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1AF5" w:rsidRDefault="00041AF5">
      <w:pPr>
        <w:pStyle w:val="big-header"/>
        <w:ind w:left="0" w:right="1134"/>
        <w:rPr>
          <w:rFonts w:cs="FrankRuehl" w:hint="cs"/>
          <w:sz w:val="32"/>
          <w:rtl/>
        </w:rPr>
      </w:pPr>
      <w:r>
        <w:rPr>
          <w:rFonts w:cs="FrankRuehl"/>
          <w:sz w:val="32"/>
          <w:rtl/>
        </w:rPr>
        <w:t>חוק בתי דין מינהליים, תשנ"ב</w:t>
      </w:r>
      <w:r>
        <w:rPr>
          <w:rFonts w:cs="FrankRuehl" w:hint="cs"/>
          <w:sz w:val="32"/>
          <w:rtl/>
        </w:rPr>
        <w:t>-</w:t>
      </w:r>
      <w:r>
        <w:rPr>
          <w:rFonts w:cs="FrankRuehl"/>
          <w:sz w:val="32"/>
          <w:rtl/>
        </w:rPr>
        <w:t>1992</w:t>
      </w:r>
    </w:p>
    <w:p w:rsidR="00AC66F3" w:rsidRDefault="00AC66F3" w:rsidP="00AC66F3">
      <w:pPr>
        <w:spacing w:line="320" w:lineRule="auto"/>
        <w:jc w:val="left"/>
        <w:rPr>
          <w:rFonts w:hint="cs"/>
          <w:rtl/>
        </w:rPr>
      </w:pPr>
    </w:p>
    <w:p w:rsidR="00A82405" w:rsidRDefault="00A82405" w:rsidP="00AC66F3">
      <w:pPr>
        <w:spacing w:line="320" w:lineRule="auto"/>
        <w:jc w:val="left"/>
        <w:rPr>
          <w:rFonts w:hint="cs"/>
          <w:rtl/>
        </w:rPr>
      </w:pPr>
    </w:p>
    <w:p w:rsidR="00AC66F3" w:rsidRDefault="00AC66F3" w:rsidP="00AC66F3">
      <w:pPr>
        <w:spacing w:line="320" w:lineRule="auto"/>
        <w:jc w:val="left"/>
        <w:rPr>
          <w:rFonts w:cs="FrankRuehl"/>
          <w:szCs w:val="26"/>
          <w:rtl/>
        </w:rPr>
      </w:pPr>
      <w:r w:rsidRPr="00AC66F3">
        <w:rPr>
          <w:rFonts w:cs="Miriam"/>
          <w:szCs w:val="22"/>
          <w:rtl/>
        </w:rPr>
        <w:t>רשויות ומשפט מנהלי</w:t>
      </w:r>
      <w:r w:rsidRPr="00AC66F3">
        <w:rPr>
          <w:rFonts w:cs="FrankRuehl"/>
          <w:szCs w:val="26"/>
          <w:rtl/>
        </w:rPr>
        <w:t xml:space="preserve"> – בתי דין מינהליים</w:t>
      </w:r>
    </w:p>
    <w:p w:rsidR="00AC66F3" w:rsidRPr="00AC66F3" w:rsidRDefault="00AC66F3" w:rsidP="00AC66F3">
      <w:pPr>
        <w:spacing w:line="320" w:lineRule="auto"/>
        <w:jc w:val="left"/>
        <w:rPr>
          <w:rFonts w:cs="Miriam"/>
          <w:szCs w:val="22"/>
          <w:rtl/>
        </w:rPr>
      </w:pPr>
      <w:r w:rsidRPr="00AC66F3">
        <w:rPr>
          <w:rFonts w:cs="Miriam"/>
          <w:szCs w:val="22"/>
          <w:rtl/>
        </w:rPr>
        <w:t>בתי משפט וסדרי דין</w:t>
      </w:r>
      <w:r w:rsidRPr="00AC66F3">
        <w:rPr>
          <w:rFonts w:cs="FrankRuehl"/>
          <w:szCs w:val="26"/>
          <w:rtl/>
        </w:rPr>
        <w:t xml:space="preserve"> – בתי משפט ובתי דין – בתי דין מינהליים</w:t>
      </w:r>
    </w:p>
    <w:p w:rsidR="00041AF5" w:rsidRDefault="00041AF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p>
        </w:tc>
        <w:tc>
          <w:tcPr>
            <w:tcW w:w="5669" w:type="dxa"/>
          </w:tcPr>
          <w:p w:rsidR="00512B0F" w:rsidRPr="00512B0F" w:rsidRDefault="00512B0F" w:rsidP="00512B0F">
            <w:pPr>
              <w:spacing w:line="240" w:lineRule="auto"/>
              <w:jc w:val="left"/>
              <w:rPr>
                <w:rFonts w:cs="Frankruhel"/>
                <w:sz w:val="24"/>
                <w:rtl/>
              </w:rPr>
            </w:pPr>
            <w:r>
              <w:rPr>
                <w:sz w:val="24"/>
                <w:rtl/>
              </w:rPr>
              <w:t>פרק א': הוראות כלליות</w:t>
            </w:r>
          </w:p>
        </w:tc>
        <w:tc>
          <w:tcPr>
            <w:tcW w:w="567" w:type="dxa"/>
          </w:tcPr>
          <w:p w:rsidR="00512B0F" w:rsidRPr="00512B0F" w:rsidRDefault="00512B0F" w:rsidP="00512B0F">
            <w:pPr>
              <w:spacing w:line="240" w:lineRule="auto"/>
              <w:jc w:val="left"/>
              <w:rPr>
                <w:rStyle w:val="Hyperlink"/>
                <w:rtl/>
              </w:rPr>
            </w:pPr>
            <w:hyperlink w:anchor="med0" w:tooltip="פרק א: הוראות כלליות"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1 </w:t>
            </w:r>
          </w:p>
        </w:tc>
        <w:tc>
          <w:tcPr>
            <w:tcW w:w="5669" w:type="dxa"/>
          </w:tcPr>
          <w:p w:rsidR="00512B0F" w:rsidRPr="00512B0F" w:rsidRDefault="00512B0F" w:rsidP="00512B0F">
            <w:pPr>
              <w:spacing w:line="240" w:lineRule="auto"/>
              <w:jc w:val="left"/>
              <w:rPr>
                <w:rFonts w:cs="Frankruhel"/>
                <w:sz w:val="24"/>
                <w:rtl/>
              </w:rPr>
            </w:pPr>
            <w:r>
              <w:rPr>
                <w:sz w:val="24"/>
                <w:rtl/>
              </w:rPr>
              <w:t>הגדרות</w:t>
            </w:r>
          </w:p>
        </w:tc>
        <w:tc>
          <w:tcPr>
            <w:tcW w:w="567" w:type="dxa"/>
          </w:tcPr>
          <w:p w:rsidR="00512B0F" w:rsidRPr="00512B0F" w:rsidRDefault="00512B0F" w:rsidP="00512B0F">
            <w:pPr>
              <w:spacing w:line="240" w:lineRule="auto"/>
              <w:jc w:val="left"/>
              <w:rPr>
                <w:rStyle w:val="Hyperlink"/>
                <w:rtl/>
              </w:rPr>
            </w:pPr>
            <w:hyperlink w:anchor="Seif1" w:tooltip="הגדרות"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2 </w:t>
            </w:r>
          </w:p>
        </w:tc>
        <w:tc>
          <w:tcPr>
            <w:tcW w:w="5669" w:type="dxa"/>
          </w:tcPr>
          <w:p w:rsidR="00512B0F" w:rsidRPr="00512B0F" w:rsidRDefault="00512B0F" w:rsidP="00512B0F">
            <w:pPr>
              <w:spacing w:line="240" w:lineRule="auto"/>
              <w:jc w:val="left"/>
              <w:rPr>
                <w:rFonts w:cs="Frankruhel"/>
                <w:sz w:val="24"/>
                <w:rtl/>
              </w:rPr>
            </w:pPr>
            <w:r>
              <w:rPr>
                <w:sz w:val="24"/>
                <w:rtl/>
              </w:rPr>
              <w:t>הקמת בית דין</w:t>
            </w:r>
          </w:p>
        </w:tc>
        <w:tc>
          <w:tcPr>
            <w:tcW w:w="567" w:type="dxa"/>
          </w:tcPr>
          <w:p w:rsidR="00512B0F" w:rsidRPr="00512B0F" w:rsidRDefault="00512B0F" w:rsidP="00512B0F">
            <w:pPr>
              <w:spacing w:line="240" w:lineRule="auto"/>
              <w:jc w:val="left"/>
              <w:rPr>
                <w:rStyle w:val="Hyperlink"/>
                <w:rtl/>
              </w:rPr>
            </w:pPr>
            <w:hyperlink w:anchor="Seif2" w:tooltip="הקמת בית דין"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3 </w:t>
            </w:r>
          </w:p>
        </w:tc>
        <w:tc>
          <w:tcPr>
            <w:tcW w:w="5669" w:type="dxa"/>
          </w:tcPr>
          <w:p w:rsidR="00512B0F" w:rsidRPr="00512B0F" w:rsidRDefault="00512B0F" w:rsidP="00512B0F">
            <w:pPr>
              <w:spacing w:line="240" w:lineRule="auto"/>
              <w:jc w:val="left"/>
              <w:rPr>
                <w:rFonts w:cs="Frankruhel"/>
                <w:sz w:val="24"/>
                <w:rtl/>
              </w:rPr>
            </w:pPr>
            <w:r>
              <w:rPr>
                <w:sz w:val="24"/>
                <w:rtl/>
              </w:rPr>
              <w:t>אי תלות</w:t>
            </w:r>
          </w:p>
        </w:tc>
        <w:tc>
          <w:tcPr>
            <w:tcW w:w="567" w:type="dxa"/>
          </w:tcPr>
          <w:p w:rsidR="00512B0F" w:rsidRPr="00512B0F" w:rsidRDefault="00512B0F" w:rsidP="00512B0F">
            <w:pPr>
              <w:spacing w:line="240" w:lineRule="auto"/>
              <w:jc w:val="left"/>
              <w:rPr>
                <w:rStyle w:val="Hyperlink"/>
                <w:rtl/>
              </w:rPr>
            </w:pPr>
            <w:hyperlink w:anchor="Seif3" w:tooltip="אי תלות"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4 </w:t>
            </w:r>
          </w:p>
        </w:tc>
        <w:tc>
          <w:tcPr>
            <w:tcW w:w="5669" w:type="dxa"/>
          </w:tcPr>
          <w:p w:rsidR="00512B0F" w:rsidRPr="00512B0F" w:rsidRDefault="00512B0F" w:rsidP="00512B0F">
            <w:pPr>
              <w:spacing w:line="240" w:lineRule="auto"/>
              <w:jc w:val="left"/>
              <w:rPr>
                <w:rFonts w:cs="Frankruhel"/>
                <w:sz w:val="24"/>
                <w:rtl/>
              </w:rPr>
            </w:pPr>
            <w:r>
              <w:rPr>
                <w:sz w:val="24"/>
                <w:rtl/>
              </w:rPr>
              <w:t>תחולה</w:t>
            </w:r>
          </w:p>
        </w:tc>
        <w:tc>
          <w:tcPr>
            <w:tcW w:w="567" w:type="dxa"/>
          </w:tcPr>
          <w:p w:rsidR="00512B0F" w:rsidRPr="00512B0F" w:rsidRDefault="00512B0F" w:rsidP="00512B0F">
            <w:pPr>
              <w:spacing w:line="240" w:lineRule="auto"/>
              <w:jc w:val="left"/>
              <w:rPr>
                <w:rStyle w:val="Hyperlink"/>
                <w:rtl/>
              </w:rPr>
            </w:pPr>
            <w:hyperlink w:anchor="Seif4" w:tooltip="תחולה"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p>
        </w:tc>
        <w:tc>
          <w:tcPr>
            <w:tcW w:w="5669" w:type="dxa"/>
          </w:tcPr>
          <w:p w:rsidR="00512B0F" w:rsidRPr="00512B0F" w:rsidRDefault="00512B0F" w:rsidP="00512B0F">
            <w:pPr>
              <w:spacing w:line="240" w:lineRule="auto"/>
              <w:jc w:val="left"/>
              <w:rPr>
                <w:rFonts w:cs="Frankruhel"/>
                <w:sz w:val="24"/>
                <w:rtl/>
              </w:rPr>
            </w:pPr>
            <w:r>
              <w:rPr>
                <w:sz w:val="24"/>
                <w:rtl/>
              </w:rPr>
              <w:t>פרק ב': בתי דין מינהליים</w:t>
            </w:r>
          </w:p>
        </w:tc>
        <w:tc>
          <w:tcPr>
            <w:tcW w:w="567" w:type="dxa"/>
          </w:tcPr>
          <w:p w:rsidR="00512B0F" w:rsidRPr="00512B0F" w:rsidRDefault="00512B0F" w:rsidP="00512B0F">
            <w:pPr>
              <w:spacing w:line="240" w:lineRule="auto"/>
              <w:jc w:val="left"/>
              <w:rPr>
                <w:rStyle w:val="Hyperlink"/>
                <w:rtl/>
              </w:rPr>
            </w:pPr>
            <w:hyperlink w:anchor="med1" w:tooltip="פרק ב: בתי דין מינהליים"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p>
        </w:tc>
        <w:tc>
          <w:tcPr>
            <w:tcW w:w="5669" w:type="dxa"/>
          </w:tcPr>
          <w:p w:rsidR="00512B0F" w:rsidRPr="00512B0F" w:rsidRDefault="00512B0F" w:rsidP="00512B0F">
            <w:pPr>
              <w:spacing w:line="240" w:lineRule="auto"/>
              <w:jc w:val="left"/>
              <w:rPr>
                <w:rFonts w:cs="Frankruhel"/>
                <w:sz w:val="24"/>
                <w:rtl/>
              </w:rPr>
            </w:pPr>
            <w:r>
              <w:rPr>
                <w:sz w:val="24"/>
                <w:rtl/>
              </w:rPr>
              <w:t>סימן א' – מינוי ותקופת כהונה</w:t>
            </w:r>
          </w:p>
        </w:tc>
        <w:tc>
          <w:tcPr>
            <w:tcW w:w="567" w:type="dxa"/>
          </w:tcPr>
          <w:p w:rsidR="00512B0F" w:rsidRPr="00512B0F" w:rsidRDefault="00512B0F" w:rsidP="00512B0F">
            <w:pPr>
              <w:spacing w:line="240" w:lineRule="auto"/>
              <w:jc w:val="left"/>
              <w:rPr>
                <w:rStyle w:val="Hyperlink"/>
                <w:rtl/>
              </w:rPr>
            </w:pPr>
            <w:hyperlink w:anchor="hed20" w:tooltip="סימן א – מינוי ותקופת כהונה"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5 </w:t>
            </w:r>
          </w:p>
        </w:tc>
        <w:tc>
          <w:tcPr>
            <w:tcW w:w="5669" w:type="dxa"/>
          </w:tcPr>
          <w:p w:rsidR="00512B0F" w:rsidRPr="00512B0F" w:rsidRDefault="00512B0F" w:rsidP="00512B0F">
            <w:pPr>
              <w:spacing w:line="240" w:lineRule="auto"/>
              <w:jc w:val="left"/>
              <w:rPr>
                <w:rFonts w:cs="Frankruhel"/>
                <w:sz w:val="24"/>
                <w:rtl/>
              </w:rPr>
            </w:pPr>
            <w:r>
              <w:rPr>
                <w:sz w:val="24"/>
                <w:rtl/>
              </w:rPr>
              <w:t>מינוי בית דין</w:t>
            </w:r>
          </w:p>
        </w:tc>
        <w:tc>
          <w:tcPr>
            <w:tcW w:w="567" w:type="dxa"/>
          </w:tcPr>
          <w:p w:rsidR="00512B0F" w:rsidRPr="00512B0F" w:rsidRDefault="00512B0F" w:rsidP="00512B0F">
            <w:pPr>
              <w:spacing w:line="240" w:lineRule="auto"/>
              <w:jc w:val="left"/>
              <w:rPr>
                <w:rStyle w:val="Hyperlink"/>
                <w:rtl/>
              </w:rPr>
            </w:pPr>
            <w:hyperlink w:anchor="Seif5" w:tooltip="מינוי בית דין"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6 </w:t>
            </w:r>
          </w:p>
        </w:tc>
        <w:tc>
          <w:tcPr>
            <w:tcW w:w="5669" w:type="dxa"/>
          </w:tcPr>
          <w:p w:rsidR="00512B0F" w:rsidRPr="00512B0F" w:rsidRDefault="00512B0F" w:rsidP="00512B0F">
            <w:pPr>
              <w:spacing w:line="240" w:lineRule="auto"/>
              <w:jc w:val="left"/>
              <w:rPr>
                <w:rFonts w:cs="Frankruhel"/>
                <w:sz w:val="24"/>
                <w:rtl/>
              </w:rPr>
            </w:pPr>
            <w:r>
              <w:rPr>
                <w:sz w:val="24"/>
                <w:rtl/>
              </w:rPr>
              <w:t>ראש בית דין</w:t>
            </w:r>
          </w:p>
        </w:tc>
        <w:tc>
          <w:tcPr>
            <w:tcW w:w="567" w:type="dxa"/>
          </w:tcPr>
          <w:p w:rsidR="00512B0F" w:rsidRPr="00512B0F" w:rsidRDefault="00512B0F" w:rsidP="00512B0F">
            <w:pPr>
              <w:spacing w:line="240" w:lineRule="auto"/>
              <w:jc w:val="left"/>
              <w:rPr>
                <w:rStyle w:val="Hyperlink"/>
                <w:rtl/>
              </w:rPr>
            </w:pPr>
            <w:hyperlink w:anchor="Seif6" w:tooltip="ראש בית דין"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7 </w:t>
            </w:r>
          </w:p>
        </w:tc>
        <w:tc>
          <w:tcPr>
            <w:tcW w:w="5669" w:type="dxa"/>
          </w:tcPr>
          <w:p w:rsidR="00512B0F" w:rsidRPr="00512B0F" w:rsidRDefault="00512B0F" w:rsidP="00512B0F">
            <w:pPr>
              <w:spacing w:line="240" w:lineRule="auto"/>
              <w:jc w:val="left"/>
              <w:rPr>
                <w:rFonts w:cs="Frankruhel"/>
                <w:sz w:val="24"/>
                <w:rtl/>
              </w:rPr>
            </w:pPr>
            <w:r>
              <w:rPr>
                <w:sz w:val="24"/>
                <w:rtl/>
              </w:rPr>
              <w:t>יושב ראש המותב</w:t>
            </w:r>
          </w:p>
        </w:tc>
        <w:tc>
          <w:tcPr>
            <w:tcW w:w="567" w:type="dxa"/>
          </w:tcPr>
          <w:p w:rsidR="00512B0F" w:rsidRPr="00512B0F" w:rsidRDefault="00512B0F" w:rsidP="00512B0F">
            <w:pPr>
              <w:spacing w:line="240" w:lineRule="auto"/>
              <w:jc w:val="left"/>
              <w:rPr>
                <w:rStyle w:val="Hyperlink"/>
                <w:rtl/>
              </w:rPr>
            </w:pPr>
            <w:hyperlink w:anchor="Seif7" w:tooltip="יושב ראש המותב"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8 </w:t>
            </w:r>
          </w:p>
        </w:tc>
        <w:tc>
          <w:tcPr>
            <w:tcW w:w="5669" w:type="dxa"/>
          </w:tcPr>
          <w:p w:rsidR="00512B0F" w:rsidRPr="00512B0F" w:rsidRDefault="00512B0F" w:rsidP="00512B0F">
            <w:pPr>
              <w:spacing w:line="240" w:lineRule="auto"/>
              <w:jc w:val="left"/>
              <w:rPr>
                <w:rFonts w:cs="Frankruhel"/>
                <w:sz w:val="24"/>
                <w:rtl/>
              </w:rPr>
            </w:pPr>
            <w:r>
              <w:rPr>
                <w:sz w:val="24"/>
                <w:rtl/>
              </w:rPr>
              <w:t>תקופת כהונה</w:t>
            </w:r>
          </w:p>
        </w:tc>
        <w:tc>
          <w:tcPr>
            <w:tcW w:w="567" w:type="dxa"/>
          </w:tcPr>
          <w:p w:rsidR="00512B0F" w:rsidRPr="00512B0F" w:rsidRDefault="00512B0F" w:rsidP="00512B0F">
            <w:pPr>
              <w:spacing w:line="240" w:lineRule="auto"/>
              <w:jc w:val="left"/>
              <w:rPr>
                <w:rStyle w:val="Hyperlink"/>
                <w:rtl/>
              </w:rPr>
            </w:pPr>
            <w:hyperlink w:anchor="Seif8" w:tooltip="תקופת כהונה"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9 </w:t>
            </w:r>
          </w:p>
        </w:tc>
        <w:tc>
          <w:tcPr>
            <w:tcW w:w="5669" w:type="dxa"/>
          </w:tcPr>
          <w:p w:rsidR="00512B0F" w:rsidRPr="00512B0F" w:rsidRDefault="00512B0F" w:rsidP="00512B0F">
            <w:pPr>
              <w:spacing w:line="240" w:lineRule="auto"/>
              <w:jc w:val="left"/>
              <w:rPr>
                <w:rFonts w:cs="Frankruhel"/>
                <w:sz w:val="24"/>
                <w:rtl/>
              </w:rPr>
            </w:pPr>
            <w:r>
              <w:rPr>
                <w:sz w:val="24"/>
                <w:rtl/>
              </w:rPr>
              <w:t>ניגוד ענינים במינוי</w:t>
            </w:r>
          </w:p>
        </w:tc>
        <w:tc>
          <w:tcPr>
            <w:tcW w:w="567" w:type="dxa"/>
          </w:tcPr>
          <w:p w:rsidR="00512B0F" w:rsidRPr="00512B0F" w:rsidRDefault="00512B0F" w:rsidP="00512B0F">
            <w:pPr>
              <w:spacing w:line="240" w:lineRule="auto"/>
              <w:jc w:val="left"/>
              <w:rPr>
                <w:rStyle w:val="Hyperlink"/>
                <w:rtl/>
              </w:rPr>
            </w:pPr>
            <w:hyperlink w:anchor="Seif9" w:tooltip="ניגוד ענינים במינוי"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10 </w:t>
            </w:r>
          </w:p>
        </w:tc>
        <w:tc>
          <w:tcPr>
            <w:tcW w:w="5669" w:type="dxa"/>
          </w:tcPr>
          <w:p w:rsidR="00512B0F" w:rsidRPr="00512B0F" w:rsidRDefault="00512B0F" w:rsidP="00512B0F">
            <w:pPr>
              <w:spacing w:line="240" w:lineRule="auto"/>
              <w:jc w:val="left"/>
              <w:rPr>
                <w:rFonts w:cs="Frankruhel"/>
                <w:sz w:val="24"/>
                <w:rtl/>
              </w:rPr>
            </w:pPr>
            <w:r>
              <w:rPr>
                <w:sz w:val="24"/>
                <w:rtl/>
              </w:rPr>
              <w:t>סייג לניגוד ענינים</w:t>
            </w:r>
          </w:p>
        </w:tc>
        <w:tc>
          <w:tcPr>
            <w:tcW w:w="567" w:type="dxa"/>
          </w:tcPr>
          <w:p w:rsidR="00512B0F" w:rsidRPr="00512B0F" w:rsidRDefault="00512B0F" w:rsidP="00512B0F">
            <w:pPr>
              <w:spacing w:line="240" w:lineRule="auto"/>
              <w:jc w:val="left"/>
              <w:rPr>
                <w:rStyle w:val="Hyperlink"/>
                <w:rtl/>
              </w:rPr>
            </w:pPr>
            <w:hyperlink w:anchor="Seif10" w:tooltip="סייג לניגוד ענינים"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11 </w:t>
            </w:r>
          </w:p>
        </w:tc>
        <w:tc>
          <w:tcPr>
            <w:tcW w:w="5669" w:type="dxa"/>
          </w:tcPr>
          <w:p w:rsidR="00512B0F" w:rsidRPr="00512B0F" w:rsidRDefault="00512B0F" w:rsidP="00512B0F">
            <w:pPr>
              <w:spacing w:line="240" w:lineRule="auto"/>
              <w:jc w:val="left"/>
              <w:rPr>
                <w:rFonts w:cs="Frankruhel"/>
                <w:sz w:val="24"/>
                <w:rtl/>
              </w:rPr>
            </w:pPr>
            <w:r>
              <w:rPr>
                <w:sz w:val="24"/>
                <w:rtl/>
              </w:rPr>
              <w:t>אזור השיפוט</w:t>
            </w:r>
          </w:p>
        </w:tc>
        <w:tc>
          <w:tcPr>
            <w:tcW w:w="567" w:type="dxa"/>
          </w:tcPr>
          <w:p w:rsidR="00512B0F" w:rsidRPr="00512B0F" w:rsidRDefault="00512B0F" w:rsidP="00512B0F">
            <w:pPr>
              <w:spacing w:line="240" w:lineRule="auto"/>
              <w:jc w:val="left"/>
              <w:rPr>
                <w:rStyle w:val="Hyperlink"/>
                <w:rtl/>
              </w:rPr>
            </w:pPr>
            <w:hyperlink w:anchor="Seif11" w:tooltip="אזור השיפוט"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12 </w:t>
            </w:r>
          </w:p>
        </w:tc>
        <w:tc>
          <w:tcPr>
            <w:tcW w:w="5669" w:type="dxa"/>
          </w:tcPr>
          <w:p w:rsidR="00512B0F" w:rsidRPr="00512B0F" w:rsidRDefault="00512B0F" w:rsidP="00512B0F">
            <w:pPr>
              <w:spacing w:line="240" w:lineRule="auto"/>
              <w:jc w:val="left"/>
              <w:rPr>
                <w:rFonts w:cs="Frankruhel"/>
                <w:sz w:val="24"/>
                <w:rtl/>
              </w:rPr>
            </w:pPr>
            <w:r>
              <w:rPr>
                <w:sz w:val="24"/>
                <w:rtl/>
              </w:rPr>
              <w:t>מקום המושב</w:t>
            </w:r>
          </w:p>
        </w:tc>
        <w:tc>
          <w:tcPr>
            <w:tcW w:w="567" w:type="dxa"/>
          </w:tcPr>
          <w:p w:rsidR="00512B0F" w:rsidRPr="00512B0F" w:rsidRDefault="00512B0F" w:rsidP="00512B0F">
            <w:pPr>
              <w:spacing w:line="240" w:lineRule="auto"/>
              <w:jc w:val="left"/>
              <w:rPr>
                <w:rStyle w:val="Hyperlink"/>
                <w:rtl/>
              </w:rPr>
            </w:pPr>
            <w:hyperlink w:anchor="Seif12" w:tooltip="מקום המושב"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13 </w:t>
            </w:r>
          </w:p>
        </w:tc>
        <w:tc>
          <w:tcPr>
            <w:tcW w:w="5669" w:type="dxa"/>
          </w:tcPr>
          <w:p w:rsidR="00512B0F" w:rsidRPr="00512B0F" w:rsidRDefault="00512B0F" w:rsidP="00512B0F">
            <w:pPr>
              <w:spacing w:line="240" w:lineRule="auto"/>
              <w:jc w:val="left"/>
              <w:rPr>
                <w:rFonts w:cs="Frankruhel"/>
                <w:sz w:val="24"/>
                <w:rtl/>
              </w:rPr>
            </w:pPr>
            <w:r>
              <w:rPr>
                <w:sz w:val="24"/>
                <w:rtl/>
              </w:rPr>
              <w:t>גמול לחברים בבית דין</w:t>
            </w:r>
          </w:p>
        </w:tc>
        <w:tc>
          <w:tcPr>
            <w:tcW w:w="567" w:type="dxa"/>
          </w:tcPr>
          <w:p w:rsidR="00512B0F" w:rsidRPr="00512B0F" w:rsidRDefault="00512B0F" w:rsidP="00512B0F">
            <w:pPr>
              <w:spacing w:line="240" w:lineRule="auto"/>
              <w:jc w:val="left"/>
              <w:rPr>
                <w:rStyle w:val="Hyperlink"/>
                <w:rtl/>
              </w:rPr>
            </w:pPr>
            <w:hyperlink w:anchor="Seif13" w:tooltip="גמול לחברים בבית דין"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14 </w:t>
            </w:r>
          </w:p>
        </w:tc>
        <w:tc>
          <w:tcPr>
            <w:tcW w:w="5669" w:type="dxa"/>
          </w:tcPr>
          <w:p w:rsidR="00512B0F" w:rsidRPr="00512B0F" w:rsidRDefault="00512B0F" w:rsidP="00512B0F">
            <w:pPr>
              <w:spacing w:line="240" w:lineRule="auto"/>
              <w:jc w:val="left"/>
              <w:rPr>
                <w:rFonts w:cs="Frankruhel"/>
                <w:sz w:val="24"/>
                <w:rtl/>
              </w:rPr>
            </w:pPr>
            <w:r>
              <w:rPr>
                <w:sz w:val="24"/>
                <w:rtl/>
              </w:rPr>
              <w:t>הפסקת כהונה</w:t>
            </w:r>
          </w:p>
        </w:tc>
        <w:tc>
          <w:tcPr>
            <w:tcW w:w="567" w:type="dxa"/>
          </w:tcPr>
          <w:p w:rsidR="00512B0F" w:rsidRPr="00512B0F" w:rsidRDefault="00512B0F" w:rsidP="00512B0F">
            <w:pPr>
              <w:spacing w:line="240" w:lineRule="auto"/>
              <w:jc w:val="left"/>
              <w:rPr>
                <w:rStyle w:val="Hyperlink"/>
                <w:rtl/>
              </w:rPr>
            </w:pPr>
            <w:hyperlink w:anchor="Seif14" w:tooltip="הפסקת כהונה"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p>
        </w:tc>
        <w:tc>
          <w:tcPr>
            <w:tcW w:w="5669" w:type="dxa"/>
          </w:tcPr>
          <w:p w:rsidR="00512B0F" w:rsidRPr="00512B0F" w:rsidRDefault="00512B0F" w:rsidP="00512B0F">
            <w:pPr>
              <w:spacing w:line="240" w:lineRule="auto"/>
              <w:jc w:val="left"/>
              <w:rPr>
                <w:rFonts w:cs="Frankruhel"/>
                <w:sz w:val="24"/>
                <w:rtl/>
              </w:rPr>
            </w:pPr>
            <w:r>
              <w:rPr>
                <w:sz w:val="24"/>
                <w:rtl/>
              </w:rPr>
              <w:t>סימן ב': מותב בית הדין</w:t>
            </w:r>
          </w:p>
        </w:tc>
        <w:tc>
          <w:tcPr>
            <w:tcW w:w="567" w:type="dxa"/>
          </w:tcPr>
          <w:p w:rsidR="00512B0F" w:rsidRPr="00512B0F" w:rsidRDefault="00512B0F" w:rsidP="00512B0F">
            <w:pPr>
              <w:spacing w:line="240" w:lineRule="auto"/>
              <w:jc w:val="left"/>
              <w:rPr>
                <w:rStyle w:val="Hyperlink"/>
                <w:rtl/>
              </w:rPr>
            </w:pPr>
            <w:hyperlink w:anchor="hed21" w:tooltip="סימן ב: מותב בית הדין"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15 </w:t>
            </w:r>
          </w:p>
        </w:tc>
        <w:tc>
          <w:tcPr>
            <w:tcW w:w="5669" w:type="dxa"/>
          </w:tcPr>
          <w:p w:rsidR="00512B0F" w:rsidRPr="00512B0F" w:rsidRDefault="00512B0F" w:rsidP="00512B0F">
            <w:pPr>
              <w:spacing w:line="240" w:lineRule="auto"/>
              <w:jc w:val="left"/>
              <w:rPr>
                <w:rFonts w:cs="Frankruhel"/>
                <w:sz w:val="24"/>
                <w:rtl/>
              </w:rPr>
            </w:pPr>
            <w:r>
              <w:rPr>
                <w:sz w:val="24"/>
                <w:rtl/>
              </w:rPr>
              <w:t>ניגוד ענינים בערר מסויים</w:t>
            </w:r>
          </w:p>
        </w:tc>
        <w:tc>
          <w:tcPr>
            <w:tcW w:w="567" w:type="dxa"/>
          </w:tcPr>
          <w:p w:rsidR="00512B0F" w:rsidRPr="00512B0F" w:rsidRDefault="00512B0F" w:rsidP="00512B0F">
            <w:pPr>
              <w:spacing w:line="240" w:lineRule="auto"/>
              <w:jc w:val="left"/>
              <w:rPr>
                <w:rStyle w:val="Hyperlink"/>
                <w:rtl/>
              </w:rPr>
            </w:pPr>
            <w:hyperlink w:anchor="Seif15" w:tooltip="ניגוד ענינים בערר מסויים"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16 </w:t>
            </w:r>
          </w:p>
        </w:tc>
        <w:tc>
          <w:tcPr>
            <w:tcW w:w="5669" w:type="dxa"/>
          </w:tcPr>
          <w:p w:rsidR="00512B0F" w:rsidRPr="00512B0F" w:rsidRDefault="00512B0F" w:rsidP="00512B0F">
            <w:pPr>
              <w:spacing w:line="240" w:lineRule="auto"/>
              <w:jc w:val="left"/>
              <w:rPr>
                <w:rFonts w:cs="Frankruhel"/>
                <w:sz w:val="24"/>
                <w:rtl/>
              </w:rPr>
            </w:pPr>
            <w:r>
              <w:rPr>
                <w:sz w:val="24"/>
                <w:rtl/>
              </w:rPr>
              <w:t>מותב חסר</w:t>
            </w:r>
          </w:p>
        </w:tc>
        <w:tc>
          <w:tcPr>
            <w:tcW w:w="567" w:type="dxa"/>
          </w:tcPr>
          <w:p w:rsidR="00512B0F" w:rsidRPr="00512B0F" w:rsidRDefault="00512B0F" w:rsidP="00512B0F">
            <w:pPr>
              <w:spacing w:line="240" w:lineRule="auto"/>
              <w:jc w:val="left"/>
              <w:rPr>
                <w:rStyle w:val="Hyperlink"/>
                <w:rtl/>
              </w:rPr>
            </w:pPr>
            <w:hyperlink w:anchor="Seif16" w:tooltip="מותב חסר"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17 </w:t>
            </w:r>
          </w:p>
        </w:tc>
        <w:tc>
          <w:tcPr>
            <w:tcW w:w="5669" w:type="dxa"/>
          </w:tcPr>
          <w:p w:rsidR="00512B0F" w:rsidRPr="00512B0F" w:rsidRDefault="00512B0F" w:rsidP="00512B0F">
            <w:pPr>
              <w:spacing w:line="240" w:lineRule="auto"/>
              <w:jc w:val="left"/>
              <w:rPr>
                <w:rFonts w:cs="Frankruhel"/>
                <w:sz w:val="24"/>
                <w:rtl/>
              </w:rPr>
            </w:pPr>
            <w:r>
              <w:rPr>
                <w:sz w:val="24"/>
                <w:rtl/>
              </w:rPr>
              <w:t>מותב קטוע</w:t>
            </w:r>
          </w:p>
        </w:tc>
        <w:tc>
          <w:tcPr>
            <w:tcW w:w="567" w:type="dxa"/>
          </w:tcPr>
          <w:p w:rsidR="00512B0F" w:rsidRPr="00512B0F" w:rsidRDefault="00512B0F" w:rsidP="00512B0F">
            <w:pPr>
              <w:spacing w:line="240" w:lineRule="auto"/>
              <w:jc w:val="left"/>
              <w:rPr>
                <w:rStyle w:val="Hyperlink"/>
                <w:rtl/>
              </w:rPr>
            </w:pPr>
            <w:hyperlink w:anchor="Seif17" w:tooltip="מותב קטוע"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18 </w:t>
            </w:r>
          </w:p>
        </w:tc>
        <w:tc>
          <w:tcPr>
            <w:tcW w:w="5669" w:type="dxa"/>
          </w:tcPr>
          <w:p w:rsidR="00512B0F" w:rsidRPr="00512B0F" w:rsidRDefault="00512B0F" w:rsidP="00512B0F">
            <w:pPr>
              <w:spacing w:line="240" w:lineRule="auto"/>
              <w:jc w:val="left"/>
              <w:rPr>
                <w:rFonts w:cs="Frankruhel"/>
                <w:sz w:val="24"/>
                <w:rtl/>
              </w:rPr>
            </w:pPr>
            <w:r>
              <w:rPr>
                <w:sz w:val="24"/>
                <w:rtl/>
              </w:rPr>
              <w:t>יושב ראש שהוא שופט</w:t>
            </w:r>
          </w:p>
        </w:tc>
        <w:tc>
          <w:tcPr>
            <w:tcW w:w="567" w:type="dxa"/>
          </w:tcPr>
          <w:p w:rsidR="00512B0F" w:rsidRPr="00512B0F" w:rsidRDefault="00512B0F" w:rsidP="00512B0F">
            <w:pPr>
              <w:spacing w:line="240" w:lineRule="auto"/>
              <w:jc w:val="left"/>
              <w:rPr>
                <w:rStyle w:val="Hyperlink"/>
                <w:rtl/>
              </w:rPr>
            </w:pPr>
            <w:hyperlink w:anchor="Seif18" w:tooltip="יושב ראש שהוא שופט"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19 </w:t>
            </w:r>
          </w:p>
        </w:tc>
        <w:tc>
          <w:tcPr>
            <w:tcW w:w="5669" w:type="dxa"/>
          </w:tcPr>
          <w:p w:rsidR="00512B0F" w:rsidRPr="00512B0F" w:rsidRDefault="00512B0F" w:rsidP="00512B0F">
            <w:pPr>
              <w:spacing w:line="240" w:lineRule="auto"/>
              <w:jc w:val="left"/>
              <w:rPr>
                <w:rFonts w:cs="Frankruhel"/>
                <w:sz w:val="24"/>
                <w:rtl/>
              </w:rPr>
            </w:pPr>
            <w:r>
              <w:rPr>
                <w:sz w:val="24"/>
                <w:rtl/>
              </w:rPr>
              <w:t>חבר שכהונתו נסתיימה או הופסקה</w:t>
            </w:r>
          </w:p>
        </w:tc>
        <w:tc>
          <w:tcPr>
            <w:tcW w:w="567" w:type="dxa"/>
          </w:tcPr>
          <w:p w:rsidR="00512B0F" w:rsidRPr="00512B0F" w:rsidRDefault="00512B0F" w:rsidP="00512B0F">
            <w:pPr>
              <w:spacing w:line="240" w:lineRule="auto"/>
              <w:jc w:val="left"/>
              <w:rPr>
                <w:rStyle w:val="Hyperlink"/>
                <w:rtl/>
              </w:rPr>
            </w:pPr>
            <w:hyperlink w:anchor="Seif19" w:tooltip="חבר שכהונתו נסתיימה או הופסקה"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p>
        </w:tc>
        <w:tc>
          <w:tcPr>
            <w:tcW w:w="5669" w:type="dxa"/>
          </w:tcPr>
          <w:p w:rsidR="00512B0F" w:rsidRPr="00512B0F" w:rsidRDefault="00512B0F" w:rsidP="00512B0F">
            <w:pPr>
              <w:spacing w:line="240" w:lineRule="auto"/>
              <w:jc w:val="left"/>
              <w:rPr>
                <w:rFonts w:cs="Frankruhel"/>
                <w:sz w:val="24"/>
                <w:rtl/>
              </w:rPr>
            </w:pPr>
            <w:r>
              <w:rPr>
                <w:sz w:val="24"/>
                <w:rtl/>
              </w:rPr>
              <w:t>סימן ג': סדרי דין וראיות</w:t>
            </w:r>
          </w:p>
        </w:tc>
        <w:tc>
          <w:tcPr>
            <w:tcW w:w="567" w:type="dxa"/>
          </w:tcPr>
          <w:p w:rsidR="00512B0F" w:rsidRPr="00512B0F" w:rsidRDefault="00512B0F" w:rsidP="00512B0F">
            <w:pPr>
              <w:spacing w:line="240" w:lineRule="auto"/>
              <w:jc w:val="left"/>
              <w:rPr>
                <w:rStyle w:val="Hyperlink"/>
                <w:rtl/>
              </w:rPr>
            </w:pPr>
            <w:hyperlink w:anchor="hed22" w:tooltip="סימן ג: סדרי דין וראיות"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20 </w:t>
            </w:r>
          </w:p>
        </w:tc>
        <w:tc>
          <w:tcPr>
            <w:tcW w:w="5669" w:type="dxa"/>
          </w:tcPr>
          <w:p w:rsidR="00512B0F" w:rsidRPr="00512B0F" w:rsidRDefault="00512B0F" w:rsidP="00512B0F">
            <w:pPr>
              <w:spacing w:line="240" w:lineRule="auto"/>
              <w:jc w:val="left"/>
              <w:rPr>
                <w:rFonts w:cs="Frankruhel"/>
                <w:sz w:val="24"/>
                <w:rtl/>
              </w:rPr>
            </w:pPr>
            <w:r>
              <w:rPr>
                <w:sz w:val="24"/>
                <w:rtl/>
              </w:rPr>
              <w:t>סדרי דין</w:t>
            </w:r>
          </w:p>
        </w:tc>
        <w:tc>
          <w:tcPr>
            <w:tcW w:w="567" w:type="dxa"/>
          </w:tcPr>
          <w:p w:rsidR="00512B0F" w:rsidRPr="00512B0F" w:rsidRDefault="00512B0F" w:rsidP="00512B0F">
            <w:pPr>
              <w:spacing w:line="240" w:lineRule="auto"/>
              <w:jc w:val="left"/>
              <w:rPr>
                <w:rStyle w:val="Hyperlink"/>
                <w:rtl/>
              </w:rPr>
            </w:pPr>
            <w:hyperlink w:anchor="Seif20" w:tooltip="סדרי דין"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21 </w:t>
            </w:r>
          </w:p>
        </w:tc>
        <w:tc>
          <w:tcPr>
            <w:tcW w:w="5669" w:type="dxa"/>
          </w:tcPr>
          <w:p w:rsidR="00512B0F" w:rsidRPr="00512B0F" w:rsidRDefault="00512B0F" w:rsidP="00512B0F">
            <w:pPr>
              <w:spacing w:line="240" w:lineRule="auto"/>
              <w:jc w:val="left"/>
              <w:rPr>
                <w:rFonts w:cs="Frankruhel"/>
                <w:sz w:val="24"/>
                <w:rtl/>
              </w:rPr>
            </w:pPr>
            <w:r>
              <w:rPr>
                <w:sz w:val="24"/>
                <w:rtl/>
              </w:rPr>
              <w:t>דיני ראיות</w:t>
            </w:r>
          </w:p>
        </w:tc>
        <w:tc>
          <w:tcPr>
            <w:tcW w:w="567" w:type="dxa"/>
          </w:tcPr>
          <w:p w:rsidR="00512B0F" w:rsidRPr="00512B0F" w:rsidRDefault="00512B0F" w:rsidP="00512B0F">
            <w:pPr>
              <w:spacing w:line="240" w:lineRule="auto"/>
              <w:jc w:val="left"/>
              <w:rPr>
                <w:rStyle w:val="Hyperlink"/>
                <w:rtl/>
              </w:rPr>
            </w:pPr>
            <w:hyperlink w:anchor="Seif21" w:tooltip="דיני ראיות"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22 </w:t>
            </w:r>
          </w:p>
        </w:tc>
        <w:tc>
          <w:tcPr>
            <w:tcW w:w="5669" w:type="dxa"/>
          </w:tcPr>
          <w:p w:rsidR="00512B0F" w:rsidRPr="00512B0F" w:rsidRDefault="00512B0F" w:rsidP="00512B0F">
            <w:pPr>
              <w:spacing w:line="240" w:lineRule="auto"/>
              <w:jc w:val="left"/>
              <w:rPr>
                <w:rFonts w:cs="Frankruhel"/>
                <w:sz w:val="24"/>
                <w:rtl/>
              </w:rPr>
            </w:pPr>
            <w:r>
              <w:rPr>
                <w:sz w:val="24"/>
                <w:rtl/>
              </w:rPr>
              <w:t>המועד להגשת ערר</w:t>
            </w:r>
          </w:p>
        </w:tc>
        <w:tc>
          <w:tcPr>
            <w:tcW w:w="567" w:type="dxa"/>
          </w:tcPr>
          <w:p w:rsidR="00512B0F" w:rsidRPr="00512B0F" w:rsidRDefault="00512B0F" w:rsidP="00512B0F">
            <w:pPr>
              <w:spacing w:line="240" w:lineRule="auto"/>
              <w:jc w:val="left"/>
              <w:rPr>
                <w:rStyle w:val="Hyperlink"/>
                <w:rtl/>
              </w:rPr>
            </w:pPr>
            <w:hyperlink w:anchor="Seif22" w:tooltip="המועד להגשת ערר"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23 </w:t>
            </w:r>
          </w:p>
        </w:tc>
        <w:tc>
          <w:tcPr>
            <w:tcW w:w="5669" w:type="dxa"/>
          </w:tcPr>
          <w:p w:rsidR="00512B0F" w:rsidRPr="00512B0F" w:rsidRDefault="00512B0F" w:rsidP="00512B0F">
            <w:pPr>
              <w:spacing w:line="240" w:lineRule="auto"/>
              <w:jc w:val="left"/>
              <w:rPr>
                <w:rFonts w:cs="Frankruhel"/>
                <w:sz w:val="24"/>
                <w:rtl/>
              </w:rPr>
            </w:pPr>
            <w:r>
              <w:rPr>
                <w:sz w:val="24"/>
                <w:rtl/>
              </w:rPr>
              <w:t>כתבי טענות</w:t>
            </w:r>
          </w:p>
        </w:tc>
        <w:tc>
          <w:tcPr>
            <w:tcW w:w="567" w:type="dxa"/>
          </w:tcPr>
          <w:p w:rsidR="00512B0F" w:rsidRPr="00512B0F" w:rsidRDefault="00512B0F" w:rsidP="00512B0F">
            <w:pPr>
              <w:spacing w:line="240" w:lineRule="auto"/>
              <w:jc w:val="left"/>
              <w:rPr>
                <w:rStyle w:val="Hyperlink"/>
                <w:rtl/>
              </w:rPr>
            </w:pPr>
            <w:hyperlink w:anchor="Seif23" w:tooltip="כתבי טענות"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24 </w:t>
            </w:r>
          </w:p>
        </w:tc>
        <w:tc>
          <w:tcPr>
            <w:tcW w:w="5669" w:type="dxa"/>
          </w:tcPr>
          <w:p w:rsidR="00512B0F" w:rsidRPr="00512B0F" w:rsidRDefault="00512B0F" w:rsidP="00512B0F">
            <w:pPr>
              <w:spacing w:line="240" w:lineRule="auto"/>
              <w:jc w:val="left"/>
              <w:rPr>
                <w:rFonts w:cs="Frankruhel"/>
                <w:sz w:val="24"/>
                <w:rtl/>
              </w:rPr>
            </w:pPr>
            <w:r>
              <w:rPr>
                <w:sz w:val="24"/>
                <w:rtl/>
              </w:rPr>
              <w:t>מחיקה על הסף</w:t>
            </w:r>
          </w:p>
        </w:tc>
        <w:tc>
          <w:tcPr>
            <w:tcW w:w="567" w:type="dxa"/>
          </w:tcPr>
          <w:p w:rsidR="00512B0F" w:rsidRPr="00512B0F" w:rsidRDefault="00512B0F" w:rsidP="00512B0F">
            <w:pPr>
              <w:spacing w:line="240" w:lineRule="auto"/>
              <w:jc w:val="left"/>
              <w:rPr>
                <w:rStyle w:val="Hyperlink"/>
                <w:rtl/>
              </w:rPr>
            </w:pPr>
            <w:hyperlink w:anchor="Seif24" w:tooltip="מחיקה על הסף"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25 </w:t>
            </w:r>
          </w:p>
        </w:tc>
        <w:tc>
          <w:tcPr>
            <w:tcW w:w="5669" w:type="dxa"/>
          </w:tcPr>
          <w:p w:rsidR="00512B0F" w:rsidRPr="00512B0F" w:rsidRDefault="00512B0F" w:rsidP="00512B0F">
            <w:pPr>
              <w:spacing w:line="240" w:lineRule="auto"/>
              <w:jc w:val="left"/>
              <w:rPr>
                <w:rFonts w:cs="Frankruhel"/>
                <w:sz w:val="24"/>
                <w:rtl/>
              </w:rPr>
            </w:pPr>
            <w:r>
              <w:rPr>
                <w:sz w:val="24"/>
                <w:rtl/>
              </w:rPr>
              <w:t>פומביות הדיון</w:t>
            </w:r>
          </w:p>
        </w:tc>
        <w:tc>
          <w:tcPr>
            <w:tcW w:w="567" w:type="dxa"/>
          </w:tcPr>
          <w:p w:rsidR="00512B0F" w:rsidRPr="00512B0F" w:rsidRDefault="00512B0F" w:rsidP="00512B0F">
            <w:pPr>
              <w:spacing w:line="240" w:lineRule="auto"/>
              <w:jc w:val="left"/>
              <w:rPr>
                <w:rStyle w:val="Hyperlink"/>
                <w:rtl/>
              </w:rPr>
            </w:pPr>
            <w:hyperlink w:anchor="Seif25" w:tooltip="פומביות הדיון"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26 </w:t>
            </w:r>
          </w:p>
        </w:tc>
        <w:tc>
          <w:tcPr>
            <w:tcW w:w="5669" w:type="dxa"/>
          </w:tcPr>
          <w:p w:rsidR="00512B0F" w:rsidRPr="00512B0F" w:rsidRDefault="00512B0F" w:rsidP="00512B0F">
            <w:pPr>
              <w:spacing w:line="240" w:lineRule="auto"/>
              <w:jc w:val="left"/>
              <w:rPr>
                <w:rFonts w:cs="Frankruhel"/>
                <w:sz w:val="24"/>
                <w:rtl/>
              </w:rPr>
            </w:pPr>
            <w:r>
              <w:rPr>
                <w:sz w:val="24"/>
                <w:rtl/>
              </w:rPr>
              <w:t>טעון בפני בית הדין</w:t>
            </w:r>
          </w:p>
        </w:tc>
        <w:tc>
          <w:tcPr>
            <w:tcW w:w="567" w:type="dxa"/>
          </w:tcPr>
          <w:p w:rsidR="00512B0F" w:rsidRPr="00512B0F" w:rsidRDefault="00512B0F" w:rsidP="00512B0F">
            <w:pPr>
              <w:spacing w:line="240" w:lineRule="auto"/>
              <w:jc w:val="left"/>
              <w:rPr>
                <w:rStyle w:val="Hyperlink"/>
                <w:rtl/>
              </w:rPr>
            </w:pPr>
            <w:hyperlink w:anchor="Seif26" w:tooltip="טעון בפני בית הדין"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27 </w:t>
            </w:r>
          </w:p>
        </w:tc>
        <w:tc>
          <w:tcPr>
            <w:tcW w:w="5669" w:type="dxa"/>
          </w:tcPr>
          <w:p w:rsidR="00512B0F" w:rsidRPr="00512B0F" w:rsidRDefault="00512B0F" w:rsidP="00512B0F">
            <w:pPr>
              <w:spacing w:line="240" w:lineRule="auto"/>
              <w:jc w:val="left"/>
              <w:rPr>
                <w:rFonts w:cs="Frankruhel"/>
                <w:sz w:val="24"/>
                <w:rtl/>
              </w:rPr>
            </w:pPr>
            <w:r>
              <w:rPr>
                <w:sz w:val="24"/>
                <w:rtl/>
              </w:rPr>
              <w:t>ייצוג בפני בית הדין</w:t>
            </w:r>
          </w:p>
        </w:tc>
        <w:tc>
          <w:tcPr>
            <w:tcW w:w="567" w:type="dxa"/>
          </w:tcPr>
          <w:p w:rsidR="00512B0F" w:rsidRPr="00512B0F" w:rsidRDefault="00512B0F" w:rsidP="00512B0F">
            <w:pPr>
              <w:spacing w:line="240" w:lineRule="auto"/>
              <w:jc w:val="left"/>
              <w:rPr>
                <w:rStyle w:val="Hyperlink"/>
                <w:rtl/>
              </w:rPr>
            </w:pPr>
            <w:hyperlink w:anchor="Seif27" w:tooltip="ייצוג בפני בית הדין"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28 </w:t>
            </w:r>
          </w:p>
        </w:tc>
        <w:tc>
          <w:tcPr>
            <w:tcW w:w="5669" w:type="dxa"/>
          </w:tcPr>
          <w:p w:rsidR="00512B0F" w:rsidRPr="00512B0F" w:rsidRDefault="00512B0F" w:rsidP="00512B0F">
            <w:pPr>
              <w:spacing w:line="240" w:lineRule="auto"/>
              <w:jc w:val="left"/>
              <w:rPr>
                <w:rFonts w:cs="Frankruhel"/>
                <w:sz w:val="24"/>
                <w:rtl/>
              </w:rPr>
            </w:pPr>
            <w:r>
              <w:rPr>
                <w:sz w:val="24"/>
                <w:rtl/>
              </w:rPr>
              <w:t>סמכות לזמן עדים ולכפות התייצבותם</w:t>
            </w:r>
          </w:p>
        </w:tc>
        <w:tc>
          <w:tcPr>
            <w:tcW w:w="567" w:type="dxa"/>
          </w:tcPr>
          <w:p w:rsidR="00512B0F" w:rsidRPr="00512B0F" w:rsidRDefault="00512B0F" w:rsidP="00512B0F">
            <w:pPr>
              <w:spacing w:line="240" w:lineRule="auto"/>
              <w:jc w:val="left"/>
              <w:rPr>
                <w:rStyle w:val="Hyperlink"/>
                <w:rtl/>
              </w:rPr>
            </w:pPr>
            <w:hyperlink w:anchor="Seif28" w:tooltip="סמכות לזמן עדים ולכפות התייצבותם"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29 </w:t>
            </w:r>
          </w:p>
        </w:tc>
        <w:tc>
          <w:tcPr>
            <w:tcW w:w="5669" w:type="dxa"/>
          </w:tcPr>
          <w:p w:rsidR="00512B0F" w:rsidRPr="00512B0F" w:rsidRDefault="00512B0F" w:rsidP="00512B0F">
            <w:pPr>
              <w:spacing w:line="240" w:lineRule="auto"/>
              <w:jc w:val="left"/>
              <w:rPr>
                <w:rFonts w:cs="Frankruhel"/>
                <w:sz w:val="24"/>
                <w:rtl/>
              </w:rPr>
            </w:pPr>
            <w:r>
              <w:rPr>
                <w:sz w:val="24"/>
                <w:rtl/>
              </w:rPr>
              <w:t>מומחה מטעם בית דין</w:t>
            </w:r>
          </w:p>
        </w:tc>
        <w:tc>
          <w:tcPr>
            <w:tcW w:w="567" w:type="dxa"/>
          </w:tcPr>
          <w:p w:rsidR="00512B0F" w:rsidRPr="00512B0F" w:rsidRDefault="00512B0F" w:rsidP="00512B0F">
            <w:pPr>
              <w:spacing w:line="240" w:lineRule="auto"/>
              <w:jc w:val="left"/>
              <w:rPr>
                <w:rStyle w:val="Hyperlink"/>
                <w:rtl/>
              </w:rPr>
            </w:pPr>
            <w:hyperlink w:anchor="Seif29" w:tooltip="מומחה מטעם בית דין"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30 </w:t>
            </w:r>
          </w:p>
        </w:tc>
        <w:tc>
          <w:tcPr>
            <w:tcW w:w="5669" w:type="dxa"/>
          </w:tcPr>
          <w:p w:rsidR="00512B0F" w:rsidRPr="00512B0F" w:rsidRDefault="00512B0F" w:rsidP="00512B0F">
            <w:pPr>
              <w:spacing w:line="240" w:lineRule="auto"/>
              <w:jc w:val="left"/>
              <w:rPr>
                <w:rFonts w:cs="Frankruhel"/>
                <w:sz w:val="24"/>
                <w:rtl/>
              </w:rPr>
            </w:pPr>
            <w:r>
              <w:rPr>
                <w:sz w:val="24"/>
                <w:rtl/>
              </w:rPr>
              <w:t>עיון בתיק הרשות</w:t>
            </w:r>
          </w:p>
        </w:tc>
        <w:tc>
          <w:tcPr>
            <w:tcW w:w="567" w:type="dxa"/>
          </w:tcPr>
          <w:p w:rsidR="00512B0F" w:rsidRPr="00512B0F" w:rsidRDefault="00512B0F" w:rsidP="00512B0F">
            <w:pPr>
              <w:spacing w:line="240" w:lineRule="auto"/>
              <w:jc w:val="left"/>
              <w:rPr>
                <w:rStyle w:val="Hyperlink"/>
                <w:rtl/>
              </w:rPr>
            </w:pPr>
            <w:hyperlink w:anchor="Seif30" w:tooltip="עיון בתיק הרשות"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31 </w:t>
            </w:r>
          </w:p>
        </w:tc>
        <w:tc>
          <w:tcPr>
            <w:tcW w:w="5669" w:type="dxa"/>
          </w:tcPr>
          <w:p w:rsidR="00512B0F" w:rsidRPr="00512B0F" w:rsidRDefault="00512B0F" w:rsidP="00512B0F">
            <w:pPr>
              <w:spacing w:line="240" w:lineRule="auto"/>
              <w:jc w:val="left"/>
              <w:rPr>
                <w:rFonts w:cs="Frankruhel"/>
                <w:sz w:val="24"/>
                <w:rtl/>
              </w:rPr>
            </w:pPr>
            <w:r>
              <w:rPr>
                <w:sz w:val="24"/>
                <w:rtl/>
              </w:rPr>
              <w:t>מניעת עיון בשל טעמים מיוחדים</w:t>
            </w:r>
          </w:p>
        </w:tc>
        <w:tc>
          <w:tcPr>
            <w:tcW w:w="567" w:type="dxa"/>
          </w:tcPr>
          <w:p w:rsidR="00512B0F" w:rsidRPr="00512B0F" w:rsidRDefault="00512B0F" w:rsidP="00512B0F">
            <w:pPr>
              <w:spacing w:line="240" w:lineRule="auto"/>
              <w:jc w:val="left"/>
              <w:rPr>
                <w:rStyle w:val="Hyperlink"/>
                <w:rtl/>
              </w:rPr>
            </w:pPr>
            <w:hyperlink w:anchor="Seif31" w:tooltip="מניעת עיון בשל טעמים מיוחדים"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32 </w:t>
            </w:r>
          </w:p>
        </w:tc>
        <w:tc>
          <w:tcPr>
            <w:tcW w:w="5669" w:type="dxa"/>
          </w:tcPr>
          <w:p w:rsidR="00512B0F" w:rsidRPr="00512B0F" w:rsidRDefault="00512B0F" w:rsidP="00512B0F">
            <w:pPr>
              <w:spacing w:line="240" w:lineRule="auto"/>
              <w:jc w:val="left"/>
              <w:rPr>
                <w:rFonts w:cs="Frankruhel"/>
                <w:sz w:val="24"/>
                <w:rtl/>
              </w:rPr>
            </w:pPr>
            <w:r>
              <w:rPr>
                <w:sz w:val="24"/>
                <w:rtl/>
              </w:rPr>
              <w:t>הפרעות לדיונים</w:t>
            </w:r>
          </w:p>
        </w:tc>
        <w:tc>
          <w:tcPr>
            <w:tcW w:w="567" w:type="dxa"/>
          </w:tcPr>
          <w:p w:rsidR="00512B0F" w:rsidRPr="00512B0F" w:rsidRDefault="00512B0F" w:rsidP="00512B0F">
            <w:pPr>
              <w:spacing w:line="240" w:lineRule="auto"/>
              <w:jc w:val="left"/>
              <w:rPr>
                <w:rStyle w:val="Hyperlink"/>
                <w:rtl/>
              </w:rPr>
            </w:pPr>
            <w:hyperlink w:anchor="Seif32" w:tooltip="הפרעות לדיונים"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p>
        </w:tc>
        <w:tc>
          <w:tcPr>
            <w:tcW w:w="5669" w:type="dxa"/>
          </w:tcPr>
          <w:p w:rsidR="00512B0F" w:rsidRPr="00512B0F" w:rsidRDefault="00512B0F" w:rsidP="00512B0F">
            <w:pPr>
              <w:spacing w:line="240" w:lineRule="auto"/>
              <w:jc w:val="left"/>
              <w:rPr>
                <w:rFonts w:cs="Frankruhel"/>
                <w:sz w:val="24"/>
                <w:rtl/>
              </w:rPr>
            </w:pPr>
            <w:r>
              <w:rPr>
                <w:sz w:val="24"/>
                <w:rtl/>
              </w:rPr>
              <w:t>סימן ד': סמכות בית דין</w:t>
            </w:r>
          </w:p>
        </w:tc>
        <w:tc>
          <w:tcPr>
            <w:tcW w:w="567" w:type="dxa"/>
          </w:tcPr>
          <w:p w:rsidR="00512B0F" w:rsidRPr="00512B0F" w:rsidRDefault="00512B0F" w:rsidP="00512B0F">
            <w:pPr>
              <w:spacing w:line="240" w:lineRule="auto"/>
              <w:jc w:val="left"/>
              <w:rPr>
                <w:rStyle w:val="Hyperlink"/>
                <w:rtl/>
              </w:rPr>
            </w:pPr>
            <w:hyperlink w:anchor="hed23" w:tooltip="סימן ד: סמכות בית דין"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33 </w:t>
            </w:r>
          </w:p>
        </w:tc>
        <w:tc>
          <w:tcPr>
            <w:tcW w:w="5669" w:type="dxa"/>
          </w:tcPr>
          <w:p w:rsidR="00512B0F" w:rsidRPr="00512B0F" w:rsidRDefault="00512B0F" w:rsidP="00512B0F">
            <w:pPr>
              <w:spacing w:line="240" w:lineRule="auto"/>
              <w:jc w:val="left"/>
              <w:rPr>
                <w:rFonts w:cs="Frankruhel"/>
                <w:sz w:val="24"/>
                <w:rtl/>
              </w:rPr>
            </w:pPr>
            <w:r>
              <w:rPr>
                <w:sz w:val="24"/>
                <w:rtl/>
              </w:rPr>
              <w:t>עיכוב ביצוע</w:t>
            </w:r>
          </w:p>
        </w:tc>
        <w:tc>
          <w:tcPr>
            <w:tcW w:w="567" w:type="dxa"/>
          </w:tcPr>
          <w:p w:rsidR="00512B0F" w:rsidRPr="00512B0F" w:rsidRDefault="00512B0F" w:rsidP="00512B0F">
            <w:pPr>
              <w:spacing w:line="240" w:lineRule="auto"/>
              <w:jc w:val="left"/>
              <w:rPr>
                <w:rStyle w:val="Hyperlink"/>
                <w:rtl/>
              </w:rPr>
            </w:pPr>
            <w:hyperlink w:anchor="Seif33" w:tooltip="עיכוב ביצוע"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34 </w:t>
            </w:r>
          </w:p>
        </w:tc>
        <w:tc>
          <w:tcPr>
            <w:tcW w:w="5669" w:type="dxa"/>
          </w:tcPr>
          <w:p w:rsidR="00512B0F" w:rsidRPr="00512B0F" w:rsidRDefault="00512B0F" w:rsidP="00512B0F">
            <w:pPr>
              <w:spacing w:line="240" w:lineRule="auto"/>
              <w:jc w:val="left"/>
              <w:rPr>
                <w:rFonts w:cs="Frankruhel"/>
                <w:sz w:val="24"/>
                <w:rtl/>
              </w:rPr>
            </w:pPr>
            <w:r>
              <w:rPr>
                <w:sz w:val="24"/>
                <w:rtl/>
              </w:rPr>
              <w:t>החלטות ביניים</w:t>
            </w:r>
          </w:p>
        </w:tc>
        <w:tc>
          <w:tcPr>
            <w:tcW w:w="567" w:type="dxa"/>
          </w:tcPr>
          <w:p w:rsidR="00512B0F" w:rsidRPr="00512B0F" w:rsidRDefault="00512B0F" w:rsidP="00512B0F">
            <w:pPr>
              <w:spacing w:line="240" w:lineRule="auto"/>
              <w:jc w:val="left"/>
              <w:rPr>
                <w:rStyle w:val="Hyperlink"/>
                <w:rtl/>
              </w:rPr>
            </w:pPr>
            <w:hyperlink w:anchor="Seif34" w:tooltip="החלטות ביניים"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35 </w:t>
            </w:r>
          </w:p>
        </w:tc>
        <w:tc>
          <w:tcPr>
            <w:tcW w:w="5669" w:type="dxa"/>
          </w:tcPr>
          <w:p w:rsidR="00512B0F" w:rsidRPr="00512B0F" w:rsidRDefault="00512B0F" w:rsidP="00512B0F">
            <w:pPr>
              <w:spacing w:line="240" w:lineRule="auto"/>
              <w:jc w:val="left"/>
              <w:rPr>
                <w:rFonts w:cs="Frankruhel"/>
                <w:sz w:val="24"/>
                <w:rtl/>
              </w:rPr>
            </w:pPr>
            <w:r>
              <w:rPr>
                <w:sz w:val="24"/>
                <w:rtl/>
              </w:rPr>
              <w:t>תשלום סכום שאינו שנוי במחלוקת</w:t>
            </w:r>
          </w:p>
        </w:tc>
        <w:tc>
          <w:tcPr>
            <w:tcW w:w="567" w:type="dxa"/>
          </w:tcPr>
          <w:p w:rsidR="00512B0F" w:rsidRPr="00512B0F" w:rsidRDefault="00512B0F" w:rsidP="00512B0F">
            <w:pPr>
              <w:spacing w:line="240" w:lineRule="auto"/>
              <w:jc w:val="left"/>
              <w:rPr>
                <w:rStyle w:val="Hyperlink"/>
                <w:rtl/>
              </w:rPr>
            </w:pPr>
            <w:hyperlink w:anchor="Seif35" w:tooltip="תשלום סכום שאינו שנוי במחלוקת"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36 </w:t>
            </w:r>
          </w:p>
        </w:tc>
        <w:tc>
          <w:tcPr>
            <w:tcW w:w="5669" w:type="dxa"/>
          </w:tcPr>
          <w:p w:rsidR="00512B0F" w:rsidRPr="00512B0F" w:rsidRDefault="00512B0F" w:rsidP="00512B0F">
            <w:pPr>
              <w:spacing w:line="240" w:lineRule="auto"/>
              <w:jc w:val="left"/>
              <w:rPr>
                <w:rFonts w:cs="Frankruhel"/>
                <w:sz w:val="24"/>
                <w:rtl/>
              </w:rPr>
            </w:pPr>
            <w:r>
              <w:rPr>
                <w:sz w:val="24"/>
                <w:rtl/>
              </w:rPr>
              <w:t>החלטה בפשרה</w:t>
            </w:r>
          </w:p>
        </w:tc>
        <w:tc>
          <w:tcPr>
            <w:tcW w:w="567" w:type="dxa"/>
          </w:tcPr>
          <w:p w:rsidR="00512B0F" w:rsidRPr="00512B0F" w:rsidRDefault="00512B0F" w:rsidP="00512B0F">
            <w:pPr>
              <w:spacing w:line="240" w:lineRule="auto"/>
              <w:jc w:val="left"/>
              <w:rPr>
                <w:rStyle w:val="Hyperlink"/>
                <w:rtl/>
              </w:rPr>
            </w:pPr>
            <w:hyperlink w:anchor="Seif36" w:tooltip="החלטה בפשרה"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37 </w:t>
            </w:r>
          </w:p>
        </w:tc>
        <w:tc>
          <w:tcPr>
            <w:tcW w:w="5669" w:type="dxa"/>
          </w:tcPr>
          <w:p w:rsidR="00512B0F" w:rsidRPr="00512B0F" w:rsidRDefault="00512B0F" w:rsidP="00512B0F">
            <w:pPr>
              <w:spacing w:line="240" w:lineRule="auto"/>
              <w:jc w:val="left"/>
              <w:rPr>
                <w:rFonts w:cs="Frankruhel"/>
                <w:sz w:val="24"/>
                <w:rtl/>
              </w:rPr>
            </w:pPr>
            <w:r>
              <w:rPr>
                <w:sz w:val="24"/>
                <w:rtl/>
              </w:rPr>
              <w:t>סמכות בערר</w:t>
            </w:r>
          </w:p>
        </w:tc>
        <w:tc>
          <w:tcPr>
            <w:tcW w:w="567" w:type="dxa"/>
          </w:tcPr>
          <w:p w:rsidR="00512B0F" w:rsidRPr="00512B0F" w:rsidRDefault="00512B0F" w:rsidP="00512B0F">
            <w:pPr>
              <w:spacing w:line="240" w:lineRule="auto"/>
              <w:jc w:val="left"/>
              <w:rPr>
                <w:rStyle w:val="Hyperlink"/>
                <w:rtl/>
              </w:rPr>
            </w:pPr>
            <w:hyperlink w:anchor="Seif37" w:tooltip="סמכות בערר"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38 </w:t>
            </w:r>
          </w:p>
        </w:tc>
        <w:tc>
          <w:tcPr>
            <w:tcW w:w="5669" w:type="dxa"/>
          </w:tcPr>
          <w:p w:rsidR="00512B0F" w:rsidRPr="00512B0F" w:rsidRDefault="00512B0F" w:rsidP="00512B0F">
            <w:pPr>
              <w:spacing w:line="240" w:lineRule="auto"/>
              <w:jc w:val="left"/>
              <w:rPr>
                <w:rFonts w:cs="Frankruhel"/>
                <w:sz w:val="24"/>
                <w:rtl/>
              </w:rPr>
            </w:pPr>
            <w:r>
              <w:rPr>
                <w:sz w:val="24"/>
                <w:rtl/>
              </w:rPr>
              <w:t>סמכות נגררת</w:t>
            </w:r>
          </w:p>
        </w:tc>
        <w:tc>
          <w:tcPr>
            <w:tcW w:w="567" w:type="dxa"/>
          </w:tcPr>
          <w:p w:rsidR="00512B0F" w:rsidRPr="00512B0F" w:rsidRDefault="00512B0F" w:rsidP="00512B0F">
            <w:pPr>
              <w:spacing w:line="240" w:lineRule="auto"/>
              <w:jc w:val="left"/>
              <w:rPr>
                <w:rStyle w:val="Hyperlink"/>
                <w:rtl/>
              </w:rPr>
            </w:pPr>
            <w:hyperlink w:anchor="Seif38" w:tooltip="סמכות נגררת"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39 </w:t>
            </w:r>
          </w:p>
        </w:tc>
        <w:tc>
          <w:tcPr>
            <w:tcW w:w="5669" w:type="dxa"/>
          </w:tcPr>
          <w:p w:rsidR="00512B0F" w:rsidRPr="00512B0F" w:rsidRDefault="00512B0F" w:rsidP="00512B0F">
            <w:pPr>
              <w:spacing w:line="240" w:lineRule="auto"/>
              <w:jc w:val="left"/>
              <w:rPr>
                <w:rFonts w:cs="Frankruhel"/>
                <w:sz w:val="24"/>
                <w:rtl/>
              </w:rPr>
            </w:pPr>
            <w:r>
              <w:rPr>
                <w:sz w:val="24"/>
                <w:rtl/>
              </w:rPr>
              <w:t>תשלום הוצאות</w:t>
            </w:r>
          </w:p>
        </w:tc>
        <w:tc>
          <w:tcPr>
            <w:tcW w:w="567" w:type="dxa"/>
          </w:tcPr>
          <w:p w:rsidR="00512B0F" w:rsidRPr="00512B0F" w:rsidRDefault="00512B0F" w:rsidP="00512B0F">
            <w:pPr>
              <w:spacing w:line="240" w:lineRule="auto"/>
              <w:jc w:val="left"/>
              <w:rPr>
                <w:rStyle w:val="Hyperlink"/>
                <w:rtl/>
              </w:rPr>
            </w:pPr>
            <w:hyperlink w:anchor="Seif39" w:tooltip="תשלום הוצאות"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p>
        </w:tc>
        <w:tc>
          <w:tcPr>
            <w:tcW w:w="5669" w:type="dxa"/>
          </w:tcPr>
          <w:p w:rsidR="00512B0F" w:rsidRPr="00512B0F" w:rsidRDefault="00512B0F" w:rsidP="00512B0F">
            <w:pPr>
              <w:spacing w:line="240" w:lineRule="auto"/>
              <w:jc w:val="left"/>
              <w:rPr>
                <w:rFonts w:cs="Frankruhel"/>
                <w:sz w:val="24"/>
                <w:rtl/>
              </w:rPr>
            </w:pPr>
            <w:r>
              <w:rPr>
                <w:sz w:val="24"/>
                <w:rtl/>
              </w:rPr>
              <w:t>סימן ה': ההחלטה</w:t>
            </w:r>
          </w:p>
        </w:tc>
        <w:tc>
          <w:tcPr>
            <w:tcW w:w="567" w:type="dxa"/>
          </w:tcPr>
          <w:p w:rsidR="00512B0F" w:rsidRPr="00512B0F" w:rsidRDefault="00512B0F" w:rsidP="00512B0F">
            <w:pPr>
              <w:spacing w:line="240" w:lineRule="auto"/>
              <w:jc w:val="left"/>
              <w:rPr>
                <w:rStyle w:val="Hyperlink"/>
                <w:rtl/>
              </w:rPr>
            </w:pPr>
            <w:hyperlink w:anchor="hed24" w:tooltip="סימן ה: ההחלטה"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40 </w:t>
            </w:r>
          </w:p>
        </w:tc>
        <w:tc>
          <w:tcPr>
            <w:tcW w:w="5669" w:type="dxa"/>
          </w:tcPr>
          <w:p w:rsidR="00512B0F" w:rsidRPr="00512B0F" w:rsidRDefault="00512B0F" w:rsidP="00512B0F">
            <w:pPr>
              <w:spacing w:line="240" w:lineRule="auto"/>
              <w:jc w:val="left"/>
              <w:rPr>
                <w:rFonts w:cs="Frankruhel"/>
                <w:sz w:val="24"/>
                <w:rtl/>
              </w:rPr>
            </w:pPr>
            <w:r>
              <w:rPr>
                <w:sz w:val="24"/>
                <w:rtl/>
              </w:rPr>
              <w:t>החלטה בכתב</w:t>
            </w:r>
          </w:p>
        </w:tc>
        <w:tc>
          <w:tcPr>
            <w:tcW w:w="567" w:type="dxa"/>
          </w:tcPr>
          <w:p w:rsidR="00512B0F" w:rsidRPr="00512B0F" w:rsidRDefault="00512B0F" w:rsidP="00512B0F">
            <w:pPr>
              <w:spacing w:line="240" w:lineRule="auto"/>
              <w:jc w:val="left"/>
              <w:rPr>
                <w:rStyle w:val="Hyperlink"/>
                <w:rtl/>
              </w:rPr>
            </w:pPr>
            <w:hyperlink w:anchor="Seif40" w:tooltip="החלטה בכתב"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41 </w:t>
            </w:r>
          </w:p>
        </w:tc>
        <w:tc>
          <w:tcPr>
            <w:tcW w:w="5669" w:type="dxa"/>
          </w:tcPr>
          <w:p w:rsidR="00512B0F" w:rsidRPr="00512B0F" w:rsidRDefault="00512B0F" w:rsidP="00512B0F">
            <w:pPr>
              <w:spacing w:line="240" w:lineRule="auto"/>
              <w:jc w:val="left"/>
              <w:rPr>
                <w:rFonts w:cs="Frankruhel"/>
                <w:sz w:val="24"/>
                <w:rtl/>
              </w:rPr>
            </w:pPr>
            <w:r>
              <w:rPr>
                <w:sz w:val="24"/>
                <w:rtl/>
              </w:rPr>
              <w:t>בית דין שנחלקו בו הדעות</w:t>
            </w:r>
          </w:p>
        </w:tc>
        <w:tc>
          <w:tcPr>
            <w:tcW w:w="567" w:type="dxa"/>
          </w:tcPr>
          <w:p w:rsidR="00512B0F" w:rsidRPr="00512B0F" w:rsidRDefault="00512B0F" w:rsidP="00512B0F">
            <w:pPr>
              <w:spacing w:line="240" w:lineRule="auto"/>
              <w:jc w:val="left"/>
              <w:rPr>
                <w:rStyle w:val="Hyperlink"/>
                <w:rtl/>
              </w:rPr>
            </w:pPr>
            <w:hyperlink w:anchor="Seif41" w:tooltip="בית דין שנחלקו בו הדעות"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42 </w:t>
            </w:r>
          </w:p>
        </w:tc>
        <w:tc>
          <w:tcPr>
            <w:tcW w:w="5669" w:type="dxa"/>
          </w:tcPr>
          <w:p w:rsidR="00512B0F" w:rsidRPr="00512B0F" w:rsidRDefault="00512B0F" w:rsidP="00512B0F">
            <w:pPr>
              <w:spacing w:line="240" w:lineRule="auto"/>
              <w:jc w:val="left"/>
              <w:rPr>
                <w:rFonts w:cs="Frankruhel"/>
                <w:sz w:val="24"/>
                <w:rtl/>
              </w:rPr>
            </w:pPr>
            <w:r>
              <w:rPr>
                <w:sz w:val="24"/>
                <w:rtl/>
              </w:rPr>
              <w:t>הודעה על זכות ערעור</w:t>
            </w:r>
          </w:p>
        </w:tc>
        <w:tc>
          <w:tcPr>
            <w:tcW w:w="567" w:type="dxa"/>
          </w:tcPr>
          <w:p w:rsidR="00512B0F" w:rsidRPr="00512B0F" w:rsidRDefault="00512B0F" w:rsidP="00512B0F">
            <w:pPr>
              <w:spacing w:line="240" w:lineRule="auto"/>
              <w:jc w:val="left"/>
              <w:rPr>
                <w:rStyle w:val="Hyperlink"/>
                <w:rtl/>
              </w:rPr>
            </w:pPr>
            <w:hyperlink w:anchor="Seif42" w:tooltip="הודעה על זכות ערעור"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43 </w:t>
            </w:r>
          </w:p>
        </w:tc>
        <w:tc>
          <w:tcPr>
            <w:tcW w:w="5669" w:type="dxa"/>
          </w:tcPr>
          <w:p w:rsidR="00512B0F" w:rsidRPr="00512B0F" w:rsidRDefault="00512B0F" w:rsidP="00512B0F">
            <w:pPr>
              <w:spacing w:line="240" w:lineRule="auto"/>
              <w:jc w:val="left"/>
              <w:rPr>
                <w:rFonts w:cs="Frankruhel"/>
                <w:sz w:val="24"/>
                <w:rtl/>
              </w:rPr>
            </w:pPr>
            <w:r>
              <w:rPr>
                <w:sz w:val="24"/>
                <w:rtl/>
              </w:rPr>
              <w:t>תיקון טעות בהחלטה</w:t>
            </w:r>
          </w:p>
        </w:tc>
        <w:tc>
          <w:tcPr>
            <w:tcW w:w="567" w:type="dxa"/>
          </w:tcPr>
          <w:p w:rsidR="00512B0F" w:rsidRPr="00512B0F" w:rsidRDefault="00512B0F" w:rsidP="00512B0F">
            <w:pPr>
              <w:spacing w:line="240" w:lineRule="auto"/>
              <w:jc w:val="left"/>
              <w:rPr>
                <w:rStyle w:val="Hyperlink"/>
                <w:rtl/>
              </w:rPr>
            </w:pPr>
            <w:hyperlink w:anchor="Seif43" w:tooltip="תיקון טעות בהחלטה"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44 </w:t>
            </w:r>
          </w:p>
        </w:tc>
        <w:tc>
          <w:tcPr>
            <w:tcW w:w="5669" w:type="dxa"/>
          </w:tcPr>
          <w:p w:rsidR="00512B0F" w:rsidRPr="00512B0F" w:rsidRDefault="00512B0F" w:rsidP="00512B0F">
            <w:pPr>
              <w:spacing w:line="240" w:lineRule="auto"/>
              <w:jc w:val="left"/>
              <w:rPr>
                <w:rFonts w:cs="Frankruhel"/>
                <w:sz w:val="24"/>
                <w:rtl/>
              </w:rPr>
            </w:pPr>
            <w:r>
              <w:rPr>
                <w:sz w:val="24"/>
                <w:rtl/>
              </w:rPr>
              <w:t>ביצוע החלטה</w:t>
            </w:r>
          </w:p>
        </w:tc>
        <w:tc>
          <w:tcPr>
            <w:tcW w:w="567" w:type="dxa"/>
          </w:tcPr>
          <w:p w:rsidR="00512B0F" w:rsidRPr="00512B0F" w:rsidRDefault="00512B0F" w:rsidP="00512B0F">
            <w:pPr>
              <w:spacing w:line="240" w:lineRule="auto"/>
              <w:jc w:val="left"/>
              <w:rPr>
                <w:rStyle w:val="Hyperlink"/>
                <w:rtl/>
              </w:rPr>
            </w:pPr>
            <w:hyperlink w:anchor="Seif44" w:tooltip="ביצוע החלטה"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p>
        </w:tc>
        <w:tc>
          <w:tcPr>
            <w:tcW w:w="5669" w:type="dxa"/>
          </w:tcPr>
          <w:p w:rsidR="00512B0F" w:rsidRPr="00512B0F" w:rsidRDefault="00512B0F" w:rsidP="00512B0F">
            <w:pPr>
              <w:spacing w:line="240" w:lineRule="auto"/>
              <w:jc w:val="left"/>
              <w:rPr>
                <w:rFonts w:cs="Frankruhel"/>
                <w:sz w:val="24"/>
                <w:rtl/>
              </w:rPr>
            </w:pPr>
            <w:r>
              <w:rPr>
                <w:sz w:val="24"/>
                <w:rtl/>
              </w:rPr>
              <w:t>סימן ו': ערעור</w:t>
            </w:r>
          </w:p>
        </w:tc>
        <w:tc>
          <w:tcPr>
            <w:tcW w:w="567" w:type="dxa"/>
          </w:tcPr>
          <w:p w:rsidR="00512B0F" w:rsidRPr="00512B0F" w:rsidRDefault="00512B0F" w:rsidP="00512B0F">
            <w:pPr>
              <w:spacing w:line="240" w:lineRule="auto"/>
              <w:jc w:val="left"/>
              <w:rPr>
                <w:rStyle w:val="Hyperlink"/>
                <w:rtl/>
              </w:rPr>
            </w:pPr>
            <w:hyperlink w:anchor="hed25" w:tooltip="סימן ו: ערעור"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45 </w:t>
            </w:r>
          </w:p>
        </w:tc>
        <w:tc>
          <w:tcPr>
            <w:tcW w:w="5669" w:type="dxa"/>
          </w:tcPr>
          <w:p w:rsidR="00512B0F" w:rsidRPr="00512B0F" w:rsidRDefault="00512B0F" w:rsidP="00512B0F">
            <w:pPr>
              <w:spacing w:line="240" w:lineRule="auto"/>
              <w:jc w:val="left"/>
              <w:rPr>
                <w:rFonts w:cs="Frankruhel"/>
                <w:sz w:val="24"/>
                <w:rtl/>
              </w:rPr>
            </w:pPr>
            <w:r>
              <w:rPr>
                <w:sz w:val="24"/>
                <w:rtl/>
              </w:rPr>
              <w:t>ערעור</w:t>
            </w:r>
          </w:p>
        </w:tc>
        <w:tc>
          <w:tcPr>
            <w:tcW w:w="567" w:type="dxa"/>
          </w:tcPr>
          <w:p w:rsidR="00512B0F" w:rsidRPr="00512B0F" w:rsidRDefault="00512B0F" w:rsidP="00512B0F">
            <w:pPr>
              <w:spacing w:line="240" w:lineRule="auto"/>
              <w:jc w:val="left"/>
              <w:rPr>
                <w:rStyle w:val="Hyperlink"/>
                <w:rtl/>
              </w:rPr>
            </w:pPr>
            <w:hyperlink w:anchor="Seif45" w:tooltip="ערעור"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46 </w:t>
            </w:r>
          </w:p>
        </w:tc>
        <w:tc>
          <w:tcPr>
            <w:tcW w:w="5669" w:type="dxa"/>
          </w:tcPr>
          <w:p w:rsidR="00512B0F" w:rsidRPr="00512B0F" w:rsidRDefault="00512B0F" w:rsidP="00512B0F">
            <w:pPr>
              <w:spacing w:line="240" w:lineRule="auto"/>
              <w:jc w:val="left"/>
              <w:rPr>
                <w:rFonts w:cs="Frankruhel"/>
                <w:sz w:val="24"/>
                <w:rtl/>
              </w:rPr>
            </w:pPr>
            <w:r>
              <w:rPr>
                <w:sz w:val="24"/>
                <w:rtl/>
              </w:rPr>
              <w:t>עיכוב ביצוע החלטת בית דין</w:t>
            </w:r>
          </w:p>
        </w:tc>
        <w:tc>
          <w:tcPr>
            <w:tcW w:w="567" w:type="dxa"/>
          </w:tcPr>
          <w:p w:rsidR="00512B0F" w:rsidRPr="00512B0F" w:rsidRDefault="00512B0F" w:rsidP="00512B0F">
            <w:pPr>
              <w:spacing w:line="240" w:lineRule="auto"/>
              <w:jc w:val="left"/>
              <w:rPr>
                <w:rStyle w:val="Hyperlink"/>
                <w:rtl/>
              </w:rPr>
            </w:pPr>
            <w:hyperlink w:anchor="Seif46" w:tooltip="עיכוב ביצוע החלטת בית דין"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p>
        </w:tc>
        <w:tc>
          <w:tcPr>
            <w:tcW w:w="5669" w:type="dxa"/>
          </w:tcPr>
          <w:p w:rsidR="00512B0F" w:rsidRPr="00512B0F" w:rsidRDefault="00512B0F" w:rsidP="00512B0F">
            <w:pPr>
              <w:spacing w:line="240" w:lineRule="auto"/>
              <w:jc w:val="left"/>
              <w:rPr>
                <w:rFonts w:cs="Frankruhel"/>
                <w:sz w:val="24"/>
                <w:rtl/>
              </w:rPr>
            </w:pPr>
            <w:r>
              <w:rPr>
                <w:sz w:val="24"/>
                <w:rtl/>
              </w:rPr>
              <w:t>פרק ג': המועצה</w:t>
            </w:r>
          </w:p>
        </w:tc>
        <w:tc>
          <w:tcPr>
            <w:tcW w:w="567" w:type="dxa"/>
          </w:tcPr>
          <w:p w:rsidR="00512B0F" w:rsidRPr="00512B0F" w:rsidRDefault="00512B0F" w:rsidP="00512B0F">
            <w:pPr>
              <w:spacing w:line="240" w:lineRule="auto"/>
              <w:jc w:val="left"/>
              <w:rPr>
                <w:rStyle w:val="Hyperlink"/>
                <w:rtl/>
              </w:rPr>
            </w:pPr>
            <w:hyperlink w:anchor="med2" w:tooltip="פרק ג: המועצה"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47 </w:t>
            </w:r>
          </w:p>
        </w:tc>
        <w:tc>
          <w:tcPr>
            <w:tcW w:w="5669" w:type="dxa"/>
          </w:tcPr>
          <w:p w:rsidR="00512B0F" w:rsidRPr="00512B0F" w:rsidRDefault="00512B0F" w:rsidP="00512B0F">
            <w:pPr>
              <w:spacing w:line="240" w:lineRule="auto"/>
              <w:jc w:val="left"/>
              <w:rPr>
                <w:rFonts w:cs="Frankruhel"/>
                <w:sz w:val="24"/>
                <w:rtl/>
              </w:rPr>
            </w:pPr>
            <w:r>
              <w:rPr>
                <w:sz w:val="24"/>
                <w:rtl/>
              </w:rPr>
              <w:t>מינוי המועצה</w:t>
            </w:r>
          </w:p>
        </w:tc>
        <w:tc>
          <w:tcPr>
            <w:tcW w:w="567" w:type="dxa"/>
          </w:tcPr>
          <w:p w:rsidR="00512B0F" w:rsidRPr="00512B0F" w:rsidRDefault="00512B0F" w:rsidP="00512B0F">
            <w:pPr>
              <w:spacing w:line="240" w:lineRule="auto"/>
              <w:jc w:val="left"/>
              <w:rPr>
                <w:rStyle w:val="Hyperlink"/>
                <w:rtl/>
              </w:rPr>
            </w:pPr>
            <w:hyperlink w:anchor="Seif47" w:tooltip="מינוי המועצה"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48 </w:t>
            </w:r>
          </w:p>
        </w:tc>
        <w:tc>
          <w:tcPr>
            <w:tcW w:w="5669" w:type="dxa"/>
          </w:tcPr>
          <w:p w:rsidR="00512B0F" w:rsidRPr="00512B0F" w:rsidRDefault="00512B0F" w:rsidP="00512B0F">
            <w:pPr>
              <w:spacing w:line="240" w:lineRule="auto"/>
              <w:jc w:val="left"/>
              <w:rPr>
                <w:rFonts w:cs="Frankruhel"/>
                <w:sz w:val="24"/>
                <w:rtl/>
              </w:rPr>
            </w:pPr>
            <w:r>
              <w:rPr>
                <w:sz w:val="24"/>
                <w:rtl/>
              </w:rPr>
              <w:t>תקופת הכהונה</w:t>
            </w:r>
          </w:p>
        </w:tc>
        <w:tc>
          <w:tcPr>
            <w:tcW w:w="567" w:type="dxa"/>
          </w:tcPr>
          <w:p w:rsidR="00512B0F" w:rsidRPr="00512B0F" w:rsidRDefault="00512B0F" w:rsidP="00512B0F">
            <w:pPr>
              <w:spacing w:line="240" w:lineRule="auto"/>
              <w:jc w:val="left"/>
              <w:rPr>
                <w:rStyle w:val="Hyperlink"/>
                <w:rtl/>
              </w:rPr>
            </w:pPr>
            <w:hyperlink w:anchor="Seif48" w:tooltip="תקופת הכהונה"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49 </w:t>
            </w:r>
          </w:p>
        </w:tc>
        <w:tc>
          <w:tcPr>
            <w:tcW w:w="5669" w:type="dxa"/>
          </w:tcPr>
          <w:p w:rsidR="00512B0F" w:rsidRPr="00512B0F" w:rsidRDefault="00512B0F" w:rsidP="00512B0F">
            <w:pPr>
              <w:spacing w:line="240" w:lineRule="auto"/>
              <w:jc w:val="left"/>
              <w:rPr>
                <w:rFonts w:cs="Frankruhel"/>
                <w:sz w:val="24"/>
                <w:rtl/>
              </w:rPr>
            </w:pPr>
            <w:r>
              <w:rPr>
                <w:sz w:val="24"/>
                <w:rtl/>
              </w:rPr>
              <w:t>תפקידי המועצה</w:t>
            </w:r>
          </w:p>
        </w:tc>
        <w:tc>
          <w:tcPr>
            <w:tcW w:w="567" w:type="dxa"/>
          </w:tcPr>
          <w:p w:rsidR="00512B0F" w:rsidRPr="00512B0F" w:rsidRDefault="00512B0F" w:rsidP="00512B0F">
            <w:pPr>
              <w:spacing w:line="240" w:lineRule="auto"/>
              <w:jc w:val="left"/>
              <w:rPr>
                <w:rStyle w:val="Hyperlink"/>
                <w:rtl/>
              </w:rPr>
            </w:pPr>
            <w:hyperlink w:anchor="Seif49" w:tooltip="תפקידי המועצה"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50 </w:t>
            </w:r>
          </w:p>
        </w:tc>
        <w:tc>
          <w:tcPr>
            <w:tcW w:w="5669" w:type="dxa"/>
          </w:tcPr>
          <w:p w:rsidR="00512B0F" w:rsidRPr="00512B0F" w:rsidRDefault="00512B0F" w:rsidP="00512B0F">
            <w:pPr>
              <w:spacing w:line="240" w:lineRule="auto"/>
              <w:jc w:val="left"/>
              <w:rPr>
                <w:rFonts w:cs="Frankruhel"/>
                <w:sz w:val="24"/>
                <w:rtl/>
              </w:rPr>
            </w:pPr>
            <w:r>
              <w:rPr>
                <w:sz w:val="24"/>
                <w:rtl/>
              </w:rPr>
              <w:t>פעילות המועצה</w:t>
            </w:r>
          </w:p>
        </w:tc>
        <w:tc>
          <w:tcPr>
            <w:tcW w:w="567" w:type="dxa"/>
          </w:tcPr>
          <w:p w:rsidR="00512B0F" w:rsidRPr="00512B0F" w:rsidRDefault="00512B0F" w:rsidP="00512B0F">
            <w:pPr>
              <w:spacing w:line="240" w:lineRule="auto"/>
              <w:jc w:val="left"/>
              <w:rPr>
                <w:rStyle w:val="Hyperlink"/>
                <w:rtl/>
              </w:rPr>
            </w:pPr>
            <w:hyperlink w:anchor="Seif50" w:tooltip="פעילות המועצה"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51 </w:t>
            </w:r>
          </w:p>
        </w:tc>
        <w:tc>
          <w:tcPr>
            <w:tcW w:w="5669" w:type="dxa"/>
          </w:tcPr>
          <w:p w:rsidR="00512B0F" w:rsidRPr="00512B0F" w:rsidRDefault="00512B0F" w:rsidP="00512B0F">
            <w:pPr>
              <w:spacing w:line="240" w:lineRule="auto"/>
              <w:jc w:val="left"/>
              <w:rPr>
                <w:rFonts w:cs="Frankruhel"/>
                <w:sz w:val="24"/>
                <w:rtl/>
              </w:rPr>
            </w:pPr>
            <w:r>
              <w:rPr>
                <w:sz w:val="24"/>
                <w:rtl/>
              </w:rPr>
              <w:t>דיווח על ידי המועצה</w:t>
            </w:r>
          </w:p>
        </w:tc>
        <w:tc>
          <w:tcPr>
            <w:tcW w:w="567" w:type="dxa"/>
          </w:tcPr>
          <w:p w:rsidR="00512B0F" w:rsidRPr="00512B0F" w:rsidRDefault="00512B0F" w:rsidP="00512B0F">
            <w:pPr>
              <w:spacing w:line="240" w:lineRule="auto"/>
              <w:jc w:val="left"/>
              <w:rPr>
                <w:rStyle w:val="Hyperlink"/>
                <w:rtl/>
              </w:rPr>
            </w:pPr>
            <w:hyperlink w:anchor="Seif51" w:tooltip="דיווח על ידי המועצה"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52 </w:t>
            </w:r>
          </w:p>
        </w:tc>
        <w:tc>
          <w:tcPr>
            <w:tcW w:w="5669" w:type="dxa"/>
          </w:tcPr>
          <w:p w:rsidR="00512B0F" w:rsidRPr="00512B0F" w:rsidRDefault="00512B0F" w:rsidP="00512B0F">
            <w:pPr>
              <w:spacing w:line="240" w:lineRule="auto"/>
              <w:jc w:val="left"/>
              <w:rPr>
                <w:rFonts w:cs="Frankruhel"/>
                <w:sz w:val="24"/>
                <w:rtl/>
              </w:rPr>
            </w:pPr>
            <w:r>
              <w:rPr>
                <w:sz w:val="24"/>
                <w:rtl/>
              </w:rPr>
              <w:t>תקציב המועצה</w:t>
            </w:r>
          </w:p>
        </w:tc>
        <w:tc>
          <w:tcPr>
            <w:tcW w:w="567" w:type="dxa"/>
          </w:tcPr>
          <w:p w:rsidR="00512B0F" w:rsidRPr="00512B0F" w:rsidRDefault="00512B0F" w:rsidP="00512B0F">
            <w:pPr>
              <w:spacing w:line="240" w:lineRule="auto"/>
              <w:jc w:val="left"/>
              <w:rPr>
                <w:rStyle w:val="Hyperlink"/>
                <w:rtl/>
              </w:rPr>
            </w:pPr>
            <w:hyperlink w:anchor="Seif52" w:tooltip="תקציב המועצה"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53 </w:t>
            </w:r>
          </w:p>
        </w:tc>
        <w:tc>
          <w:tcPr>
            <w:tcW w:w="5669" w:type="dxa"/>
          </w:tcPr>
          <w:p w:rsidR="00512B0F" w:rsidRPr="00512B0F" w:rsidRDefault="00512B0F" w:rsidP="00512B0F">
            <w:pPr>
              <w:spacing w:line="240" w:lineRule="auto"/>
              <w:jc w:val="left"/>
              <w:rPr>
                <w:rFonts w:cs="Frankruhel"/>
                <w:sz w:val="24"/>
                <w:rtl/>
              </w:rPr>
            </w:pPr>
            <w:r>
              <w:rPr>
                <w:sz w:val="24"/>
                <w:rtl/>
              </w:rPr>
              <w:t>הרחבת תחולה</w:t>
            </w:r>
          </w:p>
        </w:tc>
        <w:tc>
          <w:tcPr>
            <w:tcW w:w="567" w:type="dxa"/>
          </w:tcPr>
          <w:p w:rsidR="00512B0F" w:rsidRPr="00512B0F" w:rsidRDefault="00512B0F" w:rsidP="00512B0F">
            <w:pPr>
              <w:spacing w:line="240" w:lineRule="auto"/>
              <w:jc w:val="left"/>
              <w:rPr>
                <w:rStyle w:val="Hyperlink"/>
                <w:rtl/>
              </w:rPr>
            </w:pPr>
            <w:hyperlink w:anchor="Seif53" w:tooltip="הרחבת תחולה"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p>
        </w:tc>
        <w:tc>
          <w:tcPr>
            <w:tcW w:w="5669" w:type="dxa"/>
          </w:tcPr>
          <w:p w:rsidR="00512B0F" w:rsidRPr="00512B0F" w:rsidRDefault="00512B0F" w:rsidP="00512B0F">
            <w:pPr>
              <w:spacing w:line="240" w:lineRule="auto"/>
              <w:jc w:val="left"/>
              <w:rPr>
                <w:rFonts w:cs="Frankruhel"/>
                <w:sz w:val="24"/>
                <w:rtl/>
              </w:rPr>
            </w:pPr>
            <w:r>
              <w:rPr>
                <w:sz w:val="24"/>
                <w:rtl/>
              </w:rPr>
              <w:t>פרק ד': הוראות שונות</w:t>
            </w:r>
          </w:p>
        </w:tc>
        <w:tc>
          <w:tcPr>
            <w:tcW w:w="567" w:type="dxa"/>
          </w:tcPr>
          <w:p w:rsidR="00512B0F" w:rsidRPr="00512B0F" w:rsidRDefault="00512B0F" w:rsidP="00512B0F">
            <w:pPr>
              <w:spacing w:line="240" w:lineRule="auto"/>
              <w:jc w:val="left"/>
              <w:rPr>
                <w:rStyle w:val="Hyperlink"/>
                <w:rtl/>
              </w:rPr>
            </w:pPr>
            <w:hyperlink w:anchor="med3" w:tooltip="פרק ד: הוראות שונות"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54 </w:t>
            </w:r>
          </w:p>
        </w:tc>
        <w:tc>
          <w:tcPr>
            <w:tcW w:w="5669" w:type="dxa"/>
          </w:tcPr>
          <w:p w:rsidR="00512B0F" w:rsidRPr="00512B0F" w:rsidRDefault="00512B0F" w:rsidP="00512B0F">
            <w:pPr>
              <w:spacing w:line="240" w:lineRule="auto"/>
              <w:jc w:val="left"/>
              <w:rPr>
                <w:rFonts w:cs="Frankruhel"/>
                <w:sz w:val="24"/>
                <w:rtl/>
              </w:rPr>
            </w:pPr>
            <w:r>
              <w:rPr>
                <w:sz w:val="24"/>
                <w:rtl/>
              </w:rPr>
              <w:t>ביצוע ותקנות</w:t>
            </w:r>
          </w:p>
        </w:tc>
        <w:tc>
          <w:tcPr>
            <w:tcW w:w="567" w:type="dxa"/>
          </w:tcPr>
          <w:p w:rsidR="00512B0F" w:rsidRPr="00512B0F" w:rsidRDefault="00512B0F" w:rsidP="00512B0F">
            <w:pPr>
              <w:spacing w:line="240" w:lineRule="auto"/>
              <w:jc w:val="left"/>
              <w:rPr>
                <w:rStyle w:val="Hyperlink"/>
                <w:rtl/>
              </w:rPr>
            </w:pPr>
            <w:hyperlink w:anchor="Seif54" w:tooltip="ביצוע ותקנות"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55 </w:t>
            </w:r>
          </w:p>
        </w:tc>
        <w:tc>
          <w:tcPr>
            <w:tcW w:w="5669" w:type="dxa"/>
          </w:tcPr>
          <w:p w:rsidR="00512B0F" w:rsidRPr="00512B0F" w:rsidRDefault="00512B0F" w:rsidP="00512B0F">
            <w:pPr>
              <w:spacing w:line="240" w:lineRule="auto"/>
              <w:jc w:val="left"/>
              <w:rPr>
                <w:rFonts w:cs="Frankruhel"/>
                <w:sz w:val="24"/>
                <w:rtl/>
              </w:rPr>
            </w:pPr>
            <w:r>
              <w:rPr>
                <w:sz w:val="24"/>
                <w:rtl/>
              </w:rPr>
              <w:t>הוראות מעבר</w:t>
            </w:r>
          </w:p>
        </w:tc>
        <w:tc>
          <w:tcPr>
            <w:tcW w:w="567" w:type="dxa"/>
          </w:tcPr>
          <w:p w:rsidR="00512B0F" w:rsidRPr="00512B0F" w:rsidRDefault="00512B0F" w:rsidP="00512B0F">
            <w:pPr>
              <w:spacing w:line="240" w:lineRule="auto"/>
              <w:jc w:val="left"/>
              <w:rPr>
                <w:rStyle w:val="Hyperlink"/>
                <w:rtl/>
              </w:rPr>
            </w:pPr>
            <w:hyperlink w:anchor="Seif55" w:tooltip="הוראות מעבר"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r>
              <w:rPr>
                <w:sz w:val="24"/>
                <w:rtl/>
              </w:rPr>
              <w:t xml:space="preserve">סעיף 56 </w:t>
            </w:r>
          </w:p>
        </w:tc>
        <w:tc>
          <w:tcPr>
            <w:tcW w:w="5669" w:type="dxa"/>
          </w:tcPr>
          <w:p w:rsidR="00512B0F" w:rsidRPr="00512B0F" w:rsidRDefault="00512B0F" w:rsidP="00512B0F">
            <w:pPr>
              <w:spacing w:line="240" w:lineRule="auto"/>
              <w:jc w:val="left"/>
              <w:rPr>
                <w:rFonts w:cs="Frankruhel"/>
                <w:sz w:val="24"/>
                <w:rtl/>
              </w:rPr>
            </w:pPr>
            <w:r>
              <w:rPr>
                <w:sz w:val="24"/>
                <w:rtl/>
              </w:rPr>
              <w:t>תחילה</w:t>
            </w:r>
          </w:p>
        </w:tc>
        <w:tc>
          <w:tcPr>
            <w:tcW w:w="567" w:type="dxa"/>
          </w:tcPr>
          <w:p w:rsidR="00512B0F" w:rsidRPr="00512B0F" w:rsidRDefault="00512B0F" w:rsidP="00512B0F">
            <w:pPr>
              <w:spacing w:line="240" w:lineRule="auto"/>
              <w:jc w:val="left"/>
              <w:rPr>
                <w:rStyle w:val="Hyperlink"/>
                <w:rtl/>
              </w:rPr>
            </w:pPr>
            <w:hyperlink w:anchor="Seif56" w:tooltip="תחילה"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512B0F" w:rsidRPr="00512B0F" w:rsidTr="00512B0F">
        <w:tblPrEx>
          <w:tblCellMar>
            <w:top w:w="0" w:type="dxa"/>
            <w:bottom w:w="0" w:type="dxa"/>
          </w:tblCellMar>
        </w:tblPrEx>
        <w:tc>
          <w:tcPr>
            <w:tcW w:w="1247" w:type="dxa"/>
          </w:tcPr>
          <w:p w:rsidR="00512B0F" w:rsidRPr="00512B0F" w:rsidRDefault="00512B0F" w:rsidP="00512B0F">
            <w:pPr>
              <w:spacing w:line="240" w:lineRule="auto"/>
              <w:jc w:val="left"/>
              <w:rPr>
                <w:rFonts w:cs="Frankruhel"/>
                <w:sz w:val="24"/>
                <w:rtl/>
              </w:rPr>
            </w:pPr>
          </w:p>
        </w:tc>
        <w:tc>
          <w:tcPr>
            <w:tcW w:w="5669" w:type="dxa"/>
          </w:tcPr>
          <w:p w:rsidR="00512B0F" w:rsidRPr="00512B0F" w:rsidRDefault="00512B0F" w:rsidP="00512B0F">
            <w:pPr>
              <w:spacing w:line="240" w:lineRule="auto"/>
              <w:jc w:val="left"/>
              <w:rPr>
                <w:rFonts w:cs="Frankruhel"/>
                <w:sz w:val="24"/>
                <w:rtl/>
              </w:rPr>
            </w:pPr>
            <w:r>
              <w:rPr>
                <w:sz w:val="24"/>
                <w:rtl/>
              </w:rPr>
              <w:t>תוספת</w:t>
            </w:r>
          </w:p>
        </w:tc>
        <w:tc>
          <w:tcPr>
            <w:tcW w:w="567" w:type="dxa"/>
          </w:tcPr>
          <w:p w:rsidR="00512B0F" w:rsidRPr="00512B0F" w:rsidRDefault="00512B0F" w:rsidP="00512B0F">
            <w:pPr>
              <w:spacing w:line="240" w:lineRule="auto"/>
              <w:jc w:val="left"/>
              <w:rPr>
                <w:rStyle w:val="Hyperlink"/>
                <w:rtl/>
              </w:rPr>
            </w:pPr>
            <w:hyperlink w:anchor="med4" w:tooltip="תוספת" w:history="1">
              <w:r w:rsidRPr="00512B0F">
                <w:rPr>
                  <w:rStyle w:val="Hyperlink"/>
                </w:rPr>
                <w:t>Go</w:t>
              </w:r>
            </w:hyperlink>
          </w:p>
        </w:tc>
        <w:tc>
          <w:tcPr>
            <w:tcW w:w="850" w:type="dxa"/>
          </w:tcPr>
          <w:p w:rsidR="00512B0F" w:rsidRPr="00512B0F" w:rsidRDefault="00512B0F" w:rsidP="00512B0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bl>
    <w:p w:rsidR="00041AF5" w:rsidRDefault="00041AF5">
      <w:pPr>
        <w:pStyle w:val="big-header"/>
        <w:ind w:left="0" w:right="1134"/>
        <w:rPr>
          <w:rFonts w:cs="FrankRuehl"/>
          <w:sz w:val="32"/>
          <w:rtl/>
        </w:rPr>
      </w:pPr>
    </w:p>
    <w:p w:rsidR="00041AF5" w:rsidRDefault="00041AF5" w:rsidP="00AC66F3">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בתי דין מינהליים, תשנ"ב-</w:t>
      </w:r>
      <w:r>
        <w:rPr>
          <w:rFonts w:cs="FrankRuehl"/>
          <w:sz w:val="32"/>
          <w:rtl/>
        </w:rPr>
        <w:t>1992</w:t>
      </w:r>
      <w:r>
        <w:rPr>
          <w:rStyle w:val="default"/>
          <w:rtl/>
        </w:rPr>
        <w:footnoteReference w:customMarkFollows="1" w:id="1"/>
        <w:t>*</w:t>
      </w:r>
    </w:p>
    <w:p w:rsidR="00041AF5" w:rsidRDefault="00041AF5">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הוראות כלליות</w:t>
      </w:r>
    </w:p>
    <w:p w:rsidR="00041AF5" w:rsidRDefault="00041AF5">
      <w:pPr>
        <w:pStyle w:val="P00"/>
        <w:spacing w:before="72"/>
        <w:ind w:left="0" w:right="1134"/>
        <w:rPr>
          <w:rStyle w:val="default"/>
          <w:rFonts w:cs="FrankRuehl" w:hint="cs"/>
          <w:rtl/>
        </w:rPr>
      </w:pPr>
      <w:bookmarkStart w:id="1" w:name="Seif1"/>
      <w:bookmarkEnd w:id="1"/>
      <w:r>
        <w:rPr>
          <w:lang w:val="he-IL"/>
        </w:rPr>
        <w:pict>
          <v:rect id="_x0000_s2050" style="position:absolute;left:0;text-align:left;margin-left:464.5pt;margin-top:8.05pt;width:75.05pt;height:16pt;z-index:251620864"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A66997">
        <w:rPr>
          <w:rStyle w:val="default"/>
          <w:rFonts w:cs="FrankRuehl"/>
          <w:rtl/>
        </w:rPr>
        <w:t>–</w:t>
      </w:r>
    </w:p>
    <w:p w:rsidR="00041AF5" w:rsidRDefault="00041AF5" w:rsidP="00A6699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דין מינהלי", "בית דין" </w:t>
      </w:r>
      <w:r w:rsidR="00A66997">
        <w:rPr>
          <w:rStyle w:val="default"/>
          <w:rFonts w:cs="FrankRuehl" w:hint="cs"/>
          <w:rtl/>
        </w:rPr>
        <w:t>-</w:t>
      </w:r>
      <w:r>
        <w:rPr>
          <w:rStyle w:val="default"/>
          <w:rFonts w:cs="FrankRuehl"/>
          <w:rtl/>
        </w:rPr>
        <w:t xml:space="preserve"> </w:t>
      </w:r>
      <w:r>
        <w:rPr>
          <w:rStyle w:val="default"/>
          <w:rFonts w:cs="FrankRuehl" w:hint="cs"/>
          <w:rtl/>
        </w:rPr>
        <w:t>ערכאה המוקמת בידי שר או רשות מינהלית אחרת ויש לה סמכות שפיטה, בין אם היא מכונה בית דין, ועדת ערר או ועדת ערעור ובין אם היא מכונ</w:t>
      </w:r>
      <w:r>
        <w:rPr>
          <w:rStyle w:val="default"/>
          <w:rFonts w:cs="FrankRuehl"/>
          <w:rtl/>
        </w:rPr>
        <w:t xml:space="preserve">ה </w:t>
      </w:r>
      <w:r>
        <w:rPr>
          <w:rStyle w:val="default"/>
          <w:rFonts w:cs="FrankRuehl" w:hint="cs"/>
          <w:rtl/>
        </w:rPr>
        <w:t xml:space="preserve">בשם אחר; </w:t>
      </w:r>
    </w:p>
    <w:p w:rsidR="00041AF5" w:rsidRDefault="00041AF5" w:rsidP="00A6699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מועצה" </w:t>
      </w:r>
      <w:r w:rsidR="00A66997">
        <w:rPr>
          <w:rStyle w:val="default"/>
          <w:rFonts w:cs="FrankRuehl" w:hint="cs"/>
          <w:rtl/>
        </w:rPr>
        <w:t>-</w:t>
      </w:r>
      <w:r>
        <w:rPr>
          <w:rStyle w:val="default"/>
          <w:rFonts w:cs="FrankRuehl"/>
          <w:rtl/>
        </w:rPr>
        <w:t xml:space="preserve"> </w:t>
      </w:r>
      <w:r>
        <w:rPr>
          <w:rStyle w:val="default"/>
          <w:rFonts w:cs="FrankRuehl" w:hint="cs"/>
          <w:rtl/>
        </w:rPr>
        <w:t>המועצה לבתי דין מינהליים המוקמת לפי חוק זה;</w:t>
      </w:r>
    </w:p>
    <w:p w:rsidR="00041AF5" w:rsidRDefault="00041AF5" w:rsidP="00A66997">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בר בית דין" </w:t>
      </w:r>
      <w:r w:rsidR="00A66997">
        <w:rPr>
          <w:rStyle w:val="default"/>
          <w:rFonts w:cs="FrankRuehl" w:hint="cs"/>
          <w:rtl/>
        </w:rPr>
        <w:t>-</w:t>
      </w:r>
      <w:r>
        <w:rPr>
          <w:rStyle w:val="default"/>
          <w:rFonts w:cs="FrankRuehl"/>
          <w:rtl/>
        </w:rPr>
        <w:t xml:space="preserve"> </w:t>
      </w:r>
      <w:r>
        <w:rPr>
          <w:rStyle w:val="default"/>
          <w:rFonts w:cs="FrankRuehl" w:hint="cs"/>
          <w:rtl/>
        </w:rPr>
        <w:t>לרבות יושב ראש מותב של בית דין;</w:t>
      </w:r>
    </w:p>
    <w:p w:rsidR="00041AF5" w:rsidRDefault="00041AF5" w:rsidP="00A66997">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מכות שפיטה" </w:t>
      </w:r>
      <w:r w:rsidR="00A66997">
        <w:rPr>
          <w:rStyle w:val="default"/>
          <w:rFonts w:cs="FrankRuehl" w:hint="cs"/>
          <w:rtl/>
        </w:rPr>
        <w:t>-</w:t>
      </w:r>
      <w:r>
        <w:rPr>
          <w:rStyle w:val="default"/>
          <w:rFonts w:cs="FrankRuehl"/>
          <w:rtl/>
        </w:rPr>
        <w:t xml:space="preserve"> </w:t>
      </w:r>
      <w:r>
        <w:rPr>
          <w:rStyle w:val="default"/>
          <w:rFonts w:cs="FrankRuehl" w:hint="cs"/>
          <w:rtl/>
        </w:rPr>
        <w:t>סמכות להחליט בריב שרשות מינהלית צד לו;</w:t>
      </w:r>
    </w:p>
    <w:p w:rsidR="00041AF5" w:rsidRDefault="00041AF5" w:rsidP="00A66997">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רר" </w:t>
      </w:r>
      <w:r w:rsidR="00A66997">
        <w:rPr>
          <w:rStyle w:val="default"/>
          <w:rFonts w:cs="FrankRuehl" w:hint="cs"/>
          <w:rtl/>
        </w:rPr>
        <w:t>-</w:t>
      </w:r>
      <w:r>
        <w:rPr>
          <w:rStyle w:val="default"/>
          <w:rFonts w:cs="FrankRuehl"/>
          <w:rtl/>
        </w:rPr>
        <w:t xml:space="preserve"> </w:t>
      </w:r>
      <w:r>
        <w:rPr>
          <w:rStyle w:val="default"/>
          <w:rFonts w:cs="FrankRuehl" w:hint="cs"/>
          <w:rtl/>
        </w:rPr>
        <w:t>פניה אל בית ד</w:t>
      </w:r>
      <w:r>
        <w:rPr>
          <w:rStyle w:val="default"/>
          <w:rFonts w:cs="FrankRuehl"/>
          <w:rtl/>
        </w:rPr>
        <w:t>י</w:t>
      </w:r>
      <w:r>
        <w:rPr>
          <w:rStyle w:val="default"/>
          <w:rFonts w:cs="FrankRuehl" w:hint="cs"/>
          <w:rtl/>
        </w:rPr>
        <w:t xml:space="preserve">ן לפי הוראת חיקוק כדי שיפעיל סמכות שפיטה; </w:t>
      </w:r>
    </w:p>
    <w:p w:rsidR="00041AF5" w:rsidRDefault="00041AF5" w:rsidP="00A66997">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שות ממנה" </w:t>
      </w:r>
      <w:r w:rsidR="00A66997">
        <w:rPr>
          <w:rStyle w:val="default"/>
          <w:rFonts w:cs="FrankRuehl" w:hint="cs"/>
          <w:rtl/>
        </w:rPr>
        <w:t>-</w:t>
      </w:r>
      <w:r>
        <w:rPr>
          <w:rStyle w:val="default"/>
          <w:rFonts w:cs="FrankRuehl"/>
          <w:rtl/>
        </w:rPr>
        <w:t xml:space="preserve"> </w:t>
      </w:r>
      <w:r>
        <w:rPr>
          <w:rStyle w:val="default"/>
          <w:rFonts w:cs="FrankRuehl" w:hint="cs"/>
          <w:rtl/>
        </w:rPr>
        <w:t>שר</w:t>
      </w:r>
      <w:r>
        <w:rPr>
          <w:rStyle w:val="default"/>
          <w:rFonts w:cs="FrankRuehl"/>
          <w:rtl/>
        </w:rPr>
        <w:t xml:space="preserve"> א</w:t>
      </w:r>
      <w:r>
        <w:rPr>
          <w:rStyle w:val="default"/>
          <w:rFonts w:cs="FrankRuehl" w:hint="cs"/>
          <w:rtl/>
        </w:rPr>
        <w:t>ו רשות מינהלית אחרת שהוסמכה בחיקוק למנות חבר בית-דין;</w:t>
      </w:r>
    </w:p>
    <w:p w:rsidR="00041AF5" w:rsidRDefault="00041AF5" w:rsidP="00A66997">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ופט" </w:t>
      </w:r>
      <w:r w:rsidR="00A66997">
        <w:rPr>
          <w:rStyle w:val="default"/>
          <w:rFonts w:cs="FrankRuehl" w:hint="cs"/>
          <w:rtl/>
        </w:rPr>
        <w:t>-</w:t>
      </w:r>
      <w:r>
        <w:rPr>
          <w:rStyle w:val="default"/>
          <w:rFonts w:cs="FrankRuehl"/>
          <w:rtl/>
        </w:rPr>
        <w:t xml:space="preserve"> </w:t>
      </w:r>
      <w:r>
        <w:rPr>
          <w:rStyle w:val="default"/>
          <w:rFonts w:cs="FrankRuehl" w:hint="cs"/>
          <w:rtl/>
        </w:rPr>
        <w:t>לרבות מי שכיהן כשופט בבית משפט על פי חוק בתי המשפט [נוסח משולב] תשמ"ד</w:t>
      </w:r>
      <w:r w:rsidR="00A66997">
        <w:rPr>
          <w:rStyle w:val="default"/>
          <w:rFonts w:cs="FrankRuehl" w:hint="cs"/>
          <w:rtl/>
        </w:rPr>
        <w:t>-</w:t>
      </w:r>
      <w:r>
        <w:rPr>
          <w:rStyle w:val="default"/>
          <w:rFonts w:cs="FrankRuehl"/>
          <w:rtl/>
        </w:rPr>
        <w:t xml:space="preserve">1984, </w:t>
      </w:r>
      <w:r>
        <w:rPr>
          <w:rStyle w:val="default"/>
          <w:rFonts w:cs="FrankRuehl" w:hint="cs"/>
          <w:rtl/>
        </w:rPr>
        <w:t>או בבית דין לעבודה על פי חוק בית הדין לעבודה, תשכ"ט</w:t>
      </w:r>
      <w:r w:rsidR="00A66997">
        <w:rPr>
          <w:rStyle w:val="default"/>
          <w:rFonts w:cs="FrankRuehl" w:hint="cs"/>
          <w:rtl/>
        </w:rPr>
        <w:t>-</w:t>
      </w:r>
      <w:r>
        <w:rPr>
          <w:rStyle w:val="default"/>
          <w:rFonts w:cs="FrankRuehl"/>
          <w:rtl/>
        </w:rPr>
        <w:t xml:space="preserve">1969. </w:t>
      </w:r>
    </w:p>
    <w:p w:rsidR="00041AF5" w:rsidRDefault="00041AF5">
      <w:pPr>
        <w:pStyle w:val="P00"/>
        <w:spacing w:before="72"/>
        <w:ind w:left="0" w:right="1134"/>
        <w:rPr>
          <w:rStyle w:val="default"/>
          <w:rFonts w:cs="FrankRuehl"/>
          <w:rtl/>
        </w:rPr>
      </w:pPr>
      <w:bookmarkStart w:id="2" w:name="Seif2"/>
      <w:bookmarkEnd w:id="2"/>
      <w:r>
        <w:rPr>
          <w:lang w:val="he-IL"/>
        </w:rPr>
        <w:pict>
          <v:rect id="_x0000_s2051" style="position:absolute;left:0;text-align:left;margin-left:464.5pt;margin-top:8.05pt;width:75.05pt;height:17.7pt;z-index:251621888"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הק</w:t>
                  </w:r>
                  <w:r>
                    <w:rPr>
                      <w:rFonts w:cs="Miriam" w:hint="cs"/>
                      <w:sz w:val="18"/>
                      <w:szCs w:val="18"/>
                      <w:rtl/>
                    </w:rPr>
                    <w:t>מת בית די</w:t>
                  </w:r>
                  <w:r>
                    <w:rPr>
                      <w:rFonts w:cs="Miriam"/>
                      <w:sz w:val="18"/>
                      <w:szCs w:val="18"/>
                      <w:rtl/>
                    </w:rPr>
                    <w:t>ן</w:t>
                  </w:r>
                </w:p>
              </w:txbxContent>
            </v:textbox>
            <w10:anchorlock/>
          </v:rect>
        </w:pict>
      </w:r>
      <w:r>
        <w:rPr>
          <w:rStyle w:val="big-number"/>
          <w:rFonts w:cs="Miriam"/>
          <w:rtl/>
        </w:rPr>
        <w:t>2.</w:t>
      </w:r>
      <w:r>
        <w:rPr>
          <w:rStyle w:val="big-number"/>
          <w:rFonts w:cs="Miriam"/>
          <w:rtl/>
        </w:rPr>
        <w:tab/>
      </w:r>
      <w:r>
        <w:rPr>
          <w:rStyle w:val="default"/>
          <w:rFonts w:cs="FrankRuehl"/>
          <w:rtl/>
        </w:rPr>
        <w:t>בי</w:t>
      </w:r>
      <w:r>
        <w:rPr>
          <w:rStyle w:val="default"/>
          <w:rFonts w:cs="FrankRuehl" w:hint="cs"/>
          <w:rtl/>
        </w:rPr>
        <w:t xml:space="preserve">ת דין מינהלי יוקם בחוק. </w:t>
      </w:r>
    </w:p>
    <w:p w:rsidR="00041AF5" w:rsidRDefault="00041AF5">
      <w:pPr>
        <w:pStyle w:val="P00"/>
        <w:spacing w:before="72"/>
        <w:ind w:left="0" w:right="1134"/>
        <w:rPr>
          <w:rStyle w:val="default"/>
          <w:rFonts w:cs="FrankRuehl"/>
          <w:rtl/>
        </w:rPr>
      </w:pPr>
      <w:bookmarkStart w:id="3" w:name="Seif3"/>
      <w:bookmarkEnd w:id="3"/>
      <w:r>
        <w:rPr>
          <w:lang w:val="he-IL"/>
        </w:rPr>
        <w:pict>
          <v:rect id="_x0000_s2052" style="position:absolute;left:0;text-align:left;margin-left:464.5pt;margin-top:8.05pt;width:75.05pt;height:14.6pt;z-index:251622912"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תלות</w:t>
                  </w:r>
                </w:p>
              </w:txbxContent>
            </v:textbox>
            <w10:anchorlock/>
          </v:rect>
        </w:pict>
      </w:r>
      <w:r>
        <w:rPr>
          <w:rStyle w:val="big-number"/>
          <w:rFonts w:cs="Miriam"/>
          <w:rtl/>
        </w:rPr>
        <w:t>3.</w:t>
      </w:r>
      <w:r>
        <w:rPr>
          <w:rStyle w:val="big-number"/>
          <w:rFonts w:cs="Miriam"/>
          <w:rtl/>
        </w:rPr>
        <w:tab/>
      </w:r>
      <w:r>
        <w:rPr>
          <w:rStyle w:val="default"/>
          <w:rFonts w:cs="FrankRuehl"/>
          <w:rtl/>
        </w:rPr>
        <w:t>בע</w:t>
      </w:r>
      <w:r>
        <w:rPr>
          <w:rStyle w:val="default"/>
          <w:rFonts w:cs="FrankRuehl" w:hint="cs"/>
          <w:rtl/>
        </w:rPr>
        <w:t>ניני שפיטה אין מרו</w:t>
      </w:r>
      <w:r>
        <w:rPr>
          <w:rStyle w:val="default"/>
          <w:rFonts w:cs="FrankRuehl"/>
          <w:rtl/>
        </w:rPr>
        <w:t xml:space="preserve">ת </w:t>
      </w:r>
      <w:r>
        <w:rPr>
          <w:rStyle w:val="default"/>
          <w:rFonts w:cs="FrankRuehl" w:hint="cs"/>
          <w:rtl/>
        </w:rPr>
        <w:t xml:space="preserve">על חבר בית דין זולת מרותו של הדין. </w:t>
      </w:r>
    </w:p>
    <w:p w:rsidR="00041AF5" w:rsidRDefault="00041AF5">
      <w:pPr>
        <w:pStyle w:val="P00"/>
        <w:spacing w:before="72"/>
        <w:ind w:left="0" w:right="1134"/>
        <w:rPr>
          <w:rStyle w:val="default"/>
          <w:rFonts w:cs="FrankRuehl"/>
          <w:rtl/>
        </w:rPr>
      </w:pPr>
      <w:bookmarkStart w:id="4" w:name="Seif4"/>
      <w:bookmarkEnd w:id="4"/>
      <w:r>
        <w:rPr>
          <w:lang w:val="he-IL"/>
        </w:rPr>
        <w:pict>
          <v:rect id="_x0000_s2053" style="position:absolute;left:0;text-align:left;margin-left:464.5pt;margin-top:8.05pt;width:75.05pt;height:11.5pt;z-index:251623936"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וראות חוק זה יחולו על בית דין המנוי בתוספת וכן על כל ערכאה אחרת שהוראה בחוק קבעה כי יחולו עליה הוראות חוק זה.</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המשפטים, בהתייעצות עם השר הממונה על ביצוע חיקוק שמכוחו מוקם בית דין ועם המועצה, ובאישור ועדת ה</w:t>
      </w:r>
      <w:r>
        <w:rPr>
          <w:rStyle w:val="default"/>
          <w:rFonts w:cs="FrankRuehl"/>
          <w:rtl/>
        </w:rPr>
        <w:t>חו</w:t>
      </w:r>
      <w:r>
        <w:rPr>
          <w:rStyle w:val="default"/>
          <w:rFonts w:cs="FrankRuehl" w:hint="cs"/>
          <w:rtl/>
        </w:rPr>
        <w:t>קה, חוק ומשפט של הכנסת, רשאי לשנות את התוספת.</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ל אף האמור בסעיף קטן (א) לא תחול הוראה של חוק זה על בית דין אם קיימת בחוק אחר הוראה לאותו ענין החלה על אותו בית דין. </w:t>
      </w:r>
    </w:p>
    <w:p w:rsidR="00041AF5" w:rsidRDefault="00041AF5">
      <w:pPr>
        <w:pStyle w:val="medium2-header"/>
        <w:keepLines w:val="0"/>
        <w:spacing w:before="72"/>
        <w:ind w:left="0" w:right="1134"/>
        <w:rPr>
          <w:rFonts w:cs="FrankRuehl"/>
          <w:noProof/>
          <w:rtl/>
        </w:rPr>
      </w:pPr>
      <w:bookmarkStart w:id="5" w:name="med1"/>
      <w:bookmarkEnd w:id="5"/>
      <w:r>
        <w:rPr>
          <w:rFonts w:cs="FrankRuehl"/>
          <w:noProof/>
          <w:rtl/>
        </w:rPr>
        <w:t>פר</w:t>
      </w:r>
      <w:r>
        <w:rPr>
          <w:rFonts w:cs="FrankRuehl" w:hint="cs"/>
          <w:noProof/>
          <w:rtl/>
        </w:rPr>
        <w:t>ק ב': בתי דין מינהליים</w:t>
      </w:r>
    </w:p>
    <w:p w:rsidR="00041AF5" w:rsidRDefault="00041AF5" w:rsidP="00A66997">
      <w:pPr>
        <w:pStyle w:val="header-2"/>
        <w:ind w:left="0" w:right="1134"/>
        <w:rPr>
          <w:rFonts w:cs="Miriam"/>
          <w:rtl/>
        </w:rPr>
      </w:pPr>
      <w:bookmarkStart w:id="6" w:name="hed20"/>
      <w:bookmarkEnd w:id="6"/>
      <w:r>
        <w:rPr>
          <w:rFonts w:cs="Miriam"/>
          <w:rtl/>
        </w:rPr>
        <w:t>סי</w:t>
      </w:r>
      <w:r>
        <w:rPr>
          <w:rFonts w:cs="Miriam" w:hint="cs"/>
          <w:rtl/>
        </w:rPr>
        <w:t xml:space="preserve">מן א' </w:t>
      </w:r>
      <w:r w:rsidR="00A66997">
        <w:rPr>
          <w:rFonts w:cs="Miriam"/>
          <w:rtl/>
        </w:rPr>
        <w:t>–</w:t>
      </w:r>
      <w:r>
        <w:rPr>
          <w:rFonts w:cs="Miriam"/>
          <w:rtl/>
        </w:rPr>
        <w:t xml:space="preserve"> </w:t>
      </w:r>
      <w:r>
        <w:rPr>
          <w:rFonts w:cs="Miriam" w:hint="cs"/>
          <w:rtl/>
        </w:rPr>
        <w:t>מינוי ותקופת כהונה</w:t>
      </w:r>
    </w:p>
    <w:p w:rsidR="00041AF5" w:rsidRDefault="00041AF5" w:rsidP="00A66997">
      <w:pPr>
        <w:pStyle w:val="P00"/>
        <w:spacing w:before="72"/>
        <w:ind w:left="0" w:right="1134"/>
        <w:rPr>
          <w:rStyle w:val="default"/>
          <w:rFonts w:cs="FrankRuehl"/>
          <w:rtl/>
        </w:rPr>
      </w:pPr>
      <w:bookmarkStart w:id="7" w:name="Seif5"/>
      <w:bookmarkEnd w:id="7"/>
      <w:r>
        <w:rPr>
          <w:lang w:val="he-IL"/>
        </w:rPr>
        <w:pict>
          <v:rect id="_x0000_s2054" style="position:absolute;left:0;text-align:left;margin-left:464.5pt;margin-top:8.05pt;width:75.05pt;height:14.3pt;z-index:251624960"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מי</w:t>
                  </w:r>
                  <w:r>
                    <w:rPr>
                      <w:rFonts w:cs="Miriam" w:hint="cs"/>
                      <w:sz w:val="18"/>
                      <w:szCs w:val="18"/>
                      <w:rtl/>
                    </w:rPr>
                    <w:t>נוי בית דין</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רשות הממנה תמנה חברים</w:t>
      </w:r>
      <w:r>
        <w:rPr>
          <w:rStyle w:val="default"/>
          <w:rFonts w:cs="FrankRuehl"/>
          <w:rtl/>
        </w:rPr>
        <w:t xml:space="preserve"> ל</w:t>
      </w:r>
      <w:r>
        <w:rPr>
          <w:rStyle w:val="default"/>
          <w:rFonts w:cs="FrankRuehl" w:hint="cs"/>
          <w:rtl/>
        </w:rPr>
        <w:t xml:space="preserve">בית דין לפי הוראות החוק החלות בענין המינוי והכשירות של החברים באותו בית דין (להלן </w:t>
      </w:r>
      <w:r w:rsidR="00A66997">
        <w:rPr>
          <w:rStyle w:val="default"/>
          <w:rFonts w:cs="FrankRuehl" w:hint="cs"/>
          <w:rtl/>
        </w:rPr>
        <w:t>-</w:t>
      </w:r>
      <w:r>
        <w:rPr>
          <w:rStyle w:val="default"/>
          <w:rFonts w:cs="FrankRuehl"/>
          <w:rtl/>
        </w:rPr>
        <w:t xml:space="preserve"> </w:t>
      </w:r>
      <w:r>
        <w:rPr>
          <w:rStyle w:val="default"/>
          <w:rFonts w:cs="FrankRuehl" w:hint="cs"/>
          <w:rtl/>
        </w:rPr>
        <w:t>רשימת החברים).</w:t>
      </w:r>
    </w:p>
    <w:p w:rsidR="00041AF5" w:rsidRDefault="00041AF5" w:rsidP="00A6699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המשפטים ימנה את יושבי ראש המו</w:t>
      </w:r>
      <w:r>
        <w:rPr>
          <w:rStyle w:val="default"/>
          <w:rFonts w:cs="FrankRuehl"/>
          <w:rtl/>
        </w:rPr>
        <w:t>ת</w:t>
      </w:r>
      <w:r>
        <w:rPr>
          <w:rStyle w:val="default"/>
          <w:rFonts w:cs="FrankRuehl" w:hint="cs"/>
          <w:rtl/>
        </w:rPr>
        <w:t xml:space="preserve">בים; מינוי שופט מכהן יהיה בהסכמת נשיא בית המשפט העליון (להלן </w:t>
      </w:r>
      <w:r w:rsidR="00A66997">
        <w:rPr>
          <w:rStyle w:val="default"/>
          <w:rFonts w:cs="FrankRuehl" w:hint="cs"/>
          <w:rtl/>
        </w:rPr>
        <w:t>-</w:t>
      </w:r>
      <w:r>
        <w:rPr>
          <w:rStyle w:val="default"/>
          <w:rFonts w:cs="FrankRuehl"/>
          <w:rtl/>
        </w:rPr>
        <w:t xml:space="preserve"> </w:t>
      </w:r>
      <w:r>
        <w:rPr>
          <w:rStyle w:val="default"/>
          <w:rFonts w:cs="FrankRuehl" w:hint="cs"/>
          <w:rtl/>
        </w:rPr>
        <w:t xml:space="preserve">רשימת יושבי ראש המותבים).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 xml:space="preserve">ר המשפטים ימנה, מתוך </w:t>
      </w:r>
      <w:r>
        <w:rPr>
          <w:rStyle w:val="default"/>
          <w:rFonts w:cs="FrankRuehl"/>
          <w:rtl/>
        </w:rPr>
        <w:t>רש</w:t>
      </w:r>
      <w:r>
        <w:rPr>
          <w:rStyle w:val="default"/>
          <w:rFonts w:cs="FrankRuehl" w:hint="cs"/>
          <w:rtl/>
        </w:rPr>
        <w:t xml:space="preserve">ימת יושבי ראש מותבים, חבר אחד כראש בית הדין, והוא רשאי למנות כסגן ראש בית הדין חבר אחד או יותר מתוך אותה רשימה. </w:t>
      </w:r>
    </w:p>
    <w:p w:rsidR="00041AF5" w:rsidRDefault="00041AF5" w:rsidP="00A6699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קום שלפי החוק מכה</w:t>
      </w:r>
      <w:r>
        <w:rPr>
          <w:rStyle w:val="default"/>
          <w:rFonts w:cs="FrankRuehl"/>
          <w:rtl/>
        </w:rPr>
        <w:t>ן</w:t>
      </w:r>
      <w:r>
        <w:rPr>
          <w:rStyle w:val="default"/>
          <w:rFonts w:cs="FrankRuehl" w:hint="cs"/>
          <w:rtl/>
        </w:rPr>
        <w:t xml:space="preserve"> שופט בראש מותב, ובית הדין פועל במסגרת המינהלית של בית משפט יכהן כראש בית הדין הנשיא של אותו בית משפט, וכסגנו </w:t>
      </w:r>
      <w:r w:rsidR="00A66997">
        <w:rPr>
          <w:rStyle w:val="default"/>
          <w:rFonts w:cs="FrankRuehl" w:hint="cs"/>
          <w:rtl/>
        </w:rPr>
        <w:t>-</w:t>
      </w:r>
      <w:r>
        <w:rPr>
          <w:rStyle w:val="default"/>
          <w:rFonts w:cs="FrankRuehl"/>
          <w:rtl/>
        </w:rPr>
        <w:t xml:space="preserve"> </w:t>
      </w:r>
      <w:r>
        <w:rPr>
          <w:rStyle w:val="default"/>
          <w:rFonts w:cs="FrankRuehl" w:hint="cs"/>
          <w:rtl/>
        </w:rPr>
        <w:t>סגן ה</w:t>
      </w:r>
      <w:r>
        <w:rPr>
          <w:rStyle w:val="default"/>
          <w:rFonts w:cs="FrankRuehl"/>
          <w:rtl/>
        </w:rPr>
        <w:t>נש</w:t>
      </w:r>
      <w:r>
        <w:rPr>
          <w:rStyle w:val="default"/>
          <w:rFonts w:cs="FrankRuehl" w:hint="cs"/>
          <w:rtl/>
        </w:rPr>
        <w:t>יא או שופט אחר שימנה הנשיא לצורך זה.</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ר</w:t>
      </w:r>
      <w:r>
        <w:rPr>
          <w:rStyle w:val="default"/>
          <w:rFonts w:cs="FrankRuehl" w:hint="cs"/>
          <w:rtl/>
        </w:rPr>
        <w:t>שימות החברים ורשימת יושבי ראש המותבים ומינוי ראש בית הדין וסגנו, יפורסמו ברשומות.</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ש</w:t>
      </w:r>
      <w:r>
        <w:rPr>
          <w:rStyle w:val="default"/>
          <w:rFonts w:cs="FrankRuehl" w:hint="cs"/>
          <w:rtl/>
        </w:rPr>
        <w:t xml:space="preserve">ר המשפטים, בהתייעצות עם המועצה, רשאי לקבוע בתקנות כללים בדבר תנאי הכשירות לכהונה הנדרשים מחבר בית דין, וכן כללים בדבר הדרך </w:t>
      </w:r>
      <w:r>
        <w:rPr>
          <w:rStyle w:val="default"/>
          <w:rFonts w:cs="FrankRuehl"/>
          <w:rtl/>
        </w:rPr>
        <w:t>למ</w:t>
      </w:r>
      <w:r>
        <w:rPr>
          <w:rStyle w:val="default"/>
          <w:rFonts w:cs="FrankRuehl" w:hint="cs"/>
          <w:rtl/>
        </w:rPr>
        <w:t xml:space="preserve">ינוי חברים לבית הדין, דרך כלל, לבתי דין מסוימים, או לענינים מסוימים. </w:t>
      </w:r>
    </w:p>
    <w:p w:rsidR="00041AF5" w:rsidRDefault="00041AF5">
      <w:pPr>
        <w:pStyle w:val="P00"/>
        <w:spacing w:before="72"/>
        <w:ind w:left="0" w:right="1134"/>
        <w:rPr>
          <w:rStyle w:val="default"/>
          <w:rFonts w:cs="FrankRuehl"/>
          <w:rtl/>
        </w:rPr>
      </w:pPr>
      <w:bookmarkStart w:id="8" w:name="Seif6"/>
      <w:bookmarkEnd w:id="8"/>
      <w:r>
        <w:rPr>
          <w:lang w:val="he-IL"/>
        </w:rPr>
        <w:pict>
          <v:rect id="_x0000_s2055" style="position:absolute;left:0;text-align:left;margin-left:464.5pt;margin-top:8.05pt;width:75.05pt;height:12.05pt;z-index:251625984"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רא</w:t>
                  </w:r>
                  <w:r>
                    <w:rPr>
                      <w:rFonts w:cs="Miriam" w:hint="cs"/>
                      <w:sz w:val="18"/>
                      <w:szCs w:val="18"/>
                      <w:rtl/>
                    </w:rPr>
                    <w:t>ש בית דין</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אש בית דין רשאי להתקין נהלים שלפיהם ייקבעו </w:t>
      </w:r>
      <w:r>
        <w:rPr>
          <w:rStyle w:val="default"/>
          <w:rFonts w:cs="FrankRuehl"/>
          <w:rtl/>
        </w:rPr>
        <w:t>ה</w:t>
      </w:r>
      <w:r>
        <w:rPr>
          <w:rStyle w:val="default"/>
          <w:rFonts w:cs="FrankRuehl" w:hint="cs"/>
          <w:rtl/>
        </w:rPr>
        <w:t>מותבים של בית הדין, מתוך רשימת החברים ויושבי ראש המותבים, העררים שבהם ידון בית הדין והמועדים לתחילת הדיון; נקבעו נהלים, רשאי ראש בי</w:t>
      </w:r>
      <w:r>
        <w:rPr>
          <w:rStyle w:val="default"/>
          <w:rFonts w:cs="FrankRuehl"/>
          <w:rtl/>
        </w:rPr>
        <w:t xml:space="preserve">ת </w:t>
      </w:r>
      <w:r>
        <w:rPr>
          <w:rStyle w:val="default"/>
          <w:rFonts w:cs="FrankRuehl" w:hint="cs"/>
          <w:rtl/>
        </w:rPr>
        <w:t xml:space="preserve">הדין לסטות מהם לענין ערר מסוים, מטעמים שיירשמו.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אש בית דין יקבע את יושב ראש המותב, והוא י</w:t>
      </w:r>
      <w:r>
        <w:rPr>
          <w:rStyle w:val="default"/>
          <w:rFonts w:cs="FrankRuehl"/>
          <w:rtl/>
        </w:rPr>
        <w:t>ק</w:t>
      </w:r>
      <w:r>
        <w:rPr>
          <w:rStyle w:val="default"/>
          <w:rFonts w:cs="FrankRuehl" w:hint="cs"/>
          <w:rtl/>
        </w:rPr>
        <w:t xml:space="preserve">בע או יסמיך את יושב ראש המותב לקבוע את חברי המותב מתוך רשימת החברים, ואת המועד לתחילת הדיון בערר.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אש בית הדין רשאי לאצול מסמ</w:t>
      </w:r>
      <w:r>
        <w:rPr>
          <w:rStyle w:val="default"/>
          <w:rFonts w:cs="FrankRuehl"/>
          <w:rtl/>
        </w:rPr>
        <w:t>כו</w:t>
      </w:r>
      <w:r>
        <w:rPr>
          <w:rStyle w:val="default"/>
          <w:rFonts w:cs="FrankRuehl" w:hint="cs"/>
          <w:rtl/>
        </w:rPr>
        <w:t>יותיו לסגן ראש בית הדין.</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 xml:space="preserve">בצר מראש בית הדין למלא את תפקידו, ימלא את מקומו סגן ראש בית הדין. </w:t>
      </w:r>
    </w:p>
    <w:p w:rsidR="00041AF5" w:rsidRDefault="00041AF5">
      <w:pPr>
        <w:pStyle w:val="P00"/>
        <w:spacing w:before="72"/>
        <w:ind w:left="0" w:right="1134"/>
        <w:rPr>
          <w:rStyle w:val="default"/>
          <w:rFonts w:cs="FrankRuehl"/>
          <w:rtl/>
        </w:rPr>
      </w:pPr>
      <w:bookmarkStart w:id="9" w:name="Seif7"/>
      <w:bookmarkEnd w:id="9"/>
      <w:r>
        <w:rPr>
          <w:lang w:val="he-IL"/>
        </w:rPr>
        <w:pict>
          <v:rect id="_x0000_s2056" style="position:absolute;left:0;text-align:left;margin-left:464.5pt;margin-top:8.05pt;width:75.05pt;height:16pt;z-index:251627008" o:allowincell="f" filled="f" stroked="f" strokecolor="lime" strokeweight=".25pt">
            <v:textbox inset="0,0,0,0">
              <w:txbxContent>
                <w:p w:rsidR="00041AF5" w:rsidRDefault="00041AF5" w:rsidP="00A66997">
                  <w:pPr>
                    <w:spacing w:line="160" w:lineRule="exact"/>
                    <w:jc w:val="left"/>
                    <w:rPr>
                      <w:rFonts w:cs="Miriam"/>
                      <w:noProof/>
                      <w:sz w:val="18"/>
                      <w:szCs w:val="18"/>
                      <w:rtl/>
                    </w:rPr>
                  </w:pPr>
                  <w:r>
                    <w:rPr>
                      <w:rFonts w:cs="Miriam"/>
                      <w:sz w:val="18"/>
                      <w:szCs w:val="18"/>
                      <w:rtl/>
                    </w:rPr>
                    <w:t>יו</w:t>
                  </w:r>
                  <w:r>
                    <w:rPr>
                      <w:rFonts w:cs="Miriam" w:hint="cs"/>
                      <w:sz w:val="18"/>
                      <w:szCs w:val="18"/>
                      <w:rtl/>
                    </w:rPr>
                    <w:t>שב ראש</w:t>
                  </w:r>
                  <w:r w:rsidR="00A66997">
                    <w:rPr>
                      <w:rFonts w:cs="Miriam" w:hint="cs"/>
                      <w:sz w:val="18"/>
                      <w:szCs w:val="18"/>
                      <w:rtl/>
                    </w:rPr>
                    <w:t xml:space="preserve"> </w:t>
                  </w:r>
                  <w:r>
                    <w:rPr>
                      <w:rFonts w:cs="Miriam"/>
                      <w:sz w:val="18"/>
                      <w:szCs w:val="18"/>
                      <w:rtl/>
                    </w:rPr>
                    <w:t>המ</w:t>
                  </w:r>
                  <w:r>
                    <w:rPr>
                      <w:rFonts w:cs="Miriam" w:hint="cs"/>
                      <w:sz w:val="18"/>
                      <w:szCs w:val="18"/>
                      <w:rtl/>
                    </w:rPr>
                    <w:t>ותב</w:t>
                  </w:r>
                </w:p>
              </w:txbxContent>
            </v:textbox>
            <w10:anchorlock/>
          </v:rect>
        </w:pict>
      </w:r>
      <w:r>
        <w:rPr>
          <w:rStyle w:val="big-number"/>
          <w:rFonts w:cs="Miriam"/>
          <w:rtl/>
        </w:rPr>
        <w:t>7.</w:t>
      </w:r>
      <w:r>
        <w:rPr>
          <w:rStyle w:val="big-number"/>
          <w:rFonts w:cs="Miriam"/>
          <w:rtl/>
        </w:rPr>
        <w:tab/>
      </w:r>
      <w:r>
        <w:rPr>
          <w:rStyle w:val="default"/>
          <w:rFonts w:cs="FrankRuehl"/>
          <w:rtl/>
        </w:rPr>
        <w:t>יו</w:t>
      </w:r>
      <w:r>
        <w:rPr>
          <w:rStyle w:val="default"/>
          <w:rFonts w:cs="FrankRuehl" w:hint="cs"/>
          <w:rtl/>
        </w:rPr>
        <w:t xml:space="preserve">שב ראש המותב יהיה שופט או מי שכשיר להתמנות שופט בית משפט שלום. </w:t>
      </w:r>
    </w:p>
    <w:p w:rsidR="00041AF5" w:rsidRDefault="00041AF5">
      <w:pPr>
        <w:pStyle w:val="P00"/>
        <w:spacing w:before="72"/>
        <w:ind w:left="0" w:right="1134"/>
        <w:rPr>
          <w:rStyle w:val="default"/>
          <w:rFonts w:cs="FrankRuehl"/>
          <w:rtl/>
        </w:rPr>
      </w:pPr>
      <w:bookmarkStart w:id="10" w:name="Seif8"/>
      <w:bookmarkEnd w:id="10"/>
      <w:r>
        <w:rPr>
          <w:lang w:val="he-IL"/>
        </w:rPr>
        <w:pict>
          <v:rect id="_x0000_s2057" style="position:absolute;left:0;text-align:left;margin-left:464.5pt;margin-top:8.05pt;width:75.05pt;height:12.4pt;z-index:251628032"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תק</w:t>
                  </w:r>
                  <w:r>
                    <w:rPr>
                      <w:rFonts w:cs="Miriam" w:hint="cs"/>
                      <w:sz w:val="18"/>
                      <w:szCs w:val="18"/>
                      <w:rtl/>
                    </w:rPr>
                    <w:t>ופת כהונה</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קופת הכהונה של חבר בית דין תהיה שלוש שנים.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ותר לחזור ולמנות חבר בית די</w:t>
      </w:r>
      <w:r>
        <w:rPr>
          <w:rStyle w:val="default"/>
          <w:rFonts w:cs="FrankRuehl"/>
          <w:rtl/>
        </w:rPr>
        <w:t xml:space="preserve">ן </w:t>
      </w:r>
      <w:r>
        <w:rPr>
          <w:rStyle w:val="default"/>
          <w:rFonts w:cs="FrankRuehl" w:hint="cs"/>
          <w:rtl/>
        </w:rPr>
        <w:t xml:space="preserve">לתקופות כהונה נוספות בדרך שבה נתמנה.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תיפסל החלטה של בית דין מחמת זה בלבד שתמה תקופ</w:t>
      </w:r>
      <w:r>
        <w:rPr>
          <w:rStyle w:val="default"/>
          <w:rFonts w:cs="FrankRuehl"/>
          <w:rtl/>
        </w:rPr>
        <w:t>ת</w:t>
      </w:r>
      <w:r>
        <w:rPr>
          <w:rStyle w:val="default"/>
          <w:rFonts w:cs="FrankRuehl" w:hint="cs"/>
          <w:rtl/>
        </w:rPr>
        <w:t xml:space="preserve"> כהונתו של אחד החברים, ובלבד שלא חלפו יותר מששה חדשים מתום תקופת הכהונה. </w:t>
      </w:r>
    </w:p>
    <w:p w:rsidR="00041AF5" w:rsidRDefault="00041AF5">
      <w:pPr>
        <w:pStyle w:val="P00"/>
        <w:spacing w:before="72"/>
        <w:ind w:left="0" w:right="1134"/>
        <w:rPr>
          <w:rStyle w:val="default"/>
          <w:rFonts w:cs="FrankRuehl"/>
          <w:rtl/>
        </w:rPr>
      </w:pPr>
      <w:bookmarkStart w:id="11" w:name="Seif9"/>
      <w:bookmarkEnd w:id="11"/>
      <w:r>
        <w:rPr>
          <w:lang w:val="he-IL"/>
        </w:rPr>
        <w:pict>
          <v:rect id="_x0000_s2058" style="position:absolute;left:0;text-align:left;margin-left:464.5pt;margin-top:8.05pt;width:75.05pt;height:16pt;z-index:251629056" o:allowincell="f" filled="f" stroked="f" strokecolor="lime" strokeweight=".25pt">
            <v:textbox inset="0,0,0,0">
              <w:txbxContent>
                <w:p w:rsidR="00041AF5" w:rsidRDefault="00041AF5" w:rsidP="00A66997">
                  <w:pPr>
                    <w:spacing w:line="160" w:lineRule="exact"/>
                    <w:jc w:val="left"/>
                    <w:rPr>
                      <w:rFonts w:cs="Miriam"/>
                      <w:noProof/>
                      <w:sz w:val="18"/>
                      <w:szCs w:val="18"/>
                      <w:rtl/>
                    </w:rPr>
                  </w:pPr>
                  <w:r>
                    <w:rPr>
                      <w:rFonts w:cs="Miriam"/>
                      <w:sz w:val="18"/>
                      <w:szCs w:val="18"/>
                      <w:rtl/>
                    </w:rPr>
                    <w:t>ני</w:t>
                  </w:r>
                  <w:r>
                    <w:rPr>
                      <w:rFonts w:cs="Miriam" w:hint="cs"/>
                      <w:sz w:val="18"/>
                      <w:szCs w:val="18"/>
                      <w:rtl/>
                    </w:rPr>
                    <w:t>גוד ענינים</w:t>
                  </w:r>
                  <w:r w:rsidR="00A66997">
                    <w:rPr>
                      <w:rFonts w:cs="Miriam" w:hint="cs"/>
                      <w:sz w:val="18"/>
                      <w:szCs w:val="18"/>
                      <w:rtl/>
                    </w:rPr>
                    <w:t xml:space="preserve"> </w:t>
                  </w:r>
                  <w:r>
                    <w:rPr>
                      <w:rFonts w:cs="Miriam"/>
                      <w:sz w:val="18"/>
                      <w:szCs w:val="18"/>
                      <w:rtl/>
                    </w:rPr>
                    <w:t>במ</w:t>
                  </w:r>
                  <w:r>
                    <w:rPr>
                      <w:rFonts w:cs="Miriam" w:hint="cs"/>
                      <w:sz w:val="18"/>
                      <w:szCs w:val="18"/>
                      <w:rtl/>
                    </w:rPr>
                    <w:t>ינוי</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יתמנה ולא יכהן כחבר בית דין מי שעלול להימצא, במישרין או בעקיפין, באופן תדיר ב</w:t>
      </w:r>
      <w:r>
        <w:rPr>
          <w:rStyle w:val="default"/>
          <w:rFonts w:cs="FrankRuehl"/>
          <w:rtl/>
        </w:rPr>
        <w:t>מצ</w:t>
      </w:r>
      <w:r>
        <w:rPr>
          <w:rStyle w:val="default"/>
          <w:rFonts w:cs="FrankRuehl" w:hint="cs"/>
          <w:rtl/>
        </w:rPr>
        <w:t xml:space="preserve">ב של ניגוד ענינים, בין תפקידו כחבר בית דין לבין ענין אחר שלו. </w:t>
      </w:r>
    </w:p>
    <w:p w:rsidR="00041AF5" w:rsidRDefault="00A66997">
      <w:pPr>
        <w:pStyle w:val="P00"/>
        <w:spacing w:before="72"/>
        <w:ind w:left="0" w:right="1134"/>
        <w:rPr>
          <w:rFonts w:cs="FrankRuehl" w:hint="cs"/>
          <w:sz w:val="26"/>
          <w:rtl/>
        </w:rPr>
      </w:pPr>
      <w:r>
        <w:rPr>
          <w:rFonts w:cs="FrankRuehl" w:hint="cs"/>
          <w:sz w:val="26"/>
          <w:rtl/>
        </w:rPr>
        <w:tab/>
      </w:r>
      <w:r w:rsidR="00041AF5">
        <w:rPr>
          <w:rFonts w:cs="FrankRuehl"/>
          <w:sz w:val="26"/>
          <w:rtl/>
        </w:rPr>
        <w:t>בס</w:t>
      </w:r>
      <w:r w:rsidR="00041AF5">
        <w:rPr>
          <w:rFonts w:cs="FrankRuehl" w:hint="cs"/>
          <w:sz w:val="26"/>
          <w:rtl/>
        </w:rPr>
        <w:t xml:space="preserve">עיף </w:t>
      </w:r>
      <w:r w:rsidR="00041AF5">
        <w:rPr>
          <w:rFonts w:cs="FrankRuehl"/>
          <w:sz w:val="26"/>
          <w:rtl/>
        </w:rPr>
        <w:t>ז</w:t>
      </w:r>
      <w:r w:rsidR="00041AF5">
        <w:rPr>
          <w:rFonts w:cs="FrankRuehl" w:hint="cs"/>
          <w:sz w:val="26"/>
          <w:rtl/>
        </w:rPr>
        <w:t xml:space="preserve">ה </w:t>
      </w:r>
      <w:r>
        <w:rPr>
          <w:rFonts w:cs="FrankRuehl"/>
          <w:sz w:val="26"/>
          <w:rtl/>
        </w:rPr>
        <w:t>–</w:t>
      </w:r>
    </w:p>
    <w:p w:rsidR="00041AF5" w:rsidRDefault="00041AF5" w:rsidP="00C33FDC">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נין אחר" </w:t>
      </w:r>
      <w:r w:rsidR="00C33FDC">
        <w:rPr>
          <w:rStyle w:val="default"/>
          <w:rFonts w:cs="FrankRuehl" w:hint="cs"/>
          <w:rtl/>
        </w:rPr>
        <w:t>-</w:t>
      </w:r>
      <w:r>
        <w:rPr>
          <w:rStyle w:val="default"/>
          <w:rFonts w:cs="FrankRuehl"/>
          <w:rtl/>
        </w:rPr>
        <w:t xml:space="preserve"> </w:t>
      </w:r>
      <w:r>
        <w:rPr>
          <w:rStyle w:val="default"/>
          <w:rFonts w:cs="FrankRuehl" w:hint="cs"/>
          <w:rtl/>
        </w:rPr>
        <w:t>לרבות ענין של קרוב של חבר בית דין, או ענין של גוף שחבר בית דין או קרובו הם בעלי שליטה בו;</w:t>
      </w:r>
    </w:p>
    <w:p w:rsidR="00041AF5" w:rsidRDefault="00041AF5" w:rsidP="00C33FDC">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רוב" </w:t>
      </w:r>
      <w:r w:rsidR="00C33FDC">
        <w:rPr>
          <w:rStyle w:val="default"/>
          <w:rFonts w:cs="FrankRuehl" w:hint="cs"/>
          <w:rtl/>
        </w:rPr>
        <w:t>-</w:t>
      </w:r>
      <w:r>
        <w:rPr>
          <w:rStyle w:val="default"/>
          <w:rFonts w:cs="FrankRuehl"/>
          <w:rtl/>
        </w:rPr>
        <w:t xml:space="preserve"> </w:t>
      </w:r>
      <w:r>
        <w:rPr>
          <w:rStyle w:val="default"/>
          <w:rFonts w:cs="FrankRuehl" w:hint="cs"/>
          <w:rtl/>
        </w:rPr>
        <w:t xml:space="preserve">בן זוג, הורה, ילד או אדם אחר הסמוך על שולחנו של חבר בית דין; </w:t>
      </w:r>
    </w:p>
    <w:p w:rsidR="00041AF5" w:rsidRDefault="00041AF5" w:rsidP="00C33FDC">
      <w:pPr>
        <w:pStyle w:val="P00"/>
        <w:spacing w:before="72"/>
        <w:ind w:left="0" w:right="1134"/>
        <w:rPr>
          <w:rStyle w:val="default"/>
          <w:rFonts w:cs="FrankRuehl"/>
          <w:rtl/>
        </w:rPr>
      </w:pPr>
      <w:r>
        <w:rPr>
          <w:rFonts w:cs="FrankRuehl"/>
          <w:sz w:val="26"/>
          <w:rtl/>
        </w:rPr>
        <w:tab/>
      </w:r>
      <w:r>
        <w:rPr>
          <w:rStyle w:val="default"/>
          <w:rFonts w:cs="FrankRuehl"/>
          <w:rtl/>
        </w:rPr>
        <w:t>"בעל</w:t>
      </w:r>
      <w:r>
        <w:rPr>
          <w:rStyle w:val="default"/>
          <w:rFonts w:cs="FrankRuehl" w:hint="cs"/>
          <w:rtl/>
        </w:rPr>
        <w:t xml:space="preserve"> שליטה" </w:t>
      </w:r>
      <w:r w:rsidR="00C33FDC">
        <w:rPr>
          <w:rStyle w:val="default"/>
          <w:rFonts w:cs="FrankRuehl" w:hint="cs"/>
          <w:rtl/>
        </w:rPr>
        <w:t>-</w:t>
      </w:r>
      <w:r>
        <w:rPr>
          <w:rStyle w:val="default"/>
          <w:rFonts w:cs="FrankRuehl"/>
          <w:rtl/>
        </w:rPr>
        <w:t xml:space="preserve"> </w:t>
      </w:r>
      <w:r>
        <w:rPr>
          <w:rStyle w:val="default"/>
          <w:rFonts w:cs="FrankRuehl" w:hint="cs"/>
          <w:rtl/>
        </w:rPr>
        <w:t xml:space="preserve">אחד מאלה: מנהל או עובד אחראי בגוף; מי שיש לו חלק העולה על 10% בהון או בזכות לקבל רווחים של אותו גוף; מי שרשאי למנות 10% או יותר מהמנהלים; מי שיש לו 10% או יותר מזכויות ההצבעה באותו גוף.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יתמנה כחבר בית דין מי שנמצא, באופן תדיר בקשר מקצו</w:t>
      </w:r>
      <w:r>
        <w:rPr>
          <w:rStyle w:val="default"/>
          <w:rFonts w:cs="FrankRuehl"/>
          <w:rtl/>
        </w:rPr>
        <w:t>עי</w:t>
      </w:r>
      <w:r>
        <w:rPr>
          <w:rStyle w:val="default"/>
          <w:rFonts w:cs="FrankRuehl" w:hint="cs"/>
          <w:rtl/>
        </w:rPr>
        <w:t>, עסקי או אחר, עם הרשות המינהלית שעל החלטותיה ניתן לערור בפני אותו ב</w:t>
      </w:r>
      <w:r>
        <w:rPr>
          <w:rStyle w:val="default"/>
          <w:rFonts w:cs="FrankRuehl"/>
          <w:rtl/>
        </w:rPr>
        <w:t>י</w:t>
      </w:r>
      <w:r>
        <w:rPr>
          <w:rStyle w:val="default"/>
          <w:rFonts w:cs="FrankRuehl" w:hint="cs"/>
          <w:rtl/>
        </w:rPr>
        <w:t xml:space="preserve">ת דין; לענין זה, ייחשבו כקשורים באופן תדיר עם הרשות המינהלית, בין היתר, עובד או נבחר של הרשות המינהלית ועובד או נבחר שפרש מהרשות המינהלית, אם לא עברה שנה מיום שפרש. </w:t>
      </w:r>
    </w:p>
    <w:p w:rsidR="00041AF5" w:rsidRDefault="00041AF5">
      <w:pPr>
        <w:pStyle w:val="P00"/>
        <w:spacing w:before="72"/>
        <w:ind w:left="0" w:right="1134"/>
        <w:rPr>
          <w:rStyle w:val="default"/>
          <w:rFonts w:cs="FrankRuehl" w:hint="cs"/>
          <w:rtl/>
        </w:rPr>
      </w:pPr>
      <w:bookmarkStart w:id="12" w:name="Seif10"/>
      <w:bookmarkEnd w:id="12"/>
      <w:r>
        <w:rPr>
          <w:lang w:val="he-IL"/>
        </w:rPr>
        <w:pict>
          <v:rect id="_x0000_s2059" style="position:absolute;left:0;text-align:left;margin-left:464.5pt;margin-top:8.05pt;width:75.05pt;height:13.6pt;z-index:251630080"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סי</w:t>
                  </w:r>
                  <w:r>
                    <w:rPr>
                      <w:rFonts w:cs="Miriam" w:hint="cs"/>
                      <w:sz w:val="18"/>
                      <w:szCs w:val="18"/>
                      <w:rtl/>
                    </w:rPr>
                    <w:t>יג לניגוד ענינים</w:t>
                  </w:r>
                </w:p>
              </w:txbxContent>
            </v:textbox>
            <w10:anchorlock/>
          </v:rect>
        </w:pict>
      </w:r>
      <w:r>
        <w:rPr>
          <w:rStyle w:val="big-number"/>
          <w:rFonts w:cs="Miriam"/>
          <w:rtl/>
        </w:rPr>
        <w:t>10.</w:t>
      </w:r>
      <w:r>
        <w:rPr>
          <w:rStyle w:val="big-number"/>
          <w:rFonts w:cs="Miriam"/>
          <w:rtl/>
        </w:rPr>
        <w:tab/>
      </w:r>
      <w:r>
        <w:rPr>
          <w:rStyle w:val="default"/>
          <w:rFonts w:cs="FrankRuehl"/>
          <w:rtl/>
        </w:rPr>
        <w:t>על</w:t>
      </w:r>
      <w:r>
        <w:rPr>
          <w:rStyle w:val="default"/>
          <w:rFonts w:cs="FrankRuehl" w:hint="cs"/>
          <w:rtl/>
        </w:rPr>
        <w:t xml:space="preserve"> אף האמור בסעיף 9 לא יראו ניגוד ענינים במינוי אם </w:t>
      </w:r>
      <w:r w:rsidR="00C33FDC">
        <w:rPr>
          <w:rStyle w:val="default"/>
          <w:rFonts w:cs="FrankRuehl"/>
          <w:rtl/>
        </w:rPr>
        <w:t>–</w:t>
      </w:r>
    </w:p>
    <w:p w:rsidR="00041AF5" w:rsidRDefault="00041AF5">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וא נובע מהוראת חיקוק שלפיה חבר בית הדין יתמנה מתוך ציבור של בעלי ענין מסוים; או </w:t>
      </w:r>
    </w:p>
    <w:p w:rsidR="00041AF5" w:rsidRDefault="00041AF5">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 xml:space="preserve">ש צורך למנות חבר בית דין בעל מומחיות או כשירות מיוחדת ולא ניתן למצוא, באופן סביר, מועמד מתאים אחר. </w:t>
      </w:r>
    </w:p>
    <w:p w:rsidR="00041AF5" w:rsidRDefault="00041AF5">
      <w:pPr>
        <w:pStyle w:val="P00"/>
        <w:spacing w:before="72"/>
        <w:ind w:left="0" w:right="1134"/>
        <w:rPr>
          <w:rStyle w:val="default"/>
          <w:rFonts w:cs="FrankRuehl"/>
          <w:rtl/>
        </w:rPr>
      </w:pPr>
      <w:bookmarkStart w:id="13" w:name="Seif11"/>
      <w:bookmarkEnd w:id="13"/>
      <w:r>
        <w:rPr>
          <w:lang w:val="he-IL"/>
        </w:rPr>
        <w:pict>
          <v:rect id="_x0000_s2060" style="position:absolute;left:0;text-align:left;margin-left:464.5pt;margin-top:8.05pt;width:75.05pt;height:18.5pt;z-index:251631104"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אז</w:t>
                  </w:r>
                  <w:r>
                    <w:rPr>
                      <w:rFonts w:cs="Miriam" w:hint="cs"/>
                      <w:sz w:val="18"/>
                      <w:szCs w:val="18"/>
                      <w:rtl/>
                    </w:rPr>
                    <w:t>ור השיפוט</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רשות הממנה רשאית לקבוע א</w:t>
      </w:r>
      <w:r>
        <w:rPr>
          <w:rStyle w:val="default"/>
          <w:rFonts w:cs="FrankRuehl"/>
          <w:rtl/>
        </w:rPr>
        <w:t>ת</w:t>
      </w:r>
      <w:r>
        <w:rPr>
          <w:rStyle w:val="default"/>
          <w:rFonts w:cs="FrankRuehl" w:hint="cs"/>
          <w:rtl/>
        </w:rPr>
        <w:t xml:space="preserve"> אזור השיפוט של בית הדין; היתה יותר מרשות ממנה אחת לבית הדין, יקבע את אזור השיפוט שר המשפטים לאחר התייעצות עם הרשות הממנה האחרת.</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קום שלפי החוק מכהן שופט בראש מותב של בית דין, הפועל במסגרת המינהלית של בית משפט, ייקב</w:t>
      </w:r>
      <w:r>
        <w:rPr>
          <w:rStyle w:val="default"/>
          <w:rFonts w:cs="FrankRuehl"/>
          <w:rtl/>
        </w:rPr>
        <w:t xml:space="preserve">ע </w:t>
      </w:r>
      <w:r>
        <w:rPr>
          <w:rStyle w:val="default"/>
          <w:rFonts w:cs="FrankRuehl" w:hint="cs"/>
          <w:rtl/>
        </w:rPr>
        <w:t>אזור השיפוט בידי שר המשפטים בהתיי</w:t>
      </w:r>
      <w:r>
        <w:rPr>
          <w:rStyle w:val="default"/>
          <w:rFonts w:cs="FrankRuehl"/>
          <w:rtl/>
        </w:rPr>
        <w:t>ע</w:t>
      </w:r>
      <w:r>
        <w:rPr>
          <w:rStyle w:val="default"/>
          <w:rFonts w:cs="FrankRuehl" w:hint="cs"/>
          <w:rtl/>
        </w:rPr>
        <w:t xml:space="preserve">צות עם הרשות הממנה.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נקבע אזור שיפוט יהיה אזור השיפוט של בית הדין כל שטח המדינה.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ודעה על קביעת אזור שיפוט תפורסם ברשומות</w:t>
      </w:r>
      <w:r w:rsidR="003010F2">
        <w:rPr>
          <w:rStyle w:val="a6"/>
          <w:rFonts w:cs="FrankRuehl"/>
          <w:sz w:val="26"/>
          <w:rtl/>
        </w:rPr>
        <w:footnoteReference w:id="2"/>
      </w:r>
      <w:r>
        <w:rPr>
          <w:rStyle w:val="default"/>
          <w:rFonts w:cs="FrankRuehl" w:hint="cs"/>
          <w:rtl/>
        </w:rPr>
        <w:t xml:space="preserve">. </w:t>
      </w:r>
    </w:p>
    <w:p w:rsidR="00041AF5" w:rsidRDefault="00041AF5">
      <w:pPr>
        <w:pStyle w:val="P00"/>
        <w:spacing w:before="72"/>
        <w:ind w:left="0" w:right="1134"/>
        <w:rPr>
          <w:rStyle w:val="default"/>
          <w:rFonts w:cs="FrankRuehl"/>
          <w:rtl/>
        </w:rPr>
      </w:pPr>
      <w:bookmarkStart w:id="14" w:name="Seif12"/>
      <w:bookmarkEnd w:id="14"/>
      <w:r>
        <w:rPr>
          <w:lang w:val="he-IL"/>
        </w:rPr>
        <w:pict>
          <v:rect id="_x0000_s2061" style="position:absolute;left:0;text-align:left;margin-left:464.5pt;margin-top:8.05pt;width:75.05pt;height:11.75pt;z-index:251632128"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מק</w:t>
                  </w:r>
                  <w:r>
                    <w:rPr>
                      <w:rFonts w:cs="Miriam" w:hint="cs"/>
                      <w:sz w:val="18"/>
                      <w:szCs w:val="18"/>
                      <w:rtl/>
                    </w:rPr>
                    <w:t>ום המושב</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רשות הממנה תקבע את מקום המושב של בית הדין; היתה יותר מרשות ממנה אחת לבית</w:t>
      </w:r>
      <w:r>
        <w:rPr>
          <w:rStyle w:val="default"/>
          <w:rFonts w:cs="FrankRuehl"/>
          <w:rtl/>
        </w:rPr>
        <w:t xml:space="preserve"> ה</w:t>
      </w:r>
      <w:r>
        <w:rPr>
          <w:rStyle w:val="default"/>
          <w:rFonts w:cs="FrankRuehl" w:hint="cs"/>
          <w:rtl/>
        </w:rPr>
        <w:t xml:space="preserve">דין, יקבע את מקום המושב שר המשפטים לאחר התייעצות עם הרשות הממנה האחרת.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קום שלפי החוק מכהן שופט בראש מותב בית דין הפועל במסגרת המינהלית של בית משפט, יקבע שר המשפטים בהתייעצות עם הרשות הממנה, את מקום המושב של בית הדין.</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ודעה על מקום המושב של בי</w:t>
      </w:r>
      <w:r>
        <w:rPr>
          <w:rStyle w:val="default"/>
          <w:rFonts w:cs="FrankRuehl"/>
          <w:rtl/>
        </w:rPr>
        <w:t xml:space="preserve">ת </w:t>
      </w:r>
      <w:r>
        <w:rPr>
          <w:rStyle w:val="default"/>
          <w:rFonts w:cs="FrankRuehl" w:hint="cs"/>
          <w:rtl/>
        </w:rPr>
        <w:t>הדין תפורסם ברשומות.</w:t>
      </w:r>
      <w:r>
        <w:rPr>
          <w:rStyle w:val="default"/>
          <w:rFonts w:cs="FrankRuehl"/>
          <w:rtl/>
        </w:rPr>
        <w:t xml:space="preserve"> </w:t>
      </w:r>
    </w:p>
    <w:p w:rsidR="00041AF5" w:rsidRDefault="00041AF5">
      <w:pPr>
        <w:pStyle w:val="P00"/>
        <w:spacing w:before="72"/>
        <w:ind w:left="0" w:right="1134"/>
        <w:rPr>
          <w:rStyle w:val="default"/>
          <w:rFonts w:cs="FrankRuehl"/>
          <w:rtl/>
        </w:rPr>
      </w:pPr>
      <w:bookmarkStart w:id="15" w:name="Seif13"/>
      <w:bookmarkEnd w:id="15"/>
      <w:r>
        <w:rPr>
          <w:lang w:val="he-IL"/>
        </w:rPr>
        <w:pict>
          <v:rect id="_x0000_s2062" style="position:absolute;left:0;text-align:left;margin-left:464.5pt;margin-top:8.05pt;width:75.05pt;height:22.25pt;z-index:251633152"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גמ</w:t>
                  </w:r>
                  <w:r>
                    <w:rPr>
                      <w:rFonts w:cs="Miriam" w:hint="cs"/>
                      <w:sz w:val="18"/>
                      <w:szCs w:val="18"/>
                      <w:rtl/>
                    </w:rPr>
                    <w:t>ול לחברים בבית דין</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המשפטים בהסכמת שר האוצר רשאי להחליט על תשלום גמול לחברי בית דין בשיעור שיקבע. הגמול יכול שיהיה לפי סוגים של בתי דין או של כשירות או תפקיד של חברי בית דין, ויכול שיהיה מותנה בתנאים; החלטה כאמור תפורסם ברשומות.</w:t>
      </w:r>
    </w:p>
    <w:p w:rsidR="00041AF5" w:rsidRDefault="00041AF5" w:rsidP="00A6699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יעור</w:t>
      </w:r>
      <w:r>
        <w:rPr>
          <w:rStyle w:val="default"/>
          <w:rFonts w:cs="FrankRuehl"/>
          <w:rtl/>
        </w:rPr>
        <w:t xml:space="preserve"> הג</w:t>
      </w:r>
      <w:r>
        <w:rPr>
          <w:rStyle w:val="default"/>
          <w:rFonts w:cs="FrankRuehl" w:hint="cs"/>
          <w:rtl/>
        </w:rPr>
        <w:t>מול כפי שנקבע בסעיף קטן (א), יהיה צמוד למדד המחירים לצרכן שמפרסמת הלשכה המרכזית לסטטיסטיקה, בשיעורים</w:t>
      </w:r>
      <w:r>
        <w:rPr>
          <w:rStyle w:val="default"/>
          <w:rFonts w:cs="FrankRuehl"/>
          <w:rtl/>
        </w:rPr>
        <w:t xml:space="preserve"> ו</w:t>
      </w:r>
      <w:r>
        <w:rPr>
          <w:rStyle w:val="default"/>
          <w:rFonts w:cs="FrankRuehl" w:hint="cs"/>
          <w:rtl/>
        </w:rPr>
        <w:t xml:space="preserve">במועדים שיקבע שר המשפטים בתקנות. </w:t>
      </w:r>
    </w:p>
    <w:p w:rsidR="00041AF5" w:rsidRDefault="00041AF5">
      <w:pPr>
        <w:pStyle w:val="P00"/>
        <w:spacing w:before="72"/>
        <w:ind w:left="0" w:right="1134"/>
        <w:rPr>
          <w:rStyle w:val="default"/>
          <w:rFonts w:cs="FrankRuehl"/>
          <w:rtl/>
        </w:rPr>
      </w:pPr>
      <w:bookmarkStart w:id="16" w:name="Seif14"/>
      <w:bookmarkEnd w:id="16"/>
      <w:r>
        <w:rPr>
          <w:lang w:val="he-IL"/>
        </w:rPr>
        <w:pict>
          <v:rect id="_x0000_s2063" style="position:absolute;left:0;text-align:left;margin-left:464.5pt;margin-top:8.05pt;width:75.05pt;height:13.95pt;z-index:251634176"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הפ</w:t>
                  </w:r>
                  <w:r>
                    <w:rPr>
                      <w:rFonts w:cs="Miriam" w:hint="cs"/>
                      <w:sz w:val="18"/>
                      <w:szCs w:val="18"/>
                      <w:rtl/>
                    </w:rPr>
                    <w:t>סקת כהונה</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בר בית דין יחדל לכהן לפני תום כהונתו אם התפטר בהגשת כתב התפטרות לרשות הממנה; כהונתו תיפסק בתום שלושה חדשים </w:t>
      </w:r>
      <w:r>
        <w:rPr>
          <w:rStyle w:val="default"/>
          <w:rFonts w:cs="FrankRuehl"/>
          <w:rtl/>
        </w:rPr>
        <w:t>מה</w:t>
      </w:r>
      <w:r>
        <w:rPr>
          <w:rStyle w:val="default"/>
          <w:rFonts w:cs="FrankRuehl" w:hint="cs"/>
          <w:rtl/>
        </w:rPr>
        <w:t xml:space="preserve">גשת כתב ההתפטרות אם לא קבעה הרשות הממנה מועד מוקדם יותר. </w:t>
      </w:r>
    </w:p>
    <w:p w:rsidR="00041AF5" w:rsidRDefault="00041AF5">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ל</w:t>
      </w:r>
      <w:r>
        <w:rPr>
          <w:rStyle w:val="default"/>
          <w:rFonts w:cs="FrankRuehl" w:hint="cs"/>
          <w:rtl/>
        </w:rPr>
        <w:t>פי פניית שר המשפטים רשאית המועצה להעביר חבר בית דין מכהונתו בשל התנהגות שאינה הולמת תפקיד של חבר בית דין או בשל הרשעה בעבירה שיש עמה קלון; היה חבר בית דין שופט,</w:t>
      </w:r>
      <w:r>
        <w:rPr>
          <w:rStyle w:val="default"/>
          <w:rFonts w:cs="FrankRuehl"/>
          <w:rtl/>
        </w:rPr>
        <w:t xml:space="preserve"> ט</w:t>
      </w:r>
      <w:r>
        <w:rPr>
          <w:rStyle w:val="default"/>
          <w:rFonts w:cs="FrankRuehl" w:hint="cs"/>
          <w:rtl/>
        </w:rPr>
        <w:t>עונה פניית שר המשפטים הסכמה של נשיא בית המשפט העליון;</w:t>
      </w:r>
    </w:p>
    <w:p w:rsidR="00041AF5" w:rsidRDefault="00041AF5">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מועצה לא תחליט כאמור אלא לאחר שנתנה לחבר בית הדין הזדמנות לטעון טענותיו; היה חבר בית הדין שופט, לא תינתן החלטת המועצה אלא בהסכמת נשיא בית המשפט העליון.</w:t>
      </w:r>
    </w:p>
    <w:p w:rsidR="00041AF5" w:rsidRDefault="00041AF5">
      <w:pPr>
        <w:pStyle w:val="header-2"/>
        <w:ind w:left="0" w:right="1134"/>
        <w:rPr>
          <w:rFonts w:cs="Miriam"/>
          <w:rtl/>
        </w:rPr>
      </w:pPr>
      <w:bookmarkStart w:id="17" w:name="hed21"/>
      <w:bookmarkEnd w:id="17"/>
      <w:r>
        <w:rPr>
          <w:rFonts w:cs="Miriam"/>
          <w:rtl/>
        </w:rPr>
        <w:t>סי</w:t>
      </w:r>
      <w:r>
        <w:rPr>
          <w:rFonts w:cs="Miriam" w:hint="cs"/>
          <w:rtl/>
        </w:rPr>
        <w:t>מן ב': מותב בית הדין</w:t>
      </w:r>
    </w:p>
    <w:p w:rsidR="00041AF5" w:rsidRDefault="00041AF5">
      <w:pPr>
        <w:pStyle w:val="P00"/>
        <w:spacing w:before="72"/>
        <w:ind w:left="0" w:right="1134"/>
        <w:rPr>
          <w:rStyle w:val="default"/>
          <w:rFonts w:cs="FrankRuehl"/>
          <w:rtl/>
        </w:rPr>
      </w:pPr>
      <w:bookmarkStart w:id="18" w:name="Seif15"/>
      <w:bookmarkEnd w:id="18"/>
      <w:r>
        <w:rPr>
          <w:lang w:val="he-IL"/>
        </w:rPr>
        <w:pict>
          <v:rect id="_x0000_s2064" style="position:absolute;left:0;text-align:left;margin-left:464.5pt;margin-top:8.05pt;width:75.05pt;height:21.4pt;z-index:251635200" o:allowincell="f" filled="f" stroked="f" strokecolor="lime" strokeweight=".25pt">
            <v:textbox inset="0,0,0,0">
              <w:txbxContent>
                <w:p w:rsidR="00041AF5" w:rsidRDefault="00041AF5" w:rsidP="00A66997">
                  <w:pPr>
                    <w:spacing w:line="160" w:lineRule="exact"/>
                    <w:jc w:val="left"/>
                    <w:rPr>
                      <w:rFonts w:cs="Miriam"/>
                      <w:noProof/>
                      <w:sz w:val="18"/>
                      <w:szCs w:val="18"/>
                      <w:rtl/>
                    </w:rPr>
                  </w:pPr>
                  <w:r>
                    <w:rPr>
                      <w:rFonts w:cs="Miriam"/>
                      <w:sz w:val="18"/>
                      <w:szCs w:val="18"/>
                      <w:rtl/>
                    </w:rPr>
                    <w:t>ני</w:t>
                  </w:r>
                  <w:r>
                    <w:rPr>
                      <w:rFonts w:cs="Miriam" w:hint="cs"/>
                      <w:sz w:val="18"/>
                      <w:szCs w:val="18"/>
                      <w:rtl/>
                    </w:rPr>
                    <w:t>גוד</w:t>
                  </w:r>
                  <w:r>
                    <w:rPr>
                      <w:rFonts w:cs="Miriam"/>
                      <w:sz w:val="18"/>
                      <w:szCs w:val="18"/>
                      <w:rtl/>
                    </w:rPr>
                    <w:t xml:space="preserve"> </w:t>
                  </w:r>
                  <w:r>
                    <w:rPr>
                      <w:rFonts w:cs="Miriam" w:hint="cs"/>
                      <w:sz w:val="18"/>
                      <w:szCs w:val="18"/>
                      <w:rtl/>
                    </w:rPr>
                    <w:t>ענינים</w:t>
                  </w:r>
                  <w:r w:rsidR="00A66997">
                    <w:rPr>
                      <w:rFonts w:cs="Miriam" w:hint="cs"/>
                      <w:sz w:val="18"/>
                      <w:szCs w:val="18"/>
                      <w:rtl/>
                    </w:rPr>
                    <w:t xml:space="preserve"> </w:t>
                  </w:r>
                  <w:r>
                    <w:rPr>
                      <w:rFonts w:cs="Miriam"/>
                      <w:sz w:val="18"/>
                      <w:szCs w:val="18"/>
                      <w:rtl/>
                    </w:rPr>
                    <w:t>בע</w:t>
                  </w:r>
                  <w:r>
                    <w:rPr>
                      <w:rFonts w:cs="Miriam" w:hint="cs"/>
                      <w:sz w:val="18"/>
                      <w:szCs w:val="18"/>
                      <w:rtl/>
                    </w:rPr>
                    <w:t>רר מסויים</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 בית דין</w:t>
      </w:r>
      <w:r>
        <w:rPr>
          <w:rStyle w:val="default"/>
          <w:rFonts w:cs="FrankRuehl"/>
          <w:rtl/>
        </w:rPr>
        <w:t xml:space="preserve"> ל</w:t>
      </w:r>
      <w:r>
        <w:rPr>
          <w:rStyle w:val="default"/>
          <w:rFonts w:cs="FrankRuehl" w:hint="cs"/>
          <w:rtl/>
        </w:rPr>
        <w:t xml:space="preserve">א ישתתף במותב של בית הדין, אם הוא עלול להימצא, במישרין או בעקיפין, במצב של ניגוד ענינים בין תפקידו כחבר בית הדין לבין ענין אחר שלו; </w:t>
      </w:r>
    </w:p>
    <w:p w:rsidR="00041AF5" w:rsidRDefault="00C33FDC">
      <w:pPr>
        <w:pStyle w:val="P00"/>
        <w:spacing w:before="72"/>
        <w:ind w:left="0" w:right="1134"/>
        <w:rPr>
          <w:rFonts w:cs="FrankRuehl" w:hint="cs"/>
          <w:sz w:val="26"/>
          <w:rtl/>
        </w:rPr>
      </w:pPr>
      <w:r>
        <w:rPr>
          <w:rFonts w:cs="FrankRuehl" w:hint="cs"/>
          <w:sz w:val="26"/>
          <w:rtl/>
        </w:rPr>
        <w:tab/>
      </w:r>
      <w:r w:rsidR="00041AF5">
        <w:rPr>
          <w:rFonts w:cs="FrankRuehl"/>
          <w:sz w:val="26"/>
          <w:rtl/>
        </w:rPr>
        <w:t>בס</w:t>
      </w:r>
      <w:r w:rsidR="00041AF5">
        <w:rPr>
          <w:rFonts w:cs="FrankRuehl" w:hint="cs"/>
          <w:sz w:val="26"/>
          <w:rtl/>
        </w:rPr>
        <w:t xml:space="preserve">עיף זה </w:t>
      </w:r>
      <w:r>
        <w:rPr>
          <w:rFonts w:cs="FrankRuehl"/>
          <w:sz w:val="26"/>
          <w:rtl/>
        </w:rPr>
        <w:t>–</w:t>
      </w:r>
    </w:p>
    <w:p w:rsidR="00041AF5" w:rsidRDefault="00041AF5" w:rsidP="00C33FDC">
      <w:pPr>
        <w:pStyle w:val="P22"/>
        <w:spacing w:before="72"/>
        <w:ind w:left="1021" w:right="1134"/>
        <w:rPr>
          <w:rStyle w:val="default"/>
          <w:rFonts w:cs="FrankRuehl"/>
          <w:rtl/>
        </w:rPr>
      </w:pPr>
      <w:r>
        <w:rPr>
          <w:rStyle w:val="default"/>
          <w:rFonts w:cs="FrankRuehl"/>
          <w:rtl/>
        </w:rPr>
        <w:t>(1)</w:t>
      </w:r>
      <w:r>
        <w:rPr>
          <w:rStyle w:val="default"/>
          <w:rFonts w:cs="FrankRuehl"/>
          <w:rtl/>
        </w:rPr>
        <w:tab/>
        <w:t>"</w:t>
      </w:r>
      <w:r>
        <w:rPr>
          <w:rStyle w:val="default"/>
          <w:rFonts w:cs="FrankRuehl" w:hint="cs"/>
          <w:rtl/>
        </w:rPr>
        <w:t xml:space="preserve">ענין אחר" </w:t>
      </w:r>
      <w:r w:rsidR="00C33FDC">
        <w:rPr>
          <w:rStyle w:val="default"/>
          <w:rFonts w:cs="FrankRuehl" w:hint="cs"/>
          <w:rtl/>
        </w:rPr>
        <w:t>-</w:t>
      </w:r>
      <w:r>
        <w:rPr>
          <w:rStyle w:val="default"/>
          <w:rFonts w:cs="FrankRuehl"/>
          <w:rtl/>
        </w:rPr>
        <w:t xml:space="preserve"> </w:t>
      </w:r>
      <w:r>
        <w:rPr>
          <w:rStyle w:val="default"/>
          <w:rFonts w:cs="FrankRuehl" w:hint="cs"/>
          <w:rtl/>
        </w:rPr>
        <w:t>לרבות ענין של קרוב של חבר בית דין או ענין של גוף ש</w:t>
      </w:r>
      <w:r>
        <w:rPr>
          <w:rStyle w:val="default"/>
          <w:rFonts w:cs="FrankRuehl"/>
          <w:rtl/>
        </w:rPr>
        <w:t>ח</w:t>
      </w:r>
      <w:r>
        <w:rPr>
          <w:rStyle w:val="default"/>
          <w:rFonts w:cs="FrankRuehl" w:hint="cs"/>
          <w:rtl/>
        </w:rPr>
        <w:t xml:space="preserve">בר בית דין, או קרובו הם מנהלים או עובדים </w:t>
      </w:r>
      <w:r>
        <w:rPr>
          <w:rStyle w:val="default"/>
          <w:rFonts w:cs="FrankRuehl"/>
          <w:rtl/>
        </w:rPr>
        <w:t>אח</w:t>
      </w:r>
      <w:r>
        <w:rPr>
          <w:rStyle w:val="default"/>
          <w:rFonts w:cs="FrankRuehl" w:hint="cs"/>
          <w:rtl/>
        </w:rPr>
        <w:t xml:space="preserve">ראים בו, או ענין של גוף שיש להם בו חלק </w:t>
      </w:r>
      <w:r w:rsidR="00C33FDC">
        <w:rPr>
          <w:rStyle w:val="default"/>
          <w:rFonts w:cs="FrankRuehl" w:hint="cs"/>
          <w:rtl/>
        </w:rPr>
        <w:t>-</w:t>
      </w:r>
      <w:r>
        <w:rPr>
          <w:rStyle w:val="default"/>
          <w:rFonts w:cs="FrankRuehl"/>
          <w:rtl/>
        </w:rPr>
        <w:t xml:space="preserve"> </w:t>
      </w:r>
      <w:r>
        <w:rPr>
          <w:rStyle w:val="default"/>
          <w:rFonts w:cs="FrankRuehl" w:hint="cs"/>
          <w:rtl/>
        </w:rPr>
        <w:t>בהון המניות, בזכות לקבל רווחים, בזכות למנות מנהל או בזכות הצבעה;</w:t>
      </w:r>
    </w:p>
    <w:p w:rsidR="00041AF5" w:rsidRDefault="00041AF5" w:rsidP="00C33FDC">
      <w:pPr>
        <w:pStyle w:val="P22"/>
        <w:spacing w:before="72"/>
        <w:ind w:left="1021" w:right="1134"/>
        <w:rPr>
          <w:rStyle w:val="default"/>
          <w:rFonts w:cs="FrankRuehl"/>
          <w:rtl/>
        </w:rPr>
      </w:pPr>
      <w:r>
        <w:rPr>
          <w:rStyle w:val="default"/>
          <w:rFonts w:cs="FrankRuehl" w:hint="cs"/>
          <w:rtl/>
        </w:rPr>
        <w:t>(2)</w:t>
      </w:r>
      <w:r>
        <w:rPr>
          <w:rStyle w:val="default"/>
          <w:rFonts w:cs="FrankRuehl"/>
          <w:rtl/>
        </w:rPr>
        <w:tab/>
        <w:t>"</w:t>
      </w:r>
      <w:r>
        <w:rPr>
          <w:rStyle w:val="default"/>
          <w:rFonts w:cs="FrankRuehl" w:hint="cs"/>
          <w:rtl/>
        </w:rPr>
        <w:t xml:space="preserve">קרוב" </w:t>
      </w:r>
      <w:r w:rsidR="00C33FDC">
        <w:rPr>
          <w:rStyle w:val="default"/>
          <w:rFonts w:cs="FrankRuehl" w:hint="cs"/>
          <w:rtl/>
        </w:rPr>
        <w:t>-</w:t>
      </w:r>
      <w:r>
        <w:rPr>
          <w:rStyle w:val="default"/>
          <w:rFonts w:cs="FrankRuehl"/>
          <w:rtl/>
        </w:rPr>
        <w:t xml:space="preserve"> </w:t>
      </w:r>
      <w:r>
        <w:rPr>
          <w:rStyle w:val="default"/>
          <w:rFonts w:cs="FrankRuehl" w:hint="cs"/>
          <w:rtl/>
        </w:rPr>
        <w:t xml:space="preserve">בן זוג, הורה, ילד, אח או אחות או אדם אחר הסמוך על שולחנו של חבר בית הדין. </w:t>
      </w:r>
    </w:p>
    <w:p w:rsidR="00041AF5" w:rsidRDefault="00041AF5" w:rsidP="00C33FD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תברר לחבר בי</w:t>
      </w:r>
      <w:r>
        <w:rPr>
          <w:rStyle w:val="default"/>
          <w:rFonts w:cs="FrankRuehl"/>
          <w:rtl/>
        </w:rPr>
        <w:t>ת</w:t>
      </w:r>
      <w:r>
        <w:rPr>
          <w:rStyle w:val="default"/>
          <w:rFonts w:cs="FrankRuehl" w:hint="cs"/>
          <w:rtl/>
        </w:rPr>
        <w:t xml:space="preserve"> דין שהוא מנוע מלהשתתף בדיון על ערר מסוים</w:t>
      </w:r>
      <w:r>
        <w:rPr>
          <w:rStyle w:val="default"/>
          <w:rFonts w:cs="FrankRuehl"/>
          <w:rtl/>
        </w:rPr>
        <w:t xml:space="preserve"> ב</w:t>
      </w:r>
      <w:r>
        <w:rPr>
          <w:rStyle w:val="default"/>
          <w:rFonts w:cs="FrankRuehl" w:hint="cs"/>
          <w:rtl/>
        </w:rPr>
        <w:t xml:space="preserve">של ניגוד ענינים, יודיע על כך לחבריו במותב, ואם החל הדיון </w:t>
      </w:r>
      <w:r w:rsidR="00C33FDC">
        <w:rPr>
          <w:rStyle w:val="default"/>
          <w:rFonts w:cs="FrankRuehl" w:hint="cs"/>
          <w:rtl/>
        </w:rPr>
        <w:t>-</w:t>
      </w:r>
      <w:r>
        <w:rPr>
          <w:rStyle w:val="default"/>
          <w:rFonts w:cs="FrankRuehl"/>
          <w:rtl/>
        </w:rPr>
        <w:t xml:space="preserve"> </w:t>
      </w:r>
      <w:r>
        <w:rPr>
          <w:rStyle w:val="default"/>
          <w:rFonts w:cs="FrankRuehl" w:hint="cs"/>
          <w:rtl/>
        </w:rPr>
        <w:t>גם לבעלי הדין, ויימנע מלהשתתף בדיון על אותו ערר.</w:t>
      </w:r>
    </w:p>
    <w:p w:rsidR="00041AF5" w:rsidRDefault="00041AF5" w:rsidP="00C33FD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תעורר אצל חבר בית דין ספק בשאלה אם הוא מנוע מלהשתתף בדיון על ערר מסוים בשל ניגוד ענינים, או טען אחד מבעלי הדין שחבר בית הדין מנוע כאמור, יחל</w:t>
      </w:r>
      <w:r>
        <w:rPr>
          <w:rStyle w:val="default"/>
          <w:rFonts w:cs="FrankRuehl"/>
          <w:rtl/>
        </w:rPr>
        <w:t>יט</w:t>
      </w:r>
      <w:r>
        <w:rPr>
          <w:rStyle w:val="default"/>
          <w:rFonts w:cs="FrankRuehl" w:hint="cs"/>
          <w:rtl/>
        </w:rPr>
        <w:t xml:space="preserve"> בדבר המותב של בית הדין לרבות אותו חבר, וינמק את החלטתו; היה חבר בית הדין שופט מכהן </w:t>
      </w:r>
      <w:r w:rsidR="00C33FDC">
        <w:rPr>
          <w:rStyle w:val="default"/>
          <w:rFonts w:cs="FrankRuehl" w:hint="cs"/>
          <w:rtl/>
        </w:rPr>
        <w:t>-</w:t>
      </w:r>
      <w:r>
        <w:rPr>
          <w:rStyle w:val="default"/>
          <w:rFonts w:cs="FrankRuehl"/>
          <w:rtl/>
        </w:rPr>
        <w:t xml:space="preserve"> </w:t>
      </w:r>
      <w:r>
        <w:rPr>
          <w:rStyle w:val="default"/>
          <w:rFonts w:cs="FrankRuehl" w:hint="cs"/>
          <w:rtl/>
        </w:rPr>
        <w:t xml:space="preserve">יחליט הוא בדבר.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תישמע טענה של בעל דין כי חבר בית הדין מנוע מלהשתתף בדיון בערר מסוים בשל ניגוד ענינים, אלא אם כן נטענה</w:t>
      </w:r>
      <w:r>
        <w:rPr>
          <w:rStyle w:val="default"/>
          <w:rFonts w:cs="FrankRuehl"/>
          <w:rtl/>
        </w:rPr>
        <w:t xml:space="preserve"> </w:t>
      </w:r>
      <w:r>
        <w:rPr>
          <w:rStyle w:val="default"/>
          <w:rFonts w:cs="FrankRuehl" w:hint="cs"/>
          <w:rtl/>
        </w:rPr>
        <w:t>בתחילת הדיון או מיד לאחר שנודעה לבעל הדין</w:t>
      </w:r>
      <w:r>
        <w:rPr>
          <w:rStyle w:val="default"/>
          <w:rFonts w:cs="FrankRuehl"/>
          <w:rtl/>
        </w:rPr>
        <w:t xml:space="preserve"> ע</w:t>
      </w:r>
      <w:r>
        <w:rPr>
          <w:rStyle w:val="default"/>
          <w:rFonts w:cs="FrankRuehl" w:hint="cs"/>
          <w:rtl/>
        </w:rPr>
        <w:t xml:space="preserve">ילת ניגוד הענינים.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נ</w:t>
      </w:r>
      <w:r>
        <w:rPr>
          <w:rStyle w:val="default"/>
          <w:rFonts w:cs="FrankRuehl" w:hint="cs"/>
          <w:rtl/>
        </w:rPr>
        <w:t>מנע מחבר בית דין להמשיך ולהשתתף בדיון על ערר מסוים בשל ניגוד ענינים, ייחשב המותב, לצורך אותו ענין, כמותב קטוע לפי סעיף 17.</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 xml:space="preserve">סייגים שבסעיף 10 יחולו על סעיף זה. </w:t>
      </w:r>
    </w:p>
    <w:p w:rsidR="00041AF5" w:rsidRDefault="00041AF5" w:rsidP="00C33FDC">
      <w:pPr>
        <w:pStyle w:val="P00"/>
        <w:spacing w:before="72"/>
        <w:ind w:left="0" w:right="1134"/>
        <w:rPr>
          <w:rStyle w:val="default"/>
          <w:rFonts w:cs="FrankRuehl"/>
          <w:rtl/>
        </w:rPr>
      </w:pPr>
      <w:bookmarkStart w:id="19" w:name="Seif16"/>
      <w:bookmarkEnd w:id="19"/>
      <w:r>
        <w:rPr>
          <w:lang w:val="he-IL"/>
        </w:rPr>
        <w:pict>
          <v:rect id="_x0000_s2065" style="position:absolute;left:0;text-align:left;margin-left:464.5pt;margin-top:8.05pt;width:75.05pt;height:15.4pt;z-index:251636224"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מו</w:t>
                  </w:r>
                  <w:r>
                    <w:rPr>
                      <w:rFonts w:cs="Miriam" w:hint="cs"/>
                      <w:sz w:val="18"/>
                      <w:szCs w:val="18"/>
                      <w:rtl/>
                    </w:rPr>
                    <w:t>תב חסר</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ז</w:t>
      </w:r>
      <w:r>
        <w:rPr>
          <w:rStyle w:val="default"/>
          <w:rFonts w:cs="FrankRuehl" w:hint="cs"/>
          <w:rtl/>
        </w:rPr>
        <w:t xml:space="preserve">ומן מותב של בית דין לישיבה </w:t>
      </w:r>
      <w:r>
        <w:rPr>
          <w:rStyle w:val="default"/>
          <w:rFonts w:cs="FrankRuehl"/>
          <w:rtl/>
        </w:rPr>
        <w:t>ונ</w:t>
      </w:r>
      <w:r>
        <w:rPr>
          <w:rStyle w:val="default"/>
          <w:rFonts w:cs="FrankRuehl" w:hint="cs"/>
          <w:rtl/>
        </w:rPr>
        <w:t xml:space="preserve">עדר מן הישיבה חבר מותב אחד שאינו יושב הראש, יתקיים הדיון באותה ישיבה לפני חברי המותב הנוכחים (להלן </w:t>
      </w:r>
      <w:r w:rsidR="00C33FDC">
        <w:rPr>
          <w:rStyle w:val="default"/>
          <w:rFonts w:cs="FrankRuehl" w:hint="cs"/>
          <w:rtl/>
        </w:rPr>
        <w:t>-</w:t>
      </w:r>
      <w:r>
        <w:rPr>
          <w:rStyle w:val="default"/>
          <w:rFonts w:cs="FrankRuehl"/>
          <w:rtl/>
        </w:rPr>
        <w:t xml:space="preserve"> </w:t>
      </w:r>
      <w:r>
        <w:rPr>
          <w:rStyle w:val="default"/>
          <w:rFonts w:cs="FrankRuehl" w:hint="cs"/>
          <w:rtl/>
        </w:rPr>
        <w:t>מותב חסר). לא הסכימו לכך בעלי הדין או החליט יושב ראש המותב שלא לקיים את הדיון, יידחה הדיון למועד אחר</w:t>
      </w:r>
      <w:r>
        <w:rPr>
          <w:rStyle w:val="default"/>
          <w:rFonts w:cs="FrankRuehl"/>
          <w:rtl/>
        </w:rPr>
        <w:t>.</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חלטה במותב חסר שנחלקו בו הדעות תתקבל על פי דע</w:t>
      </w:r>
      <w:r>
        <w:rPr>
          <w:rStyle w:val="default"/>
          <w:rFonts w:cs="FrankRuehl"/>
          <w:rtl/>
        </w:rPr>
        <w:t>תו</w:t>
      </w:r>
      <w:r>
        <w:rPr>
          <w:rStyle w:val="default"/>
          <w:rFonts w:cs="FrankRuehl" w:hint="cs"/>
          <w:rtl/>
        </w:rPr>
        <w:t xml:space="preserve"> של יושב ראש המותב.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 xml:space="preserve">יון שנערך במותב חסר יימשך ויסתיים באותו מותב, זולת אם סבר יושב ראש המותב כי השתתפותו של החבר שנעדר תועיל לדיון ולא יהיה בכך עיוות דין. </w:t>
      </w:r>
    </w:p>
    <w:p w:rsidR="00041AF5" w:rsidRDefault="00041AF5" w:rsidP="00C33FDC">
      <w:pPr>
        <w:pStyle w:val="P00"/>
        <w:spacing w:before="72"/>
        <w:ind w:left="0" w:right="1134"/>
        <w:rPr>
          <w:rStyle w:val="default"/>
          <w:rFonts w:cs="FrankRuehl"/>
          <w:rtl/>
        </w:rPr>
      </w:pPr>
      <w:bookmarkStart w:id="20" w:name="Seif17"/>
      <w:bookmarkEnd w:id="20"/>
      <w:r>
        <w:rPr>
          <w:lang w:val="he-IL"/>
        </w:rPr>
        <w:pict>
          <v:rect id="_x0000_s2066" style="position:absolute;left:0;text-align:left;margin-left:464.5pt;margin-top:8.05pt;width:75.05pt;height:10.95pt;z-index:251637248"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מו</w:t>
                  </w:r>
                  <w:r>
                    <w:rPr>
                      <w:rFonts w:cs="Miriam" w:hint="cs"/>
                      <w:sz w:val="18"/>
                      <w:szCs w:val="18"/>
                      <w:rtl/>
                    </w:rPr>
                    <w:t>תב קטוע</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בצר מחבר מותב אחד, שאינו יושב הראש, לסיים את הדיון, יימשך הדיון עד לסיומו לפני חב</w:t>
      </w:r>
      <w:r>
        <w:rPr>
          <w:rStyle w:val="default"/>
          <w:rFonts w:cs="FrankRuehl"/>
          <w:rtl/>
        </w:rPr>
        <w:t>רי</w:t>
      </w:r>
      <w:r>
        <w:rPr>
          <w:rStyle w:val="default"/>
          <w:rFonts w:cs="FrankRuehl" w:hint="cs"/>
          <w:rtl/>
        </w:rPr>
        <w:t xml:space="preserve"> המותב האחרים (להלן </w:t>
      </w:r>
      <w:r w:rsidR="00C33FDC">
        <w:rPr>
          <w:rStyle w:val="default"/>
          <w:rFonts w:cs="FrankRuehl" w:hint="cs"/>
          <w:rtl/>
        </w:rPr>
        <w:t>-</w:t>
      </w:r>
      <w:r>
        <w:rPr>
          <w:rStyle w:val="default"/>
          <w:rFonts w:cs="FrankRuehl"/>
          <w:rtl/>
        </w:rPr>
        <w:t xml:space="preserve"> </w:t>
      </w:r>
      <w:r>
        <w:rPr>
          <w:rStyle w:val="default"/>
          <w:rFonts w:cs="FrankRuehl" w:hint="cs"/>
          <w:rtl/>
        </w:rPr>
        <w:t>מותב קטוע), אם הסכימו לכך בעלי הדין, זולת אם החליט יושב ראש המותב להפסיק את הדיון או שבעלי הדין לא הסכימו להמשיך את הדיון במותב הקטוע; הופסק הדיון, ימונה חבר אחר או מו</w:t>
      </w:r>
      <w:r>
        <w:rPr>
          <w:rStyle w:val="default"/>
          <w:rFonts w:cs="FrankRuehl"/>
          <w:rtl/>
        </w:rPr>
        <w:t>ת</w:t>
      </w:r>
      <w:r>
        <w:rPr>
          <w:rStyle w:val="default"/>
          <w:rFonts w:cs="FrankRuehl" w:hint="cs"/>
          <w:rtl/>
        </w:rPr>
        <w:t xml:space="preserve">ב חדש.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תמנה חבר אחר למותב הקיים, רשאי המותב להמשיך בדיון </w:t>
      </w:r>
      <w:r>
        <w:rPr>
          <w:rStyle w:val="default"/>
          <w:rFonts w:cs="FrankRuehl"/>
          <w:rtl/>
        </w:rPr>
        <w:t>מן</w:t>
      </w:r>
      <w:r>
        <w:rPr>
          <w:rStyle w:val="default"/>
          <w:rFonts w:cs="FrankRuehl" w:hint="cs"/>
          <w:rtl/>
        </w:rPr>
        <w:t xml:space="preserve"> השלב שאליו הגיע המותב בהרכב הקודם, אם סבר, לאחר שנתן לבעלי הדין הזדמנות לטעון טענותיהם, שלא ייגרם עיוות דין; החליט המותב להמשיך בדיון, רשאי הוא לנהוג בראיות שגבה המותב בהרכב הקודם כאילו גב</w:t>
      </w:r>
      <w:r>
        <w:rPr>
          <w:rStyle w:val="default"/>
          <w:rFonts w:cs="FrankRuehl"/>
          <w:rtl/>
        </w:rPr>
        <w:t>ה</w:t>
      </w:r>
      <w:r>
        <w:rPr>
          <w:rStyle w:val="default"/>
          <w:rFonts w:cs="FrankRuehl" w:hint="cs"/>
          <w:rtl/>
        </w:rPr>
        <w:t xml:space="preserve"> אותן בעצמו, או לחזור ולגבותן, כולן או מקצתן.</w:t>
      </w:r>
    </w:p>
    <w:p w:rsidR="00041AF5" w:rsidRDefault="00041AF5" w:rsidP="00C33FD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תמנה מותב חד</w:t>
      </w:r>
      <w:r>
        <w:rPr>
          <w:rStyle w:val="default"/>
          <w:rFonts w:cs="FrankRuehl"/>
          <w:rtl/>
        </w:rPr>
        <w:t xml:space="preserve">ש </w:t>
      </w:r>
      <w:r w:rsidR="00C33FDC">
        <w:rPr>
          <w:rStyle w:val="default"/>
          <w:rFonts w:cs="FrankRuehl" w:hint="cs"/>
          <w:rtl/>
        </w:rPr>
        <w:t>-</w:t>
      </w:r>
      <w:r>
        <w:rPr>
          <w:rStyle w:val="default"/>
          <w:rFonts w:cs="FrankRuehl"/>
          <w:rtl/>
        </w:rPr>
        <w:t xml:space="preserve"> </w:t>
      </w:r>
      <w:r>
        <w:rPr>
          <w:rStyle w:val="default"/>
          <w:rFonts w:cs="FrankRuehl" w:hint="cs"/>
          <w:rtl/>
        </w:rPr>
        <w:t xml:space="preserve">יקיים את הדיון מתחילתו.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חלטה במותב קטוע שנחלקו בו הדעות תתקבל על פי דעתו של יושב ראש המותב. </w:t>
      </w:r>
    </w:p>
    <w:p w:rsidR="00041AF5" w:rsidRDefault="00041AF5">
      <w:pPr>
        <w:pStyle w:val="P00"/>
        <w:spacing w:before="72"/>
        <w:ind w:left="0" w:right="1134"/>
        <w:rPr>
          <w:rStyle w:val="default"/>
          <w:rFonts w:cs="FrankRuehl"/>
          <w:rtl/>
        </w:rPr>
      </w:pPr>
      <w:bookmarkStart w:id="21" w:name="Seif18"/>
      <w:bookmarkEnd w:id="21"/>
      <w:r>
        <w:rPr>
          <w:lang w:val="he-IL"/>
        </w:rPr>
        <w:pict>
          <v:rect id="_x0000_s2067" style="position:absolute;left:0;text-align:left;margin-left:464.5pt;margin-top:8.05pt;width:75.05pt;height:21.75pt;z-index:251638272" o:allowincell="f" filled="f" stroked="f" strokecolor="lime" strokeweight=".25pt">
            <v:textbox inset="0,0,0,0">
              <w:txbxContent>
                <w:p w:rsidR="00041AF5" w:rsidRDefault="00041AF5" w:rsidP="00A66997">
                  <w:pPr>
                    <w:spacing w:line="160" w:lineRule="exact"/>
                    <w:jc w:val="left"/>
                    <w:rPr>
                      <w:rFonts w:cs="Miriam"/>
                      <w:noProof/>
                      <w:sz w:val="18"/>
                      <w:szCs w:val="18"/>
                      <w:rtl/>
                    </w:rPr>
                  </w:pPr>
                  <w:r>
                    <w:rPr>
                      <w:rFonts w:cs="Miriam"/>
                      <w:sz w:val="18"/>
                      <w:szCs w:val="18"/>
                      <w:rtl/>
                    </w:rPr>
                    <w:t>יו</w:t>
                  </w:r>
                  <w:r>
                    <w:rPr>
                      <w:rFonts w:cs="Miriam" w:hint="cs"/>
                      <w:sz w:val="18"/>
                      <w:szCs w:val="18"/>
                      <w:rtl/>
                    </w:rPr>
                    <w:t>שב ראש</w:t>
                  </w:r>
                  <w:r w:rsidR="00A66997">
                    <w:rPr>
                      <w:rFonts w:cs="Miriam" w:hint="cs"/>
                      <w:sz w:val="18"/>
                      <w:szCs w:val="18"/>
                      <w:rtl/>
                    </w:rPr>
                    <w:t xml:space="preserve"> </w:t>
                  </w:r>
                  <w:r>
                    <w:rPr>
                      <w:rFonts w:cs="Miriam"/>
                      <w:sz w:val="18"/>
                      <w:szCs w:val="18"/>
                      <w:rtl/>
                    </w:rPr>
                    <w:t>שה</w:t>
                  </w:r>
                  <w:r>
                    <w:rPr>
                      <w:rFonts w:cs="Miriam" w:hint="cs"/>
                      <w:sz w:val="18"/>
                      <w:szCs w:val="18"/>
                      <w:rtl/>
                    </w:rPr>
                    <w:t>וא שופט</w:t>
                  </w:r>
                </w:p>
              </w:txbxContent>
            </v:textbox>
            <w10:anchorlock/>
          </v:rect>
        </w:pict>
      </w:r>
      <w:r>
        <w:rPr>
          <w:rStyle w:val="big-number"/>
          <w:rFonts w:cs="Miriam"/>
          <w:rtl/>
        </w:rPr>
        <w:t>18.</w:t>
      </w:r>
      <w:r>
        <w:rPr>
          <w:rStyle w:val="big-number"/>
          <w:rFonts w:cs="Miriam"/>
          <w:rtl/>
        </w:rPr>
        <w:tab/>
      </w:r>
      <w:r>
        <w:rPr>
          <w:rStyle w:val="default"/>
          <w:rFonts w:cs="FrankRuehl"/>
          <w:rtl/>
        </w:rPr>
        <w:t>הס</w:t>
      </w:r>
      <w:r>
        <w:rPr>
          <w:rStyle w:val="default"/>
          <w:rFonts w:cs="FrankRuehl" w:hint="cs"/>
          <w:rtl/>
        </w:rPr>
        <w:t xml:space="preserve">מכויות המוקנות לבית הדין בסעיפים 26(ב), 28(א), 29, 30, 33, </w:t>
      </w:r>
      <w:r>
        <w:rPr>
          <w:rStyle w:val="default"/>
          <w:rFonts w:cs="FrankRuehl"/>
          <w:rtl/>
        </w:rPr>
        <w:t xml:space="preserve">36 </w:t>
      </w:r>
      <w:r>
        <w:rPr>
          <w:rStyle w:val="default"/>
          <w:rFonts w:cs="FrankRuehl" w:hint="cs"/>
          <w:rtl/>
        </w:rPr>
        <w:t xml:space="preserve">ו-46 מוקנות ליושב ראש המותב, אם הוא שופט, שעה שבית הדין אינו יושב בדין. </w:t>
      </w:r>
    </w:p>
    <w:p w:rsidR="00041AF5" w:rsidRDefault="00041AF5">
      <w:pPr>
        <w:pStyle w:val="P00"/>
        <w:spacing w:before="72"/>
        <w:ind w:left="0" w:right="1134"/>
        <w:rPr>
          <w:rStyle w:val="default"/>
          <w:rFonts w:cs="FrankRuehl"/>
          <w:rtl/>
        </w:rPr>
      </w:pPr>
      <w:bookmarkStart w:id="22" w:name="Seif19"/>
      <w:bookmarkEnd w:id="22"/>
      <w:r>
        <w:rPr>
          <w:lang w:val="he-IL"/>
        </w:rPr>
        <w:pict>
          <v:rect id="_x0000_s2068" style="position:absolute;left:0;text-align:left;margin-left:464.5pt;margin-top:8.05pt;width:75.05pt;height:22.6pt;z-index:251639296"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חב</w:t>
                  </w:r>
                  <w:r>
                    <w:rPr>
                      <w:rFonts w:cs="Miriam" w:hint="cs"/>
                      <w:sz w:val="18"/>
                      <w:szCs w:val="18"/>
                      <w:rtl/>
                    </w:rPr>
                    <w:t xml:space="preserve">ר שכהונתו </w:t>
                  </w:r>
                  <w:r>
                    <w:rPr>
                      <w:rFonts w:cs="Miriam"/>
                      <w:sz w:val="18"/>
                      <w:szCs w:val="18"/>
                      <w:rtl/>
                    </w:rPr>
                    <w:t>נס</w:t>
                  </w:r>
                  <w:r>
                    <w:rPr>
                      <w:rFonts w:cs="Miriam" w:hint="cs"/>
                      <w:sz w:val="18"/>
                      <w:szCs w:val="18"/>
                      <w:rtl/>
                    </w:rPr>
                    <w:t>תיימה או הופסקה</w:t>
                  </w:r>
                </w:p>
              </w:txbxContent>
            </v:textbox>
            <w10:anchorlock/>
          </v:rect>
        </w:pict>
      </w:r>
      <w:r>
        <w:rPr>
          <w:rStyle w:val="big-number"/>
          <w:rFonts w:cs="Miriam"/>
          <w:rtl/>
        </w:rPr>
        <w:t>19.</w:t>
      </w:r>
      <w:r>
        <w:rPr>
          <w:rStyle w:val="big-number"/>
          <w:rFonts w:cs="Miriam"/>
          <w:rtl/>
        </w:rPr>
        <w:tab/>
      </w:r>
      <w:r>
        <w:rPr>
          <w:rStyle w:val="default"/>
          <w:rFonts w:cs="FrankRuehl"/>
          <w:rtl/>
        </w:rPr>
        <w:t>חב</w:t>
      </w:r>
      <w:r>
        <w:rPr>
          <w:rStyle w:val="default"/>
          <w:rFonts w:cs="FrankRuehl" w:hint="cs"/>
          <w:rtl/>
        </w:rPr>
        <w:t xml:space="preserve">ר בית דין, שהחל בדיון ותקופת כהונתו כחבר בית הדין נסתיימה או שכהונתו נפסקה לפני תום תקופת כהונתו, יהיה מוסמך לסיים את הדיון תוך ששה חדשים מיום שנסתיימה או שנפסקה כהונתו, זולת אם קיצר שר המשפטים את המועד. </w:t>
      </w:r>
    </w:p>
    <w:p w:rsidR="00041AF5" w:rsidRDefault="00041AF5">
      <w:pPr>
        <w:pStyle w:val="header-2"/>
        <w:ind w:left="0" w:right="1134"/>
        <w:rPr>
          <w:rFonts w:cs="Miriam"/>
          <w:rtl/>
        </w:rPr>
      </w:pPr>
      <w:bookmarkStart w:id="23" w:name="hed22"/>
      <w:bookmarkEnd w:id="23"/>
      <w:r>
        <w:rPr>
          <w:rFonts w:cs="Miriam"/>
          <w:rtl/>
        </w:rPr>
        <w:t>סי</w:t>
      </w:r>
      <w:r>
        <w:rPr>
          <w:rFonts w:cs="Miriam" w:hint="cs"/>
          <w:rtl/>
        </w:rPr>
        <w:t>מן ג': סדרי דין וראיות</w:t>
      </w:r>
    </w:p>
    <w:p w:rsidR="00041AF5" w:rsidRDefault="00041AF5">
      <w:pPr>
        <w:pStyle w:val="P00"/>
        <w:spacing w:before="72"/>
        <w:ind w:left="0" w:right="1134"/>
        <w:rPr>
          <w:rStyle w:val="default"/>
          <w:rFonts w:cs="FrankRuehl"/>
          <w:rtl/>
        </w:rPr>
      </w:pPr>
      <w:bookmarkStart w:id="24" w:name="Seif20"/>
      <w:bookmarkEnd w:id="24"/>
      <w:r>
        <w:rPr>
          <w:lang w:val="he-IL"/>
        </w:rPr>
        <w:pict>
          <v:rect id="_x0000_s2069" style="position:absolute;left:0;text-align:left;margin-left:464.5pt;margin-top:8.05pt;width:75.05pt;height:10.5pt;z-index:251640320"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סד</w:t>
                  </w:r>
                  <w:r>
                    <w:rPr>
                      <w:rFonts w:cs="Miriam" w:hint="cs"/>
                      <w:sz w:val="18"/>
                      <w:szCs w:val="18"/>
                      <w:rtl/>
                    </w:rPr>
                    <w:t>רי דין</w:t>
                  </w:r>
                </w:p>
              </w:txbxContent>
            </v:textbox>
            <w10:anchorlock/>
          </v:rect>
        </w:pict>
      </w:r>
      <w:r>
        <w:rPr>
          <w:rStyle w:val="big-number"/>
          <w:rFonts w:cs="Miriam"/>
          <w:rtl/>
        </w:rPr>
        <w:t>20.</w:t>
      </w:r>
      <w:r>
        <w:rPr>
          <w:rStyle w:val="big-number"/>
          <w:rFonts w:cs="Miriam"/>
          <w:rtl/>
        </w:rPr>
        <w:tab/>
      </w:r>
      <w:r>
        <w:rPr>
          <w:rStyle w:val="default"/>
          <w:rFonts w:cs="FrankRuehl"/>
          <w:rtl/>
        </w:rPr>
        <w:t>בכ</w:t>
      </w:r>
      <w:r>
        <w:rPr>
          <w:rStyle w:val="default"/>
          <w:rFonts w:cs="FrankRuehl" w:hint="cs"/>
          <w:rtl/>
        </w:rPr>
        <w:t xml:space="preserve">ל ענין של סדרי דין שאין לגביו הוראות בחוק זה או בחיקוק אחר, ינהג בית הדין בדרך הנראית לו טובה ביותר לעשיית צדק. </w:t>
      </w:r>
    </w:p>
    <w:p w:rsidR="00041AF5" w:rsidRDefault="00041AF5" w:rsidP="00C33FDC">
      <w:pPr>
        <w:pStyle w:val="P00"/>
        <w:spacing w:before="72"/>
        <w:ind w:left="0" w:right="1134"/>
        <w:rPr>
          <w:rStyle w:val="default"/>
          <w:rFonts w:cs="FrankRuehl"/>
          <w:rtl/>
        </w:rPr>
      </w:pPr>
      <w:bookmarkStart w:id="25" w:name="Seif21"/>
      <w:bookmarkEnd w:id="25"/>
      <w:r>
        <w:rPr>
          <w:lang w:val="he-IL"/>
        </w:rPr>
        <w:pict>
          <v:rect id="_x0000_s2070" style="position:absolute;left:0;text-align:left;margin-left:464.5pt;margin-top:8.05pt;width:75.05pt;height:16.75pt;z-index:251641344"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די</w:t>
                  </w:r>
                  <w:r>
                    <w:rPr>
                      <w:rFonts w:cs="Miriam" w:hint="cs"/>
                      <w:sz w:val="18"/>
                      <w:szCs w:val="18"/>
                      <w:rtl/>
                    </w:rPr>
                    <w:t>ני ראיות</w:t>
                  </w:r>
                </w:p>
              </w:txbxContent>
            </v:textbox>
            <w10:anchorlock/>
          </v:rect>
        </w:pict>
      </w:r>
      <w:r>
        <w:rPr>
          <w:rStyle w:val="big-number"/>
          <w:rFonts w:cs="Miriam"/>
          <w:rtl/>
        </w:rPr>
        <w:t>21.</w:t>
      </w:r>
      <w:r>
        <w:rPr>
          <w:rStyle w:val="big-number"/>
          <w:rFonts w:cs="Miriam"/>
          <w:rtl/>
        </w:rPr>
        <w:tab/>
      </w:r>
      <w:r>
        <w:rPr>
          <w:rStyle w:val="default"/>
          <w:rFonts w:cs="FrankRuehl"/>
          <w:rtl/>
        </w:rPr>
        <w:t>בי</w:t>
      </w:r>
      <w:r>
        <w:rPr>
          <w:rStyle w:val="default"/>
          <w:rFonts w:cs="FrankRuehl" w:hint="cs"/>
          <w:rtl/>
        </w:rPr>
        <w:t>ת דין לא יהיה קשור בדיני הראיות, פרט לדינים בדבר ראיות חסויות לפי פרק ג' לפקודת הראיות [נוסח חדש], תשל"א</w:t>
      </w:r>
      <w:r w:rsidR="00C33FDC">
        <w:rPr>
          <w:rStyle w:val="default"/>
          <w:rFonts w:cs="FrankRuehl" w:hint="cs"/>
          <w:rtl/>
        </w:rPr>
        <w:t>-</w:t>
      </w:r>
      <w:r>
        <w:rPr>
          <w:rStyle w:val="default"/>
          <w:rFonts w:cs="FrankRuehl"/>
          <w:rtl/>
        </w:rPr>
        <w:t xml:space="preserve">1971, </w:t>
      </w:r>
      <w:r>
        <w:rPr>
          <w:rStyle w:val="default"/>
          <w:rFonts w:cs="FrankRuehl" w:hint="cs"/>
          <w:rtl/>
        </w:rPr>
        <w:t>וזאת בכפוף להוראות בח</w:t>
      </w:r>
      <w:r>
        <w:rPr>
          <w:rStyle w:val="default"/>
          <w:rFonts w:cs="FrankRuehl"/>
          <w:rtl/>
        </w:rPr>
        <w:t>וק</w:t>
      </w:r>
      <w:r>
        <w:rPr>
          <w:rStyle w:val="default"/>
          <w:rFonts w:cs="FrankRuehl" w:hint="cs"/>
          <w:rtl/>
        </w:rPr>
        <w:t xml:space="preserve"> זה או בכל דין. </w:t>
      </w:r>
    </w:p>
    <w:p w:rsidR="00041AF5" w:rsidRDefault="00041AF5">
      <w:pPr>
        <w:pStyle w:val="P00"/>
        <w:spacing w:before="72"/>
        <w:ind w:left="0" w:right="1134"/>
        <w:rPr>
          <w:rStyle w:val="default"/>
          <w:rFonts w:cs="FrankRuehl"/>
          <w:rtl/>
        </w:rPr>
      </w:pPr>
      <w:bookmarkStart w:id="26" w:name="Seif22"/>
      <w:bookmarkEnd w:id="26"/>
      <w:r>
        <w:rPr>
          <w:lang w:val="he-IL"/>
        </w:rPr>
        <w:pict>
          <v:rect id="_x0000_s2071" style="position:absolute;left:0;text-align:left;margin-left:464.5pt;margin-top:8.05pt;width:75.05pt;height:16pt;z-index:251642368" o:allowincell="f" filled="f" stroked="f" strokecolor="lime" strokeweight=".25pt">
            <v:textbox inset="0,0,0,0">
              <w:txbxContent>
                <w:p w:rsidR="00041AF5" w:rsidRDefault="00041AF5" w:rsidP="00A66997">
                  <w:pPr>
                    <w:spacing w:line="160" w:lineRule="exact"/>
                    <w:jc w:val="left"/>
                    <w:rPr>
                      <w:rFonts w:cs="Miriam"/>
                      <w:noProof/>
                      <w:sz w:val="18"/>
                      <w:szCs w:val="18"/>
                      <w:rtl/>
                    </w:rPr>
                  </w:pPr>
                  <w:r>
                    <w:rPr>
                      <w:rFonts w:cs="Miriam"/>
                      <w:sz w:val="18"/>
                      <w:szCs w:val="18"/>
                      <w:rtl/>
                    </w:rPr>
                    <w:t>המ</w:t>
                  </w:r>
                  <w:r>
                    <w:rPr>
                      <w:rFonts w:cs="Miriam" w:hint="cs"/>
                      <w:sz w:val="18"/>
                      <w:szCs w:val="18"/>
                      <w:rtl/>
                    </w:rPr>
                    <w:t>ועד להגשת</w:t>
                  </w:r>
                  <w:r w:rsidR="00A66997">
                    <w:rPr>
                      <w:rFonts w:cs="Miriam" w:hint="cs"/>
                      <w:sz w:val="18"/>
                      <w:szCs w:val="18"/>
                      <w:rtl/>
                    </w:rPr>
                    <w:t xml:space="preserve"> </w:t>
                  </w:r>
                  <w:r>
                    <w:rPr>
                      <w:rFonts w:cs="Miriam"/>
                      <w:sz w:val="18"/>
                      <w:szCs w:val="18"/>
                      <w:rtl/>
                    </w:rPr>
                    <w:t>ער</w:t>
                  </w:r>
                  <w:r>
                    <w:rPr>
                      <w:rFonts w:cs="Miriam" w:hint="cs"/>
                      <w:sz w:val="18"/>
                      <w:szCs w:val="18"/>
                      <w:rtl/>
                    </w:rPr>
                    <w:t>ר</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רר על החלטה של רשות מינהלית יוגש לבית הדין תוך ארבעים וחמישה ימים מ</w:t>
      </w:r>
      <w:r>
        <w:rPr>
          <w:rStyle w:val="default"/>
          <w:rFonts w:cs="FrankRuehl"/>
          <w:rtl/>
        </w:rPr>
        <w:t>ה</w:t>
      </w:r>
      <w:r>
        <w:rPr>
          <w:rStyle w:val="default"/>
          <w:rFonts w:cs="FrankRuehl" w:hint="cs"/>
          <w:rtl/>
        </w:rPr>
        <w:t xml:space="preserve">יום שבו הומצאה לעורר ההחלטה בצירוף הודעה על זכות הערר ועל המועד להגשתו.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אש בית הדין או יושב ראש המותב רשאים להאריך את המועד להגשת הערר מטעמים מיוחדים שי</w:t>
      </w:r>
      <w:r>
        <w:rPr>
          <w:rStyle w:val="default"/>
          <w:rFonts w:cs="FrankRuehl"/>
          <w:rtl/>
        </w:rPr>
        <w:t>יר</w:t>
      </w:r>
      <w:r>
        <w:rPr>
          <w:rStyle w:val="default"/>
          <w:rFonts w:cs="FrankRuehl" w:hint="cs"/>
          <w:rtl/>
        </w:rPr>
        <w:t xml:space="preserve">שמו. </w:t>
      </w:r>
    </w:p>
    <w:p w:rsidR="00041AF5" w:rsidRDefault="00041AF5">
      <w:pPr>
        <w:pStyle w:val="P00"/>
        <w:spacing w:before="72"/>
        <w:ind w:left="0" w:right="1134"/>
        <w:rPr>
          <w:rStyle w:val="default"/>
          <w:rFonts w:cs="FrankRuehl"/>
          <w:rtl/>
        </w:rPr>
      </w:pPr>
      <w:bookmarkStart w:id="27" w:name="Seif23"/>
      <w:bookmarkEnd w:id="27"/>
      <w:r>
        <w:rPr>
          <w:lang w:val="he-IL"/>
        </w:rPr>
        <w:pict>
          <v:rect id="_x0000_s2072" style="position:absolute;left:0;text-align:left;margin-left:464.5pt;margin-top:8.05pt;width:75.05pt;height:10.95pt;z-index:251643392"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כת</w:t>
                  </w:r>
                  <w:r>
                    <w:rPr>
                      <w:rFonts w:cs="Miriam" w:hint="cs"/>
                      <w:sz w:val="18"/>
                      <w:szCs w:val="18"/>
                      <w:rtl/>
                    </w:rPr>
                    <w:t>בי טענות</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רר יוגש בכתב ויכלול את הטענות והעתקי המסמכים עליהם בדעת העורר להסתמך.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וגש ערר בית דין, תציין הרשות המינהלית בתשובתה את הטעמים להחלטתה ואת תשובותיה לטענות שבערר, ותצרף את העתקי המסמכים עליהם בדעתה להסתמך.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צורף מסמך כאמור, ל</w:t>
      </w:r>
      <w:r>
        <w:rPr>
          <w:rStyle w:val="default"/>
          <w:rFonts w:cs="FrankRuehl"/>
          <w:rtl/>
        </w:rPr>
        <w:t xml:space="preserve">א </w:t>
      </w:r>
      <w:r>
        <w:rPr>
          <w:rStyle w:val="default"/>
          <w:rFonts w:cs="FrankRuehl" w:hint="cs"/>
          <w:rtl/>
        </w:rPr>
        <w:t xml:space="preserve">יסתמך עליו בעל דין בדיון בערר אלא ברשות בית הדין, מטעמים מיוחדים שיירשמו. </w:t>
      </w:r>
    </w:p>
    <w:p w:rsidR="00041AF5" w:rsidRDefault="00041AF5">
      <w:pPr>
        <w:pStyle w:val="P00"/>
        <w:spacing w:before="72"/>
        <w:ind w:left="0" w:right="1134"/>
        <w:rPr>
          <w:rStyle w:val="default"/>
          <w:rFonts w:cs="FrankRuehl"/>
          <w:rtl/>
        </w:rPr>
      </w:pPr>
      <w:bookmarkStart w:id="28" w:name="Seif24"/>
      <w:bookmarkEnd w:id="28"/>
      <w:r>
        <w:rPr>
          <w:lang w:val="he-IL"/>
        </w:rPr>
        <w:pict>
          <v:rect id="_x0000_s2073" style="position:absolute;left:0;text-align:left;margin-left:464.5pt;margin-top:8.05pt;width:75.05pt;height:15.8pt;z-index:251644416"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מח</w:t>
                  </w:r>
                  <w:r>
                    <w:rPr>
                      <w:rFonts w:cs="Miriam" w:hint="cs"/>
                      <w:sz w:val="18"/>
                      <w:szCs w:val="18"/>
                      <w:rtl/>
                    </w:rPr>
                    <w:t xml:space="preserve">יקה </w:t>
                  </w:r>
                  <w:r>
                    <w:rPr>
                      <w:rFonts w:cs="Miriam"/>
                      <w:sz w:val="18"/>
                      <w:szCs w:val="18"/>
                      <w:rtl/>
                    </w:rPr>
                    <w:t>ע</w:t>
                  </w:r>
                  <w:r>
                    <w:rPr>
                      <w:rFonts w:cs="Miriam" w:hint="cs"/>
                      <w:sz w:val="18"/>
                      <w:szCs w:val="18"/>
                      <w:rtl/>
                    </w:rPr>
                    <w:t>ל הסף</w:t>
                  </w:r>
                </w:p>
              </w:txbxContent>
            </v:textbox>
            <w10:anchorlock/>
          </v:rect>
        </w:pict>
      </w:r>
      <w:r>
        <w:rPr>
          <w:rStyle w:val="big-number"/>
          <w:rFonts w:cs="Miriam"/>
          <w:rtl/>
        </w:rPr>
        <w:t>24.</w:t>
      </w:r>
      <w:r>
        <w:rPr>
          <w:rStyle w:val="big-number"/>
          <w:rFonts w:cs="Miriam"/>
          <w:rtl/>
        </w:rPr>
        <w:tab/>
      </w:r>
      <w:r>
        <w:rPr>
          <w:rStyle w:val="default"/>
          <w:rFonts w:cs="FrankRuehl"/>
          <w:rtl/>
        </w:rPr>
        <w:t>בי</w:t>
      </w:r>
      <w:r>
        <w:rPr>
          <w:rStyle w:val="default"/>
          <w:rFonts w:cs="FrankRuehl" w:hint="cs"/>
          <w:rtl/>
        </w:rPr>
        <w:t xml:space="preserve">ת דין רשאי למחוק על הסף, ערר, כולו או מקצתו, אם שוכנע שאין לבית הדין סמכות או שהערר אינו מגלה עילה, או שהוא טורדני או קנטרני. </w:t>
      </w:r>
    </w:p>
    <w:p w:rsidR="00041AF5" w:rsidRDefault="00041AF5">
      <w:pPr>
        <w:pStyle w:val="P00"/>
        <w:spacing w:before="72"/>
        <w:ind w:left="0" w:right="1134"/>
        <w:rPr>
          <w:rStyle w:val="default"/>
          <w:rFonts w:cs="FrankRuehl"/>
          <w:rtl/>
        </w:rPr>
      </w:pPr>
      <w:bookmarkStart w:id="29" w:name="Seif25"/>
      <w:bookmarkEnd w:id="29"/>
      <w:r>
        <w:rPr>
          <w:lang w:val="he-IL"/>
        </w:rPr>
        <w:pict>
          <v:rect id="_x0000_s2074" style="position:absolute;left:0;text-align:left;margin-left:464.5pt;margin-top:8.05pt;width:75.05pt;height:10.9pt;z-index:251645440"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פו</w:t>
                  </w:r>
                  <w:r>
                    <w:rPr>
                      <w:rFonts w:cs="Miriam" w:hint="cs"/>
                      <w:sz w:val="18"/>
                      <w:szCs w:val="18"/>
                      <w:rtl/>
                    </w:rPr>
                    <w:t>מביות הדיון</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 דין ידון בפומבי.</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דין רש</w:t>
      </w:r>
      <w:r>
        <w:rPr>
          <w:rStyle w:val="default"/>
          <w:rFonts w:cs="FrankRuehl"/>
          <w:rtl/>
        </w:rPr>
        <w:t>אי</w:t>
      </w:r>
      <w:r>
        <w:rPr>
          <w:rStyle w:val="default"/>
          <w:rFonts w:cs="FrankRuehl" w:hint="cs"/>
          <w:rtl/>
        </w:rPr>
        <w:t xml:space="preserve"> לדון בענין מסוים, כולו או מקצתו, בדלתיים סגורות, אם ראה צורך בכך מטעמים שיירשמו, באחת מאלה:</w:t>
      </w:r>
    </w:p>
    <w:p w:rsidR="00041AF5" w:rsidRDefault="00041AF5">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שם שמירה על בטחון המדינה או על יחסי החוץ של המדינה;</w:t>
      </w:r>
    </w:p>
    <w:p w:rsidR="00041AF5" w:rsidRDefault="00041AF5">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 xml:space="preserve">שם הגנה על המוסר או על ענינו של קטין; </w:t>
      </w:r>
    </w:p>
    <w:p w:rsidR="00041AF5" w:rsidRDefault="00041AF5">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דיון הפומבי עלול להרתיע עד מל</w:t>
      </w:r>
      <w:r>
        <w:rPr>
          <w:rStyle w:val="default"/>
          <w:rFonts w:cs="FrankRuehl"/>
          <w:rtl/>
        </w:rPr>
        <w:t>הע</w:t>
      </w:r>
      <w:r>
        <w:rPr>
          <w:rStyle w:val="default"/>
          <w:rFonts w:cs="FrankRuehl" w:hint="cs"/>
          <w:rtl/>
        </w:rPr>
        <w:t>יד עדות חפשית או מלהעיד בכלל;</w:t>
      </w:r>
    </w:p>
    <w:p w:rsidR="00041AF5" w:rsidRDefault="00041AF5">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דיון הפומבי עלול לפגוע בסוד מסחרי; </w:t>
      </w:r>
    </w:p>
    <w:p w:rsidR="00041AF5" w:rsidRDefault="00041AF5">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דיון הפומבי עלול לפגוע בצנעת הפרט.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חליט בית דין על עריכת דיון בדלתיים סגורות, רשאי הוא להרשות לאדם או לסוג בני אדם להיות נוכחים בעת הדיון, כולו או מקצתו.</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ציג מטעם המ</w:t>
      </w:r>
      <w:r>
        <w:rPr>
          <w:rStyle w:val="default"/>
          <w:rFonts w:cs="FrankRuehl"/>
          <w:rtl/>
        </w:rPr>
        <w:t>וע</w:t>
      </w:r>
      <w:r>
        <w:rPr>
          <w:rStyle w:val="default"/>
          <w:rFonts w:cs="FrankRuehl" w:hint="cs"/>
          <w:rtl/>
        </w:rPr>
        <w:t>צה רשאי להיות נוכח בעת דיון שנערך בבית דין בדלתיים</w:t>
      </w:r>
      <w:r>
        <w:rPr>
          <w:rStyle w:val="default"/>
          <w:rFonts w:cs="FrankRuehl"/>
          <w:rtl/>
        </w:rPr>
        <w:t xml:space="preserve"> </w:t>
      </w:r>
      <w:r>
        <w:rPr>
          <w:rStyle w:val="default"/>
          <w:rFonts w:cs="FrankRuehl" w:hint="cs"/>
          <w:rtl/>
        </w:rPr>
        <w:t>סגורות.</w:t>
      </w:r>
    </w:p>
    <w:p w:rsidR="00041AF5" w:rsidRDefault="00041AF5" w:rsidP="00C33FD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חליט בית הדין על עריכת דיון בדלתיים סגורות, יחולו ההוראות בדבר איסור פרסום המפורטות בחוק בתי המשפט [נוסח משולב], תשמ"ד</w:t>
      </w:r>
      <w:r w:rsidR="00C33FDC">
        <w:rPr>
          <w:rStyle w:val="default"/>
          <w:rFonts w:cs="FrankRuehl" w:hint="cs"/>
          <w:rtl/>
        </w:rPr>
        <w:t>-</w:t>
      </w:r>
      <w:r>
        <w:rPr>
          <w:rStyle w:val="default"/>
          <w:rFonts w:cs="FrankRuehl"/>
          <w:rtl/>
        </w:rPr>
        <w:t xml:space="preserve">1984, </w:t>
      </w:r>
      <w:r>
        <w:rPr>
          <w:rStyle w:val="default"/>
          <w:rFonts w:cs="FrankRuehl" w:hint="cs"/>
          <w:rtl/>
        </w:rPr>
        <w:t xml:space="preserve">כאילו היה זה דיון בדלתיים סגורות בבית משפט. </w:t>
      </w:r>
    </w:p>
    <w:p w:rsidR="00041AF5" w:rsidRDefault="00041AF5">
      <w:pPr>
        <w:pStyle w:val="P00"/>
        <w:spacing w:before="72"/>
        <w:ind w:left="0" w:right="1134"/>
        <w:rPr>
          <w:rStyle w:val="default"/>
          <w:rFonts w:cs="FrankRuehl"/>
          <w:rtl/>
        </w:rPr>
      </w:pPr>
      <w:bookmarkStart w:id="30" w:name="Seif26"/>
      <w:bookmarkEnd w:id="30"/>
      <w:r>
        <w:rPr>
          <w:lang w:val="he-IL"/>
        </w:rPr>
        <w:pict>
          <v:rect id="_x0000_s2075" style="position:absolute;left:0;text-align:left;margin-left:464.5pt;margin-top:8.05pt;width:75.05pt;height:16pt;z-index:251646464" o:allowincell="f" filled="f" stroked="f" strokecolor="lime" strokeweight=".25pt">
            <v:textbox inset="0,0,0,0">
              <w:txbxContent>
                <w:p w:rsidR="00041AF5" w:rsidRDefault="00041AF5" w:rsidP="00A66997">
                  <w:pPr>
                    <w:spacing w:line="160" w:lineRule="exact"/>
                    <w:jc w:val="left"/>
                    <w:rPr>
                      <w:rFonts w:cs="Miriam"/>
                      <w:noProof/>
                      <w:sz w:val="18"/>
                      <w:szCs w:val="18"/>
                      <w:rtl/>
                    </w:rPr>
                  </w:pPr>
                  <w:r>
                    <w:rPr>
                      <w:rFonts w:cs="Miriam"/>
                      <w:sz w:val="18"/>
                      <w:szCs w:val="18"/>
                      <w:rtl/>
                    </w:rPr>
                    <w:t>טע</w:t>
                  </w:r>
                  <w:r>
                    <w:rPr>
                      <w:rFonts w:cs="Miriam" w:hint="cs"/>
                      <w:sz w:val="18"/>
                      <w:szCs w:val="18"/>
                      <w:rtl/>
                    </w:rPr>
                    <w:t>ון בפני</w:t>
                  </w:r>
                  <w:r w:rsidR="00A66997">
                    <w:rPr>
                      <w:rFonts w:cs="Miriam" w:hint="cs"/>
                      <w:sz w:val="18"/>
                      <w:szCs w:val="18"/>
                      <w:rtl/>
                    </w:rPr>
                    <w:t xml:space="preserve"> </w:t>
                  </w:r>
                  <w:r>
                    <w:rPr>
                      <w:rFonts w:cs="Miriam"/>
                      <w:sz w:val="18"/>
                      <w:szCs w:val="18"/>
                      <w:rtl/>
                    </w:rPr>
                    <w:t>בי</w:t>
                  </w:r>
                  <w:r>
                    <w:rPr>
                      <w:rFonts w:cs="Miriam" w:hint="cs"/>
                      <w:sz w:val="18"/>
                      <w:szCs w:val="18"/>
                      <w:rtl/>
                    </w:rPr>
                    <w:t>ת הדין</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דין זכ</w:t>
      </w:r>
      <w:r>
        <w:rPr>
          <w:rStyle w:val="default"/>
          <w:rFonts w:cs="FrankRuehl"/>
          <w:rtl/>
        </w:rPr>
        <w:t>אי</w:t>
      </w:r>
      <w:r>
        <w:rPr>
          <w:rStyle w:val="default"/>
          <w:rFonts w:cs="FrankRuehl" w:hint="cs"/>
          <w:rtl/>
        </w:rPr>
        <w:t xml:space="preserve"> להרצות את טענותיו בעל פה, לה</w:t>
      </w:r>
      <w:r>
        <w:rPr>
          <w:rStyle w:val="default"/>
          <w:rFonts w:cs="FrankRuehl"/>
          <w:rtl/>
        </w:rPr>
        <w:t>צ</w:t>
      </w:r>
      <w:r>
        <w:rPr>
          <w:rStyle w:val="default"/>
          <w:rFonts w:cs="FrankRuehl" w:hint="cs"/>
          <w:rtl/>
        </w:rPr>
        <w:t>יג את ראיותיו בפני בית הדין ולסכם את טענותיו לאחר הבאת הראיות, בסדר ובדרך שבית הדין קבע, ככל שלא נקבעו בתקנות.</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דין רשאי לקבוע כי טענות מסוימות או ראיות מסוימות יגיש בעל דין, בכתב, בתצהיר או בדרך אחרת שיקבע.</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פי</w:t>
      </w:r>
      <w:r>
        <w:rPr>
          <w:rStyle w:val="default"/>
          <w:rFonts w:cs="FrankRuehl" w:hint="cs"/>
          <w:rtl/>
        </w:rPr>
        <w:t xml:space="preserve"> בקשת כל בעלי הדין רשאי בית ה</w:t>
      </w:r>
      <w:r>
        <w:rPr>
          <w:rStyle w:val="default"/>
          <w:rFonts w:cs="FrankRuehl"/>
          <w:rtl/>
        </w:rPr>
        <w:t>ד</w:t>
      </w:r>
      <w:r>
        <w:rPr>
          <w:rStyle w:val="default"/>
          <w:rFonts w:cs="FrankRuehl" w:hint="cs"/>
          <w:rtl/>
        </w:rPr>
        <w:t xml:space="preserve">ין לדון ולהחליט בערר על פי טענות וראיות שהוגשו בכתב בלבד. </w:t>
      </w:r>
    </w:p>
    <w:p w:rsidR="00041AF5" w:rsidRDefault="00041AF5">
      <w:pPr>
        <w:pStyle w:val="P00"/>
        <w:spacing w:before="72"/>
        <w:ind w:left="0" w:right="1134"/>
        <w:rPr>
          <w:rStyle w:val="default"/>
          <w:rFonts w:cs="FrankRuehl"/>
          <w:rtl/>
        </w:rPr>
      </w:pPr>
      <w:bookmarkStart w:id="31" w:name="Seif27"/>
      <w:bookmarkEnd w:id="31"/>
      <w:r>
        <w:rPr>
          <w:lang w:val="he-IL"/>
        </w:rPr>
        <w:pict>
          <v:rect id="_x0000_s2076" style="position:absolute;left:0;text-align:left;margin-left:464.5pt;margin-top:8.05pt;width:75.05pt;height:16pt;z-index:251647488" o:allowincell="f" filled="f" stroked="f" strokecolor="lime" strokeweight=".25pt">
            <v:textbox inset="0,0,0,0">
              <w:txbxContent>
                <w:p w:rsidR="00041AF5" w:rsidRDefault="00041AF5" w:rsidP="00A66997">
                  <w:pPr>
                    <w:spacing w:line="160" w:lineRule="exact"/>
                    <w:jc w:val="left"/>
                    <w:rPr>
                      <w:rFonts w:cs="Miriam"/>
                      <w:noProof/>
                      <w:sz w:val="18"/>
                      <w:szCs w:val="18"/>
                      <w:rtl/>
                    </w:rPr>
                  </w:pPr>
                  <w:r>
                    <w:rPr>
                      <w:rFonts w:cs="Miriam"/>
                      <w:sz w:val="18"/>
                      <w:szCs w:val="18"/>
                      <w:rtl/>
                    </w:rPr>
                    <w:t>יי</w:t>
                  </w:r>
                  <w:r>
                    <w:rPr>
                      <w:rFonts w:cs="Miriam" w:hint="cs"/>
                      <w:sz w:val="18"/>
                      <w:szCs w:val="18"/>
                      <w:rtl/>
                    </w:rPr>
                    <w:t>צוג בפני</w:t>
                  </w:r>
                  <w:r w:rsidR="00A66997">
                    <w:rPr>
                      <w:rFonts w:cs="Miriam" w:hint="cs"/>
                      <w:sz w:val="18"/>
                      <w:szCs w:val="18"/>
                      <w:rtl/>
                    </w:rPr>
                    <w:t xml:space="preserve"> </w:t>
                  </w:r>
                  <w:r>
                    <w:rPr>
                      <w:rFonts w:cs="Miriam"/>
                      <w:sz w:val="18"/>
                      <w:szCs w:val="18"/>
                      <w:rtl/>
                    </w:rPr>
                    <w:t>בי</w:t>
                  </w:r>
                  <w:r>
                    <w:rPr>
                      <w:rFonts w:cs="Miriam" w:hint="cs"/>
                      <w:sz w:val="18"/>
                      <w:szCs w:val="18"/>
                      <w:rtl/>
                    </w:rPr>
                    <w:t>ת הדין</w:t>
                  </w:r>
                </w:p>
              </w:txbxContent>
            </v:textbox>
            <w10:anchorlock/>
          </v:rect>
        </w:pict>
      </w:r>
      <w:r>
        <w:rPr>
          <w:rStyle w:val="big-number"/>
          <w:rFonts w:cs="Miriam"/>
          <w:rtl/>
        </w:rPr>
        <w:t>27.</w:t>
      </w:r>
      <w:r>
        <w:rPr>
          <w:rStyle w:val="big-number"/>
          <w:rFonts w:cs="Miriam"/>
          <w:rtl/>
        </w:rPr>
        <w:tab/>
      </w:r>
      <w:r>
        <w:rPr>
          <w:rStyle w:val="default"/>
          <w:rFonts w:cs="FrankRuehl"/>
          <w:rtl/>
        </w:rPr>
        <w:t>בע</w:t>
      </w:r>
      <w:r>
        <w:rPr>
          <w:rStyle w:val="default"/>
          <w:rFonts w:cs="FrankRuehl" w:hint="cs"/>
          <w:rtl/>
        </w:rPr>
        <w:t xml:space="preserve">ל דין רשאי להיות מיוצג בפני בית הדין על ידי עורך דין או על ידי אדם אחר, אם אין אותו אדם עושה את הייצוג בפני בית הדין דרך עיסוק או בתמורה אף שלא דרך עיסוק. </w:t>
      </w:r>
    </w:p>
    <w:p w:rsidR="00041AF5" w:rsidRDefault="00041AF5">
      <w:pPr>
        <w:pStyle w:val="P00"/>
        <w:spacing w:before="72"/>
        <w:ind w:left="0" w:right="1134"/>
        <w:rPr>
          <w:rStyle w:val="default"/>
          <w:rFonts w:cs="FrankRuehl" w:hint="cs"/>
          <w:rtl/>
        </w:rPr>
      </w:pPr>
      <w:bookmarkStart w:id="32" w:name="Seif28"/>
      <w:bookmarkEnd w:id="32"/>
      <w:r>
        <w:rPr>
          <w:lang w:val="he-IL"/>
        </w:rPr>
        <w:pict>
          <v:rect id="_x0000_s2077" style="position:absolute;left:0;text-align:left;margin-left:464.5pt;margin-top:8.05pt;width:75.05pt;height:24pt;z-index:251648512" o:allowincell="f" filled="f" stroked="f" strokecolor="lime" strokeweight=".25pt">
            <v:textbox inset="0,0,0,0">
              <w:txbxContent>
                <w:p w:rsidR="00041AF5" w:rsidRDefault="00041AF5" w:rsidP="00A66997">
                  <w:pPr>
                    <w:spacing w:line="160" w:lineRule="exact"/>
                    <w:jc w:val="left"/>
                    <w:rPr>
                      <w:rFonts w:cs="Miriam"/>
                      <w:noProof/>
                      <w:sz w:val="18"/>
                      <w:szCs w:val="18"/>
                      <w:rtl/>
                    </w:rPr>
                  </w:pPr>
                  <w:r>
                    <w:rPr>
                      <w:rFonts w:cs="Miriam"/>
                      <w:sz w:val="18"/>
                      <w:szCs w:val="18"/>
                      <w:rtl/>
                    </w:rPr>
                    <w:t>סמ</w:t>
                  </w:r>
                  <w:r>
                    <w:rPr>
                      <w:rFonts w:cs="Miriam" w:hint="cs"/>
                      <w:sz w:val="18"/>
                      <w:szCs w:val="18"/>
                      <w:rtl/>
                    </w:rPr>
                    <w:t>כות לזמן</w:t>
                  </w:r>
                  <w:r w:rsidR="00A66997">
                    <w:rPr>
                      <w:rFonts w:cs="Miriam" w:hint="cs"/>
                      <w:sz w:val="18"/>
                      <w:szCs w:val="18"/>
                      <w:rtl/>
                    </w:rPr>
                    <w:t xml:space="preserve"> </w:t>
                  </w:r>
                  <w:r>
                    <w:rPr>
                      <w:rFonts w:cs="Miriam"/>
                      <w:sz w:val="18"/>
                      <w:szCs w:val="18"/>
                      <w:rtl/>
                    </w:rPr>
                    <w:t>עד</w:t>
                  </w:r>
                  <w:r>
                    <w:rPr>
                      <w:rFonts w:cs="Miriam" w:hint="cs"/>
                      <w:sz w:val="18"/>
                      <w:szCs w:val="18"/>
                      <w:rtl/>
                    </w:rPr>
                    <w:t>ים ולכפות התייצבותם</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ית דין רשאי, ביוזמתו או לבקשת בעל דין </w:t>
      </w:r>
      <w:r w:rsidR="00C33FDC">
        <w:rPr>
          <w:rStyle w:val="default"/>
          <w:rFonts w:cs="FrankRuehl"/>
          <w:rtl/>
        </w:rPr>
        <w:t>–</w:t>
      </w:r>
    </w:p>
    <w:p w:rsidR="00041AF5" w:rsidRDefault="00041AF5">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הזמין אדם לבוא ולהעיד או להציג מסמכים או מוצגים אחרים שברשותו; </w:t>
      </w:r>
    </w:p>
    <w:p w:rsidR="00041AF5" w:rsidRDefault="00041AF5">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כפות התייצבותו של אדם שלא ציית להזמנה ללא הצדק שהניח את דעת בית הדין.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דין יזהיר את העד כי עליו לה</w:t>
      </w:r>
      <w:r>
        <w:rPr>
          <w:rStyle w:val="default"/>
          <w:rFonts w:cs="FrankRuehl"/>
          <w:rtl/>
        </w:rPr>
        <w:t>ע</w:t>
      </w:r>
      <w:r>
        <w:rPr>
          <w:rStyle w:val="default"/>
          <w:rFonts w:cs="FrankRuehl" w:hint="cs"/>
          <w:rtl/>
        </w:rPr>
        <w:t xml:space="preserve">יד את האמת כולה ואת האמת </w:t>
      </w:r>
      <w:r>
        <w:rPr>
          <w:rStyle w:val="default"/>
          <w:rFonts w:cs="FrankRuehl"/>
          <w:rtl/>
        </w:rPr>
        <w:t>בל</w:t>
      </w:r>
      <w:r>
        <w:rPr>
          <w:rStyle w:val="default"/>
          <w:rFonts w:cs="FrankRuehl" w:hint="cs"/>
          <w:rtl/>
        </w:rPr>
        <w:t xml:space="preserve">בד וכי יהיה צפוי לענשים הקבועים בחוק אם לא יעשה כן.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 xml:space="preserve">מכויותיו של בית דין לענינים אלה, לרבות הסמכות להעניש בשל אי ציות, יהיו כשל בית משפט בהליך אזרחי, בשינויים המחוייבים.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חליט בית דין לכפות </w:t>
      </w:r>
      <w:r>
        <w:rPr>
          <w:rStyle w:val="default"/>
          <w:rFonts w:cs="FrankRuehl"/>
          <w:rtl/>
        </w:rPr>
        <w:t>ה</w:t>
      </w:r>
      <w:r>
        <w:rPr>
          <w:rStyle w:val="default"/>
          <w:rFonts w:cs="FrankRuehl" w:hint="cs"/>
          <w:rtl/>
        </w:rPr>
        <w:t>תייצבותו של אדם רשאי אותו</w:t>
      </w:r>
      <w:r>
        <w:rPr>
          <w:rStyle w:val="default"/>
          <w:rFonts w:cs="FrankRuehl"/>
          <w:rtl/>
        </w:rPr>
        <w:t xml:space="preserve"> א</w:t>
      </w:r>
      <w:r>
        <w:rPr>
          <w:rStyle w:val="default"/>
          <w:rFonts w:cs="FrankRuehl" w:hint="cs"/>
          <w:rtl/>
        </w:rPr>
        <w:t xml:space="preserve">דם לערער על החלטת בית הדין לבית משפט מחוזי, בדן יחיד, שבתחום שיפוטו מכהן בית הדין; הוגש ערעור כאמור, רשאים בית הדין או בית המשפט לעכב את ביצוע ההחלטה שעליה מערערים עד להחלטה של בית המשפט בערעור. </w:t>
      </w:r>
    </w:p>
    <w:p w:rsidR="00041AF5" w:rsidRDefault="00041AF5">
      <w:pPr>
        <w:pStyle w:val="P02"/>
        <w:spacing w:before="72"/>
        <w:ind w:left="1021"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חליט בית דין להטיל על אדם עונש בשל אי ציות טעונה</w:t>
      </w:r>
      <w:r>
        <w:rPr>
          <w:rStyle w:val="default"/>
          <w:rFonts w:cs="FrankRuehl"/>
          <w:rtl/>
        </w:rPr>
        <w:t xml:space="preserve"> ה</w:t>
      </w:r>
      <w:r>
        <w:rPr>
          <w:rStyle w:val="default"/>
          <w:rFonts w:cs="FrankRuehl" w:hint="cs"/>
          <w:rtl/>
        </w:rPr>
        <w:t>חלטתו אישור של בית משפט מחוזי;</w:t>
      </w:r>
    </w:p>
    <w:p w:rsidR="00041AF5" w:rsidRDefault="00041AF5">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חליט בית דין כאמור, יודיע על כך מיד בכתב לנשיא בית המשפט המחוזי שבתחום שיפוטו מכהן בית הדין;</w:t>
      </w:r>
    </w:p>
    <w:p w:rsidR="00041AF5" w:rsidRDefault="00041AF5">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נשיא או שופט שהוסמך לכך על ידו רשאים לאחר שנתנו לאדם הנוגע בדבר לטעון טענותיו, לאשר את ההחלטה,</w:t>
      </w:r>
      <w:r>
        <w:rPr>
          <w:rStyle w:val="default"/>
          <w:rFonts w:cs="FrankRuehl"/>
          <w:rtl/>
        </w:rPr>
        <w:t xml:space="preserve"> </w:t>
      </w:r>
      <w:r>
        <w:rPr>
          <w:rStyle w:val="default"/>
          <w:rFonts w:cs="FrankRuehl" w:hint="cs"/>
          <w:rtl/>
        </w:rPr>
        <w:t>לרבות לאשרה בתנאים, לשנות</w:t>
      </w:r>
      <w:r>
        <w:rPr>
          <w:rStyle w:val="default"/>
          <w:rFonts w:cs="FrankRuehl"/>
          <w:rtl/>
        </w:rPr>
        <w:t xml:space="preserve">ה </w:t>
      </w:r>
      <w:r>
        <w:rPr>
          <w:rStyle w:val="default"/>
          <w:rFonts w:cs="FrankRuehl" w:hint="cs"/>
          <w:rtl/>
        </w:rPr>
        <w:t xml:space="preserve">לקולה, או שלא לאשרה.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 xml:space="preserve">יה יושב ראש המותב של בית דין שופט המכהן בבית המשפט המחוזי, יוגש הערעור לפי סעיף קטן (ד), לבית המשפט העליון, בדן יחיד, וההודעה לפי סעיף קטן (ה) תינתן לנשיא בית המשפט העליון. </w:t>
      </w:r>
    </w:p>
    <w:p w:rsidR="00041AF5" w:rsidRDefault="00041AF5">
      <w:pPr>
        <w:pStyle w:val="P00"/>
        <w:spacing w:before="72"/>
        <w:ind w:left="0" w:right="1134"/>
        <w:rPr>
          <w:rStyle w:val="default"/>
          <w:rFonts w:cs="FrankRuehl"/>
          <w:rtl/>
        </w:rPr>
      </w:pPr>
      <w:bookmarkStart w:id="33" w:name="Seif29"/>
      <w:bookmarkEnd w:id="33"/>
      <w:r>
        <w:rPr>
          <w:lang w:val="he-IL"/>
        </w:rPr>
        <w:pict>
          <v:rect id="_x0000_s2078" style="position:absolute;left:0;text-align:left;margin-left:464.5pt;margin-top:8.05pt;width:75.05pt;height:16pt;z-index:251649536" o:allowincell="f" filled="f" stroked="f" strokecolor="lime" strokeweight=".25pt">
            <v:textbox inset="0,0,0,0">
              <w:txbxContent>
                <w:p w:rsidR="00041AF5" w:rsidRDefault="00041AF5" w:rsidP="00A66997">
                  <w:pPr>
                    <w:spacing w:line="160" w:lineRule="exact"/>
                    <w:jc w:val="left"/>
                    <w:rPr>
                      <w:rFonts w:cs="Miriam"/>
                      <w:noProof/>
                      <w:sz w:val="18"/>
                      <w:szCs w:val="18"/>
                      <w:rtl/>
                    </w:rPr>
                  </w:pPr>
                  <w:r>
                    <w:rPr>
                      <w:rFonts w:cs="Miriam"/>
                      <w:sz w:val="18"/>
                      <w:szCs w:val="18"/>
                      <w:rtl/>
                    </w:rPr>
                    <w:t>מו</w:t>
                  </w:r>
                  <w:r>
                    <w:rPr>
                      <w:rFonts w:cs="Miriam" w:hint="cs"/>
                      <w:sz w:val="18"/>
                      <w:szCs w:val="18"/>
                      <w:rtl/>
                    </w:rPr>
                    <w:t>מחה מטעם</w:t>
                  </w:r>
                  <w:r w:rsidR="00A66997">
                    <w:rPr>
                      <w:rFonts w:cs="Miriam" w:hint="cs"/>
                      <w:sz w:val="18"/>
                      <w:szCs w:val="18"/>
                      <w:rtl/>
                    </w:rPr>
                    <w:t xml:space="preserve"> </w:t>
                  </w:r>
                  <w:r>
                    <w:rPr>
                      <w:rFonts w:cs="Miriam"/>
                      <w:sz w:val="18"/>
                      <w:szCs w:val="18"/>
                      <w:rtl/>
                    </w:rPr>
                    <w:t>בי</w:t>
                  </w:r>
                  <w:r>
                    <w:rPr>
                      <w:rFonts w:cs="Miriam" w:hint="cs"/>
                      <w:sz w:val="18"/>
                      <w:szCs w:val="18"/>
                      <w:rtl/>
                    </w:rPr>
                    <w:t>ת דין</w:t>
                  </w:r>
                </w:p>
              </w:txbxContent>
            </v:textbox>
            <w10:anchorlock/>
          </v:rect>
        </w:pict>
      </w:r>
      <w:r>
        <w:rPr>
          <w:rStyle w:val="big-number"/>
          <w:rFonts w:cs="Miriam"/>
          <w:rtl/>
        </w:rPr>
        <w:t>29.</w:t>
      </w:r>
      <w:r>
        <w:rPr>
          <w:rStyle w:val="big-number"/>
          <w:rFonts w:cs="Miriam"/>
          <w:rtl/>
        </w:rPr>
        <w:tab/>
      </w:r>
      <w:r>
        <w:rPr>
          <w:rStyle w:val="default"/>
          <w:rFonts w:cs="FrankRuehl"/>
          <w:rtl/>
        </w:rPr>
        <w:t>בי</w:t>
      </w:r>
      <w:r>
        <w:rPr>
          <w:rStyle w:val="default"/>
          <w:rFonts w:cs="FrankRuehl" w:hint="cs"/>
          <w:rtl/>
        </w:rPr>
        <w:t>ת הדין רשאי למנות מומחה מטעמו; לענין זה יחולו</w:t>
      </w:r>
      <w:r>
        <w:rPr>
          <w:rStyle w:val="default"/>
          <w:rFonts w:cs="FrankRuehl"/>
          <w:rtl/>
        </w:rPr>
        <w:t xml:space="preserve"> ה</w:t>
      </w:r>
      <w:r>
        <w:rPr>
          <w:rStyle w:val="default"/>
          <w:rFonts w:cs="FrankRuehl" w:hint="cs"/>
          <w:rtl/>
        </w:rPr>
        <w:t xml:space="preserve">הוראות הבאות: </w:t>
      </w:r>
    </w:p>
    <w:p w:rsidR="00041AF5" w:rsidRDefault="00041AF5">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ית דין רשאי, לאחר שנתן לבעלי הדין הזדמנות לטעון טענותיהם, למנות מומחה מטעמו שיתן חוות דעת בכתב לענין שבמחלוקת בין בעלי הדין;</w:t>
      </w:r>
    </w:p>
    <w:p w:rsidR="00041AF5" w:rsidRDefault="00041AF5">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ונה מומחה מטעם בית דין, יעביר אליו בית הדין את כל חוות הד</w:t>
      </w:r>
      <w:r>
        <w:rPr>
          <w:rStyle w:val="default"/>
          <w:rFonts w:cs="FrankRuehl"/>
          <w:rtl/>
        </w:rPr>
        <w:t>ע</w:t>
      </w:r>
      <w:r>
        <w:rPr>
          <w:rStyle w:val="default"/>
          <w:rFonts w:cs="FrankRuehl" w:hint="cs"/>
          <w:rtl/>
        </w:rPr>
        <w:t>ת של המומחים שהוגשו לבית הדין;</w:t>
      </w:r>
    </w:p>
    <w:p w:rsidR="00041AF5" w:rsidRDefault="00041AF5">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על דין שלא</w:t>
      </w:r>
      <w:r>
        <w:rPr>
          <w:rStyle w:val="default"/>
          <w:rFonts w:cs="FrankRuehl"/>
          <w:rtl/>
        </w:rPr>
        <w:t xml:space="preserve"> ה</w:t>
      </w:r>
      <w:r>
        <w:rPr>
          <w:rStyle w:val="default"/>
          <w:rFonts w:cs="FrankRuehl" w:hint="cs"/>
          <w:rtl/>
        </w:rPr>
        <w:t xml:space="preserve">גיש חוות דעת של מומחה מטעמו טרם מינויו של המומחה מטעם בית הדין יהא רשאי לעשות כן לאחר המינוי; </w:t>
      </w:r>
    </w:p>
    <w:p w:rsidR="00041AF5" w:rsidRDefault="00041AF5">
      <w:pPr>
        <w:pStyle w:val="P22"/>
        <w:spacing w:before="72"/>
        <w:ind w:left="1021"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וות דעת של מומחה מטעם בעל דין שהוגשה כאמור בפסקה (3), תועבר למומחה מטעם בית הדין וליתר בעלי הדין;</w:t>
      </w:r>
    </w:p>
    <w:p w:rsidR="00041AF5" w:rsidRDefault="00041AF5">
      <w:pPr>
        <w:pStyle w:val="P22"/>
        <w:spacing w:before="72"/>
        <w:ind w:left="1021"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על ד</w:t>
      </w:r>
      <w:r>
        <w:rPr>
          <w:rStyle w:val="default"/>
          <w:rFonts w:cs="FrankRuehl"/>
          <w:rtl/>
        </w:rPr>
        <w:t>י</w:t>
      </w:r>
      <w:r>
        <w:rPr>
          <w:rStyle w:val="default"/>
          <w:rFonts w:cs="FrankRuehl" w:hint="cs"/>
          <w:rtl/>
        </w:rPr>
        <w:t>ן רשאי, באישור בית הדין, להציג למומחה מטעם בית</w:t>
      </w:r>
      <w:r>
        <w:rPr>
          <w:rStyle w:val="default"/>
          <w:rFonts w:cs="FrankRuehl"/>
          <w:rtl/>
        </w:rPr>
        <w:t xml:space="preserve"> ה</w:t>
      </w:r>
      <w:r>
        <w:rPr>
          <w:rStyle w:val="default"/>
          <w:rFonts w:cs="FrankRuehl" w:hint="cs"/>
          <w:rtl/>
        </w:rPr>
        <w:t xml:space="preserve">דין שאלות בכתב להבהרת חוות דעתו, במועד שקבע בית הדין. </w:t>
      </w:r>
    </w:p>
    <w:p w:rsidR="00041AF5" w:rsidRDefault="00041AF5" w:rsidP="00C33FDC">
      <w:pPr>
        <w:pStyle w:val="P00"/>
        <w:spacing w:before="72"/>
        <w:ind w:left="0" w:right="1134"/>
        <w:rPr>
          <w:rStyle w:val="default"/>
          <w:rFonts w:cs="FrankRuehl"/>
          <w:rtl/>
        </w:rPr>
      </w:pPr>
      <w:bookmarkStart w:id="34" w:name="Seif30"/>
      <w:bookmarkEnd w:id="34"/>
      <w:r>
        <w:rPr>
          <w:lang w:val="he-IL"/>
        </w:rPr>
        <w:pict>
          <v:rect id="_x0000_s2079" style="position:absolute;left:0;text-align:left;margin-left:464.5pt;margin-top:8.05pt;width:75.05pt;height:14.6pt;z-index:251650560"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עי</w:t>
                  </w:r>
                  <w:r>
                    <w:rPr>
                      <w:rFonts w:cs="Miriam" w:hint="cs"/>
                      <w:sz w:val="18"/>
                      <w:szCs w:val="18"/>
                      <w:rtl/>
                    </w:rPr>
                    <w:t>ון בתיק הרשות</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 שזכאי להגיש ערר על החלטתה של רשות מינהלית, זכאי לעיין במסמכים שבידי הרשות הנוגעים להחלטה (להלן </w:t>
      </w:r>
      <w:r w:rsidR="00C33FDC">
        <w:rPr>
          <w:rStyle w:val="default"/>
          <w:rFonts w:cs="FrankRuehl" w:hint="cs"/>
          <w:rtl/>
        </w:rPr>
        <w:t>-</w:t>
      </w:r>
      <w:r>
        <w:rPr>
          <w:rStyle w:val="default"/>
          <w:rFonts w:cs="FrankRuehl"/>
          <w:rtl/>
        </w:rPr>
        <w:t xml:space="preserve"> </w:t>
      </w:r>
      <w:r>
        <w:rPr>
          <w:rStyle w:val="default"/>
          <w:rFonts w:cs="FrankRuehl" w:hint="cs"/>
          <w:rtl/>
        </w:rPr>
        <w:t>התיק), ולהעתיק מסמכים מן התיק.</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ז</w:t>
      </w:r>
      <w:r>
        <w:rPr>
          <w:rStyle w:val="default"/>
          <w:rFonts w:cs="FrankRuehl" w:hint="cs"/>
          <w:rtl/>
        </w:rPr>
        <w:t>כות העיון בתיק לא תחול על מ</w:t>
      </w:r>
      <w:r>
        <w:rPr>
          <w:rStyle w:val="default"/>
          <w:rFonts w:cs="FrankRuehl"/>
          <w:rtl/>
        </w:rPr>
        <w:t>סמ</w:t>
      </w:r>
      <w:r>
        <w:rPr>
          <w:rStyle w:val="default"/>
          <w:rFonts w:cs="FrankRuehl" w:hint="cs"/>
          <w:rtl/>
        </w:rPr>
        <w:t>כים או חלקי מסמכים, שהתקיים בהם אחת מאלה:</w:t>
      </w:r>
    </w:p>
    <w:p w:rsidR="00041AF5" w:rsidRDefault="00041AF5">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ין להם נגיעה להחלטה שעליה עוררים;</w:t>
      </w:r>
    </w:p>
    <w:p w:rsidR="00041AF5" w:rsidRDefault="00041AF5">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 xml:space="preserve">ש בהם סוד מקצועי או מסחרי או ידיעה סודית כמשמעותה לפי כל דין; </w:t>
      </w:r>
    </w:p>
    <w:p w:rsidR="00041AF5" w:rsidRDefault="00041AF5">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טחון המדינה, יחסי החוץ או ענין ציבו</w:t>
      </w:r>
      <w:r>
        <w:rPr>
          <w:rStyle w:val="default"/>
          <w:rFonts w:cs="FrankRuehl"/>
          <w:rtl/>
        </w:rPr>
        <w:t>ר</w:t>
      </w:r>
      <w:r>
        <w:rPr>
          <w:rStyle w:val="default"/>
          <w:rFonts w:cs="FrankRuehl" w:hint="cs"/>
          <w:rtl/>
        </w:rPr>
        <w:t>י חשוב מחייבים שלא להרשות עיון בהם;</w:t>
      </w:r>
    </w:p>
    <w:p w:rsidR="00041AF5" w:rsidRDefault="00041AF5" w:rsidP="00C33FDC">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ם ראיות חסויות לפי פרק </w:t>
      </w:r>
      <w:r>
        <w:rPr>
          <w:rStyle w:val="default"/>
          <w:rFonts w:cs="FrankRuehl"/>
          <w:rtl/>
        </w:rPr>
        <w:t xml:space="preserve">ג' </w:t>
      </w:r>
      <w:r>
        <w:rPr>
          <w:rStyle w:val="default"/>
          <w:rFonts w:cs="FrankRuehl" w:hint="cs"/>
          <w:rtl/>
        </w:rPr>
        <w:t>לפקודת הראיות [נוסח חדש], תשל"א</w:t>
      </w:r>
      <w:r w:rsidR="00C33FDC">
        <w:rPr>
          <w:rStyle w:val="default"/>
          <w:rFonts w:cs="FrankRuehl" w:hint="cs"/>
          <w:rtl/>
        </w:rPr>
        <w:t>-</w:t>
      </w:r>
      <w:r>
        <w:rPr>
          <w:rStyle w:val="default"/>
          <w:rFonts w:cs="FrankRuehl"/>
          <w:rtl/>
        </w:rPr>
        <w:t xml:space="preserve">1971, </w:t>
      </w:r>
      <w:r>
        <w:rPr>
          <w:rStyle w:val="default"/>
          <w:rFonts w:cs="FrankRuehl" w:hint="cs"/>
          <w:rtl/>
        </w:rPr>
        <w:t>או לפי כל דין אחר; על ראיות חסויות לפי סעיפים 44 ו-45 לפקודה יחול סעיף 31;</w:t>
      </w:r>
    </w:p>
    <w:p w:rsidR="00041AF5" w:rsidRDefault="00041AF5">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ם מכילים חומר פנימי, כגון: רשומות מדיונים פנימיים, דיווח לממונים, הצעו</w:t>
      </w:r>
      <w:r>
        <w:rPr>
          <w:rStyle w:val="default"/>
          <w:rFonts w:cs="FrankRuehl"/>
          <w:rtl/>
        </w:rPr>
        <w:t>ת</w:t>
      </w:r>
      <w:r>
        <w:rPr>
          <w:rStyle w:val="default"/>
          <w:rFonts w:cs="FrankRuehl" w:hint="cs"/>
          <w:rtl/>
        </w:rPr>
        <w:t xml:space="preserve"> וטיוטות של החלטות;</w:t>
      </w:r>
    </w:p>
    <w:p w:rsidR="00041AF5" w:rsidRDefault="00041AF5">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עיון בהם עלול לפגוע, שלא כדין, בזכות או</w:t>
      </w:r>
      <w:r>
        <w:rPr>
          <w:rStyle w:val="default"/>
          <w:rFonts w:cs="FrankRuehl"/>
          <w:rtl/>
        </w:rPr>
        <w:t xml:space="preserve"> ב</w:t>
      </w:r>
      <w:r>
        <w:rPr>
          <w:rStyle w:val="default"/>
          <w:rFonts w:cs="FrankRuehl" w:hint="cs"/>
          <w:rtl/>
        </w:rPr>
        <w:t xml:space="preserve">ענין אישי של אדם אחר; </w:t>
      </w:r>
    </w:p>
    <w:p w:rsidR="00041AF5" w:rsidRDefault="00041AF5">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ם עוסקים במינוי, בהטלת תפקיד, בהערכות אישיות, בכשירות לתפקיד או בהישגים של אדם, ובכלל זה של העורר;</w:t>
      </w:r>
    </w:p>
    <w:p w:rsidR="00041AF5" w:rsidRDefault="00041AF5">
      <w:pPr>
        <w:pStyle w:val="P22"/>
        <w:spacing w:before="72"/>
        <w:ind w:left="1021" w:right="1134"/>
        <w:rPr>
          <w:rStyle w:val="default"/>
          <w:rFonts w:cs="FrankRuehl"/>
          <w:rtl/>
        </w:rPr>
      </w:pPr>
      <w:r>
        <w:rPr>
          <w:rStyle w:val="default"/>
          <w:rFonts w:cs="FrankRuehl" w:hint="cs"/>
          <w:rtl/>
        </w:rPr>
        <w:t>ו</w:t>
      </w:r>
      <w:r>
        <w:rPr>
          <w:rStyle w:val="default"/>
          <w:rFonts w:cs="FrankRuehl"/>
          <w:rtl/>
        </w:rPr>
        <w:t>ב</w:t>
      </w:r>
      <w:r>
        <w:rPr>
          <w:rStyle w:val="default"/>
          <w:rFonts w:cs="FrankRuehl" w:hint="cs"/>
          <w:rtl/>
        </w:rPr>
        <w:t>לבד שלא יימנע עיון בשל טעם מן הטעמים המוזכרים בסעיף קטן זה א</w:t>
      </w:r>
      <w:r>
        <w:rPr>
          <w:rStyle w:val="default"/>
          <w:rFonts w:cs="FrankRuehl"/>
          <w:rtl/>
        </w:rPr>
        <w:t>ל</w:t>
      </w:r>
      <w:r>
        <w:rPr>
          <w:rStyle w:val="default"/>
          <w:rFonts w:cs="FrankRuehl" w:hint="cs"/>
          <w:rtl/>
        </w:rPr>
        <w:t>א במידה הנדרשת על ידי אותו טעם.</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ית דין רשאי להחליט, ביוזמת</w:t>
      </w:r>
      <w:r>
        <w:rPr>
          <w:rStyle w:val="default"/>
          <w:rFonts w:cs="FrankRuehl"/>
          <w:rtl/>
        </w:rPr>
        <w:t xml:space="preserve">ו </w:t>
      </w:r>
      <w:r>
        <w:rPr>
          <w:rStyle w:val="default"/>
          <w:rFonts w:cs="FrankRuehl" w:hint="cs"/>
          <w:rtl/>
        </w:rPr>
        <w:t xml:space="preserve">או לפי בקשת העורר, כי התיק יימסר לבית הדין, למעט מסמכים אשר מסירתם עלולה לפגוע בבטחון המדינה או ביחסי החוץ שלה, או מסמכים אחרים שלדעת בית הדין אין זה מן הראוי, בנסיבות הענין, שיימסרו לו.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יקש העורר לעיין במסמכים, שהוגשו לבית הדין, שהעיון בהם נמנע מ</w:t>
      </w:r>
      <w:r>
        <w:rPr>
          <w:rStyle w:val="default"/>
          <w:rFonts w:cs="FrankRuehl"/>
          <w:rtl/>
        </w:rPr>
        <w:t>מנ</w:t>
      </w:r>
      <w:r>
        <w:rPr>
          <w:rStyle w:val="default"/>
          <w:rFonts w:cs="FrankRuehl" w:hint="cs"/>
          <w:rtl/>
        </w:rPr>
        <w:t xml:space="preserve">ו, למעט במסמכים שהוצאו מן הטעמים שחל עליהם סעיף קטן (ב)(3), רשאי בית הדין לאפשר לעורר לעיין במסמכים, כפי שיקבע, אם לדעתו הצורך בעיון לשם עשיית צדק עדיף מן הטעם למניעת העיון.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יקש העורר לעיין במסמכים שהעיון בהם נמנע ממנו בשל טעם מן הטעמים המפורטים ב</w:t>
      </w:r>
      <w:r>
        <w:rPr>
          <w:rStyle w:val="default"/>
          <w:rFonts w:cs="FrankRuehl"/>
          <w:rtl/>
        </w:rPr>
        <w:t>סע</w:t>
      </w:r>
      <w:r>
        <w:rPr>
          <w:rStyle w:val="default"/>
          <w:rFonts w:cs="FrankRuehl" w:hint="cs"/>
          <w:rtl/>
        </w:rPr>
        <w:t xml:space="preserve">יף קטן (ב)(3), יחולו הוראות סעיף 31. </w:t>
      </w:r>
    </w:p>
    <w:p w:rsidR="00041AF5" w:rsidRDefault="00041AF5">
      <w:pPr>
        <w:pStyle w:val="P00"/>
        <w:spacing w:before="72"/>
        <w:ind w:left="0" w:right="1134"/>
        <w:rPr>
          <w:rStyle w:val="default"/>
          <w:rFonts w:cs="FrankRuehl"/>
          <w:rtl/>
        </w:rPr>
      </w:pPr>
      <w:bookmarkStart w:id="35" w:name="Seif31"/>
      <w:bookmarkEnd w:id="35"/>
      <w:r>
        <w:rPr>
          <w:lang w:val="he-IL"/>
        </w:rPr>
        <w:pict>
          <v:rect id="_x0000_s2080" style="position:absolute;left:0;text-align:left;margin-left:464.5pt;margin-top:8.05pt;width:75.05pt;height:25.9pt;z-index:251651584" o:allowincell="f" filled="f" stroked="f" strokecolor="lime" strokeweight=".25pt">
            <v:textbox inset="0,0,0,0">
              <w:txbxContent>
                <w:p w:rsidR="00041AF5" w:rsidRDefault="00041AF5" w:rsidP="00A66997">
                  <w:pPr>
                    <w:spacing w:line="160" w:lineRule="exact"/>
                    <w:jc w:val="left"/>
                    <w:rPr>
                      <w:rFonts w:cs="Miriam"/>
                      <w:noProof/>
                      <w:sz w:val="18"/>
                      <w:szCs w:val="18"/>
                      <w:rtl/>
                    </w:rPr>
                  </w:pPr>
                  <w:r>
                    <w:rPr>
                      <w:rFonts w:cs="Miriam"/>
                      <w:sz w:val="18"/>
                      <w:szCs w:val="18"/>
                      <w:rtl/>
                    </w:rPr>
                    <w:t>מנ</w:t>
                  </w:r>
                  <w:r>
                    <w:rPr>
                      <w:rFonts w:cs="Miriam" w:hint="cs"/>
                      <w:sz w:val="18"/>
                      <w:szCs w:val="18"/>
                      <w:rtl/>
                    </w:rPr>
                    <w:t>יעת עיון בשל</w:t>
                  </w:r>
                  <w:r w:rsidR="00A66997">
                    <w:rPr>
                      <w:rFonts w:cs="Miriam" w:hint="cs"/>
                      <w:sz w:val="18"/>
                      <w:szCs w:val="18"/>
                      <w:rtl/>
                    </w:rPr>
                    <w:t xml:space="preserve"> </w:t>
                  </w:r>
                  <w:r>
                    <w:rPr>
                      <w:rFonts w:cs="Miriam"/>
                      <w:sz w:val="18"/>
                      <w:szCs w:val="18"/>
                      <w:rtl/>
                    </w:rPr>
                    <w:t>טע</w:t>
                  </w:r>
                  <w:r>
                    <w:rPr>
                      <w:rFonts w:cs="Miriam" w:hint="cs"/>
                      <w:sz w:val="18"/>
                      <w:szCs w:val="18"/>
                      <w:rtl/>
                    </w:rPr>
                    <w:t>מים מיוחדים</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רשות המינהלית אינה חייבת למסור, ובית הדין לא יקבל מסמך, אם ראש הממשלה או שר הבטחון הביע דעתו, בתעודה חתומה בידו, כי מסירתו עלולה לפגוע בבטחון המדינה, או אם ראש הממשלה או שר החוץ, ה</w:t>
      </w:r>
      <w:r>
        <w:rPr>
          <w:rStyle w:val="default"/>
          <w:rFonts w:cs="FrankRuehl"/>
          <w:rtl/>
        </w:rPr>
        <w:t>בי</w:t>
      </w:r>
      <w:r>
        <w:rPr>
          <w:rStyle w:val="default"/>
          <w:rFonts w:cs="FrankRuehl" w:hint="cs"/>
          <w:rtl/>
        </w:rPr>
        <w:t>ע דעתו, בתעודה חתומה בידו, כי מסירתו עלולה לפגוע ביחסי החוץ של המדינה, אלא אם כן מצא שופט של בית המשפט העליון על פי עתירת העורר המבקש גילוי המסמך, כי הצורך לג</w:t>
      </w:r>
      <w:r>
        <w:rPr>
          <w:rStyle w:val="default"/>
          <w:rFonts w:cs="FrankRuehl"/>
          <w:rtl/>
        </w:rPr>
        <w:t>ל</w:t>
      </w:r>
      <w:r>
        <w:rPr>
          <w:rStyle w:val="default"/>
          <w:rFonts w:cs="FrankRuehl" w:hint="cs"/>
          <w:rtl/>
        </w:rPr>
        <w:t>ותו לשם עשיית צדק עדיף מן הענין שיש שלא לגלותו.</w:t>
      </w:r>
    </w:p>
    <w:p w:rsidR="00041AF5" w:rsidRDefault="00041AF5" w:rsidP="00C33FD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וגשה לבית הדין תעודה כאמור בסעיף קטן (א),</w:t>
      </w:r>
      <w:r>
        <w:rPr>
          <w:rStyle w:val="default"/>
          <w:rFonts w:cs="FrankRuehl"/>
          <w:rtl/>
        </w:rPr>
        <w:t xml:space="preserve"> ר</w:t>
      </w:r>
      <w:r>
        <w:rPr>
          <w:rStyle w:val="default"/>
          <w:rFonts w:cs="FrankRuehl" w:hint="cs"/>
          <w:rtl/>
        </w:rPr>
        <w:t xml:space="preserve">שאי בית הדין, על פי בקשת העורר המבקש גילוי המסמך, להפסיק את הדיון לתקופה שיקבע כדי לאפשר הגשת העתירה לגילוי המסמך, ואם ראה לנכון </w:t>
      </w:r>
      <w:r w:rsidR="00C33FDC">
        <w:rPr>
          <w:rStyle w:val="default"/>
          <w:rFonts w:cs="FrankRuehl" w:hint="cs"/>
          <w:rtl/>
        </w:rPr>
        <w:t>-</w:t>
      </w:r>
      <w:r>
        <w:rPr>
          <w:rStyle w:val="default"/>
          <w:rFonts w:cs="FrankRuehl"/>
          <w:rtl/>
        </w:rPr>
        <w:t xml:space="preserve"> </w:t>
      </w:r>
      <w:r>
        <w:rPr>
          <w:rStyle w:val="default"/>
          <w:rFonts w:cs="FrankRuehl" w:hint="cs"/>
          <w:rtl/>
        </w:rPr>
        <w:t xml:space="preserve">גם עד להחלטה בעתירה.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 הרשות חייבת למסור, ובית הדין לא יקבל מסמך אם שר הביע דעתו, בתעודה חתומה בידו, כי מסירתו עלול</w:t>
      </w:r>
      <w:r>
        <w:rPr>
          <w:rStyle w:val="default"/>
          <w:rFonts w:cs="FrankRuehl"/>
          <w:rtl/>
        </w:rPr>
        <w:t xml:space="preserve">ה </w:t>
      </w:r>
      <w:r>
        <w:rPr>
          <w:rStyle w:val="default"/>
          <w:rFonts w:cs="FrankRuehl" w:hint="cs"/>
          <w:rtl/>
        </w:rPr>
        <w:t xml:space="preserve">לפגוע בענין ציבורי חשוב, אלא אם כן מצא בית הדין הדן בדבר, על פי עתירת העורר המבקש גילוי המסמך, כי הצורך לגלותו לשם עשיית צדק עדיף מן הענין שיש שלא לגלותו.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דיון בעתירה לגילוי מסמך יהיה בדלתיים סגורות; לשם החלטה בעתירה רשאי השופט של בית המשפט העליון</w:t>
      </w:r>
      <w:r>
        <w:rPr>
          <w:rStyle w:val="default"/>
          <w:rFonts w:cs="FrankRuehl"/>
          <w:rtl/>
        </w:rPr>
        <w:t xml:space="preserve"> א</w:t>
      </w:r>
      <w:r>
        <w:rPr>
          <w:rStyle w:val="default"/>
          <w:rFonts w:cs="FrankRuehl" w:hint="cs"/>
          <w:rtl/>
        </w:rPr>
        <w:t xml:space="preserve">ו בית הדין, לפי הענין, לדרוש שהמסמך או תכנו יובאו לידיעתו, ורשאי הוא לקבל הסברים מהיועץ המשפטי לממשלה או מנציגו ומנציג הרשות אף בהעדר העורר. </w:t>
      </w:r>
    </w:p>
    <w:p w:rsidR="00041AF5" w:rsidRDefault="00041AF5">
      <w:pPr>
        <w:pStyle w:val="P00"/>
        <w:spacing w:before="72"/>
        <w:ind w:left="0" w:right="1134"/>
        <w:rPr>
          <w:rStyle w:val="default"/>
          <w:rFonts w:cs="FrankRuehl"/>
          <w:rtl/>
        </w:rPr>
      </w:pPr>
      <w:bookmarkStart w:id="36" w:name="Seif32"/>
      <w:bookmarkEnd w:id="36"/>
      <w:r>
        <w:rPr>
          <w:lang w:val="he-IL"/>
        </w:rPr>
        <w:pict>
          <v:rect id="_x0000_s2081" style="position:absolute;left:0;text-align:left;margin-left:464.5pt;margin-top:8.05pt;width:75.05pt;height:11.8pt;z-index:251652608"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הפ</w:t>
                  </w:r>
                  <w:r>
                    <w:rPr>
                      <w:rFonts w:cs="Miriam" w:hint="cs"/>
                      <w:sz w:val="18"/>
                      <w:szCs w:val="18"/>
                      <w:rtl/>
                    </w:rPr>
                    <w:t>רעות לדיונים</w:t>
                  </w:r>
                </w:p>
              </w:txbxContent>
            </v:textbox>
            <w10:anchorlock/>
          </v:rect>
        </w:pict>
      </w:r>
      <w:r>
        <w:rPr>
          <w:rStyle w:val="big-number"/>
          <w:rFonts w:cs="Miriam"/>
          <w:rtl/>
        </w:rPr>
        <w:t>32.</w:t>
      </w:r>
      <w:r>
        <w:rPr>
          <w:rStyle w:val="big-number"/>
          <w:rFonts w:cs="Miriam"/>
          <w:rtl/>
        </w:rPr>
        <w:tab/>
      </w:r>
      <w:r>
        <w:rPr>
          <w:rStyle w:val="default"/>
          <w:rFonts w:cs="FrankRuehl"/>
          <w:rtl/>
        </w:rPr>
        <w:t>בי</w:t>
      </w:r>
      <w:r>
        <w:rPr>
          <w:rStyle w:val="default"/>
          <w:rFonts w:cs="FrankRuehl" w:hint="cs"/>
          <w:rtl/>
        </w:rPr>
        <w:t>ת דין רשאי לצוות על הרחקתו של מי שמפריע לדיוני בית הדין או מתנהג באופן הפוגע בכבוד בית הדין.</w:t>
      </w:r>
    </w:p>
    <w:p w:rsidR="00041AF5" w:rsidRDefault="00041AF5">
      <w:pPr>
        <w:pStyle w:val="header-2"/>
        <w:ind w:left="0" w:right="1134"/>
        <w:rPr>
          <w:rFonts w:cs="Miriam"/>
          <w:rtl/>
        </w:rPr>
      </w:pPr>
      <w:bookmarkStart w:id="37" w:name="hed23"/>
      <w:bookmarkEnd w:id="37"/>
      <w:r>
        <w:rPr>
          <w:rFonts w:cs="Miriam"/>
          <w:rtl/>
        </w:rPr>
        <w:t>סי</w:t>
      </w:r>
      <w:r>
        <w:rPr>
          <w:rFonts w:cs="Miriam" w:hint="cs"/>
          <w:rtl/>
        </w:rPr>
        <w:t>מן ד': סמכ</w:t>
      </w:r>
      <w:r>
        <w:rPr>
          <w:rFonts w:cs="Miriam"/>
          <w:rtl/>
        </w:rPr>
        <w:t>ות</w:t>
      </w:r>
      <w:r>
        <w:rPr>
          <w:rFonts w:cs="Miriam" w:hint="cs"/>
          <w:rtl/>
        </w:rPr>
        <w:t xml:space="preserve"> בית דין</w:t>
      </w:r>
    </w:p>
    <w:p w:rsidR="00041AF5" w:rsidRDefault="00041AF5">
      <w:pPr>
        <w:pStyle w:val="P00"/>
        <w:spacing w:before="72"/>
        <w:ind w:left="0" w:right="1134"/>
        <w:rPr>
          <w:rStyle w:val="default"/>
          <w:rFonts w:cs="FrankRuehl"/>
          <w:rtl/>
        </w:rPr>
      </w:pPr>
      <w:bookmarkStart w:id="38" w:name="Seif33"/>
      <w:bookmarkEnd w:id="38"/>
      <w:r>
        <w:rPr>
          <w:lang w:val="he-IL"/>
        </w:rPr>
        <w:pict>
          <v:rect id="_x0000_s2082" style="position:absolute;left:0;text-align:left;margin-left:464.5pt;margin-top:8.05pt;width:75.05pt;height:12.65pt;z-index:251653632"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עי</w:t>
                  </w:r>
                  <w:r>
                    <w:rPr>
                      <w:rFonts w:cs="Miriam" w:hint="cs"/>
                      <w:sz w:val="18"/>
                      <w:szCs w:val="18"/>
                      <w:rtl/>
                    </w:rPr>
                    <w:t>כוב ביצוע</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וגש ערר, רשאי ראש בית דין להורות על עיכוב ביצועה של ההחלטה שעליה עוררים לפרק זמן שיקבע ובתנאים שייראו לו, אם</w:t>
      </w:r>
      <w:r>
        <w:rPr>
          <w:rStyle w:val="default"/>
          <w:rFonts w:cs="FrankRuehl"/>
          <w:rtl/>
        </w:rPr>
        <w:t xml:space="preserve"> </w:t>
      </w:r>
      <w:r>
        <w:rPr>
          <w:rStyle w:val="default"/>
          <w:rFonts w:cs="FrankRuehl" w:hint="cs"/>
          <w:rtl/>
        </w:rPr>
        <w:t xml:space="preserve">לדעתו ראוי לעשות כן בנסיבות הענין.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שנתכנס בית הדין לדון בערר, מוקנית הסמכות לעכב את ביצוע ההחלטה לבית הדין בלבד. </w:t>
      </w:r>
    </w:p>
    <w:p w:rsidR="00041AF5" w:rsidRDefault="00041AF5">
      <w:pPr>
        <w:pStyle w:val="P00"/>
        <w:spacing w:before="72"/>
        <w:ind w:left="0" w:right="1134"/>
        <w:rPr>
          <w:rStyle w:val="default"/>
          <w:rFonts w:cs="FrankRuehl"/>
          <w:rtl/>
        </w:rPr>
      </w:pPr>
      <w:bookmarkStart w:id="39" w:name="Seif34"/>
      <w:bookmarkEnd w:id="39"/>
      <w:r>
        <w:rPr>
          <w:lang w:val="he-IL"/>
        </w:rPr>
        <w:pict>
          <v:rect id="_x0000_s2083" style="position:absolute;left:0;text-align:left;margin-left:464.5pt;margin-top:8.05pt;width:75.05pt;height:11.75pt;z-index:251654656"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הח</w:t>
                  </w:r>
                  <w:r>
                    <w:rPr>
                      <w:rFonts w:cs="Miriam" w:hint="cs"/>
                      <w:sz w:val="18"/>
                      <w:szCs w:val="18"/>
                      <w:rtl/>
                    </w:rPr>
                    <w:t>לטות ביניים</w:t>
                  </w:r>
                </w:p>
              </w:txbxContent>
            </v:textbox>
            <w10:anchorlock/>
          </v:rect>
        </w:pict>
      </w:r>
      <w:r>
        <w:rPr>
          <w:rStyle w:val="big-number"/>
          <w:rFonts w:cs="Miriam"/>
          <w:rtl/>
        </w:rPr>
        <w:t>34.</w:t>
      </w:r>
      <w:r>
        <w:rPr>
          <w:rStyle w:val="big-number"/>
          <w:rFonts w:cs="Miriam"/>
          <w:rtl/>
        </w:rPr>
        <w:tab/>
      </w:r>
      <w:r>
        <w:rPr>
          <w:rStyle w:val="default"/>
          <w:rFonts w:cs="FrankRuehl"/>
          <w:rtl/>
        </w:rPr>
        <w:t>בי</w:t>
      </w:r>
      <w:r>
        <w:rPr>
          <w:rStyle w:val="default"/>
          <w:rFonts w:cs="FrankRuehl" w:hint="cs"/>
          <w:rtl/>
        </w:rPr>
        <w:t xml:space="preserve">ת הדין רשאי לתת החלטות ביניים אם לדעתו ראוי לעשות כן בנסיבות הענין. </w:t>
      </w:r>
    </w:p>
    <w:p w:rsidR="00041AF5" w:rsidRDefault="00041AF5">
      <w:pPr>
        <w:pStyle w:val="P00"/>
        <w:spacing w:before="72"/>
        <w:ind w:left="0" w:right="1134"/>
        <w:rPr>
          <w:rStyle w:val="default"/>
          <w:rFonts w:cs="FrankRuehl"/>
          <w:rtl/>
        </w:rPr>
      </w:pPr>
      <w:bookmarkStart w:id="40" w:name="Seif35"/>
      <w:bookmarkEnd w:id="40"/>
      <w:r>
        <w:rPr>
          <w:lang w:val="he-IL"/>
        </w:rPr>
        <w:pict>
          <v:rect id="_x0000_s2084" style="position:absolute;left:0;text-align:left;margin-left:464.5pt;margin-top:8.05pt;width:75.05pt;height:24pt;z-index:251655680" o:allowincell="f" filled="f" stroked="f" strokecolor="lime" strokeweight=".25pt">
            <v:textbox inset="0,0,0,0">
              <w:txbxContent>
                <w:p w:rsidR="00041AF5" w:rsidRDefault="00041AF5" w:rsidP="00A66997">
                  <w:pPr>
                    <w:spacing w:line="160" w:lineRule="exact"/>
                    <w:jc w:val="left"/>
                    <w:rPr>
                      <w:rFonts w:cs="Miriam"/>
                      <w:noProof/>
                      <w:sz w:val="18"/>
                      <w:szCs w:val="18"/>
                      <w:rtl/>
                    </w:rPr>
                  </w:pPr>
                  <w:r>
                    <w:rPr>
                      <w:rFonts w:cs="Miriam"/>
                      <w:sz w:val="18"/>
                      <w:szCs w:val="18"/>
                      <w:rtl/>
                    </w:rPr>
                    <w:t>תש</w:t>
                  </w:r>
                  <w:r>
                    <w:rPr>
                      <w:rFonts w:cs="Miriam" w:hint="cs"/>
                      <w:sz w:val="18"/>
                      <w:szCs w:val="18"/>
                      <w:rtl/>
                    </w:rPr>
                    <w:t>לום סכום</w:t>
                  </w:r>
                  <w:r w:rsidR="00A66997">
                    <w:rPr>
                      <w:rFonts w:cs="Miriam" w:hint="cs"/>
                      <w:sz w:val="18"/>
                      <w:szCs w:val="18"/>
                      <w:rtl/>
                    </w:rPr>
                    <w:t xml:space="preserve"> </w:t>
                  </w:r>
                  <w:r>
                    <w:rPr>
                      <w:rFonts w:cs="Miriam"/>
                      <w:sz w:val="18"/>
                      <w:szCs w:val="18"/>
                      <w:rtl/>
                    </w:rPr>
                    <w:t>שא</w:t>
                  </w:r>
                  <w:r>
                    <w:rPr>
                      <w:rFonts w:cs="Miriam" w:hint="cs"/>
                      <w:sz w:val="18"/>
                      <w:szCs w:val="18"/>
                      <w:rtl/>
                    </w:rPr>
                    <w:t>ינו שנוי</w:t>
                  </w:r>
                  <w:r w:rsidR="00A66997">
                    <w:rPr>
                      <w:rFonts w:cs="Miriam" w:hint="cs"/>
                      <w:noProof/>
                      <w:sz w:val="18"/>
                      <w:szCs w:val="18"/>
                      <w:rtl/>
                    </w:rPr>
                    <w:t xml:space="preserve"> </w:t>
                  </w:r>
                  <w:r>
                    <w:rPr>
                      <w:rFonts w:cs="Miriam"/>
                      <w:sz w:val="18"/>
                      <w:szCs w:val="18"/>
                      <w:rtl/>
                    </w:rPr>
                    <w:t>במ</w:t>
                  </w:r>
                  <w:r>
                    <w:rPr>
                      <w:rFonts w:cs="Miriam" w:hint="cs"/>
                      <w:sz w:val="18"/>
                      <w:szCs w:val="18"/>
                      <w:rtl/>
                    </w:rPr>
                    <w:t>חלוקת</w:t>
                  </w:r>
                </w:p>
              </w:txbxContent>
            </v:textbox>
            <w10:anchorlock/>
          </v:rect>
        </w:pict>
      </w:r>
      <w:r>
        <w:rPr>
          <w:rStyle w:val="big-number"/>
          <w:rFonts w:cs="Miriam"/>
          <w:rtl/>
        </w:rPr>
        <w:t>35.</w:t>
      </w:r>
      <w:r>
        <w:rPr>
          <w:rStyle w:val="big-number"/>
          <w:rFonts w:cs="Miriam"/>
          <w:rtl/>
        </w:rPr>
        <w:tab/>
      </w:r>
      <w:r>
        <w:rPr>
          <w:rStyle w:val="default"/>
          <w:rFonts w:cs="FrankRuehl"/>
          <w:rtl/>
        </w:rPr>
        <w:t>בי</w:t>
      </w:r>
      <w:r>
        <w:rPr>
          <w:rStyle w:val="default"/>
          <w:rFonts w:cs="FrankRuehl" w:hint="cs"/>
          <w:rtl/>
        </w:rPr>
        <w:t xml:space="preserve">ת הדין רשאי לצוות, עוד לפני מתן החלטתו, על תשלום סכום שאינו שנוי במחלוקת, כולו או מקצתו. </w:t>
      </w:r>
    </w:p>
    <w:p w:rsidR="00041AF5" w:rsidRDefault="00041AF5">
      <w:pPr>
        <w:pStyle w:val="P00"/>
        <w:spacing w:before="72"/>
        <w:ind w:left="0" w:right="1134"/>
        <w:rPr>
          <w:rStyle w:val="default"/>
          <w:rFonts w:cs="FrankRuehl"/>
          <w:rtl/>
        </w:rPr>
      </w:pPr>
      <w:bookmarkStart w:id="41" w:name="Seif36"/>
      <w:bookmarkEnd w:id="41"/>
      <w:r>
        <w:rPr>
          <w:lang w:val="he-IL"/>
        </w:rPr>
        <w:pict>
          <v:rect id="_x0000_s2085" style="position:absolute;left:0;text-align:left;margin-left:464.5pt;margin-top:8.05pt;width:75.05pt;height:15.1pt;z-index:251656704"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הח</w:t>
                  </w:r>
                  <w:r>
                    <w:rPr>
                      <w:rFonts w:cs="Miriam" w:hint="cs"/>
                      <w:sz w:val="18"/>
                      <w:szCs w:val="18"/>
                      <w:rtl/>
                    </w:rPr>
                    <w:t>לטה בפשרה</w:t>
                  </w:r>
                </w:p>
              </w:txbxContent>
            </v:textbox>
            <w10:anchorlock/>
          </v:rect>
        </w:pict>
      </w:r>
      <w:r>
        <w:rPr>
          <w:rStyle w:val="big-number"/>
          <w:rFonts w:cs="Miriam"/>
          <w:rtl/>
        </w:rPr>
        <w:t>36.</w:t>
      </w:r>
      <w:r>
        <w:rPr>
          <w:rStyle w:val="big-number"/>
          <w:rFonts w:cs="Miriam"/>
          <w:rtl/>
        </w:rPr>
        <w:tab/>
      </w:r>
      <w:r>
        <w:rPr>
          <w:rStyle w:val="default"/>
          <w:rFonts w:cs="FrankRuehl"/>
          <w:rtl/>
        </w:rPr>
        <w:t>בי</w:t>
      </w:r>
      <w:r>
        <w:rPr>
          <w:rStyle w:val="default"/>
          <w:rFonts w:cs="FrankRuehl" w:hint="cs"/>
          <w:rtl/>
        </w:rPr>
        <w:t>ת הדין רשאי לתת תוקף של החלטה לפשרה שבעלי הדין הסכימו ל</w:t>
      </w:r>
      <w:r>
        <w:rPr>
          <w:rStyle w:val="default"/>
          <w:rFonts w:cs="FrankRuehl"/>
          <w:rtl/>
        </w:rPr>
        <w:t xml:space="preserve">ה. </w:t>
      </w:r>
    </w:p>
    <w:p w:rsidR="00041AF5" w:rsidRDefault="00041AF5">
      <w:pPr>
        <w:pStyle w:val="P00"/>
        <w:spacing w:before="72"/>
        <w:ind w:left="0" w:right="1134"/>
        <w:rPr>
          <w:rStyle w:val="default"/>
          <w:rFonts w:cs="FrankRuehl"/>
          <w:rtl/>
        </w:rPr>
      </w:pPr>
      <w:bookmarkStart w:id="42" w:name="Seif37"/>
      <w:bookmarkEnd w:id="42"/>
      <w:r>
        <w:rPr>
          <w:lang w:val="he-IL"/>
        </w:rPr>
        <w:pict>
          <v:rect id="_x0000_s2086" style="position:absolute;left:0;text-align:left;margin-left:464.5pt;margin-top:8.05pt;width:75.05pt;height:12pt;z-index:251657728"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סמ</w:t>
                  </w:r>
                  <w:r>
                    <w:rPr>
                      <w:rFonts w:cs="Miriam" w:hint="cs"/>
                      <w:sz w:val="18"/>
                      <w:szCs w:val="18"/>
                      <w:rtl/>
                    </w:rPr>
                    <w:t>כות בערר</w:t>
                  </w:r>
                </w:p>
              </w:txbxContent>
            </v:textbox>
            <w10:anchorlock/>
          </v:rect>
        </w:pict>
      </w:r>
      <w:r>
        <w:rPr>
          <w:rStyle w:val="big-number"/>
          <w:rFonts w:cs="Miriam"/>
          <w:rtl/>
        </w:rPr>
        <w:t>37.</w:t>
      </w:r>
      <w:r>
        <w:rPr>
          <w:rStyle w:val="big-number"/>
          <w:rFonts w:cs="Miriam"/>
          <w:rtl/>
        </w:rPr>
        <w:tab/>
      </w:r>
      <w:r>
        <w:rPr>
          <w:rStyle w:val="default"/>
          <w:rFonts w:cs="FrankRuehl"/>
          <w:rtl/>
        </w:rPr>
        <w:t>בי</w:t>
      </w:r>
      <w:r>
        <w:rPr>
          <w:rStyle w:val="default"/>
          <w:rFonts w:cs="FrankRuehl" w:hint="cs"/>
          <w:rtl/>
        </w:rPr>
        <w:t>ת הדין מוסמך לאשר את ההחלטה שעליה עוררים, ל</w:t>
      </w:r>
      <w:r>
        <w:rPr>
          <w:rStyle w:val="default"/>
          <w:rFonts w:cs="FrankRuehl"/>
          <w:rtl/>
        </w:rPr>
        <w:t>ש</w:t>
      </w:r>
      <w:r>
        <w:rPr>
          <w:rStyle w:val="default"/>
          <w:rFonts w:cs="FrankRuehl" w:hint="cs"/>
          <w:rtl/>
        </w:rPr>
        <w:t xml:space="preserve">נותה, לבטלה ולקבל החלטה אחרת במקומה, או להחזיר את הענין עם הוראות לרשות שהחליטה. </w:t>
      </w:r>
    </w:p>
    <w:p w:rsidR="00041AF5" w:rsidRDefault="00041AF5">
      <w:pPr>
        <w:pStyle w:val="P00"/>
        <w:spacing w:before="72"/>
        <w:ind w:left="0" w:right="1134"/>
        <w:rPr>
          <w:rStyle w:val="default"/>
          <w:rFonts w:cs="FrankRuehl"/>
          <w:rtl/>
        </w:rPr>
      </w:pPr>
      <w:bookmarkStart w:id="43" w:name="Seif38"/>
      <w:bookmarkEnd w:id="43"/>
      <w:r>
        <w:rPr>
          <w:lang w:val="he-IL"/>
        </w:rPr>
        <w:pict>
          <v:rect id="_x0000_s2087" style="position:absolute;left:0;text-align:left;margin-left:464.5pt;margin-top:8.05pt;width:75.05pt;height:12.65pt;z-index:251658752"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סמ</w:t>
                  </w:r>
                  <w:r>
                    <w:rPr>
                      <w:rFonts w:cs="Miriam" w:hint="cs"/>
                      <w:sz w:val="18"/>
                      <w:szCs w:val="18"/>
                      <w:rtl/>
                    </w:rPr>
                    <w:t>כות נגררת</w:t>
                  </w:r>
                </w:p>
              </w:txbxContent>
            </v:textbox>
            <w10:anchorlock/>
          </v:rect>
        </w:pict>
      </w:r>
      <w:r>
        <w:rPr>
          <w:rStyle w:val="big-number"/>
          <w:rFonts w:cs="Miriam"/>
          <w:rtl/>
        </w:rPr>
        <w:t>38.</w:t>
      </w:r>
      <w:r>
        <w:rPr>
          <w:rStyle w:val="big-number"/>
          <w:rFonts w:cs="Miriam"/>
          <w:rtl/>
        </w:rPr>
        <w:tab/>
      </w:r>
      <w:r>
        <w:rPr>
          <w:rStyle w:val="default"/>
          <w:rFonts w:cs="FrankRuehl"/>
          <w:rtl/>
        </w:rPr>
        <w:t>הו</w:t>
      </w:r>
      <w:r>
        <w:rPr>
          <w:rStyle w:val="default"/>
          <w:rFonts w:cs="FrankRuehl" w:hint="cs"/>
          <w:rtl/>
        </w:rPr>
        <w:t>בא ערר כדין לפני בית דין, והתעוררה בו דרך אגב שאלה שהכרעתה דרושה לבירור הערר, רשאי בית הדין להכריע בה לצורך אותו</w:t>
      </w:r>
      <w:r>
        <w:rPr>
          <w:rStyle w:val="default"/>
          <w:rFonts w:cs="FrankRuehl"/>
          <w:rtl/>
        </w:rPr>
        <w:t xml:space="preserve"> ע</w:t>
      </w:r>
      <w:r>
        <w:rPr>
          <w:rStyle w:val="default"/>
          <w:rFonts w:cs="FrankRuehl" w:hint="cs"/>
          <w:rtl/>
        </w:rPr>
        <w:t xml:space="preserve">רר אף אם הענין שבשאלה הוא בסמכותו הייחודית של בית משפט או של בית דין אחר. </w:t>
      </w:r>
    </w:p>
    <w:p w:rsidR="00041AF5" w:rsidRDefault="00041AF5">
      <w:pPr>
        <w:pStyle w:val="P00"/>
        <w:spacing w:before="72"/>
        <w:ind w:left="0" w:right="1134"/>
        <w:rPr>
          <w:rStyle w:val="default"/>
          <w:rFonts w:cs="FrankRuehl"/>
          <w:rtl/>
        </w:rPr>
      </w:pPr>
      <w:bookmarkStart w:id="44" w:name="Seif39"/>
      <w:bookmarkEnd w:id="44"/>
      <w:r>
        <w:rPr>
          <w:lang w:val="he-IL"/>
        </w:rPr>
        <w:pict>
          <v:rect id="_x0000_s2088" style="position:absolute;left:0;text-align:left;margin-left:464.5pt;margin-top:8.05pt;width:75.05pt;height:11.55pt;z-index:251659776"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תש</w:t>
                  </w:r>
                  <w:r>
                    <w:rPr>
                      <w:rFonts w:cs="Miriam" w:hint="cs"/>
                      <w:sz w:val="18"/>
                      <w:szCs w:val="18"/>
                      <w:rtl/>
                    </w:rPr>
                    <w:t>לום הוצאות</w:t>
                  </w:r>
                </w:p>
              </w:txbxContent>
            </v:textbox>
            <w10:anchorlock/>
          </v:rect>
        </w:pict>
      </w:r>
      <w:r>
        <w:rPr>
          <w:rStyle w:val="big-number"/>
          <w:rFonts w:cs="Miriam"/>
          <w:rtl/>
        </w:rPr>
        <w:t>39.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ית דין רשאי לפסוק לבעל דין הוצאות, לרבות שכר טרחת עורך דין. </w:t>
      </w:r>
    </w:p>
    <w:p w:rsidR="00041AF5" w:rsidRDefault="00041AF5" w:rsidP="00C33FD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ד שהוזמן להעיד או להציג מסמך או מוצג אחר לפני בית דין, רשאי בית הדין לפסוק לו דמי נסיעה, לינה ושכר בטל</w:t>
      </w:r>
      <w:r>
        <w:rPr>
          <w:rStyle w:val="default"/>
          <w:rFonts w:cs="FrankRuehl"/>
          <w:rtl/>
        </w:rPr>
        <w:t xml:space="preserve">ה, </w:t>
      </w:r>
      <w:r>
        <w:rPr>
          <w:rStyle w:val="default"/>
          <w:rFonts w:cs="FrankRuehl" w:hint="cs"/>
          <w:rtl/>
        </w:rPr>
        <w:t xml:space="preserve">ואם הוא עד מומחה </w:t>
      </w:r>
      <w:r w:rsidR="00C33FDC">
        <w:rPr>
          <w:rStyle w:val="default"/>
          <w:rFonts w:cs="FrankRuehl" w:hint="cs"/>
          <w:rtl/>
        </w:rPr>
        <w:t>-</w:t>
      </w:r>
      <w:r>
        <w:rPr>
          <w:rStyle w:val="default"/>
          <w:rFonts w:cs="FrankRuehl"/>
          <w:rtl/>
        </w:rPr>
        <w:t xml:space="preserve"> </w:t>
      </w:r>
      <w:r>
        <w:rPr>
          <w:rStyle w:val="default"/>
          <w:rFonts w:cs="FrankRuehl" w:hint="cs"/>
          <w:rtl/>
        </w:rPr>
        <w:t xml:space="preserve">גם </w:t>
      </w:r>
      <w:r>
        <w:rPr>
          <w:rStyle w:val="default"/>
          <w:rFonts w:cs="FrankRuehl"/>
          <w:rtl/>
        </w:rPr>
        <w:t>ש</w:t>
      </w:r>
      <w:r>
        <w:rPr>
          <w:rStyle w:val="default"/>
          <w:rFonts w:cs="FrankRuehl" w:hint="cs"/>
          <w:rtl/>
        </w:rPr>
        <w:t xml:space="preserve">כר טרחה.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ית דין רשאי להטיל את תשלום ההוצאות או שכר הטרחה לעדים על בעלי הדין, או על מי מהם, ולקבוע את שיעור התשלום שישלם כל אחד מהם.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י</w:t>
      </w:r>
      <w:r>
        <w:rPr>
          <w:rStyle w:val="default"/>
          <w:rFonts w:cs="FrankRuehl" w:hint="cs"/>
          <w:rtl/>
        </w:rPr>
        <w:t xml:space="preserve">ושב ראש המותב רשאי לחייב בעל דין להפקיד פקדון לתשלום הוצאות או שכר טרחה לעדים. </w:t>
      </w:r>
    </w:p>
    <w:p w:rsidR="00041AF5" w:rsidRDefault="00041AF5">
      <w:pPr>
        <w:pStyle w:val="header-2"/>
        <w:ind w:left="0" w:right="1134"/>
        <w:rPr>
          <w:rFonts w:cs="Miriam"/>
          <w:rtl/>
        </w:rPr>
      </w:pPr>
      <w:bookmarkStart w:id="45" w:name="hed24"/>
      <w:bookmarkEnd w:id="45"/>
      <w:r>
        <w:rPr>
          <w:rFonts w:cs="Miriam"/>
          <w:rtl/>
        </w:rPr>
        <w:t>סי</w:t>
      </w:r>
      <w:r>
        <w:rPr>
          <w:rFonts w:cs="Miriam" w:hint="cs"/>
          <w:rtl/>
        </w:rPr>
        <w:t>מן</w:t>
      </w:r>
      <w:r>
        <w:rPr>
          <w:rFonts w:cs="Miriam"/>
          <w:rtl/>
        </w:rPr>
        <w:t xml:space="preserve"> ה</w:t>
      </w:r>
      <w:r>
        <w:rPr>
          <w:rFonts w:cs="Miriam" w:hint="cs"/>
          <w:rtl/>
        </w:rPr>
        <w:t>': ההחלטה</w:t>
      </w:r>
    </w:p>
    <w:p w:rsidR="00041AF5" w:rsidRDefault="00041AF5">
      <w:pPr>
        <w:pStyle w:val="P00"/>
        <w:spacing w:before="72"/>
        <w:ind w:left="0" w:right="1134"/>
        <w:rPr>
          <w:rStyle w:val="default"/>
          <w:rFonts w:cs="FrankRuehl"/>
          <w:rtl/>
        </w:rPr>
      </w:pPr>
      <w:bookmarkStart w:id="46" w:name="Seif40"/>
      <w:bookmarkEnd w:id="46"/>
      <w:r>
        <w:rPr>
          <w:lang w:val="he-IL"/>
        </w:rPr>
        <w:pict>
          <v:rect id="_x0000_s2089" style="position:absolute;left:0;text-align:left;margin-left:464.5pt;margin-top:8.05pt;width:75.05pt;height:13.1pt;z-index:251660800"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הח</w:t>
                  </w:r>
                  <w:r>
                    <w:rPr>
                      <w:rFonts w:cs="Miriam" w:hint="cs"/>
                      <w:sz w:val="18"/>
                      <w:szCs w:val="18"/>
                      <w:rtl/>
                    </w:rPr>
                    <w:t>לטה בכתב</w:t>
                  </w:r>
                </w:p>
              </w:txbxContent>
            </v:textbox>
            <w10:anchorlock/>
          </v:rect>
        </w:pict>
      </w:r>
      <w:r>
        <w:rPr>
          <w:rStyle w:val="big-number"/>
          <w:rFonts w:cs="Miriam"/>
          <w:rtl/>
        </w:rPr>
        <w:t>40.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חלטת בית דין תהיה מנומקת, תינתן בכתב, ותיחתם בידי חברי בית הדין.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החלטה תימסר לבעלי הדין או תומצא להם בדואר רשום או בדרך אחרת שיקבע יושב ראש המותב. </w:t>
      </w:r>
    </w:p>
    <w:p w:rsidR="00041AF5" w:rsidRDefault="00041AF5">
      <w:pPr>
        <w:pStyle w:val="P00"/>
        <w:spacing w:before="72"/>
        <w:ind w:left="0" w:right="1134"/>
        <w:rPr>
          <w:rStyle w:val="default"/>
          <w:rFonts w:cs="FrankRuehl"/>
          <w:rtl/>
        </w:rPr>
      </w:pPr>
      <w:bookmarkStart w:id="47" w:name="Seif41"/>
      <w:bookmarkEnd w:id="47"/>
      <w:r>
        <w:rPr>
          <w:lang w:val="he-IL"/>
        </w:rPr>
        <w:pict>
          <v:rect id="_x0000_s2090" style="position:absolute;left:0;text-align:left;margin-left:464.5pt;margin-top:8.05pt;width:75.05pt;height:19.55pt;z-index:251661824" o:allowincell="f" filled="f" stroked="f" strokecolor="lime" strokeweight=".25pt">
            <v:textbox inset="0,0,0,0">
              <w:txbxContent>
                <w:p w:rsidR="00041AF5" w:rsidRDefault="00041AF5" w:rsidP="00A66997">
                  <w:pPr>
                    <w:spacing w:line="160" w:lineRule="exact"/>
                    <w:jc w:val="left"/>
                    <w:rPr>
                      <w:rFonts w:cs="Miriam"/>
                      <w:noProof/>
                      <w:sz w:val="18"/>
                      <w:szCs w:val="18"/>
                      <w:rtl/>
                    </w:rPr>
                  </w:pPr>
                  <w:r>
                    <w:rPr>
                      <w:rFonts w:cs="Miriam"/>
                      <w:sz w:val="18"/>
                      <w:szCs w:val="18"/>
                      <w:rtl/>
                    </w:rPr>
                    <w:t>בי</w:t>
                  </w:r>
                  <w:r>
                    <w:rPr>
                      <w:rFonts w:cs="Miriam" w:hint="cs"/>
                      <w:sz w:val="18"/>
                      <w:szCs w:val="18"/>
                      <w:rtl/>
                    </w:rPr>
                    <w:t>ת דין שנחלקו</w:t>
                  </w:r>
                  <w:r w:rsidR="00A66997">
                    <w:rPr>
                      <w:rFonts w:cs="Miriam" w:hint="cs"/>
                      <w:sz w:val="18"/>
                      <w:szCs w:val="18"/>
                      <w:rtl/>
                    </w:rPr>
                    <w:t xml:space="preserve"> </w:t>
                  </w:r>
                  <w:r>
                    <w:rPr>
                      <w:rFonts w:cs="Miriam"/>
                      <w:sz w:val="18"/>
                      <w:szCs w:val="18"/>
                      <w:rtl/>
                    </w:rPr>
                    <w:t>בו</w:t>
                  </w:r>
                  <w:r>
                    <w:rPr>
                      <w:rFonts w:cs="Miriam" w:hint="cs"/>
                      <w:sz w:val="18"/>
                      <w:szCs w:val="18"/>
                      <w:rtl/>
                    </w:rPr>
                    <w:t xml:space="preserve"> הדעות</w:t>
                  </w:r>
                </w:p>
              </w:txbxContent>
            </v:textbox>
            <w10:anchorlock/>
          </v:rect>
        </w:pict>
      </w:r>
      <w:r>
        <w:rPr>
          <w:rStyle w:val="big-number"/>
          <w:rFonts w:cs="Miriam"/>
          <w:rtl/>
        </w:rPr>
        <w:t>41.</w:t>
      </w:r>
      <w:r>
        <w:rPr>
          <w:rStyle w:val="big-number"/>
          <w:rFonts w:cs="Miriam"/>
          <w:rtl/>
        </w:rPr>
        <w:tab/>
      </w:r>
      <w:r>
        <w:rPr>
          <w:rStyle w:val="default"/>
          <w:rFonts w:cs="FrankRuehl"/>
          <w:rtl/>
        </w:rPr>
        <w:t>בי</w:t>
      </w:r>
      <w:r>
        <w:rPr>
          <w:rStyle w:val="default"/>
          <w:rFonts w:cs="FrankRuehl" w:hint="cs"/>
          <w:rtl/>
        </w:rPr>
        <w:t xml:space="preserve">ת דין הדן בשלושה או יותר, ונחלקו בו הדעות, תכריע דעת הרוב; אין רוב לדעה </w:t>
      </w:r>
      <w:r>
        <w:rPr>
          <w:rStyle w:val="default"/>
          <w:rFonts w:cs="FrankRuehl"/>
          <w:rtl/>
        </w:rPr>
        <w:t>אח</w:t>
      </w:r>
      <w:r>
        <w:rPr>
          <w:rStyle w:val="default"/>
          <w:rFonts w:cs="FrankRuehl" w:hint="cs"/>
          <w:rtl/>
        </w:rPr>
        <w:t xml:space="preserve">ת, תכריע דעת יושב ראש המותב. </w:t>
      </w:r>
    </w:p>
    <w:p w:rsidR="00041AF5" w:rsidRDefault="00041AF5">
      <w:pPr>
        <w:pStyle w:val="P00"/>
        <w:spacing w:before="72"/>
        <w:ind w:left="0" w:right="1134"/>
        <w:rPr>
          <w:rStyle w:val="default"/>
          <w:rFonts w:cs="FrankRuehl"/>
          <w:rtl/>
        </w:rPr>
      </w:pPr>
      <w:bookmarkStart w:id="48" w:name="Seif42"/>
      <w:bookmarkEnd w:id="48"/>
      <w:r>
        <w:rPr>
          <w:lang w:val="he-IL"/>
        </w:rPr>
        <w:pict>
          <v:rect id="_x0000_s2091" style="position:absolute;left:0;text-align:left;margin-left:464.5pt;margin-top:8.05pt;width:75.05pt;height:20.25pt;z-index:251662848" o:allowincell="f" filled="f" stroked="f" strokecolor="lime" strokeweight=".25pt">
            <v:textbox inset="0,0,0,0">
              <w:txbxContent>
                <w:p w:rsidR="00041AF5" w:rsidRDefault="00041AF5" w:rsidP="00A66997">
                  <w:pPr>
                    <w:spacing w:line="160" w:lineRule="exact"/>
                    <w:jc w:val="left"/>
                    <w:rPr>
                      <w:rFonts w:cs="Miriam"/>
                      <w:noProof/>
                      <w:sz w:val="18"/>
                      <w:szCs w:val="18"/>
                      <w:rtl/>
                    </w:rPr>
                  </w:pPr>
                  <w:r>
                    <w:rPr>
                      <w:rFonts w:cs="Miriam"/>
                      <w:sz w:val="18"/>
                      <w:szCs w:val="18"/>
                      <w:rtl/>
                    </w:rPr>
                    <w:t>הו</w:t>
                  </w:r>
                  <w:r>
                    <w:rPr>
                      <w:rFonts w:cs="Miriam" w:hint="cs"/>
                      <w:sz w:val="18"/>
                      <w:szCs w:val="18"/>
                      <w:rtl/>
                    </w:rPr>
                    <w:t>דעה על</w:t>
                  </w:r>
                  <w:r w:rsidR="00A66997">
                    <w:rPr>
                      <w:rFonts w:cs="Miriam" w:hint="cs"/>
                      <w:sz w:val="18"/>
                      <w:szCs w:val="18"/>
                      <w:rtl/>
                    </w:rPr>
                    <w:t xml:space="preserve"> </w:t>
                  </w:r>
                  <w:r>
                    <w:rPr>
                      <w:rFonts w:cs="Miriam"/>
                      <w:sz w:val="18"/>
                      <w:szCs w:val="18"/>
                      <w:rtl/>
                    </w:rPr>
                    <w:t>זכ</w:t>
                  </w:r>
                  <w:r>
                    <w:rPr>
                      <w:rFonts w:cs="Miriam" w:hint="cs"/>
                      <w:sz w:val="18"/>
                      <w:szCs w:val="18"/>
                      <w:rtl/>
                    </w:rPr>
                    <w:t>ות ערעור</w:t>
                  </w:r>
                </w:p>
              </w:txbxContent>
            </v:textbox>
            <w10:anchorlock/>
          </v:rect>
        </w:pict>
      </w:r>
      <w:r>
        <w:rPr>
          <w:rStyle w:val="big-number"/>
          <w:rFonts w:cs="Miriam"/>
          <w:rtl/>
        </w:rPr>
        <w:t>42.</w:t>
      </w:r>
      <w:r>
        <w:rPr>
          <w:rStyle w:val="big-number"/>
          <w:rFonts w:cs="Miriam"/>
          <w:rtl/>
        </w:rPr>
        <w:tab/>
      </w:r>
      <w:r>
        <w:rPr>
          <w:rStyle w:val="default"/>
          <w:rFonts w:cs="FrankRuehl"/>
          <w:rtl/>
        </w:rPr>
        <w:t>הי</w:t>
      </w:r>
      <w:r>
        <w:rPr>
          <w:rStyle w:val="default"/>
          <w:rFonts w:cs="FrankRuehl" w:hint="cs"/>
          <w:rtl/>
        </w:rPr>
        <w:t xml:space="preserve">תה החלטה של בית הדין נתונה לערעור, יציין בית הדין בהחלטתו את זכות הערעור, וכן את מועד להגשת הערעור אם נקבע בחיקוק. </w:t>
      </w:r>
    </w:p>
    <w:p w:rsidR="00041AF5" w:rsidRDefault="00041AF5" w:rsidP="00C33FDC">
      <w:pPr>
        <w:pStyle w:val="P00"/>
        <w:spacing w:before="72"/>
        <w:ind w:left="0" w:right="1134"/>
        <w:rPr>
          <w:rStyle w:val="default"/>
          <w:rFonts w:cs="FrankRuehl"/>
          <w:rtl/>
        </w:rPr>
      </w:pPr>
      <w:bookmarkStart w:id="49" w:name="Seif43"/>
      <w:bookmarkEnd w:id="49"/>
      <w:r>
        <w:rPr>
          <w:lang w:val="he-IL"/>
        </w:rPr>
        <w:pict>
          <v:rect id="_x0000_s2092" style="position:absolute;left:0;text-align:left;margin-left:464.5pt;margin-top:8.05pt;width:75.05pt;height:15.55pt;z-index:251663872"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תי</w:t>
                  </w:r>
                  <w:r>
                    <w:rPr>
                      <w:rFonts w:cs="Miriam" w:hint="cs"/>
                      <w:sz w:val="18"/>
                      <w:szCs w:val="18"/>
                      <w:rtl/>
                    </w:rPr>
                    <w:t>קון טעות בהחלטה</w:t>
                  </w:r>
                </w:p>
              </w:txbxContent>
            </v:textbox>
            <w10:anchorlock/>
          </v:rect>
        </w:pict>
      </w:r>
      <w:r>
        <w:rPr>
          <w:rStyle w:val="big-number"/>
          <w:rFonts w:cs="Miriam"/>
          <w:rtl/>
        </w:rPr>
        <w:t>43.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צא בית ד</w:t>
      </w:r>
      <w:r>
        <w:rPr>
          <w:rStyle w:val="default"/>
          <w:rFonts w:cs="FrankRuehl"/>
          <w:rtl/>
        </w:rPr>
        <w:t>י</w:t>
      </w:r>
      <w:r>
        <w:rPr>
          <w:rStyle w:val="default"/>
          <w:rFonts w:cs="FrankRuehl" w:hint="cs"/>
          <w:rtl/>
        </w:rPr>
        <w:t>ן כי נפלה טעות בהחלטה שנתן, רשאי הוא, תוך עשרים ואחד ימי</w:t>
      </w:r>
      <w:r>
        <w:rPr>
          <w:rStyle w:val="default"/>
          <w:rFonts w:cs="FrankRuehl"/>
          <w:rtl/>
        </w:rPr>
        <w:t xml:space="preserve">ם </w:t>
      </w:r>
      <w:r>
        <w:rPr>
          <w:rStyle w:val="default"/>
          <w:rFonts w:cs="FrankRuehl" w:hint="cs"/>
          <w:rtl/>
        </w:rPr>
        <w:t xml:space="preserve">מיום נתינתה, לתקנה בהחלטה מנומקת, ורשאי הוא לשמוע טענות בעלי הדין לענין זה; לענין זה, "טעות" </w:t>
      </w:r>
      <w:r w:rsidR="00C33FDC">
        <w:rPr>
          <w:rStyle w:val="default"/>
          <w:rFonts w:cs="FrankRuehl" w:hint="cs"/>
          <w:rtl/>
        </w:rPr>
        <w:t>-</w:t>
      </w:r>
      <w:r>
        <w:rPr>
          <w:rStyle w:val="default"/>
          <w:rFonts w:cs="FrankRuehl"/>
          <w:rtl/>
        </w:rPr>
        <w:t xml:space="preserve"> </w:t>
      </w:r>
      <w:r>
        <w:rPr>
          <w:rStyle w:val="default"/>
          <w:rFonts w:cs="FrankRuehl" w:hint="cs"/>
          <w:rtl/>
        </w:rPr>
        <w:t>טעות לשון, טעות בחישוב, פליטת קולמוס, השמטה מקרית, הוספת דבר באקראי וכיוצא באלה.</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הסכמת בעלי הדין רשאי בית הדין, להחליט בכל עת, על כל תיקון בהחלטה שנתן.</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וקנה החלטה כאמור בסעיף קטן (א), יראו לענין ערעור, את מועד התיקון כמועד מתן ההחלטה.</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 xml:space="preserve">יקון לפי סעיף קטן (א), אינו ניתן לערעור אלא בערעור על החלטת בית הדין. </w:t>
      </w:r>
    </w:p>
    <w:p w:rsidR="00041AF5" w:rsidRDefault="00041AF5">
      <w:pPr>
        <w:pStyle w:val="P00"/>
        <w:spacing w:before="72"/>
        <w:ind w:left="0" w:right="1134"/>
        <w:rPr>
          <w:rStyle w:val="default"/>
          <w:rFonts w:cs="FrankRuehl"/>
          <w:rtl/>
        </w:rPr>
      </w:pPr>
      <w:bookmarkStart w:id="50" w:name="Seif44"/>
      <w:bookmarkEnd w:id="50"/>
      <w:r>
        <w:rPr>
          <w:lang w:val="he-IL"/>
        </w:rPr>
        <w:pict>
          <v:rect id="_x0000_s2093" style="position:absolute;left:0;text-align:left;margin-left:464.5pt;margin-top:8.05pt;width:75.05pt;height:16.2pt;z-index:251664896"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בי</w:t>
                  </w:r>
                  <w:r>
                    <w:rPr>
                      <w:rFonts w:cs="Miriam" w:hint="cs"/>
                      <w:sz w:val="18"/>
                      <w:szCs w:val="18"/>
                      <w:rtl/>
                    </w:rPr>
                    <w:t>צוע החלטה</w:t>
                  </w:r>
                </w:p>
              </w:txbxContent>
            </v:textbox>
            <w10:anchorlock/>
          </v:rect>
        </w:pict>
      </w:r>
      <w:r>
        <w:rPr>
          <w:rStyle w:val="big-number"/>
          <w:rFonts w:cs="Miriam"/>
          <w:rtl/>
        </w:rPr>
        <w:t>44.</w:t>
      </w:r>
      <w:r>
        <w:rPr>
          <w:rStyle w:val="big-number"/>
          <w:rFonts w:cs="Miriam"/>
          <w:rtl/>
        </w:rPr>
        <w:tab/>
      </w:r>
      <w:r>
        <w:rPr>
          <w:rStyle w:val="default"/>
          <w:rFonts w:cs="FrankRuehl"/>
          <w:rtl/>
        </w:rPr>
        <w:t>הח</w:t>
      </w:r>
      <w:r>
        <w:rPr>
          <w:rStyle w:val="default"/>
          <w:rFonts w:cs="FrankRuehl" w:hint="cs"/>
          <w:rtl/>
        </w:rPr>
        <w:t>לטה של בית דין, דינה בכל הנוגע להוצאה לפועל, כדין פסק דין של בית משפט; החלטת בית דין</w:t>
      </w:r>
      <w:r>
        <w:rPr>
          <w:rStyle w:val="default"/>
          <w:rFonts w:cs="FrankRuehl"/>
          <w:rtl/>
        </w:rPr>
        <w:t>, ש</w:t>
      </w:r>
      <w:r>
        <w:rPr>
          <w:rStyle w:val="default"/>
          <w:rFonts w:cs="FrankRuehl" w:hint="cs"/>
          <w:rtl/>
        </w:rPr>
        <w:t>אין בה ביטול החלטה של הרשות המינהלית, אין בה כדי לגרוע מן הסמכות לבצע את החלטת הרשות המינהלית לפי פקודת המסים (גביה) או לפי דין אחר.</w:t>
      </w:r>
    </w:p>
    <w:p w:rsidR="00041AF5" w:rsidRDefault="00041AF5">
      <w:pPr>
        <w:pStyle w:val="header-2"/>
        <w:ind w:left="0" w:right="1134"/>
        <w:rPr>
          <w:rFonts w:cs="Miriam"/>
          <w:rtl/>
        </w:rPr>
      </w:pPr>
      <w:bookmarkStart w:id="51" w:name="hed25"/>
      <w:bookmarkEnd w:id="51"/>
      <w:r>
        <w:rPr>
          <w:rFonts w:cs="Miriam"/>
          <w:rtl/>
        </w:rPr>
        <w:t>סי</w:t>
      </w:r>
      <w:r>
        <w:rPr>
          <w:rFonts w:cs="Miriam" w:hint="cs"/>
          <w:rtl/>
        </w:rPr>
        <w:t>מן ו': ערעור</w:t>
      </w:r>
    </w:p>
    <w:p w:rsidR="00041AF5" w:rsidRDefault="00041AF5">
      <w:pPr>
        <w:pStyle w:val="P00"/>
        <w:spacing w:before="72"/>
        <w:ind w:left="0" w:right="1134"/>
        <w:rPr>
          <w:rStyle w:val="default"/>
          <w:rFonts w:cs="FrankRuehl"/>
          <w:rtl/>
        </w:rPr>
      </w:pPr>
      <w:bookmarkStart w:id="52" w:name="Seif45"/>
      <w:bookmarkEnd w:id="52"/>
      <w:r>
        <w:rPr>
          <w:lang w:val="he-IL"/>
        </w:rPr>
        <w:pict>
          <v:rect id="_x0000_s2094" style="position:absolute;left:0;text-align:left;margin-left:464.5pt;margin-top:8.05pt;width:75.05pt;height:14.65pt;z-index:251665920"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ער</w:t>
                  </w:r>
                  <w:r>
                    <w:rPr>
                      <w:rFonts w:cs="Miriam" w:hint="cs"/>
                      <w:sz w:val="18"/>
                      <w:szCs w:val="18"/>
                      <w:rtl/>
                    </w:rPr>
                    <w:t>עור</w:t>
                  </w:r>
                </w:p>
              </w:txbxContent>
            </v:textbox>
            <w10:anchorlock/>
          </v:rect>
        </w:pict>
      </w:r>
      <w:r>
        <w:rPr>
          <w:rStyle w:val="big-number"/>
          <w:rFonts w:cs="Miriam"/>
          <w:rtl/>
        </w:rPr>
        <w:t>45.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חלטה סופית של בי</w:t>
      </w:r>
      <w:r>
        <w:rPr>
          <w:rStyle w:val="default"/>
          <w:rFonts w:cs="FrankRuehl"/>
          <w:rtl/>
        </w:rPr>
        <w:t>ת</w:t>
      </w:r>
      <w:r>
        <w:rPr>
          <w:rStyle w:val="default"/>
          <w:rFonts w:cs="FrankRuehl" w:hint="cs"/>
          <w:rtl/>
        </w:rPr>
        <w:t xml:space="preserve"> דין ניתנת לערעור בזכות בפני בית משפט מחוזי בדן יחיד.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יושב ראש המותב</w:t>
      </w:r>
      <w:r>
        <w:rPr>
          <w:rStyle w:val="default"/>
          <w:rFonts w:cs="FrankRuehl"/>
          <w:rtl/>
        </w:rPr>
        <w:t xml:space="preserve"> ש</w:t>
      </w:r>
      <w:r>
        <w:rPr>
          <w:rStyle w:val="default"/>
          <w:rFonts w:cs="FrankRuehl" w:hint="cs"/>
          <w:rtl/>
        </w:rPr>
        <w:t>ל בית הדין שופט המכהן בבית משפט מחוזי, יוגש הערעור לפי סעיף קטן (א) לבית המשפט העליון ויידון בדן יחיד או במספר בלתי זוגי גדול יותר של שופטים, כפי שנשיא בית המשפט העליון קבע.</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סק דין של בית משפט מחוזי בערעור לפי סעיף קטן (א) ניתן לערעור לפני בית המשפ</w:t>
      </w:r>
      <w:r>
        <w:rPr>
          <w:rStyle w:val="default"/>
          <w:rFonts w:cs="FrankRuehl"/>
          <w:rtl/>
        </w:rPr>
        <w:t xml:space="preserve">ט </w:t>
      </w:r>
      <w:r>
        <w:rPr>
          <w:rStyle w:val="default"/>
          <w:rFonts w:cs="FrankRuehl" w:hint="cs"/>
          <w:rtl/>
        </w:rPr>
        <w:t>העליון אם ניתנה רשות לכך מאת נשיא בית המשפט העליון או מאת שופט אחר של בית המשפט העליון שהנשיא קבע.</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חלטת ביניים או החלטה לעכב ביצוע של החלטה של רשות מינהלית שנתן בית דין </w:t>
      </w:r>
      <w:r>
        <w:rPr>
          <w:rStyle w:val="default"/>
          <w:rFonts w:cs="FrankRuehl"/>
          <w:rtl/>
        </w:rPr>
        <w:t>נ</w:t>
      </w:r>
      <w:r>
        <w:rPr>
          <w:rStyle w:val="default"/>
          <w:rFonts w:cs="FrankRuehl" w:hint="cs"/>
          <w:rtl/>
        </w:rPr>
        <w:t>יתנות לערעור ברשות לפני בית משפט מחוזי, בדן יחיד, אם ניתנה רשות לכך מאת שופט ב</w:t>
      </w:r>
      <w:r>
        <w:rPr>
          <w:rStyle w:val="default"/>
          <w:rFonts w:cs="FrankRuehl"/>
          <w:rtl/>
        </w:rPr>
        <w:t>ית</w:t>
      </w:r>
      <w:r>
        <w:rPr>
          <w:rStyle w:val="default"/>
          <w:rFonts w:cs="FrankRuehl" w:hint="cs"/>
          <w:rtl/>
        </w:rPr>
        <w:t xml:space="preserve"> המשפט המחוזי.</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חלטת ביניים או החלטה לעכב ביצוע של החלטה של רשות מינהלית שנתן בית דין שבראשו שופט המכהן בבית המשפט המחוזי, ניתנות לערעור ברשות לפני בית המשפט העליון, בדן </w:t>
      </w:r>
      <w:r>
        <w:rPr>
          <w:rStyle w:val="default"/>
          <w:rFonts w:cs="FrankRuehl"/>
          <w:rtl/>
        </w:rPr>
        <w:t>י</w:t>
      </w:r>
      <w:r>
        <w:rPr>
          <w:rStyle w:val="default"/>
          <w:rFonts w:cs="FrankRuehl" w:hint="cs"/>
          <w:rtl/>
        </w:rPr>
        <w:t>חיד, אם ניתנה רשות לכך מאת שופט בית המשפט העליון.</w:t>
      </w:r>
    </w:p>
    <w:p w:rsidR="00041AF5" w:rsidRDefault="00041AF5">
      <w:pPr>
        <w:pStyle w:val="P00"/>
        <w:spacing w:before="72"/>
        <w:ind w:left="0" w:right="1134"/>
        <w:rPr>
          <w:rStyle w:val="default"/>
          <w:rFonts w:cs="FrankRuehl"/>
          <w:rtl/>
        </w:rPr>
      </w:pPr>
      <w:bookmarkStart w:id="53" w:name="Seif46"/>
      <w:bookmarkEnd w:id="53"/>
      <w:r>
        <w:rPr>
          <w:lang w:val="he-IL"/>
        </w:rPr>
        <w:pict>
          <v:rect id="_x0000_s2095" style="position:absolute;left:0;text-align:left;margin-left:464.5pt;margin-top:8.05pt;width:75.05pt;height:20.55pt;z-index:251666944" o:allowincell="f" filled="f" stroked="f" strokecolor="lime" strokeweight=".25pt">
            <v:textbox inset="0,0,0,0">
              <w:txbxContent>
                <w:p w:rsidR="00041AF5" w:rsidRDefault="00041AF5" w:rsidP="00A66997">
                  <w:pPr>
                    <w:spacing w:line="160" w:lineRule="exact"/>
                    <w:jc w:val="left"/>
                    <w:rPr>
                      <w:rFonts w:cs="Miriam"/>
                      <w:noProof/>
                      <w:sz w:val="18"/>
                      <w:szCs w:val="18"/>
                      <w:rtl/>
                    </w:rPr>
                  </w:pPr>
                  <w:r>
                    <w:rPr>
                      <w:rFonts w:cs="Miriam"/>
                      <w:sz w:val="18"/>
                      <w:szCs w:val="18"/>
                      <w:rtl/>
                    </w:rPr>
                    <w:t>עי</w:t>
                  </w:r>
                  <w:r>
                    <w:rPr>
                      <w:rFonts w:cs="Miriam" w:hint="cs"/>
                      <w:sz w:val="18"/>
                      <w:szCs w:val="18"/>
                      <w:rtl/>
                    </w:rPr>
                    <w:t>כוב ביצוע</w:t>
                  </w:r>
                  <w:r w:rsidR="00A66997">
                    <w:rPr>
                      <w:rFonts w:cs="Miriam" w:hint="cs"/>
                      <w:sz w:val="18"/>
                      <w:szCs w:val="18"/>
                      <w:rtl/>
                    </w:rPr>
                    <w:t xml:space="preserve"> </w:t>
                  </w:r>
                  <w:r>
                    <w:rPr>
                      <w:rFonts w:cs="Miriam"/>
                      <w:sz w:val="18"/>
                      <w:szCs w:val="18"/>
                      <w:rtl/>
                    </w:rPr>
                    <w:t>הח</w:t>
                  </w:r>
                  <w:r>
                    <w:rPr>
                      <w:rFonts w:cs="Miriam" w:hint="cs"/>
                      <w:sz w:val="18"/>
                      <w:szCs w:val="18"/>
                      <w:rtl/>
                    </w:rPr>
                    <w:t>לטת בית דין</w:t>
                  </w:r>
                </w:p>
              </w:txbxContent>
            </v:textbox>
            <w10:anchorlock/>
          </v:rect>
        </w:pict>
      </w:r>
      <w:r>
        <w:rPr>
          <w:rStyle w:val="big-number"/>
          <w:rFonts w:cs="Miriam"/>
          <w:rtl/>
        </w:rPr>
        <w:t>46.</w:t>
      </w:r>
      <w:r>
        <w:rPr>
          <w:rStyle w:val="big-number"/>
          <w:rFonts w:cs="Miriam"/>
          <w:rtl/>
        </w:rPr>
        <w:tab/>
      </w:r>
      <w:r>
        <w:rPr>
          <w:rStyle w:val="default"/>
          <w:rFonts w:cs="FrankRuehl"/>
          <w:rtl/>
        </w:rPr>
        <w:t>בי</w:t>
      </w:r>
      <w:r>
        <w:rPr>
          <w:rStyle w:val="default"/>
          <w:rFonts w:cs="FrankRuehl" w:hint="cs"/>
          <w:rtl/>
        </w:rPr>
        <w:t>ת דין, ואם הוגש ערעור בית המשפט הדן בערעור, רשאים להורות על עיכוב ביצועה של החלטת בית הדין למועד שיקבעו ובתנאים שייראו להם, אם מצאו כי מן הראוי לעשות כן בנסיבות הענין.</w:t>
      </w:r>
    </w:p>
    <w:p w:rsidR="00041AF5" w:rsidRDefault="00041AF5">
      <w:pPr>
        <w:pStyle w:val="medium2-header"/>
        <w:keepLines w:val="0"/>
        <w:spacing w:before="72"/>
        <w:ind w:left="0" w:right="1134"/>
        <w:rPr>
          <w:rFonts w:cs="FrankRuehl"/>
          <w:noProof/>
          <w:rtl/>
        </w:rPr>
      </w:pPr>
      <w:bookmarkStart w:id="54" w:name="med2"/>
      <w:bookmarkEnd w:id="54"/>
      <w:r>
        <w:rPr>
          <w:rFonts w:cs="FrankRuehl"/>
          <w:noProof/>
          <w:rtl/>
        </w:rPr>
        <w:t>פר</w:t>
      </w:r>
      <w:r>
        <w:rPr>
          <w:rFonts w:cs="FrankRuehl" w:hint="cs"/>
          <w:noProof/>
          <w:rtl/>
        </w:rPr>
        <w:t>ק ג': המועצה</w:t>
      </w:r>
    </w:p>
    <w:p w:rsidR="00041AF5" w:rsidRDefault="00041AF5">
      <w:pPr>
        <w:pStyle w:val="P00"/>
        <w:spacing w:before="72"/>
        <w:ind w:left="0" w:right="1134"/>
        <w:rPr>
          <w:rStyle w:val="default"/>
          <w:rFonts w:cs="FrankRuehl"/>
          <w:rtl/>
        </w:rPr>
      </w:pPr>
      <w:bookmarkStart w:id="55" w:name="Seif47"/>
      <w:bookmarkEnd w:id="55"/>
      <w:r>
        <w:rPr>
          <w:lang w:val="he-IL"/>
        </w:rPr>
        <w:pict>
          <v:rect id="_x0000_s2096" style="position:absolute;left:0;text-align:left;margin-left:464.5pt;margin-top:8.05pt;width:75.05pt;height:15.05pt;z-index:251667968"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מי</w:t>
                  </w:r>
                  <w:r>
                    <w:rPr>
                      <w:rFonts w:cs="Miriam" w:hint="cs"/>
                      <w:sz w:val="18"/>
                      <w:szCs w:val="18"/>
                      <w:rtl/>
                    </w:rPr>
                    <w:t>נוי המועצה</w:t>
                  </w:r>
                </w:p>
              </w:txbxContent>
            </v:textbox>
            <w10:anchorlock/>
          </v:rect>
        </w:pict>
      </w:r>
      <w:r>
        <w:rPr>
          <w:rStyle w:val="big-number"/>
          <w:rFonts w:cs="Miriam"/>
          <w:rtl/>
        </w:rPr>
        <w:t>47.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המשפטים ימנה מועצה לבתי דין מינהליים.</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מועצה תימנה </w:t>
      </w:r>
      <w:r>
        <w:rPr>
          <w:rStyle w:val="default"/>
          <w:rFonts w:cs="FrankRuehl"/>
          <w:rtl/>
        </w:rPr>
        <w:t>עד</w:t>
      </w:r>
      <w:r>
        <w:rPr>
          <w:rStyle w:val="default"/>
          <w:rFonts w:cs="FrankRuehl" w:hint="cs"/>
          <w:rtl/>
        </w:rPr>
        <w:t xml:space="preserve"> חמישה עשר חברים בעלי כישורים נאותים ובהם מנהל בתי המשפט; לפחות שליש מחבריה יהיו בעלי כשירות משפטית, ולפחות שליש מחבריה לא יהיו עובדי מדינה.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 xml:space="preserve">ר המשפטים ימנה את יושב ראש המועצה מבין החברות בעלי הכשירות המשפטית. </w:t>
      </w:r>
    </w:p>
    <w:p w:rsidR="00041AF5" w:rsidRDefault="00041AF5">
      <w:pPr>
        <w:pStyle w:val="P00"/>
        <w:spacing w:before="72"/>
        <w:ind w:left="0" w:right="1134"/>
        <w:rPr>
          <w:rStyle w:val="default"/>
          <w:rFonts w:cs="FrankRuehl"/>
          <w:rtl/>
        </w:rPr>
      </w:pPr>
      <w:bookmarkStart w:id="56" w:name="Seif48"/>
      <w:bookmarkEnd w:id="56"/>
      <w:r>
        <w:rPr>
          <w:lang w:val="he-IL"/>
        </w:rPr>
        <w:pict>
          <v:rect id="_x0000_s2097" style="position:absolute;left:0;text-align:left;margin-left:464.5pt;margin-top:8.05pt;width:75.05pt;height:14.3pt;z-index:251668992"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ופת </w:t>
                  </w:r>
                  <w:r>
                    <w:rPr>
                      <w:rFonts w:cs="Miriam"/>
                      <w:sz w:val="18"/>
                      <w:szCs w:val="18"/>
                      <w:rtl/>
                    </w:rPr>
                    <w:t>הכ</w:t>
                  </w:r>
                  <w:r>
                    <w:rPr>
                      <w:rFonts w:cs="Miriam" w:hint="cs"/>
                      <w:sz w:val="18"/>
                      <w:szCs w:val="18"/>
                      <w:rtl/>
                    </w:rPr>
                    <w:t>הונה</w:t>
                  </w:r>
                </w:p>
              </w:txbxContent>
            </v:textbox>
            <w10:anchorlock/>
          </v:rect>
        </w:pict>
      </w:r>
      <w:r>
        <w:rPr>
          <w:rStyle w:val="big-number"/>
          <w:rFonts w:cs="Miriam"/>
          <w:rtl/>
        </w:rPr>
        <w:t>48.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קופת הכהונה של חבר המועצה ת</w:t>
      </w:r>
      <w:r>
        <w:rPr>
          <w:rStyle w:val="default"/>
          <w:rFonts w:cs="FrankRuehl"/>
          <w:rtl/>
        </w:rPr>
        <w:t>הי</w:t>
      </w:r>
      <w:r>
        <w:rPr>
          <w:rStyle w:val="default"/>
          <w:rFonts w:cs="FrankRuehl" w:hint="cs"/>
          <w:rtl/>
        </w:rPr>
        <w:t>ה שלוש שנים.</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יתן לחזור ולמנות את חבר המועצה לתקופות כהונה נוספות.</w:t>
      </w:r>
    </w:p>
    <w:p w:rsidR="00041AF5" w:rsidRDefault="00041AF5">
      <w:pPr>
        <w:pStyle w:val="P00"/>
        <w:spacing w:before="72"/>
        <w:ind w:left="0" w:right="1134"/>
        <w:rPr>
          <w:rStyle w:val="default"/>
          <w:rFonts w:cs="FrankRuehl"/>
          <w:rtl/>
        </w:rPr>
      </w:pPr>
      <w:bookmarkStart w:id="57" w:name="Seif49"/>
      <w:bookmarkEnd w:id="57"/>
      <w:r>
        <w:rPr>
          <w:lang w:val="he-IL"/>
        </w:rPr>
        <w:pict>
          <v:rect id="_x0000_s2098" style="position:absolute;left:0;text-align:left;margin-left:464.5pt;margin-top:8.05pt;width:75.05pt;height:17pt;z-index:251670016"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תפ</w:t>
                  </w:r>
                  <w:r>
                    <w:rPr>
                      <w:rFonts w:cs="Miriam" w:hint="cs"/>
                      <w:sz w:val="18"/>
                      <w:szCs w:val="18"/>
                      <w:rtl/>
                    </w:rPr>
                    <w:t>קידי המועצה</w:t>
                  </w:r>
                </w:p>
              </w:txbxContent>
            </v:textbox>
            <w10:anchorlock/>
          </v:rect>
        </w:pict>
      </w:r>
      <w:r>
        <w:rPr>
          <w:rStyle w:val="big-number"/>
          <w:rFonts w:cs="Miriam"/>
          <w:rtl/>
        </w:rPr>
        <w:t>49.</w:t>
      </w:r>
      <w:r>
        <w:rPr>
          <w:rStyle w:val="big-number"/>
          <w:rFonts w:cs="Miriam"/>
          <w:rtl/>
        </w:rPr>
        <w:tab/>
      </w:r>
      <w:r>
        <w:rPr>
          <w:rStyle w:val="default"/>
          <w:rFonts w:cs="FrankRuehl"/>
          <w:rtl/>
        </w:rPr>
        <w:t>וא</w:t>
      </w:r>
      <w:r>
        <w:rPr>
          <w:rStyle w:val="default"/>
          <w:rFonts w:cs="FrankRuehl" w:hint="cs"/>
          <w:rtl/>
        </w:rPr>
        <w:t xml:space="preserve">לה תפקידי המועצה: </w:t>
      </w:r>
    </w:p>
    <w:p w:rsidR="00041AF5" w:rsidRDefault="00041AF5">
      <w:pPr>
        <w:pStyle w:val="P11"/>
        <w:spacing w:before="72"/>
        <w:ind w:left="624" w:right="1134"/>
        <w:rPr>
          <w:rStyle w:val="default"/>
          <w:rFonts w:cs="FrankRuehl" w:hint="cs"/>
          <w:rtl/>
        </w:rPr>
      </w:pPr>
      <w:r>
        <w:rPr>
          <w:rStyle w:val="default"/>
          <w:rFonts w:cs="FrankRuehl"/>
          <w:rtl/>
        </w:rPr>
        <w:t>(1)</w:t>
      </w:r>
      <w:r>
        <w:rPr>
          <w:rStyle w:val="default"/>
          <w:rFonts w:cs="FrankRuehl"/>
          <w:rtl/>
        </w:rPr>
        <w:tab/>
        <w:t>ל</w:t>
      </w:r>
      <w:r>
        <w:rPr>
          <w:rStyle w:val="default"/>
          <w:rFonts w:cs="FrankRuehl" w:hint="cs"/>
          <w:rtl/>
        </w:rPr>
        <w:t xml:space="preserve">ייעץ לשר המשפטים או לשר אחר הנוגע בדבר, בכל הקשור לבתי דין, דרך כלל או לבתי דין מסויימים או לענינים מסויימים, לרבות בדבר </w:t>
      </w:r>
      <w:r w:rsidR="00C33FDC">
        <w:rPr>
          <w:rStyle w:val="default"/>
          <w:rFonts w:cs="FrankRuehl"/>
          <w:rtl/>
        </w:rPr>
        <w:t>–</w:t>
      </w:r>
    </w:p>
    <w:p w:rsidR="00041AF5" w:rsidRDefault="00041AF5">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קמת בתי דין חדשים או ב</w:t>
      </w:r>
      <w:r>
        <w:rPr>
          <w:rStyle w:val="default"/>
          <w:rFonts w:cs="FrankRuehl"/>
          <w:rtl/>
        </w:rPr>
        <w:t>יט</w:t>
      </w:r>
      <w:r>
        <w:rPr>
          <w:rStyle w:val="default"/>
          <w:rFonts w:cs="FrankRuehl" w:hint="cs"/>
          <w:rtl/>
        </w:rPr>
        <w:t>ולם ומיזוגם של בתי דין קיימים;</w:t>
      </w:r>
    </w:p>
    <w:p w:rsidR="00041AF5" w:rsidRDefault="00041AF5">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רכבם של בתי דין; </w:t>
      </w:r>
    </w:p>
    <w:p w:rsidR="00041AF5" w:rsidRDefault="00041AF5">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תקנת תקנות בנוגע לבתי דין, לרבות תקנות בדב</w:t>
      </w:r>
      <w:r>
        <w:rPr>
          <w:rStyle w:val="default"/>
          <w:rFonts w:cs="FrankRuehl"/>
          <w:rtl/>
        </w:rPr>
        <w:t>ר</w:t>
      </w:r>
      <w:r>
        <w:rPr>
          <w:rStyle w:val="default"/>
          <w:rFonts w:cs="FrankRuehl" w:hint="cs"/>
          <w:rtl/>
        </w:rPr>
        <w:t xml:space="preserve"> סדרי דין ודיני ראיות; </w:t>
      </w:r>
    </w:p>
    <w:p w:rsidR="00041AF5" w:rsidRDefault="00041AF5">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וצאת הנחיות בענינים שאינם עניני שפיטה;</w:t>
      </w:r>
    </w:p>
    <w:p w:rsidR="00041AF5" w:rsidRDefault="00041AF5">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כנת דינים וחשבונות הנוגעים לבתי הדין;</w:t>
      </w:r>
    </w:p>
    <w:p w:rsidR="00041AF5" w:rsidRDefault="00041AF5">
      <w:pPr>
        <w:pStyle w:val="P11"/>
        <w:spacing w:before="72"/>
        <w:ind w:left="624"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ערוך מחקרים, לפרסם סקירות וחומר אחר,</w:t>
      </w:r>
      <w:r>
        <w:rPr>
          <w:rStyle w:val="default"/>
          <w:rFonts w:cs="FrankRuehl"/>
          <w:rtl/>
        </w:rPr>
        <w:t xml:space="preserve"> ו</w:t>
      </w:r>
      <w:r>
        <w:rPr>
          <w:rStyle w:val="default"/>
          <w:rFonts w:cs="FrankRuehl" w:hint="cs"/>
          <w:rtl/>
        </w:rPr>
        <w:t xml:space="preserve">לנקוט פעולות של הסברה בכל הקשור לבתי דין; </w:t>
      </w:r>
    </w:p>
    <w:p w:rsidR="00041AF5" w:rsidRDefault="00041AF5">
      <w:pPr>
        <w:pStyle w:val="P11"/>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דון בדינים וחשבונות בנוגע לבתי דין ולהעיר את הערותיה לשר המשפטים או לשר הנוגע בדבר; </w:t>
      </w:r>
    </w:p>
    <w:p w:rsidR="00041AF5" w:rsidRDefault="00041AF5">
      <w:pPr>
        <w:pStyle w:val="P11"/>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 xml:space="preserve">מלא כל תפקיד אחר שהוטל עליה בחוק. </w:t>
      </w:r>
    </w:p>
    <w:p w:rsidR="00041AF5" w:rsidRDefault="00041AF5">
      <w:pPr>
        <w:pStyle w:val="P00"/>
        <w:spacing w:before="72"/>
        <w:ind w:left="0" w:right="1134"/>
        <w:rPr>
          <w:rStyle w:val="default"/>
          <w:rFonts w:cs="FrankRuehl"/>
          <w:rtl/>
        </w:rPr>
      </w:pPr>
      <w:bookmarkStart w:id="58" w:name="Seif50"/>
      <w:bookmarkEnd w:id="58"/>
      <w:r>
        <w:rPr>
          <w:lang w:val="he-IL"/>
        </w:rPr>
        <w:pict>
          <v:rect id="_x0000_s2099" style="position:absolute;left:0;text-align:left;margin-left:464.5pt;margin-top:8.05pt;width:75.05pt;height:15.05pt;z-index:251671040"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פע</w:t>
                  </w:r>
                  <w:r>
                    <w:rPr>
                      <w:rFonts w:cs="Miriam" w:hint="cs"/>
                      <w:sz w:val="18"/>
                      <w:szCs w:val="18"/>
                      <w:rtl/>
                    </w:rPr>
                    <w:t>ילות המועצה</w:t>
                  </w:r>
                </w:p>
              </w:txbxContent>
            </v:textbox>
            <w10:anchorlock/>
          </v:rect>
        </w:pict>
      </w:r>
      <w:r>
        <w:rPr>
          <w:rStyle w:val="big-number"/>
          <w:rFonts w:cs="Miriam"/>
          <w:rtl/>
        </w:rPr>
        <w:t>50.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ליש מחברי המועצה ובהם יושב ראש יהוו מנין חוקי.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מועצה רשאית למנות ועדות ולכלול בהן גם מי שאינו חבר המועצה. </w:t>
      </w:r>
    </w:p>
    <w:p w:rsidR="00041AF5" w:rsidRDefault="00041AF5">
      <w:pPr>
        <w:pStyle w:val="P00"/>
        <w:spacing w:before="72"/>
        <w:ind w:left="0" w:right="1134"/>
        <w:rPr>
          <w:rStyle w:val="default"/>
          <w:rFonts w:cs="FrankRuehl"/>
          <w:rtl/>
        </w:rPr>
      </w:pPr>
      <w:bookmarkStart w:id="59" w:name="Seif51"/>
      <w:bookmarkEnd w:id="59"/>
      <w:r>
        <w:rPr>
          <w:lang w:val="he-IL"/>
        </w:rPr>
        <w:pict>
          <v:rect id="_x0000_s2100" style="position:absolute;left:0;text-align:left;margin-left:464.5pt;margin-top:8.05pt;width:75.05pt;height:16pt;z-index:251672064" o:allowincell="f" filled="f" stroked="f" strokecolor="lime" strokeweight=".25pt">
            <v:textbox inset="0,0,0,0">
              <w:txbxContent>
                <w:p w:rsidR="00041AF5" w:rsidRDefault="00041AF5" w:rsidP="00A66997">
                  <w:pPr>
                    <w:spacing w:line="160" w:lineRule="exact"/>
                    <w:jc w:val="left"/>
                    <w:rPr>
                      <w:rFonts w:cs="Miriam"/>
                      <w:noProof/>
                      <w:sz w:val="18"/>
                      <w:szCs w:val="18"/>
                      <w:rtl/>
                    </w:rPr>
                  </w:pPr>
                  <w:r>
                    <w:rPr>
                      <w:rFonts w:cs="Miriam"/>
                      <w:sz w:val="18"/>
                      <w:szCs w:val="18"/>
                      <w:rtl/>
                    </w:rPr>
                    <w:t>די</w:t>
                  </w:r>
                  <w:r>
                    <w:rPr>
                      <w:rFonts w:cs="Miriam" w:hint="cs"/>
                      <w:sz w:val="18"/>
                      <w:szCs w:val="18"/>
                      <w:rtl/>
                    </w:rPr>
                    <w:t>ווח על-ידי</w:t>
                  </w:r>
                  <w:r w:rsidR="00A66997">
                    <w:rPr>
                      <w:rFonts w:cs="Miriam" w:hint="cs"/>
                      <w:sz w:val="18"/>
                      <w:szCs w:val="18"/>
                      <w:rtl/>
                    </w:rPr>
                    <w:t xml:space="preserve"> </w:t>
                  </w:r>
                  <w:r>
                    <w:rPr>
                      <w:rFonts w:cs="Miriam"/>
                      <w:sz w:val="18"/>
                      <w:szCs w:val="18"/>
                      <w:rtl/>
                    </w:rPr>
                    <w:t>המ</w:t>
                  </w:r>
                  <w:r>
                    <w:rPr>
                      <w:rFonts w:cs="Miriam" w:hint="cs"/>
                      <w:sz w:val="18"/>
                      <w:szCs w:val="18"/>
                      <w:rtl/>
                    </w:rPr>
                    <w:t>ועצה</w:t>
                  </w:r>
                </w:p>
              </w:txbxContent>
            </v:textbox>
            <w10:anchorlock/>
          </v:rect>
        </w:pict>
      </w:r>
      <w:r>
        <w:rPr>
          <w:rStyle w:val="big-number"/>
          <w:rFonts w:cs="Miriam"/>
          <w:rtl/>
        </w:rPr>
        <w:t>51.</w:t>
      </w:r>
      <w:r>
        <w:rPr>
          <w:rStyle w:val="big-number"/>
          <w:rFonts w:cs="Miriam"/>
          <w:rtl/>
        </w:rPr>
        <w:tab/>
      </w:r>
      <w:r>
        <w:rPr>
          <w:rStyle w:val="default"/>
          <w:rFonts w:cs="FrankRuehl"/>
          <w:rtl/>
        </w:rPr>
        <w:t>המ</w:t>
      </w:r>
      <w:r>
        <w:rPr>
          <w:rStyle w:val="default"/>
          <w:rFonts w:cs="FrankRuehl" w:hint="cs"/>
          <w:rtl/>
        </w:rPr>
        <w:t xml:space="preserve">ועצה תגיש לשר המשפטים דין וחשבון שנתי. </w:t>
      </w:r>
    </w:p>
    <w:p w:rsidR="00041AF5" w:rsidRDefault="00041AF5">
      <w:pPr>
        <w:pStyle w:val="P00"/>
        <w:spacing w:before="72"/>
        <w:ind w:left="0" w:right="1134"/>
        <w:rPr>
          <w:rStyle w:val="default"/>
          <w:rFonts w:cs="FrankRuehl"/>
          <w:rtl/>
        </w:rPr>
      </w:pPr>
      <w:bookmarkStart w:id="60" w:name="Seif52"/>
      <w:bookmarkEnd w:id="60"/>
      <w:r>
        <w:rPr>
          <w:lang w:val="he-IL"/>
        </w:rPr>
        <w:pict>
          <v:rect id="_x0000_s2101" style="position:absolute;left:0;text-align:left;margin-left:464.5pt;margin-top:8.05pt;width:75.05pt;height:15.15pt;z-index:251673088"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תק</w:t>
                  </w:r>
                  <w:r>
                    <w:rPr>
                      <w:rFonts w:cs="Miriam" w:hint="cs"/>
                      <w:sz w:val="18"/>
                      <w:szCs w:val="18"/>
                      <w:rtl/>
                    </w:rPr>
                    <w:t>ציב המועצה</w:t>
                  </w:r>
                </w:p>
              </w:txbxContent>
            </v:textbox>
            <w10:anchorlock/>
          </v:rect>
        </w:pict>
      </w:r>
      <w:r>
        <w:rPr>
          <w:rStyle w:val="big-number"/>
          <w:rFonts w:cs="Miriam"/>
          <w:rtl/>
        </w:rPr>
        <w:t>52.</w:t>
      </w:r>
      <w:r>
        <w:rPr>
          <w:rStyle w:val="big-number"/>
          <w:rFonts w:cs="Miriam"/>
          <w:rtl/>
        </w:rPr>
        <w:tab/>
      </w:r>
      <w:r>
        <w:rPr>
          <w:rStyle w:val="default"/>
          <w:rFonts w:cs="FrankRuehl"/>
          <w:rtl/>
        </w:rPr>
        <w:t>תק</w:t>
      </w:r>
      <w:r>
        <w:rPr>
          <w:rStyle w:val="default"/>
          <w:rFonts w:cs="FrankRuehl" w:hint="cs"/>
          <w:rtl/>
        </w:rPr>
        <w:t xml:space="preserve">ציב המועצה ייכלל בתקציב משרד המשפטים. </w:t>
      </w:r>
    </w:p>
    <w:p w:rsidR="00041AF5" w:rsidRDefault="00041AF5">
      <w:pPr>
        <w:pStyle w:val="P00"/>
        <w:spacing w:before="72"/>
        <w:ind w:left="0" w:right="1134"/>
        <w:rPr>
          <w:rStyle w:val="default"/>
          <w:rFonts w:cs="FrankRuehl"/>
          <w:rtl/>
        </w:rPr>
      </w:pPr>
      <w:bookmarkStart w:id="61" w:name="Seif53"/>
      <w:bookmarkEnd w:id="61"/>
      <w:r>
        <w:rPr>
          <w:lang w:val="he-IL"/>
        </w:rPr>
        <w:pict>
          <v:rect id="_x0000_s2102" style="position:absolute;left:0;text-align:left;margin-left:464.5pt;margin-top:8.05pt;width:75.05pt;height:12.05pt;z-index:251674112"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הר</w:t>
                  </w:r>
                  <w:r>
                    <w:rPr>
                      <w:rFonts w:cs="Miriam" w:hint="cs"/>
                      <w:sz w:val="18"/>
                      <w:szCs w:val="18"/>
                      <w:rtl/>
                    </w:rPr>
                    <w:t>חבת תחולה</w:t>
                  </w:r>
                </w:p>
              </w:txbxContent>
            </v:textbox>
            <w10:anchorlock/>
          </v:rect>
        </w:pict>
      </w:r>
      <w:r>
        <w:rPr>
          <w:rStyle w:val="big-number"/>
          <w:rFonts w:cs="Miriam"/>
          <w:rtl/>
        </w:rPr>
        <w:t>53.</w:t>
      </w:r>
      <w:r>
        <w:rPr>
          <w:rStyle w:val="big-number"/>
          <w:rFonts w:cs="Miriam"/>
          <w:rtl/>
        </w:rPr>
        <w:tab/>
      </w:r>
      <w:r>
        <w:rPr>
          <w:rStyle w:val="default"/>
          <w:rFonts w:cs="FrankRuehl"/>
          <w:rtl/>
        </w:rPr>
        <w:t>פר</w:t>
      </w:r>
      <w:r>
        <w:rPr>
          <w:rStyle w:val="default"/>
          <w:rFonts w:cs="FrankRuehl" w:hint="cs"/>
          <w:rtl/>
        </w:rPr>
        <w:t>ק זה יחול גם על בתי דין שאינם מנויים בתוספת.</w:t>
      </w:r>
    </w:p>
    <w:p w:rsidR="00041AF5" w:rsidRDefault="00041AF5">
      <w:pPr>
        <w:pStyle w:val="medium2-header"/>
        <w:keepLines w:val="0"/>
        <w:spacing w:before="72"/>
        <w:ind w:left="0" w:right="1134"/>
        <w:rPr>
          <w:rFonts w:cs="FrankRuehl"/>
          <w:noProof/>
          <w:rtl/>
        </w:rPr>
      </w:pPr>
      <w:bookmarkStart w:id="62" w:name="med3"/>
      <w:bookmarkEnd w:id="62"/>
      <w:r>
        <w:rPr>
          <w:rFonts w:cs="FrankRuehl"/>
          <w:noProof/>
          <w:rtl/>
        </w:rPr>
        <w:t>פר</w:t>
      </w:r>
      <w:r>
        <w:rPr>
          <w:rFonts w:cs="FrankRuehl" w:hint="cs"/>
          <w:noProof/>
          <w:rtl/>
        </w:rPr>
        <w:t>ק ד': הוראות שונות</w:t>
      </w:r>
    </w:p>
    <w:p w:rsidR="00041AF5" w:rsidRDefault="00041AF5">
      <w:pPr>
        <w:pStyle w:val="P00"/>
        <w:spacing w:before="72"/>
        <w:ind w:left="0" w:right="1134"/>
        <w:rPr>
          <w:rStyle w:val="default"/>
          <w:rFonts w:cs="FrankRuehl"/>
          <w:rtl/>
        </w:rPr>
      </w:pPr>
      <w:bookmarkStart w:id="63" w:name="Seif54"/>
      <w:bookmarkEnd w:id="63"/>
      <w:r>
        <w:rPr>
          <w:lang w:val="he-IL"/>
        </w:rPr>
        <w:pict>
          <v:rect id="_x0000_s2103" style="position:absolute;left:0;text-align:left;margin-left:464.5pt;margin-top:8.05pt;width:75.05pt;height:15.7pt;z-index:251675136"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54.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המשפטים מ</w:t>
      </w:r>
      <w:r>
        <w:rPr>
          <w:rStyle w:val="default"/>
          <w:rFonts w:cs="FrankRuehl"/>
          <w:rtl/>
        </w:rPr>
        <w:t>מו</w:t>
      </w:r>
      <w:r>
        <w:rPr>
          <w:rStyle w:val="default"/>
          <w:rFonts w:cs="FrankRuehl" w:hint="cs"/>
          <w:rtl/>
        </w:rPr>
        <w:t>נה על ביצוע חוק זה והוא רשאי, בהתייעצות עם המועצה, להתקין תקנות לביצועו.</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המשפטים רשאי, בהתייעצות עם המועצה, להתקין תקנות בעניינים הבאים, דרך כלל, לבתי דין מסויימים או לעניינים מסויימים:</w:t>
      </w:r>
    </w:p>
    <w:p w:rsidR="00041AF5" w:rsidRDefault="00041AF5">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דרי דין ודיני ראיות בבתי דין, המועד והדרך להגשת ערר;</w:t>
      </w:r>
    </w:p>
    <w:p w:rsidR="00041AF5" w:rsidRDefault="00041AF5">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 xml:space="preserve">דרי הדין בערעורים </w:t>
      </w:r>
      <w:r>
        <w:rPr>
          <w:rStyle w:val="default"/>
          <w:rFonts w:cs="FrankRuehl"/>
          <w:rtl/>
        </w:rPr>
        <w:t>מ</w:t>
      </w:r>
      <w:r>
        <w:rPr>
          <w:rStyle w:val="default"/>
          <w:rFonts w:cs="FrankRuehl" w:hint="cs"/>
          <w:rtl/>
        </w:rPr>
        <w:t>בית דין לבית משפט, לרבות המועד והדרך להגשת ערעור;</w:t>
      </w:r>
    </w:p>
    <w:p w:rsidR="00041AF5" w:rsidRDefault="00041AF5">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דיון במועצה לפי סעיף 14;</w:t>
      </w:r>
    </w:p>
    <w:p w:rsidR="00041AF5" w:rsidRDefault="00041AF5">
      <w:pPr>
        <w:pStyle w:val="P22"/>
        <w:spacing w:before="72"/>
        <w:ind w:left="1021" w:right="1134"/>
        <w:rPr>
          <w:rStyle w:val="default"/>
          <w:rFonts w:cs="FrankRuehl"/>
          <w:rtl/>
        </w:rPr>
      </w:pPr>
      <w:r>
        <w:rPr>
          <w:rStyle w:val="default"/>
          <w:rFonts w:cs="FrankRuehl" w:hint="cs"/>
          <w:rtl/>
        </w:rPr>
        <w:t>(4)</w:t>
      </w:r>
      <w:r>
        <w:rPr>
          <w:rStyle w:val="default"/>
          <w:rFonts w:cs="FrankRuehl"/>
          <w:rtl/>
        </w:rPr>
        <w:tab/>
        <w:t>צ</w:t>
      </w:r>
      <w:r>
        <w:rPr>
          <w:rStyle w:val="default"/>
          <w:rFonts w:cs="FrankRuehl" w:hint="cs"/>
          <w:rtl/>
        </w:rPr>
        <w:t xml:space="preserve">ירוף מסמכים לכתבי הטענות; </w:t>
      </w:r>
    </w:p>
    <w:p w:rsidR="00041AF5" w:rsidRDefault="00041AF5">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 xml:space="preserve">ינוי מומחים מטעם בתי הדין ודרך חקירתם; </w:t>
      </w:r>
    </w:p>
    <w:p w:rsidR="00041AF5" w:rsidRDefault="00041AF5">
      <w:pPr>
        <w:pStyle w:val="P22"/>
        <w:spacing w:before="72"/>
        <w:ind w:left="1021" w:right="1134"/>
        <w:rPr>
          <w:rStyle w:val="default"/>
          <w:rFonts w:cs="FrankRuehl"/>
          <w:rtl/>
        </w:rPr>
      </w:pPr>
      <w:r>
        <w:rPr>
          <w:rStyle w:val="default"/>
          <w:rFonts w:cs="FrankRuehl" w:hint="cs"/>
          <w:rtl/>
        </w:rPr>
        <w:t>(6)</w:t>
      </w:r>
      <w:r>
        <w:rPr>
          <w:rStyle w:val="default"/>
          <w:rFonts w:cs="FrankRuehl"/>
          <w:rtl/>
        </w:rPr>
        <w:tab/>
        <w:t>ס</w:t>
      </w:r>
      <w:r>
        <w:rPr>
          <w:rStyle w:val="default"/>
          <w:rFonts w:cs="FrankRuehl" w:hint="cs"/>
          <w:rtl/>
        </w:rPr>
        <w:t xml:space="preserve">דרי המינהל בבתי דין; </w:t>
      </w:r>
    </w:p>
    <w:p w:rsidR="00041AF5" w:rsidRDefault="00041AF5">
      <w:pPr>
        <w:pStyle w:val="P22"/>
        <w:spacing w:before="72"/>
        <w:ind w:left="1021" w:right="1134"/>
        <w:rPr>
          <w:rStyle w:val="default"/>
          <w:rFonts w:cs="FrankRuehl"/>
          <w:rtl/>
        </w:rPr>
      </w:pPr>
      <w:r>
        <w:rPr>
          <w:rStyle w:val="default"/>
          <w:rFonts w:cs="FrankRuehl" w:hint="cs"/>
          <w:rtl/>
        </w:rPr>
        <w:t>(7)</w:t>
      </w:r>
      <w:r>
        <w:rPr>
          <w:rStyle w:val="default"/>
          <w:rFonts w:cs="FrankRuehl"/>
          <w:rtl/>
        </w:rPr>
        <w:tab/>
        <w:t>ק</w:t>
      </w:r>
      <w:r>
        <w:rPr>
          <w:rStyle w:val="default"/>
          <w:rFonts w:cs="FrankRuehl" w:hint="cs"/>
          <w:rtl/>
        </w:rPr>
        <w:t>ביעת שיעורים או שיעורים מרביים של הוצאות ושכר</w:t>
      </w:r>
      <w:r>
        <w:rPr>
          <w:rStyle w:val="default"/>
          <w:rFonts w:cs="FrankRuehl"/>
          <w:rtl/>
        </w:rPr>
        <w:t xml:space="preserve"> ט</w:t>
      </w:r>
      <w:r>
        <w:rPr>
          <w:rStyle w:val="default"/>
          <w:rFonts w:cs="FrankRuehl" w:hint="cs"/>
          <w:rtl/>
        </w:rPr>
        <w:t xml:space="preserve">רחה, לבעלי דין או לעדים; </w:t>
      </w:r>
    </w:p>
    <w:p w:rsidR="00041AF5" w:rsidRDefault="00041AF5">
      <w:pPr>
        <w:pStyle w:val="P22"/>
        <w:spacing w:before="72"/>
        <w:ind w:left="1021"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גשת דינים וחשבונות למועצה על פעולת בתי הדין;</w:t>
      </w:r>
    </w:p>
    <w:p w:rsidR="00041AF5" w:rsidRDefault="00041AF5">
      <w:pPr>
        <w:pStyle w:val="P22"/>
        <w:spacing w:before="72"/>
        <w:ind w:left="1021" w:right="1134"/>
        <w:rPr>
          <w:rStyle w:val="default"/>
          <w:rFonts w:cs="FrankRuehl"/>
          <w:rtl/>
        </w:rPr>
      </w:pPr>
      <w:r>
        <w:rPr>
          <w:rStyle w:val="default"/>
          <w:rFonts w:cs="FrankRuehl" w:hint="cs"/>
          <w:rtl/>
        </w:rPr>
        <w:t>(9)</w:t>
      </w:r>
      <w:r>
        <w:rPr>
          <w:rStyle w:val="default"/>
          <w:rFonts w:cs="FrankRuehl"/>
          <w:rtl/>
        </w:rPr>
        <w:tab/>
        <w:t>א</w:t>
      </w:r>
      <w:r>
        <w:rPr>
          <w:rStyle w:val="default"/>
          <w:rFonts w:cs="FrankRuehl" w:hint="cs"/>
          <w:rtl/>
        </w:rPr>
        <w:t xml:space="preserve">גרות.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 xml:space="preserve">קנות לפי סעיף קטן (ב)(7) ו-9 טעונות אישור ועדת החוקה, חוק ומשפט של הכנסת. </w:t>
      </w:r>
    </w:p>
    <w:p w:rsidR="00041AF5" w:rsidRDefault="00041AF5">
      <w:pPr>
        <w:pStyle w:val="P00"/>
        <w:spacing w:before="72"/>
        <w:ind w:left="0" w:right="1134"/>
        <w:rPr>
          <w:rStyle w:val="default"/>
          <w:rFonts w:cs="FrankRuehl"/>
          <w:rtl/>
        </w:rPr>
      </w:pPr>
      <w:bookmarkStart w:id="64" w:name="Seif55"/>
      <w:bookmarkEnd w:id="64"/>
      <w:r>
        <w:rPr>
          <w:lang w:val="he-IL"/>
        </w:rPr>
        <w:pict>
          <v:rect id="_x0000_s2104" style="position:absolute;left:0;text-align:left;margin-left:464.5pt;margin-top:8.05pt;width:75.05pt;height:19pt;z-index:251676160"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55.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וק זה לא יחול על ענין שהדיון בו החל לפני תחילתו.</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ינויו של ראש בית דין ומנויים של חברי בית דין, וקביעת מקום מושבו של בית דין ואזור שיפוט שנעשו לפני תחילתו של חוק זה יוסיפו לעמוד בתקפם עד שיפקעו לפי החיקוק שמכוחו נעשו, אך לא יותר משלוש שנים מיום תחילתו של חוק זה. </w:t>
      </w:r>
    </w:p>
    <w:p w:rsidR="00041AF5" w:rsidRDefault="00041AF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קנות שהותקנו לפני תחילתו של חו</w:t>
      </w:r>
      <w:r>
        <w:rPr>
          <w:rStyle w:val="default"/>
          <w:rFonts w:cs="FrankRuehl"/>
          <w:rtl/>
        </w:rPr>
        <w:t xml:space="preserve">ק </w:t>
      </w:r>
      <w:r>
        <w:rPr>
          <w:rStyle w:val="default"/>
          <w:rFonts w:cs="FrankRuehl" w:hint="cs"/>
          <w:rtl/>
        </w:rPr>
        <w:t>זה לע</w:t>
      </w:r>
      <w:r>
        <w:rPr>
          <w:rStyle w:val="default"/>
          <w:rFonts w:cs="FrankRuehl"/>
          <w:rtl/>
        </w:rPr>
        <w:t>נ</w:t>
      </w:r>
      <w:r>
        <w:rPr>
          <w:rStyle w:val="default"/>
          <w:rFonts w:cs="FrankRuehl" w:hint="cs"/>
          <w:rtl/>
        </w:rPr>
        <w:t xml:space="preserve">ין בית דין פלוני, יוסיפו לעמוד בתקפן עד שיבוטלו או יוחלפו לפי החוק שמכוחו הותקנו. </w:t>
      </w:r>
    </w:p>
    <w:p w:rsidR="00041AF5" w:rsidRDefault="00041AF5">
      <w:pPr>
        <w:pStyle w:val="P00"/>
        <w:spacing w:before="72"/>
        <w:ind w:left="0" w:right="1134"/>
        <w:rPr>
          <w:rStyle w:val="default"/>
          <w:rFonts w:cs="FrankRuehl" w:hint="cs"/>
          <w:rtl/>
        </w:rPr>
      </w:pPr>
      <w:bookmarkStart w:id="65" w:name="Seif56"/>
      <w:bookmarkEnd w:id="65"/>
      <w:r>
        <w:rPr>
          <w:lang w:val="he-IL"/>
        </w:rPr>
        <w:pict>
          <v:rect id="_x0000_s2105" style="position:absolute;left:0;text-align:left;margin-left:464.5pt;margin-top:8.05pt;width:75.05pt;height:10.85pt;z-index:251677184" o:allowincell="f" filled="f" stroked="f" strokecolor="lime" strokeweight=".25pt">
            <v:textbox inset="0,0,0,0">
              <w:txbxContent>
                <w:p w:rsidR="00041AF5" w:rsidRDefault="00041AF5">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56.</w:t>
      </w:r>
      <w:r>
        <w:rPr>
          <w:rStyle w:val="big-number"/>
          <w:rFonts w:cs="Miriam"/>
          <w:rtl/>
        </w:rPr>
        <w:tab/>
      </w:r>
      <w:r>
        <w:rPr>
          <w:rStyle w:val="default"/>
          <w:rFonts w:cs="FrankRuehl"/>
          <w:rtl/>
        </w:rPr>
        <w:t>תח</w:t>
      </w:r>
      <w:r>
        <w:rPr>
          <w:rStyle w:val="default"/>
          <w:rFonts w:cs="FrankRuehl" w:hint="cs"/>
          <w:rtl/>
        </w:rPr>
        <w:t>ילתו של חוק זה שלושה חדשים מיום פרסומו.</w:t>
      </w:r>
    </w:p>
    <w:p w:rsidR="00041AF5" w:rsidRDefault="00041AF5">
      <w:pPr>
        <w:pStyle w:val="P00"/>
        <w:spacing w:before="72"/>
        <w:ind w:left="0" w:right="1134"/>
        <w:rPr>
          <w:rStyle w:val="default"/>
          <w:rFonts w:cs="FrankRuehl"/>
          <w:rtl/>
        </w:rPr>
      </w:pPr>
    </w:p>
    <w:p w:rsidR="00041AF5" w:rsidRPr="00C33FDC" w:rsidRDefault="00041AF5">
      <w:pPr>
        <w:pStyle w:val="medium2-header"/>
        <w:keepLines w:val="0"/>
        <w:spacing w:before="72"/>
        <w:ind w:left="0" w:right="1134"/>
        <w:rPr>
          <w:rFonts w:cs="FrankRuehl"/>
          <w:noProof/>
          <w:sz w:val="26"/>
          <w:szCs w:val="26"/>
          <w:rtl/>
        </w:rPr>
      </w:pPr>
      <w:bookmarkStart w:id="66" w:name="med4"/>
      <w:bookmarkEnd w:id="66"/>
      <w:r w:rsidRPr="00C33FDC">
        <w:rPr>
          <w:rFonts w:cs="FrankRuehl"/>
          <w:noProof/>
          <w:sz w:val="26"/>
          <w:szCs w:val="26"/>
          <w:rtl/>
        </w:rPr>
        <w:t>תו</w:t>
      </w:r>
      <w:r w:rsidRPr="00C33FDC">
        <w:rPr>
          <w:rFonts w:cs="FrankRuehl" w:hint="cs"/>
          <w:noProof/>
          <w:sz w:val="26"/>
          <w:szCs w:val="26"/>
          <w:rtl/>
        </w:rPr>
        <w:t>ספת</w:t>
      </w:r>
    </w:p>
    <w:p w:rsidR="00041AF5" w:rsidRPr="00C33FDC" w:rsidRDefault="00041AF5">
      <w:pPr>
        <w:pStyle w:val="medium-header"/>
        <w:keepNext w:val="0"/>
        <w:keepLines w:val="0"/>
        <w:ind w:left="0" w:right="1134"/>
        <w:rPr>
          <w:rFonts w:cs="FrankRuehl"/>
          <w:sz w:val="24"/>
          <w:szCs w:val="24"/>
          <w:rtl/>
        </w:rPr>
      </w:pPr>
      <w:r w:rsidRPr="00C33FDC">
        <w:rPr>
          <w:rFonts w:cs="FrankRuehl"/>
          <w:sz w:val="24"/>
          <w:szCs w:val="24"/>
          <w:rtl/>
        </w:rPr>
        <w:t>(ס</w:t>
      </w:r>
      <w:r w:rsidRPr="00C33FDC">
        <w:rPr>
          <w:rFonts w:cs="FrankRuehl" w:hint="cs"/>
          <w:sz w:val="24"/>
          <w:szCs w:val="24"/>
          <w:rtl/>
        </w:rPr>
        <w:t>עיף 4)</w:t>
      </w:r>
    </w:p>
    <w:p w:rsidR="00041AF5" w:rsidRDefault="00041AF5" w:rsidP="00C33FDC">
      <w:pPr>
        <w:pStyle w:val="P01"/>
        <w:spacing w:before="72"/>
        <w:ind w:left="624" w:right="1134"/>
        <w:rPr>
          <w:rStyle w:val="default"/>
          <w:rFonts w:cs="FrankRuehl"/>
          <w:rtl/>
        </w:rPr>
      </w:pPr>
      <w:r>
        <w:rPr>
          <w:rStyle w:val="default"/>
          <w:rFonts w:cs="FrankRuehl"/>
          <w:rtl/>
        </w:rPr>
        <w:t>1.</w:t>
      </w:r>
      <w:r>
        <w:rPr>
          <w:rStyle w:val="default"/>
          <w:rFonts w:cs="FrankRuehl"/>
          <w:rtl/>
        </w:rPr>
        <w:tab/>
        <w:t>ו</w:t>
      </w:r>
      <w:r>
        <w:rPr>
          <w:rStyle w:val="default"/>
          <w:rFonts w:cs="FrankRuehl" w:hint="cs"/>
          <w:rtl/>
        </w:rPr>
        <w:t>עדת ערעור לפי סעיף 5 לחוק משפחות חיילים שנספו במערכה (תגמולים ושיקום), תש"י</w:t>
      </w:r>
      <w:r w:rsidR="00C33FDC">
        <w:rPr>
          <w:rStyle w:val="default"/>
          <w:rFonts w:cs="FrankRuehl" w:hint="cs"/>
          <w:rtl/>
        </w:rPr>
        <w:t>-</w:t>
      </w:r>
      <w:r>
        <w:rPr>
          <w:rStyle w:val="default"/>
          <w:rFonts w:cs="FrankRuehl"/>
          <w:rtl/>
        </w:rPr>
        <w:t>1950.</w:t>
      </w:r>
    </w:p>
    <w:p w:rsidR="00041AF5" w:rsidRDefault="00041AF5" w:rsidP="00C33FDC">
      <w:pPr>
        <w:pStyle w:val="P01"/>
        <w:spacing w:before="72"/>
        <w:ind w:left="624" w:right="1134"/>
        <w:rPr>
          <w:rStyle w:val="default"/>
          <w:rFonts w:cs="FrankRuehl"/>
          <w:rtl/>
        </w:rPr>
      </w:pPr>
      <w:r>
        <w:rPr>
          <w:rFonts w:cs="FrankRuehl"/>
          <w:sz w:val="26"/>
          <w:rtl/>
        </w:rPr>
        <w:t>2.</w:t>
      </w:r>
      <w:r>
        <w:rPr>
          <w:rFonts w:cs="FrankRuehl"/>
          <w:sz w:val="26"/>
          <w:rtl/>
        </w:rPr>
        <w:tab/>
      </w:r>
      <w:r>
        <w:rPr>
          <w:rStyle w:val="default"/>
          <w:rFonts w:cs="FrankRuehl"/>
          <w:rtl/>
        </w:rPr>
        <w:t>וע</w:t>
      </w:r>
      <w:r>
        <w:rPr>
          <w:rStyle w:val="default"/>
          <w:rFonts w:cs="FrankRuehl" w:hint="cs"/>
          <w:rtl/>
        </w:rPr>
        <w:t>דות ערעור ל</w:t>
      </w:r>
      <w:r>
        <w:rPr>
          <w:rStyle w:val="default"/>
          <w:rFonts w:cs="FrankRuehl"/>
          <w:rtl/>
        </w:rPr>
        <w:t>פי</w:t>
      </w:r>
      <w:r>
        <w:rPr>
          <w:rStyle w:val="default"/>
          <w:rFonts w:cs="FrankRuehl" w:hint="cs"/>
          <w:rtl/>
        </w:rPr>
        <w:t xml:space="preserve"> סעיף 3 לחוק נכי המלחמה בנאצים, תשי"ד</w:t>
      </w:r>
      <w:r w:rsidR="00C33FDC">
        <w:rPr>
          <w:rStyle w:val="default"/>
          <w:rFonts w:cs="FrankRuehl" w:hint="cs"/>
          <w:rtl/>
        </w:rPr>
        <w:t>-</w:t>
      </w:r>
      <w:r>
        <w:rPr>
          <w:rStyle w:val="default"/>
          <w:rFonts w:cs="FrankRuehl"/>
          <w:rtl/>
        </w:rPr>
        <w:t>1954.</w:t>
      </w:r>
    </w:p>
    <w:p w:rsidR="00041AF5" w:rsidRDefault="00041AF5" w:rsidP="00C33FDC">
      <w:pPr>
        <w:pStyle w:val="P01"/>
        <w:spacing w:before="72"/>
        <w:ind w:left="624" w:right="1134"/>
        <w:rPr>
          <w:rStyle w:val="default"/>
          <w:rFonts w:cs="FrankRuehl"/>
          <w:rtl/>
        </w:rPr>
      </w:pPr>
      <w:r>
        <w:rPr>
          <w:rFonts w:cs="FrankRuehl"/>
          <w:sz w:val="26"/>
          <w:rtl/>
        </w:rPr>
        <w:t>3.</w:t>
      </w:r>
      <w:r>
        <w:rPr>
          <w:rFonts w:cs="FrankRuehl"/>
          <w:sz w:val="26"/>
          <w:rtl/>
        </w:rPr>
        <w:tab/>
      </w:r>
      <w:r>
        <w:rPr>
          <w:rStyle w:val="default"/>
          <w:rFonts w:cs="FrankRuehl"/>
          <w:rtl/>
        </w:rPr>
        <w:t>וע</w:t>
      </w:r>
      <w:r>
        <w:rPr>
          <w:rStyle w:val="default"/>
          <w:rFonts w:cs="FrankRuehl" w:hint="cs"/>
          <w:rtl/>
        </w:rPr>
        <w:t>דות ערר לפי סעיף 16 לחוק נכי רדיפות הנאצים, תשי"ז</w:t>
      </w:r>
      <w:r w:rsidR="00C33FDC">
        <w:rPr>
          <w:rStyle w:val="default"/>
          <w:rFonts w:cs="FrankRuehl" w:hint="cs"/>
          <w:rtl/>
        </w:rPr>
        <w:t>-</w:t>
      </w:r>
      <w:r>
        <w:rPr>
          <w:rStyle w:val="default"/>
          <w:rFonts w:cs="FrankRuehl"/>
          <w:rtl/>
        </w:rPr>
        <w:t>1957.</w:t>
      </w:r>
    </w:p>
    <w:p w:rsidR="00041AF5" w:rsidRDefault="00041AF5" w:rsidP="00C33FDC">
      <w:pPr>
        <w:pStyle w:val="P01"/>
        <w:spacing w:before="72"/>
        <w:ind w:left="624" w:right="1134"/>
        <w:rPr>
          <w:rStyle w:val="default"/>
          <w:rFonts w:cs="FrankRuehl"/>
          <w:rtl/>
        </w:rPr>
      </w:pPr>
      <w:r>
        <w:rPr>
          <w:rFonts w:cs="FrankRuehl"/>
          <w:sz w:val="26"/>
          <w:rtl/>
        </w:rPr>
        <w:t>4.</w:t>
      </w:r>
      <w:r>
        <w:rPr>
          <w:rFonts w:cs="FrankRuehl"/>
          <w:sz w:val="26"/>
          <w:rtl/>
        </w:rPr>
        <w:tab/>
      </w:r>
      <w:r>
        <w:rPr>
          <w:rStyle w:val="default"/>
          <w:rFonts w:cs="FrankRuehl"/>
          <w:rtl/>
        </w:rPr>
        <w:t>וע</w:t>
      </w:r>
      <w:r>
        <w:rPr>
          <w:rStyle w:val="default"/>
          <w:rFonts w:cs="FrankRuehl" w:hint="cs"/>
          <w:rtl/>
        </w:rPr>
        <w:t>דת ערר לפי סעיף 17 לחוק הפיקוח על מצרכים ושירותים, תשי"ח</w:t>
      </w:r>
      <w:r w:rsidR="00C33FDC">
        <w:rPr>
          <w:rStyle w:val="default"/>
          <w:rFonts w:cs="FrankRuehl" w:hint="cs"/>
          <w:rtl/>
        </w:rPr>
        <w:t>-</w:t>
      </w:r>
      <w:r>
        <w:rPr>
          <w:rStyle w:val="default"/>
          <w:rFonts w:cs="FrankRuehl"/>
          <w:rtl/>
        </w:rPr>
        <w:t>1957.</w:t>
      </w:r>
    </w:p>
    <w:p w:rsidR="00041AF5" w:rsidRDefault="00041AF5" w:rsidP="00C33FDC">
      <w:pPr>
        <w:pStyle w:val="P01"/>
        <w:spacing w:before="72"/>
        <w:ind w:left="624" w:right="1134"/>
        <w:rPr>
          <w:rStyle w:val="default"/>
          <w:rFonts w:cs="FrankRuehl"/>
          <w:rtl/>
        </w:rPr>
      </w:pPr>
      <w:r>
        <w:rPr>
          <w:rFonts w:cs="FrankRuehl"/>
          <w:sz w:val="26"/>
          <w:rtl/>
        </w:rPr>
        <w:t>5.</w:t>
      </w:r>
      <w:r>
        <w:rPr>
          <w:rFonts w:cs="FrankRuehl"/>
          <w:sz w:val="26"/>
          <w:rtl/>
        </w:rPr>
        <w:tab/>
      </w:r>
      <w:r>
        <w:rPr>
          <w:rStyle w:val="default"/>
          <w:rFonts w:cs="FrankRuehl"/>
          <w:rtl/>
        </w:rPr>
        <w:t>וע</w:t>
      </w:r>
      <w:r>
        <w:rPr>
          <w:rStyle w:val="default"/>
          <w:rFonts w:cs="FrankRuehl" w:hint="cs"/>
          <w:rtl/>
        </w:rPr>
        <w:t>דות ערעור לפי סעיף 26 לחוק הנכים (תגמולים ושיקום), תשי"ט</w:t>
      </w:r>
      <w:r w:rsidR="00C33FDC">
        <w:rPr>
          <w:rStyle w:val="default"/>
          <w:rFonts w:cs="FrankRuehl" w:hint="cs"/>
          <w:rtl/>
        </w:rPr>
        <w:t>-</w:t>
      </w:r>
      <w:r>
        <w:rPr>
          <w:rStyle w:val="default"/>
          <w:rFonts w:cs="FrankRuehl"/>
          <w:rtl/>
        </w:rPr>
        <w:t>1959 [</w:t>
      </w:r>
      <w:r>
        <w:rPr>
          <w:rStyle w:val="default"/>
          <w:rFonts w:cs="FrankRuehl" w:hint="cs"/>
          <w:rtl/>
        </w:rPr>
        <w:t>נוסח משולב</w:t>
      </w:r>
      <w:r>
        <w:rPr>
          <w:rStyle w:val="default"/>
          <w:rFonts w:cs="FrankRuehl"/>
          <w:rtl/>
        </w:rPr>
        <w:t>].</w:t>
      </w:r>
    </w:p>
    <w:p w:rsidR="00041AF5" w:rsidRDefault="00041AF5" w:rsidP="00C33FDC">
      <w:pPr>
        <w:pStyle w:val="P01"/>
        <w:spacing w:before="72"/>
        <w:ind w:left="624" w:right="1134"/>
        <w:rPr>
          <w:rStyle w:val="default"/>
          <w:rFonts w:cs="FrankRuehl"/>
          <w:rtl/>
        </w:rPr>
      </w:pPr>
      <w:r>
        <w:rPr>
          <w:rFonts w:cs="FrankRuehl"/>
          <w:sz w:val="26"/>
          <w:rtl/>
        </w:rPr>
        <w:t>6.</w:t>
      </w:r>
      <w:r>
        <w:rPr>
          <w:rFonts w:cs="FrankRuehl"/>
          <w:sz w:val="26"/>
          <w:rtl/>
        </w:rPr>
        <w:tab/>
      </w:r>
      <w:r>
        <w:rPr>
          <w:rStyle w:val="default"/>
          <w:rFonts w:cs="FrankRuehl"/>
          <w:rtl/>
        </w:rPr>
        <w:t>וע</w:t>
      </w:r>
      <w:r>
        <w:rPr>
          <w:rStyle w:val="default"/>
          <w:rFonts w:cs="FrankRuehl" w:hint="cs"/>
          <w:rtl/>
        </w:rPr>
        <w:t>דות ערר לפי סעיף 12 לחוק הרשויות המקומיות (הסדרת השמירה), תשכ"א</w:t>
      </w:r>
      <w:r w:rsidR="00C33FDC">
        <w:rPr>
          <w:rStyle w:val="default"/>
          <w:rFonts w:cs="FrankRuehl" w:hint="cs"/>
          <w:rtl/>
        </w:rPr>
        <w:t>-</w:t>
      </w:r>
      <w:r>
        <w:rPr>
          <w:rStyle w:val="default"/>
          <w:rFonts w:cs="FrankRuehl"/>
          <w:rtl/>
        </w:rPr>
        <w:t xml:space="preserve">1961. </w:t>
      </w:r>
    </w:p>
    <w:p w:rsidR="00041AF5" w:rsidRDefault="00041AF5" w:rsidP="00C33FDC">
      <w:pPr>
        <w:pStyle w:val="P01"/>
        <w:spacing w:before="72"/>
        <w:ind w:left="624" w:right="1134"/>
        <w:rPr>
          <w:rStyle w:val="default"/>
          <w:rFonts w:cs="FrankRuehl"/>
          <w:rtl/>
        </w:rPr>
      </w:pPr>
      <w:r>
        <w:rPr>
          <w:rFonts w:cs="FrankRuehl"/>
          <w:sz w:val="26"/>
          <w:rtl/>
        </w:rPr>
        <w:t>7.</w:t>
      </w:r>
      <w:r>
        <w:rPr>
          <w:rFonts w:cs="FrankRuehl"/>
          <w:sz w:val="26"/>
          <w:rtl/>
        </w:rPr>
        <w:tab/>
      </w:r>
      <w:r>
        <w:rPr>
          <w:rStyle w:val="default"/>
          <w:rFonts w:cs="FrankRuehl"/>
          <w:rtl/>
        </w:rPr>
        <w:t>וע</w:t>
      </w:r>
      <w:r>
        <w:rPr>
          <w:rStyle w:val="default"/>
          <w:rFonts w:cs="FrankRuehl" w:hint="cs"/>
          <w:rtl/>
        </w:rPr>
        <w:t>דות ערר לפי סעיף 29 לחוק מס רכוש וקרן פיצויים, תשכ"א</w:t>
      </w:r>
      <w:r w:rsidR="00C33FDC">
        <w:rPr>
          <w:rStyle w:val="default"/>
          <w:rFonts w:cs="FrankRuehl" w:hint="cs"/>
          <w:rtl/>
        </w:rPr>
        <w:t>-</w:t>
      </w:r>
      <w:r>
        <w:rPr>
          <w:rStyle w:val="default"/>
          <w:rFonts w:cs="FrankRuehl"/>
          <w:rtl/>
        </w:rPr>
        <w:t>1961.</w:t>
      </w:r>
    </w:p>
    <w:p w:rsidR="00041AF5" w:rsidRDefault="00041AF5" w:rsidP="00C33FDC">
      <w:pPr>
        <w:pStyle w:val="P01"/>
        <w:spacing w:before="72"/>
        <w:ind w:left="624" w:right="1134"/>
        <w:rPr>
          <w:rStyle w:val="default"/>
          <w:rFonts w:cs="FrankRuehl"/>
          <w:rtl/>
        </w:rPr>
      </w:pPr>
      <w:r>
        <w:rPr>
          <w:rFonts w:cs="FrankRuehl"/>
          <w:sz w:val="26"/>
          <w:rtl/>
        </w:rPr>
        <w:t>8.</w:t>
      </w:r>
      <w:r>
        <w:rPr>
          <w:rFonts w:cs="FrankRuehl"/>
          <w:sz w:val="26"/>
          <w:rtl/>
        </w:rPr>
        <w:tab/>
      </w:r>
      <w:r>
        <w:rPr>
          <w:rStyle w:val="default"/>
          <w:rFonts w:cs="FrankRuehl"/>
          <w:rtl/>
        </w:rPr>
        <w:t>וע</w:t>
      </w:r>
      <w:r>
        <w:rPr>
          <w:rStyle w:val="default"/>
          <w:rFonts w:cs="FrankRuehl" w:hint="cs"/>
          <w:rtl/>
        </w:rPr>
        <w:t>דות ערר לפי סעיף 29 לחוק הרשויות המקומיות (ביוב), תשכ"ב</w:t>
      </w:r>
      <w:r w:rsidR="00C33FDC">
        <w:rPr>
          <w:rStyle w:val="default"/>
          <w:rFonts w:cs="FrankRuehl" w:hint="cs"/>
          <w:rtl/>
        </w:rPr>
        <w:t>-</w:t>
      </w:r>
      <w:r>
        <w:rPr>
          <w:rStyle w:val="default"/>
          <w:rFonts w:cs="FrankRuehl"/>
          <w:rtl/>
        </w:rPr>
        <w:t>1962.</w:t>
      </w:r>
    </w:p>
    <w:p w:rsidR="00041AF5" w:rsidRDefault="004B2B58" w:rsidP="004B2B58">
      <w:pPr>
        <w:pStyle w:val="P01"/>
        <w:spacing w:before="72"/>
        <w:ind w:left="624" w:right="1134"/>
        <w:rPr>
          <w:rStyle w:val="default"/>
          <w:rFonts w:cs="FrankRuehl"/>
          <w:rtl/>
        </w:rPr>
      </w:pPr>
      <w:r>
        <w:rPr>
          <w:rFonts w:cs="FrankRuehl"/>
          <w:rtl/>
          <w:lang w:val="he-IL"/>
        </w:rPr>
        <w:pict>
          <v:shapetype id="_x0000_t202" coordsize="21600,21600" o:spt="202" path="m,l,21600r21600,l21600,xe">
            <v:stroke joinstyle="miter"/>
            <v:path gradientshapeok="t" o:connecttype="rect"/>
          </v:shapetype>
          <v:shape id="_x0000_s2119" type="#_x0000_t202" style="position:absolute;left:0;text-align:left;margin-left:470.25pt;margin-top:7.1pt;width:1in;height:19.35pt;z-index:251690496" filled="f" stroked="f">
            <v:textbox style="mso-next-textbox:#_x0000_s2119" inset="1mm,0,1mm,0">
              <w:txbxContent>
                <w:p w:rsidR="004B2B58" w:rsidRDefault="004B2B58" w:rsidP="004B2B58">
                  <w:pPr>
                    <w:spacing w:line="160" w:lineRule="exact"/>
                    <w:jc w:val="left"/>
                    <w:rPr>
                      <w:rFonts w:cs="Miriam" w:hint="cs"/>
                      <w:sz w:val="18"/>
                      <w:szCs w:val="18"/>
                      <w:rtl/>
                    </w:rPr>
                  </w:pPr>
                  <w:r>
                    <w:rPr>
                      <w:rFonts w:cs="Miriam" w:hint="cs"/>
                      <w:sz w:val="18"/>
                      <w:szCs w:val="18"/>
                      <w:rtl/>
                    </w:rPr>
                    <w:t>(תיקון מס' 14) תשע"ח-2017</w:t>
                  </w:r>
                </w:p>
              </w:txbxContent>
            </v:textbox>
            <w10:anchorlock/>
          </v:shape>
        </w:pict>
      </w:r>
      <w:r>
        <w:rPr>
          <w:rStyle w:val="default"/>
          <w:rFonts w:cs="FrankRuehl" w:hint="cs"/>
          <w:rtl/>
        </w:rPr>
        <w:t>9.</w:t>
      </w:r>
      <w:r>
        <w:rPr>
          <w:rStyle w:val="default"/>
          <w:rFonts w:cs="FrankRuehl" w:hint="cs"/>
          <w:rtl/>
        </w:rPr>
        <w:tab/>
        <w:t>(נמחק)</w:t>
      </w:r>
      <w:r w:rsidR="00041AF5">
        <w:rPr>
          <w:rStyle w:val="default"/>
          <w:rFonts w:cs="FrankRuehl"/>
          <w:rtl/>
        </w:rPr>
        <w:t>.</w:t>
      </w:r>
    </w:p>
    <w:p w:rsidR="004B2B58" w:rsidRPr="00D07B19" w:rsidRDefault="004B2B58" w:rsidP="004B2B58">
      <w:pPr>
        <w:pStyle w:val="P00"/>
        <w:spacing w:before="0"/>
        <w:ind w:left="0" w:right="1134"/>
        <w:rPr>
          <w:rStyle w:val="default"/>
          <w:rFonts w:cs="FrankRuehl"/>
          <w:vanish/>
          <w:color w:val="FF0000"/>
          <w:sz w:val="20"/>
          <w:szCs w:val="20"/>
          <w:shd w:val="clear" w:color="auto" w:fill="FFFF99"/>
          <w:rtl/>
        </w:rPr>
      </w:pPr>
      <w:bookmarkStart w:id="67" w:name="Rov81"/>
      <w:r w:rsidRPr="00D07B19">
        <w:rPr>
          <w:rStyle w:val="default"/>
          <w:rFonts w:cs="FrankRuehl" w:hint="cs"/>
          <w:vanish/>
          <w:color w:val="FF0000"/>
          <w:sz w:val="20"/>
          <w:szCs w:val="20"/>
          <w:shd w:val="clear" w:color="auto" w:fill="FFFF99"/>
          <w:rtl/>
        </w:rPr>
        <w:t>מיום 9.11.2017</w:t>
      </w:r>
    </w:p>
    <w:p w:rsidR="004B2B58" w:rsidRPr="00D07B19" w:rsidRDefault="004B2B58" w:rsidP="004B2B58">
      <w:pPr>
        <w:pStyle w:val="P00"/>
        <w:spacing w:before="0"/>
        <w:ind w:left="0" w:right="1134"/>
        <w:rPr>
          <w:rStyle w:val="default"/>
          <w:rFonts w:cs="FrankRuehl"/>
          <w:vanish/>
          <w:sz w:val="20"/>
          <w:szCs w:val="20"/>
          <w:shd w:val="clear" w:color="auto" w:fill="FFFF99"/>
          <w:rtl/>
        </w:rPr>
      </w:pPr>
      <w:r w:rsidRPr="00D07B19">
        <w:rPr>
          <w:rStyle w:val="default"/>
          <w:rFonts w:cs="FrankRuehl" w:hint="cs"/>
          <w:b/>
          <w:bCs/>
          <w:vanish/>
          <w:sz w:val="20"/>
          <w:szCs w:val="20"/>
          <w:shd w:val="clear" w:color="auto" w:fill="FFFF99"/>
          <w:rtl/>
        </w:rPr>
        <w:t>תיקון מס' 14</w:t>
      </w:r>
    </w:p>
    <w:p w:rsidR="004B2B58" w:rsidRPr="00D07B19" w:rsidRDefault="004B2B58" w:rsidP="004B2B58">
      <w:pPr>
        <w:pStyle w:val="P00"/>
        <w:spacing w:before="0"/>
        <w:ind w:left="0" w:right="1134"/>
        <w:rPr>
          <w:rStyle w:val="default"/>
          <w:rFonts w:cs="FrankRuehl"/>
          <w:vanish/>
          <w:sz w:val="20"/>
          <w:szCs w:val="20"/>
          <w:shd w:val="clear" w:color="auto" w:fill="FFFF99"/>
          <w:rtl/>
        </w:rPr>
      </w:pPr>
      <w:hyperlink r:id="rId6" w:history="1">
        <w:r w:rsidRPr="00D07B19">
          <w:rPr>
            <w:rStyle w:val="Hyperlink"/>
            <w:rFonts w:cs="FrankRuehl" w:hint="cs"/>
            <w:vanish/>
            <w:szCs w:val="20"/>
            <w:shd w:val="clear" w:color="auto" w:fill="FFFF99"/>
            <w:rtl/>
          </w:rPr>
          <w:t>ס"ח תשע"ח מס' 2668</w:t>
        </w:r>
      </w:hyperlink>
      <w:r w:rsidRPr="00D07B19">
        <w:rPr>
          <w:rStyle w:val="default"/>
          <w:rFonts w:cs="FrankRuehl" w:hint="cs"/>
          <w:vanish/>
          <w:sz w:val="20"/>
          <w:szCs w:val="20"/>
          <w:shd w:val="clear" w:color="auto" w:fill="FFFF99"/>
          <w:rtl/>
        </w:rPr>
        <w:t xml:space="preserve"> מיום 9.11.2017 עמ' 27 (</w:t>
      </w:r>
      <w:hyperlink r:id="rId7" w:history="1">
        <w:r w:rsidRPr="00D07B19">
          <w:rPr>
            <w:rStyle w:val="Hyperlink"/>
            <w:rFonts w:cs="FrankRuehl" w:hint="cs"/>
            <w:vanish/>
            <w:szCs w:val="20"/>
            <w:shd w:val="clear" w:color="auto" w:fill="FFFF99"/>
            <w:rtl/>
          </w:rPr>
          <w:t>ה"ח 1068</w:t>
        </w:r>
      </w:hyperlink>
      <w:r w:rsidRPr="00D07B19">
        <w:rPr>
          <w:rStyle w:val="default"/>
          <w:rFonts w:cs="FrankRuehl" w:hint="cs"/>
          <w:vanish/>
          <w:sz w:val="20"/>
          <w:szCs w:val="20"/>
          <w:shd w:val="clear" w:color="auto" w:fill="FFFF99"/>
          <w:rtl/>
        </w:rPr>
        <w:t>)</w:t>
      </w:r>
    </w:p>
    <w:p w:rsidR="004B2B58" w:rsidRPr="00D07B19" w:rsidRDefault="004B2B58" w:rsidP="004B2B58">
      <w:pPr>
        <w:pStyle w:val="P00"/>
        <w:spacing w:before="0"/>
        <w:ind w:left="0" w:right="1134"/>
        <w:rPr>
          <w:rStyle w:val="default"/>
          <w:rFonts w:cs="FrankRuehl"/>
          <w:vanish/>
          <w:sz w:val="20"/>
          <w:szCs w:val="20"/>
          <w:shd w:val="clear" w:color="auto" w:fill="FFFF99"/>
          <w:rtl/>
        </w:rPr>
      </w:pPr>
      <w:r w:rsidRPr="00D07B19">
        <w:rPr>
          <w:rStyle w:val="default"/>
          <w:rFonts w:cs="FrankRuehl" w:hint="cs"/>
          <w:b/>
          <w:bCs/>
          <w:vanish/>
          <w:sz w:val="20"/>
          <w:szCs w:val="20"/>
          <w:shd w:val="clear" w:color="auto" w:fill="FFFF99"/>
          <w:rtl/>
        </w:rPr>
        <w:t>מחיקת פרט 9</w:t>
      </w:r>
    </w:p>
    <w:p w:rsidR="004B2B58" w:rsidRPr="00D07B19" w:rsidRDefault="004B2B58" w:rsidP="004B2B58">
      <w:pPr>
        <w:pStyle w:val="P00"/>
        <w:ind w:left="0" w:right="1134"/>
        <w:rPr>
          <w:rStyle w:val="default"/>
          <w:rFonts w:cs="FrankRuehl"/>
          <w:vanish/>
          <w:sz w:val="20"/>
          <w:szCs w:val="20"/>
          <w:shd w:val="clear" w:color="auto" w:fill="FFFF99"/>
          <w:rtl/>
        </w:rPr>
      </w:pPr>
      <w:r w:rsidRPr="00D07B19">
        <w:rPr>
          <w:rStyle w:val="default"/>
          <w:rFonts w:cs="FrankRuehl" w:hint="cs"/>
          <w:vanish/>
          <w:sz w:val="20"/>
          <w:szCs w:val="20"/>
          <w:shd w:val="clear" w:color="auto" w:fill="FFFF99"/>
          <w:rtl/>
        </w:rPr>
        <w:t>הנוסח הקודם:</w:t>
      </w:r>
    </w:p>
    <w:p w:rsidR="004B2B58" w:rsidRPr="004B2B58" w:rsidRDefault="004B2B58" w:rsidP="004B2B58">
      <w:pPr>
        <w:pStyle w:val="P01"/>
        <w:spacing w:before="0"/>
        <w:ind w:left="624" w:right="1134"/>
        <w:rPr>
          <w:rStyle w:val="default"/>
          <w:rFonts w:cs="FrankRuehl"/>
          <w:strike/>
          <w:sz w:val="2"/>
          <w:szCs w:val="2"/>
          <w:rtl/>
        </w:rPr>
      </w:pPr>
      <w:r w:rsidRPr="00D07B19">
        <w:rPr>
          <w:rFonts w:cs="FrankRuehl"/>
          <w:strike/>
          <w:vanish/>
          <w:sz w:val="22"/>
          <w:szCs w:val="22"/>
          <w:shd w:val="clear" w:color="auto" w:fill="FFFF99"/>
          <w:rtl/>
        </w:rPr>
        <w:t>9.</w:t>
      </w:r>
      <w:r w:rsidRPr="00D07B19">
        <w:rPr>
          <w:rFonts w:cs="FrankRuehl"/>
          <w:strike/>
          <w:vanish/>
          <w:sz w:val="22"/>
          <w:szCs w:val="22"/>
          <w:shd w:val="clear" w:color="auto" w:fill="FFFF99"/>
          <w:rtl/>
        </w:rPr>
        <w:tab/>
      </w:r>
      <w:r w:rsidRPr="00D07B19">
        <w:rPr>
          <w:rStyle w:val="default"/>
          <w:rFonts w:cs="FrankRuehl"/>
          <w:strike/>
          <w:vanish/>
          <w:sz w:val="22"/>
          <w:szCs w:val="22"/>
          <w:shd w:val="clear" w:color="auto" w:fill="FFFF99"/>
          <w:rtl/>
        </w:rPr>
        <w:t>וע</w:t>
      </w:r>
      <w:r w:rsidRPr="00D07B19">
        <w:rPr>
          <w:rStyle w:val="default"/>
          <w:rFonts w:cs="FrankRuehl" w:hint="cs"/>
          <w:strike/>
          <w:vanish/>
          <w:sz w:val="22"/>
          <w:szCs w:val="22"/>
          <w:shd w:val="clear" w:color="auto" w:fill="FFFF99"/>
          <w:rtl/>
        </w:rPr>
        <w:t>דת ערר לפי סעיף 30 לחוק הגנת כינויי מקור</w:t>
      </w:r>
      <w:r w:rsidRPr="00D07B19">
        <w:rPr>
          <w:rStyle w:val="default"/>
          <w:rFonts w:cs="FrankRuehl"/>
          <w:strike/>
          <w:vanish/>
          <w:sz w:val="22"/>
          <w:szCs w:val="22"/>
          <w:shd w:val="clear" w:color="auto" w:fill="FFFF99"/>
          <w:rtl/>
        </w:rPr>
        <w:t>, ת</w:t>
      </w:r>
      <w:r w:rsidRPr="00D07B19">
        <w:rPr>
          <w:rStyle w:val="default"/>
          <w:rFonts w:cs="FrankRuehl" w:hint="cs"/>
          <w:strike/>
          <w:vanish/>
          <w:sz w:val="22"/>
          <w:szCs w:val="22"/>
          <w:shd w:val="clear" w:color="auto" w:fill="FFFF99"/>
          <w:rtl/>
        </w:rPr>
        <w:t>שכ"ה-</w:t>
      </w:r>
      <w:r w:rsidRPr="00D07B19">
        <w:rPr>
          <w:rStyle w:val="default"/>
          <w:rFonts w:cs="FrankRuehl"/>
          <w:strike/>
          <w:vanish/>
          <w:sz w:val="22"/>
          <w:szCs w:val="22"/>
          <w:shd w:val="clear" w:color="auto" w:fill="FFFF99"/>
          <w:rtl/>
        </w:rPr>
        <w:t>1965.</w:t>
      </w:r>
      <w:bookmarkEnd w:id="67"/>
    </w:p>
    <w:p w:rsidR="00041AF5" w:rsidRDefault="00041AF5" w:rsidP="00C33FDC">
      <w:pPr>
        <w:pStyle w:val="P01"/>
        <w:spacing w:before="72"/>
        <w:ind w:left="624" w:right="1134"/>
        <w:rPr>
          <w:rStyle w:val="default"/>
          <w:rFonts w:cs="FrankRuehl"/>
          <w:rtl/>
        </w:rPr>
      </w:pPr>
      <w:r>
        <w:rPr>
          <w:rFonts w:cs="FrankRuehl"/>
          <w:sz w:val="26"/>
          <w:rtl/>
        </w:rPr>
        <w:t>10.</w:t>
      </w:r>
      <w:r>
        <w:rPr>
          <w:rFonts w:cs="FrankRuehl"/>
          <w:sz w:val="26"/>
          <w:rtl/>
        </w:rPr>
        <w:tab/>
      </w:r>
      <w:r>
        <w:rPr>
          <w:rStyle w:val="default"/>
          <w:rFonts w:cs="FrankRuehl"/>
          <w:rtl/>
        </w:rPr>
        <w:t>בי</w:t>
      </w:r>
      <w:r>
        <w:rPr>
          <w:rStyle w:val="default"/>
          <w:rFonts w:cs="FrankRuehl" w:hint="cs"/>
          <w:rtl/>
        </w:rPr>
        <w:t>ת הדין לעניני מים לפי סעיף 140 לחוק המים, תשי"ט</w:t>
      </w:r>
      <w:r w:rsidR="00C33FDC">
        <w:rPr>
          <w:rStyle w:val="default"/>
          <w:rFonts w:cs="FrankRuehl" w:hint="cs"/>
          <w:rtl/>
        </w:rPr>
        <w:t>-</w:t>
      </w:r>
      <w:r>
        <w:rPr>
          <w:rStyle w:val="default"/>
          <w:rFonts w:cs="FrankRuehl"/>
          <w:rtl/>
        </w:rPr>
        <w:t>1959.</w:t>
      </w:r>
    </w:p>
    <w:p w:rsidR="00041AF5" w:rsidRDefault="00041AF5" w:rsidP="00C33FDC">
      <w:pPr>
        <w:pStyle w:val="P01"/>
        <w:spacing w:before="72"/>
        <w:ind w:left="624" w:right="1134"/>
        <w:rPr>
          <w:rStyle w:val="default"/>
          <w:rFonts w:cs="FrankRuehl"/>
          <w:rtl/>
        </w:rPr>
      </w:pPr>
      <w:r>
        <w:rPr>
          <w:rFonts w:cs="FrankRuehl"/>
          <w:sz w:val="26"/>
          <w:rtl/>
        </w:rPr>
        <w:t>11.</w:t>
      </w:r>
      <w:r>
        <w:rPr>
          <w:rFonts w:cs="FrankRuehl"/>
          <w:sz w:val="26"/>
          <w:rtl/>
        </w:rPr>
        <w:tab/>
      </w:r>
      <w:r>
        <w:rPr>
          <w:rStyle w:val="default"/>
          <w:rFonts w:cs="FrankRuehl"/>
          <w:rtl/>
        </w:rPr>
        <w:t>וע</w:t>
      </w:r>
      <w:r>
        <w:rPr>
          <w:rStyle w:val="default"/>
          <w:rFonts w:cs="FrankRuehl" w:hint="cs"/>
          <w:rtl/>
        </w:rPr>
        <w:t>דת ערר לפי סעיף 14 לחוק פיקוח על בתי ספר, תשכ"ט</w:t>
      </w:r>
      <w:r w:rsidR="00C33FDC">
        <w:rPr>
          <w:rStyle w:val="default"/>
          <w:rFonts w:cs="FrankRuehl" w:hint="cs"/>
          <w:rtl/>
        </w:rPr>
        <w:t>-</w:t>
      </w:r>
      <w:r>
        <w:rPr>
          <w:rStyle w:val="default"/>
          <w:rFonts w:cs="FrankRuehl"/>
          <w:rtl/>
        </w:rPr>
        <w:t>1969.</w:t>
      </w:r>
    </w:p>
    <w:p w:rsidR="00041AF5" w:rsidRDefault="00041AF5" w:rsidP="00C33FDC">
      <w:pPr>
        <w:pStyle w:val="P01"/>
        <w:spacing w:before="72"/>
        <w:ind w:left="624" w:right="1134"/>
        <w:rPr>
          <w:rStyle w:val="default"/>
          <w:rFonts w:cs="FrankRuehl"/>
          <w:rtl/>
        </w:rPr>
      </w:pPr>
      <w:r>
        <w:rPr>
          <w:rFonts w:cs="FrankRuehl"/>
          <w:sz w:val="26"/>
          <w:rtl/>
        </w:rPr>
        <w:t>12.</w:t>
      </w:r>
      <w:r>
        <w:rPr>
          <w:rFonts w:cs="FrankRuehl"/>
          <w:sz w:val="26"/>
          <w:rtl/>
        </w:rPr>
        <w:tab/>
      </w:r>
      <w:r>
        <w:rPr>
          <w:rStyle w:val="default"/>
          <w:rFonts w:cs="FrankRuehl"/>
          <w:rtl/>
        </w:rPr>
        <w:t>וע</w:t>
      </w:r>
      <w:r>
        <w:rPr>
          <w:rStyle w:val="default"/>
          <w:rFonts w:cs="FrankRuehl" w:hint="cs"/>
          <w:rtl/>
        </w:rPr>
        <w:t>דות לקבילות פנקסי חשבונות לפי סעיף 127 לחוק מס ערך מוסף, תשל"ו</w:t>
      </w:r>
      <w:r w:rsidR="00C33FDC">
        <w:rPr>
          <w:rStyle w:val="default"/>
          <w:rFonts w:cs="FrankRuehl" w:hint="cs"/>
          <w:rtl/>
        </w:rPr>
        <w:t>-</w:t>
      </w:r>
      <w:r>
        <w:rPr>
          <w:rStyle w:val="default"/>
          <w:rFonts w:cs="FrankRuehl"/>
          <w:rtl/>
        </w:rPr>
        <w:t xml:space="preserve">1975. </w:t>
      </w:r>
    </w:p>
    <w:p w:rsidR="00041AF5" w:rsidRDefault="00041AF5" w:rsidP="00C33FDC">
      <w:pPr>
        <w:pStyle w:val="P01"/>
        <w:spacing w:before="72"/>
        <w:ind w:left="624" w:right="1134"/>
        <w:rPr>
          <w:rStyle w:val="default"/>
          <w:rFonts w:cs="FrankRuehl"/>
          <w:rtl/>
        </w:rPr>
      </w:pPr>
      <w:r>
        <w:rPr>
          <w:rStyle w:val="default"/>
          <w:rFonts w:cs="FrankRuehl"/>
          <w:rtl/>
        </w:rPr>
        <w:t>13.</w:t>
      </w:r>
      <w:r>
        <w:rPr>
          <w:rStyle w:val="default"/>
          <w:rFonts w:cs="FrankRuehl"/>
          <w:rtl/>
        </w:rPr>
        <w:tab/>
        <w:t>וע</w:t>
      </w:r>
      <w:r>
        <w:rPr>
          <w:rStyle w:val="default"/>
          <w:rFonts w:cs="FrankRuehl" w:hint="cs"/>
          <w:rtl/>
        </w:rPr>
        <w:t>דת ערר לפי סעיף 35 לחוק העתיקות, תשל"ח</w:t>
      </w:r>
      <w:r w:rsidR="00C33FDC">
        <w:rPr>
          <w:rStyle w:val="default"/>
          <w:rFonts w:cs="FrankRuehl" w:hint="cs"/>
          <w:rtl/>
        </w:rPr>
        <w:t>-</w:t>
      </w:r>
      <w:r>
        <w:rPr>
          <w:rStyle w:val="default"/>
          <w:rFonts w:cs="FrankRuehl"/>
          <w:rtl/>
        </w:rPr>
        <w:t xml:space="preserve">1978. </w:t>
      </w:r>
    </w:p>
    <w:p w:rsidR="00041AF5" w:rsidRDefault="00041AF5" w:rsidP="00C33FDC">
      <w:pPr>
        <w:pStyle w:val="P01"/>
        <w:spacing w:before="72"/>
        <w:ind w:left="624" w:right="1134"/>
        <w:rPr>
          <w:rStyle w:val="default"/>
          <w:rFonts w:cs="FrankRuehl"/>
          <w:rtl/>
        </w:rPr>
      </w:pPr>
      <w:r>
        <w:rPr>
          <w:rStyle w:val="default"/>
          <w:rFonts w:cs="FrankRuehl" w:hint="cs"/>
          <w:rtl/>
        </w:rPr>
        <w:t>14.</w:t>
      </w:r>
      <w:r>
        <w:rPr>
          <w:rStyle w:val="default"/>
          <w:rFonts w:cs="FrankRuehl"/>
          <w:rtl/>
        </w:rPr>
        <w:tab/>
        <w:t>בי</w:t>
      </w:r>
      <w:r>
        <w:rPr>
          <w:rStyle w:val="default"/>
          <w:rFonts w:cs="FrankRuehl" w:hint="cs"/>
          <w:rtl/>
        </w:rPr>
        <w:t>ת הדין לחוזים אחידים לפי סעיף 6 לחוק החוזים האחידים,</w:t>
      </w:r>
      <w:r>
        <w:rPr>
          <w:rStyle w:val="default"/>
          <w:rFonts w:cs="FrankRuehl"/>
          <w:rtl/>
        </w:rPr>
        <w:t xml:space="preserve"> ת</w:t>
      </w:r>
      <w:r>
        <w:rPr>
          <w:rStyle w:val="default"/>
          <w:rFonts w:cs="FrankRuehl" w:hint="cs"/>
          <w:rtl/>
        </w:rPr>
        <w:t>שמ"ג</w:t>
      </w:r>
      <w:r w:rsidR="00C33FDC">
        <w:rPr>
          <w:rStyle w:val="default"/>
          <w:rFonts w:cs="FrankRuehl" w:hint="cs"/>
          <w:rtl/>
        </w:rPr>
        <w:t>-</w:t>
      </w:r>
      <w:r>
        <w:rPr>
          <w:rStyle w:val="default"/>
          <w:rFonts w:cs="FrankRuehl"/>
          <w:rtl/>
        </w:rPr>
        <w:t>1982.</w:t>
      </w:r>
    </w:p>
    <w:p w:rsidR="00041AF5" w:rsidRDefault="00DC503C" w:rsidP="00DC503C">
      <w:pPr>
        <w:pStyle w:val="P01"/>
        <w:spacing w:before="72"/>
        <w:ind w:left="624" w:right="1134"/>
        <w:rPr>
          <w:rStyle w:val="default"/>
          <w:rFonts w:cs="FrankRuehl"/>
          <w:rtl/>
        </w:rPr>
      </w:pPr>
      <w:r>
        <w:rPr>
          <w:rFonts w:cs="FrankRuehl"/>
          <w:rtl/>
          <w:lang w:val="he-IL"/>
        </w:rPr>
        <w:pict>
          <v:shape id="_x0000_s2121" type="#_x0000_t202" style="position:absolute;left:0;text-align:left;margin-left:470.25pt;margin-top:7.1pt;width:1in;height:19.35pt;z-index:251692544" filled="f" stroked="f">
            <v:textbox style="mso-next-textbox:#_x0000_s2121" inset="1mm,0,1mm,0">
              <w:txbxContent>
                <w:p w:rsidR="00DC503C" w:rsidRDefault="00DC503C" w:rsidP="00DC503C">
                  <w:pPr>
                    <w:spacing w:line="160" w:lineRule="exact"/>
                    <w:jc w:val="left"/>
                    <w:rPr>
                      <w:rFonts w:cs="Miriam" w:hint="cs"/>
                      <w:sz w:val="18"/>
                      <w:szCs w:val="18"/>
                      <w:rtl/>
                    </w:rPr>
                  </w:pPr>
                  <w:r>
                    <w:rPr>
                      <w:rFonts w:cs="Miriam" w:hint="cs"/>
                      <w:sz w:val="18"/>
                      <w:szCs w:val="18"/>
                      <w:rtl/>
                    </w:rPr>
                    <w:t>(תיקון מס' 16) תשע"ט-2019</w:t>
                  </w:r>
                </w:p>
              </w:txbxContent>
            </v:textbox>
            <w10:anchorlock/>
          </v:shape>
        </w:pict>
      </w:r>
      <w:r>
        <w:rPr>
          <w:rStyle w:val="default"/>
          <w:rFonts w:cs="FrankRuehl" w:hint="cs"/>
          <w:rtl/>
        </w:rPr>
        <w:t>15.</w:t>
      </w:r>
      <w:r>
        <w:rPr>
          <w:rStyle w:val="default"/>
          <w:rFonts w:cs="FrankRuehl" w:hint="cs"/>
          <w:rtl/>
        </w:rPr>
        <w:tab/>
      </w:r>
      <w:r w:rsidR="00041AF5">
        <w:rPr>
          <w:rStyle w:val="default"/>
          <w:rFonts w:cs="FrankRuehl"/>
          <w:rtl/>
        </w:rPr>
        <w:t>בי</w:t>
      </w:r>
      <w:r w:rsidR="00041AF5">
        <w:rPr>
          <w:rStyle w:val="default"/>
          <w:rFonts w:cs="FrankRuehl" w:hint="cs"/>
          <w:rtl/>
        </w:rPr>
        <w:t xml:space="preserve">ת הדין </w:t>
      </w:r>
      <w:r>
        <w:rPr>
          <w:rStyle w:val="default"/>
          <w:rFonts w:cs="FrankRuehl" w:hint="cs"/>
          <w:rtl/>
        </w:rPr>
        <w:t>לתחרות</w:t>
      </w:r>
      <w:r w:rsidR="00041AF5">
        <w:rPr>
          <w:rStyle w:val="default"/>
          <w:rFonts w:cs="FrankRuehl" w:hint="cs"/>
          <w:rtl/>
        </w:rPr>
        <w:t xml:space="preserve"> לפי סעיף 32 לחוק </w:t>
      </w:r>
      <w:r>
        <w:rPr>
          <w:rStyle w:val="default"/>
          <w:rFonts w:cs="FrankRuehl" w:hint="cs"/>
          <w:rtl/>
        </w:rPr>
        <w:t>התחרות הכלכלית</w:t>
      </w:r>
      <w:r w:rsidR="00041AF5">
        <w:rPr>
          <w:rStyle w:val="default"/>
          <w:rFonts w:cs="FrankRuehl" w:hint="cs"/>
          <w:rtl/>
        </w:rPr>
        <w:t>, תשמ"ח</w:t>
      </w:r>
      <w:r w:rsidR="00C33FDC">
        <w:rPr>
          <w:rStyle w:val="default"/>
          <w:rFonts w:cs="FrankRuehl" w:hint="cs"/>
          <w:rtl/>
        </w:rPr>
        <w:t>-</w:t>
      </w:r>
      <w:r w:rsidR="00041AF5">
        <w:rPr>
          <w:rStyle w:val="default"/>
          <w:rFonts w:cs="FrankRuehl"/>
          <w:rtl/>
        </w:rPr>
        <w:t>1988.</w:t>
      </w:r>
    </w:p>
    <w:p w:rsidR="00DC503C" w:rsidRPr="00D07B19" w:rsidRDefault="00DC503C" w:rsidP="00DC503C">
      <w:pPr>
        <w:pStyle w:val="P00"/>
        <w:spacing w:before="0"/>
        <w:ind w:left="0" w:right="1134"/>
        <w:rPr>
          <w:rStyle w:val="default"/>
          <w:rFonts w:ascii="FrankRuehl" w:hAnsi="FrankRuehl" w:cs="FrankRuehl"/>
          <w:vanish/>
          <w:color w:val="FF0000"/>
          <w:sz w:val="20"/>
          <w:szCs w:val="20"/>
          <w:shd w:val="clear" w:color="auto" w:fill="FFFF99"/>
          <w:rtl/>
        </w:rPr>
      </w:pPr>
      <w:bookmarkStart w:id="68" w:name="Rov83"/>
      <w:r w:rsidRPr="00D07B19">
        <w:rPr>
          <w:rStyle w:val="default"/>
          <w:rFonts w:ascii="FrankRuehl" w:hAnsi="FrankRuehl" w:cs="FrankRuehl"/>
          <w:vanish/>
          <w:color w:val="FF0000"/>
          <w:sz w:val="20"/>
          <w:szCs w:val="20"/>
          <w:shd w:val="clear" w:color="auto" w:fill="FFFF99"/>
          <w:rtl/>
        </w:rPr>
        <w:t>מיום 10.1.2019</w:t>
      </w:r>
    </w:p>
    <w:p w:rsidR="00DC503C" w:rsidRPr="00D07B19" w:rsidRDefault="00DC503C" w:rsidP="00DC503C">
      <w:pPr>
        <w:pStyle w:val="P00"/>
        <w:spacing w:before="0"/>
        <w:ind w:left="0" w:right="1134"/>
        <w:rPr>
          <w:rStyle w:val="default"/>
          <w:rFonts w:ascii="FrankRuehl" w:hAnsi="FrankRuehl" w:cs="FrankRuehl"/>
          <w:vanish/>
          <w:sz w:val="20"/>
          <w:szCs w:val="20"/>
          <w:shd w:val="clear" w:color="auto" w:fill="FFFF99"/>
          <w:rtl/>
        </w:rPr>
      </w:pPr>
      <w:r w:rsidRPr="00D07B19">
        <w:rPr>
          <w:rStyle w:val="default"/>
          <w:rFonts w:ascii="FrankRuehl" w:hAnsi="FrankRuehl" w:cs="FrankRuehl"/>
          <w:b/>
          <w:bCs/>
          <w:vanish/>
          <w:sz w:val="20"/>
          <w:szCs w:val="20"/>
          <w:shd w:val="clear" w:color="auto" w:fill="FFFF99"/>
          <w:rtl/>
        </w:rPr>
        <w:t xml:space="preserve">תיקון מס' </w:t>
      </w:r>
      <w:r w:rsidRPr="00D07B19">
        <w:rPr>
          <w:rStyle w:val="default"/>
          <w:rFonts w:ascii="FrankRuehl" w:hAnsi="FrankRuehl" w:cs="FrankRuehl" w:hint="cs"/>
          <w:b/>
          <w:bCs/>
          <w:vanish/>
          <w:szCs w:val="20"/>
          <w:shd w:val="clear" w:color="auto" w:fill="FFFF99"/>
          <w:rtl/>
        </w:rPr>
        <w:t>16</w:t>
      </w:r>
    </w:p>
    <w:p w:rsidR="00DC503C" w:rsidRPr="00D07B19" w:rsidRDefault="00DC503C" w:rsidP="00DC503C">
      <w:pPr>
        <w:pStyle w:val="P00"/>
        <w:spacing w:before="0"/>
        <w:ind w:left="0" w:right="1134"/>
        <w:rPr>
          <w:rStyle w:val="default"/>
          <w:rFonts w:ascii="FrankRuehl" w:hAnsi="FrankRuehl" w:cs="FrankRuehl"/>
          <w:vanish/>
          <w:szCs w:val="20"/>
          <w:shd w:val="clear" w:color="auto" w:fill="FFFF99"/>
          <w:rtl/>
        </w:rPr>
      </w:pPr>
      <w:hyperlink r:id="rId8" w:history="1">
        <w:r w:rsidRPr="00D07B19">
          <w:rPr>
            <w:rStyle w:val="Hyperlink"/>
            <w:rFonts w:ascii="FrankRuehl" w:hAnsi="FrankRuehl" w:cs="FrankRuehl"/>
            <w:vanish/>
            <w:szCs w:val="20"/>
            <w:shd w:val="clear" w:color="auto" w:fill="FFFF99"/>
            <w:rtl/>
          </w:rPr>
          <w:t>ס"ח תשע"ט מס' 2781</w:t>
        </w:r>
      </w:hyperlink>
      <w:r w:rsidRPr="00D07B19">
        <w:rPr>
          <w:rStyle w:val="default"/>
          <w:rFonts w:ascii="FrankRuehl" w:hAnsi="FrankRuehl" w:cs="FrankRuehl"/>
          <w:vanish/>
          <w:sz w:val="20"/>
          <w:szCs w:val="20"/>
          <w:shd w:val="clear" w:color="auto" w:fill="FFFF99"/>
          <w:rtl/>
        </w:rPr>
        <w:t xml:space="preserve"> מיום 10.1.2019 עמ' 25</w:t>
      </w:r>
      <w:r w:rsidRPr="00D07B19">
        <w:rPr>
          <w:rStyle w:val="default"/>
          <w:rFonts w:ascii="FrankRuehl" w:hAnsi="FrankRuehl" w:cs="FrankRuehl" w:hint="cs"/>
          <w:vanish/>
          <w:szCs w:val="20"/>
          <w:shd w:val="clear" w:color="auto" w:fill="FFFF99"/>
          <w:rtl/>
        </w:rPr>
        <w:t>1</w:t>
      </w:r>
      <w:r w:rsidRPr="00D07B19">
        <w:rPr>
          <w:rStyle w:val="default"/>
          <w:rFonts w:ascii="FrankRuehl" w:hAnsi="FrankRuehl" w:cs="FrankRuehl"/>
          <w:vanish/>
          <w:sz w:val="20"/>
          <w:szCs w:val="20"/>
          <w:shd w:val="clear" w:color="auto" w:fill="FFFF99"/>
          <w:rtl/>
        </w:rPr>
        <w:t xml:space="preserve"> (</w:t>
      </w:r>
      <w:hyperlink r:id="rId9" w:history="1">
        <w:r w:rsidRPr="00D07B19">
          <w:rPr>
            <w:rStyle w:val="Hyperlink"/>
            <w:rFonts w:ascii="FrankRuehl" w:hAnsi="FrankRuehl" w:cs="FrankRuehl"/>
            <w:vanish/>
            <w:szCs w:val="20"/>
            <w:shd w:val="clear" w:color="auto" w:fill="FFFF99"/>
            <w:rtl/>
          </w:rPr>
          <w:t>ה"ח 1221</w:t>
        </w:r>
      </w:hyperlink>
      <w:r w:rsidRPr="00D07B19">
        <w:rPr>
          <w:rStyle w:val="default"/>
          <w:rFonts w:ascii="FrankRuehl" w:hAnsi="FrankRuehl" w:cs="FrankRuehl"/>
          <w:vanish/>
          <w:sz w:val="20"/>
          <w:szCs w:val="20"/>
          <w:shd w:val="clear" w:color="auto" w:fill="FFFF99"/>
          <w:rtl/>
        </w:rPr>
        <w:t>)</w:t>
      </w:r>
    </w:p>
    <w:p w:rsidR="00DC503C" w:rsidRPr="001F05F3" w:rsidRDefault="00DC503C" w:rsidP="001F05F3">
      <w:pPr>
        <w:pStyle w:val="P01"/>
        <w:ind w:left="624" w:right="1134"/>
        <w:rPr>
          <w:rStyle w:val="default"/>
          <w:rFonts w:cs="FrankRuehl"/>
          <w:sz w:val="2"/>
          <w:szCs w:val="2"/>
          <w:rtl/>
        </w:rPr>
      </w:pPr>
      <w:r w:rsidRPr="00D07B19">
        <w:rPr>
          <w:rStyle w:val="default"/>
          <w:rFonts w:cs="FrankRuehl"/>
          <w:vanish/>
          <w:sz w:val="22"/>
          <w:szCs w:val="22"/>
          <w:shd w:val="clear" w:color="auto" w:fill="FFFF99"/>
          <w:rtl/>
        </w:rPr>
        <w:t>15.</w:t>
      </w:r>
      <w:r w:rsidRPr="00D07B19">
        <w:rPr>
          <w:rStyle w:val="default"/>
          <w:rFonts w:cs="FrankRuehl"/>
          <w:vanish/>
          <w:sz w:val="22"/>
          <w:szCs w:val="22"/>
          <w:shd w:val="clear" w:color="auto" w:fill="FFFF99"/>
          <w:rtl/>
        </w:rPr>
        <w:tab/>
      </w:r>
      <w:r w:rsidRPr="00D07B19">
        <w:rPr>
          <w:rStyle w:val="default"/>
          <w:rFonts w:cs="FrankRuehl"/>
          <w:strike/>
          <w:vanish/>
          <w:sz w:val="22"/>
          <w:szCs w:val="22"/>
          <w:shd w:val="clear" w:color="auto" w:fill="FFFF99"/>
          <w:rtl/>
        </w:rPr>
        <w:t>בי</w:t>
      </w:r>
      <w:r w:rsidRPr="00D07B19">
        <w:rPr>
          <w:rStyle w:val="default"/>
          <w:rFonts w:cs="FrankRuehl" w:hint="cs"/>
          <w:strike/>
          <w:vanish/>
          <w:sz w:val="22"/>
          <w:szCs w:val="22"/>
          <w:shd w:val="clear" w:color="auto" w:fill="FFFF99"/>
          <w:rtl/>
        </w:rPr>
        <w:t>ת הדין להגבלים עסקיים</w:t>
      </w:r>
      <w:r w:rsidRPr="00D07B19">
        <w:rPr>
          <w:rStyle w:val="default"/>
          <w:rFonts w:cs="FrankRuehl" w:hint="cs"/>
          <w:vanish/>
          <w:sz w:val="22"/>
          <w:szCs w:val="22"/>
          <w:shd w:val="clear" w:color="auto" w:fill="FFFF99"/>
          <w:rtl/>
        </w:rPr>
        <w:t xml:space="preserve"> </w:t>
      </w:r>
      <w:r w:rsidRPr="00D07B19">
        <w:rPr>
          <w:rStyle w:val="default"/>
          <w:rFonts w:cs="FrankRuehl" w:hint="cs"/>
          <w:vanish/>
          <w:sz w:val="22"/>
          <w:szCs w:val="22"/>
          <w:u w:val="single"/>
          <w:shd w:val="clear" w:color="auto" w:fill="FFFF99"/>
          <w:rtl/>
        </w:rPr>
        <w:t>בית הדין לתחרות</w:t>
      </w:r>
      <w:r w:rsidRPr="00D07B19">
        <w:rPr>
          <w:rStyle w:val="default"/>
          <w:rFonts w:cs="FrankRuehl" w:hint="cs"/>
          <w:vanish/>
          <w:sz w:val="22"/>
          <w:szCs w:val="22"/>
          <w:shd w:val="clear" w:color="auto" w:fill="FFFF99"/>
          <w:rtl/>
        </w:rPr>
        <w:t xml:space="preserve"> לפי סעיף 32 </w:t>
      </w:r>
      <w:r w:rsidRPr="00D07B19">
        <w:rPr>
          <w:rStyle w:val="default"/>
          <w:rFonts w:cs="FrankRuehl" w:hint="cs"/>
          <w:strike/>
          <w:vanish/>
          <w:sz w:val="22"/>
          <w:szCs w:val="22"/>
          <w:shd w:val="clear" w:color="auto" w:fill="FFFF99"/>
          <w:rtl/>
        </w:rPr>
        <w:t>לחוק ההגבלים העסקיים, תשמ"ח-</w:t>
      </w:r>
      <w:r w:rsidRPr="00D07B19">
        <w:rPr>
          <w:rStyle w:val="default"/>
          <w:rFonts w:cs="FrankRuehl"/>
          <w:strike/>
          <w:vanish/>
          <w:sz w:val="22"/>
          <w:szCs w:val="22"/>
          <w:shd w:val="clear" w:color="auto" w:fill="FFFF99"/>
          <w:rtl/>
        </w:rPr>
        <w:t>1988</w:t>
      </w:r>
      <w:r w:rsidRPr="00D07B19">
        <w:rPr>
          <w:rStyle w:val="default"/>
          <w:rFonts w:cs="FrankRuehl" w:hint="cs"/>
          <w:vanish/>
          <w:sz w:val="22"/>
          <w:szCs w:val="22"/>
          <w:shd w:val="clear" w:color="auto" w:fill="FFFF99"/>
          <w:rtl/>
        </w:rPr>
        <w:t xml:space="preserve"> </w:t>
      </w:r>
      <w:r w:rsidRPr="00D07B19">
        <w:rPr>
          <w:rStyle w:val="default"/>
          <w:rFonts w:cs="FrankRuehl" w:hint="cs"/>
          <w:vanish/>
          <w:sz w:val="22"/>
          <w:szCs w:val="22"/>
          <w:u w:val="single"/>
          <w:shd w:val="clear" w:color="auto" w:fill="FFFF99"/>
          <w:rtl/>
        </w:rPr>
        <w:t>לחוק התחרות הכלכלית, התשמ"ח-1988</w:t>
      </w:r>
      <w:r w:rsidRPr="00D07B19">
        <w:rPr>
          <w:rStyle w:val="default"/>
          <w:rFonts w:cs="FrankRuehl"/>
          <w:vanish/>
          <w:sz w:val="22"/>
          <w:szCs w:val="22"/>
          <w:shd w:val="clear" w:color="auto" w:fill="FFFF99"/>
          <w:rtl/>
        </w:rPr>
        <w:t>.</w:t>
      </w:r>
      <w:bookmarkEnd w:id="68"/>
    </w:p>
    <w:p w:rsidR="00041AF5" w:rsidRDefault="00041AF5" w:rsidP="00C33FDC">
      <w:pPr>
        <w:pStyle w:val="P01"/>
        <w:spacing w:before="72"/>
        <w:ind w:left="624" w:right="1134"/>
        <w:rPr>
          <w:rStyle w:val="default"/>
          <w:rFonts w:cs="FrankRuehl" w:hint="cs"/>
          <w:rtl/>
        </w:rPr>
      </w:pPr>
      <w:r>
        <w:rPr>
          <w:rStyle w:val="default"/>
          <w:rFonts w:cs="FrankRuehl"/>
        </w:rPr>
        <w:pict>
          <v:rect id="_x0000_s2106" style="position:absolute;left:0;text-align:left;margin-left:464.5pt;margin-top:8.05pt;width:75.05pt;height:22.15pt;z-index:251678208" o:allowincell="f" filled="f" stroked="f" strokecolor="lime" strokeweight=".25pt">
            <v:textbox inset="0,0,0,0">
              <w:txbxContent>
                <w:p w:rsidR="00041AF5" w:rsidRDefault="00C33FDC" w:rsidP="00A66997">
                  <w:pPr>
                    <w:spacing w:line="160" w:lineRule="exact"/>
                    <w:jc w:val="left"/>
                    <w:rPr>
                      <w:rFonts w:cs="Miriam"/>
                      <w:noProof/>
                      <w:sz w:val="18"/>
                      <w:szCs w:val="18"/>
                      <w:rtl/>
                    </w:rPr>
                  </w:pPr>
                  <w:r>
                    <w:rPr>
                      <w:rFonts w:cs="Miriam" w:hint="cs"/>
                      <w:sz w:val="18"/>
                      <w:szCs w:val="18"/>
                      <w:rtl/>
                    </w:rPr>
                    <w:t>(תיקון מס' 1)</w:t>
                  </w:r>
                  <w:r w:rsidR="00041AF5">
                    <w:rPr>
                      <w:rFonts w:cs="Miriam" w:hint="cs"/>
                      <w:sz w:val="18"/>
                      <w:szCs w:val="18"/>
                      <w:rtl/>
                    </w:rPr>
                    <w:t xml:space="preserve"> </w:t>
                  </w:r>
                  <w:r>
                    <w:rPr>
                      <w:rFonts w:cs="Miriam"/>
                      <w:sz w:val="18"/>
                      <w:szCs w:val="18"/>
                      <w:rtl/>
                    </w:rPr>
                    <w:br/>
                  </w:r>
                  <w:r w:rsidR="00041AF5">
                    <w:rPr>
                      <w:rFonts w:cs="Miriam" w:hint="cs"/>
                      <w:sz w:val="18"/>
                      <w:szCs w:val="18"/>
                      <w:rtl/>
                    </w:rPr>
                    <w:t>תשנ"ו</w:t>
                  </w:r>
                  <w:r w:rsidR="00A66997">
                    <w:rPr>
                      <w:rFonts w:cs="Miriam" w:hint="cs"/>
                      <w:sz w:val="18"/>
                      <w:szCs w:val="18"/>
                      <w:rtl/>
                    </w:rPr>
                    <w:t>-</w:t>
                  </w:r>
                  <w:r w:rsidR="00041AF5">
                    <w:rPr>
                      <w:rFonts w:cs="Miriam"/>
                      <w:sz w:val="18"/>
                      <w:szCs w:val="18"/>
                      <w:rtl/>
                    </w:rPr>
                    <w:t>1996</w:t>
                  </w:r>
                </w:p>
              </w:txbxContent>
            </v:textbox>
            <w10:anchorlock/>
          </v:rect>
        </w:pict>
      </w:r>
      <w:r>
        <w:rPr>
          <w:rStyle w:val="default"/>
          <w:rFonts w:cs="FrankRuehl"/>
          <w:rtl/>
        </w:rPr>
        <w:t>16.</w:t>
      </w:r>
      <w:r>
        <w:rPr>
          <w:rStyle w:val="default"/>
          <w:rFonts w:cs="FrankRuehl"/>
          <w:rtl/>
        </w:rPr>
        <w:tab/>
        <w:t>ו</w:t>
      </w:r>
      <w:r>
        <w:rPr>
          <w:rStyle w:val="default"/>
          <w:rFonts w:cs="FrankRuehl" w:hint="cs"/>
          <w:rtl/>
        </w:rPr>
        <w:t>עדת ערר לפי סעיף 36א לחוק אימוץ ילדים, תשמ"א</w:t>
      </w:r>
      <w:r w:rsidR="00C33FDC">
        <w:rPr>
          <w:rStyle w:val="default"/>
          <w:rFonts w:cs="FrankRuehl" w:hint="cs"/>
          <w:rtl/>
        </w:rPr>
        <w:t>-</w:t>
      </w:r>
      <w:r>
        <w:rPr>
          <w:rStyle w:val="default"/>
          <w:rFonts w:cs="FrankRuehl"/>
          <w:rtl/>
        </w:rPr>
        <w:t>1981.</w:t>
      </w:r>
    </w:p>
    <w:p w:rsidR="00821170" w:rsidRPr="00D07B19" w:rsidRDefault="00821170" w:rsidP="00C33FDC">
      <w:pPr>
        <w:pStyle w:val="P00"/>
        <w:spacing w:before="0"/>
        <w:ind w:left="0" w:right="1134"/>
        <w:rPr>
          <w:rFonts w:cs="FrankRuehl" w:hint="cs"/>
          <w:b/>
          <w:bCs/>
          <w:vanish/>
          <w:szCs w:val="20"/>
          <w:shd w:val="clear" w:color="auto" w:fill="FFFF99"/>
          <w:rtl/>
        </w:rPr>
      </w:pPr>
      <w:bookmarkStart w:id="69" w:name="Rov66"/>
      <w:r w:rsidRPr="00D07B19">
        <w:rPr>
          <w:rFonts w:cs="FrankRuehl" w:hint="cs"/>
          <w:vanish/>
          <w:color w:val="FF0000"/>
          <w:szCs w:val="20"/>
          <w:shd w:val="clear" w:color="auto" w:fill="FFFF99"/>
          <w:rtl/>
        </w:rPr>
        <w:t xml:space="preserve">מיום </w:t>
      </w:r>
      <w:r w:rsidR="00C33FDC" w:rsidRPr="00D07B19">
        <w:rPr>
          <w:rFonts w:cs="FrankRuehl" w:hint="cs"/>
          <w:vanish/>
          <w:color w:val="FF0000"/>
          <w:szCs w:val="20"/>
          <w:shd w:val="clear" w:color="auto" w:fill="FFFF99"/>
          <w:rtl/>
        </w:rPr>
        <w:t>2.3.1997</w:t>
      </w:r>
    </w:p>
    <w:p w:rsidR="00821170" w:rsidRPr="00D07B19" w:rsidRDefault="00821170" w:rsidP="00821170">
      <w:pPr>
        <w:pStyle w:val="P00"/>
        <w:spacing w:before="0"/>
        <w:ind w:left="0" w:right="1134"/>
        <w:rPr>
          <w:rFonts w:cs="FrankRuehl" w:hint="cs"/>
          <w:b/>
          <w:bCs/>
          <w:vanish/>
          <w:szCs w:val="20"/>
          <w:shd w:val="clear" w:color="auto" w:fill="FFFF99"/>
          <w:rtl/>
        </w:rPr>
      </w:pPr>
      <w:r w:rsidRPr="00D07B19">
        <w:rPr>
          <w:rFonts w:cs="FrankRuehl" w:hint="cs"/>
          <w:b/>
          <w:bCs/>
          <w:vanish/>
          <w:szCs w:val="20"/>
          <w:shd w:val="clear" w:color="auto" w:fill="FFFF99"/>
          <w:rtl/>
        </w:rPr>
        <w:t>תיקון מס' 1</w:t>
      </w:r>
    </w:p>
    <w:p w:rsidR="00821170" w:rsidRPr="00D07B19" w:rsidRDefault="00821170" w:rsidP="00821170">
      <w:pPr>
        <w:pStyle w:val="P00"/>
        <w:tabs>
          <w:tab w:val="clear" w:pos="6259"/>
        </w:tabs>
        <w:spacing w:before="0"/>
        <w:ind w:left="0" w:right="1134"/>
        <w:rPr>
          <w:rFonts w:cs="FrankRuehl" w:hint="cs"/>
          <w:vanish/>
          <w:szCs w:val="20"/>
          <w:shd w:val="clear" w:color="auto" w:fill="FFFF99"/>
          <w:rtl/>
        </w:rPr>
      </w:pPr>
      <w:hyperlink r:id="rId10" w:history="1">
        <w:r w:rsidRPr="00D07B19">
          <w:rPr>
            <w:rStyle w:val="Hyperlink"/>
            <w:rFonts w:cs="FrankRuehl" w:hint="cs"/>
            <w:vanish/>
            <w:szCs w:val="20"/>
            <w:shd w:val="clear" w:color="auto" w:fill="FFFF99"/>
            <w:rtl/>
          </w:rPr>
          <w:t>ס"ח תשנ"ו מס' 1593</w:t>
        </w:r>
      </w:hyperlink>
      <w:r w:rsidRPr="00D07B19">
        <w:rPr>
          <w:rFonts w:cs="FrankRuehl" w:hint="cs"/>
          <w:vanish/>
          <w:szCs w:val="20"/>
          <w:shd w:val="clear" w:color="auto" w:fill="FFFF99"/>
          <w:rtl/>
        </w:rPr>
        <w:t xml:space="preserve"> מיום 12.5.1996 עמ' 362 (</w:t>
      </w:r>
      <w:hyperlink r:id="rId11" w:history="1">
        <w:r w:rsidRPr="00D07B19">
          <w:rPr>
            <w:rStyle w:val="Hyperlink"/>
            <w:rFonts w:cs="FrankRuehl" w:hint="cs"/>
            <w:vanish/>
            <w:szCs w:val="20"/>
            <w:shd w:val="clear" w:color="auto" w:fill="FFFF99"/>
            <w:rtl/>
          </w:rPr>
          <w:t>ה"ח 2271</w:t>
        </w:r>
      </w:hyperlink>
      <w:r w:rsidRPr="00D07B19">
        <w:rPr>
          <w:rFonts w:cs="FrankRuehl" w:hint="cs"/>
          <w:vanish/>
          <w:szCs w:val="20"/>
          <w:shd w:val="clear" w:color="auto" w:fill="FFFF99"/>
          <w:rtl/>
        </w:rPr>
        <w:t xml:space="preserve">, </w:t>
      </w:r>
      <w:hyperlink r:id="rId12" w:history="1">
        <w:r w:rsidRPr="00D07B19">
          <w:rPr>
            <w:rStyle w:val="Hyperlink"/>
            <w:rFonts w:cs="FrankRuehl" w:hint="cs"/>
            <w:vanish/>
            <w:szCs w:val="20"/>
            <w:shd w:val="clear" w:color="auto" w:fill="FFFF99"/>
            <w:rtl/>
          </w:rPr>
          <w:t>ה"ח 2449</w:t>
        </w:r>
      </w:hyperlink>
      <w:r w:rsidRPr="00D07B19">
        <w:rPr>
          <w:rFonts w:cs="FrankRuehl" w:hint="cs"/>
          <w:vanish/>
          <w:szCs w:val="20"/>
          <w:shd w:val="clear" w:color="auto" w:fill="FFFF99"/>
          <w:rtl/>
        </w:rPr>
        <w:t>)</w:t>
      </w:r>
    </w:p>
    <w:p w:rsidR="00821170" w:rsidRPr="00821170" w:rsidRDefault="00821170" w:rsidP="00821170">
      <w:pPr>
        <w:pStyle w:val="P00"/>
        <w:tabs>
          <w:tab w:val="clear" w:pos="6259"/>
        </w:tabs>
        <w:spacing w:before="0"/>
        <w:ind w:left="0" w:right="1134"/>
        <w:rPr>
          <w:rFonts w:cs="FrankRuehl" w:hint="cs"/>
          <w:b/>
          <w:bCs/>
          <w:sz w:val="2"/>
          <w:szCs w:val="2"/>
          <w:rtl/>
        </w:rPr>
      </w:pPr>
      <w:r w:rsidRPr="00D07B19">
        <w:rPr>
          <w:rFonts w:cs="FrankRuehl" w:hint="cs"/>
          <w:b/>
          <w:bCs/>
          <w:vanish/>
          <w:szCs w:val="20"/>
          <w:shd w:val="clear" w:color="auto" w:fill="FFFF99"/>
          <w:rtl/>
        </w:rPr>
        <w:t>הוספת פרט 16</w:t>
      </w:r>
      <w:bookmarkEnd w:id="69"/>
    </w:p>
    <w:p w:rsidR="00041AF5" w:rsidRDefault="00041AF5" w:rsidP="006646DE">
      <w:pPr>
        <w:pStyle w:val="P01"/>
        <w:spacing w:before="72"/>
        <w:ind w:left="624" w:right="1134"/>
        <w:rPr>
          <w:rStyle w:val="default"/>
          <w:rFonts w:cs="FrankRuehl" w:hint="cs"/>
          <w:rtl/>
        </w:rPr>
      </w:pPr>
      <w:r>
        <w:rPr>
          <w:rFonts w:cs="FrankRuehl"/>
          <w:rtl/>
          <w:lang w:val="he-IL"/>
        </w:rPr>
        <w:pict>
          <v:shape id="_x0000_s2107" type="#_x0000_t202" style="position:absolute;left:0;text-align:left;margin-left:470.25pt;margin-top:7.1pt;width:1in;height:19.35pt;z-index:251679232" filled="f" stroked="f">
            <v:textbox style="mso-next-textbox:#_x0000_s2107" inset="1mm,0,1mm,0">
              <w:txbxContent>
                <w:p w:rsidR="00041AF5" w:rsidRDefault="00041AF5">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Style w:val="default"/>
          <w:rFonts w:cs="FrankRuehl" w:hint="cs"/>
          <w:rtl/>
        </w:rPr>
        <w:t>17.</w:t>
      </w:r>
      <w:r>
        <w:rPr>
          <w:rStyle w:val="default"/>
          <w:rFonts w:cs="FrankRuehl" w:hint="cs"/>
          <w:rtl/>
        </w:rPr>
        <w:tab/>
        <w:t>ועדת ערר לפי סעיף 9 בחוק להסדרת תוצרת אורגנית, התשס"ה-2005.</w:t>
      </w:r>
    </w:p>
    <w:p w:rsidR="00821170" w:rsidRPr="00D07B19" w:rsidRDefault="00821170" w:rsidP="00C33FDC">
      <w:pPr>
        <w:pStyle w:val="P00"/>
        <w:spacing w:before="0"/>
        <w:ind w:left="0" w:right="1134"/>
        <w:rPr>
          <w:rFonts w:cs="FrankRuehl" w:hint="cs"/>
          <w:b/>
          <w:bCs/>
          <w:vanish/>
          <w:szCs w:val="20"/>
          <w:shd w:val="clear" w:color="auto" w:fill="FFFF99"/>
          <w:rtl/>
        </w:rPr>
      </w:pPr>
      <w:bookmarkStart w:id="70" w:name="Rov65"/>
      <w:r w:rsidRPr="00D07B19">
        <w:rPr>
          <w:rFonts w:cs="FrankRuehl" w:hint="cs"/>
          <w:vanish/>
          <w:color w:val="FF0000"/>
          <w:szCs w:val="20"/>
          <w:shd w:val="clear" w:color="auto" w:fill="FFFF99"/>
          <w:rtl/>
        </w:rPr>
        <w:t xml:space="preserve">מיום </w:t>
      </w:r>
      <w:r w:rsidR="00C33FDC" w:rsidRPr="00D07B19">
        <w:rPr>
          <w:rFonts w:cs="FrankRuehl" w:hint="cs"/>
          <w:vanish/>
          <w:color w:val="FF0000"/>
          <w:szCs w:val="20"/>
          <w:shd w:val="clear" w:color="auto" w:fill="FFFF99"/>
          <w:rtl/>
        </w:rPr>
        <w:t>1.9.2008</w:t>
      </w:r>
    </w:p>
    <w:p w:rsidR="00821170" w:rsidRPr="00D07B19" w:rsidRDefault="00821170" w:rsidP="00821170">
      <w:pPr>
        <w:pStyle w:val="P00"/>
        <w:spacing w:before="0"/>
        <w:ind w:left="0" w:right="1134"/>
        <w:rPr>
          <w:rFonts w:cs="FrankRuehl" w:hint="cs"/>
          <w:b/>
          <w:bCs/>
          <w:vanish/>
          <w:szCs w:val="20"/>
          <w:shd w:val="clear" w:color="auto" w:fill="FFFF99"/>
          <w:rtl/>
        </w:rPr>
      </w:pPr>
      <w:r w:rsidRPr="00D07B19">
        <w:rPr>
          <w:rFonts w:cs="FrankRuehl" w:hint="cs"/>
          <w:b/>
          <w:bCs/>
          <w:vanish/>
          <w:szCs w:val="20"/>
          <w:shd w:val="clear" w:color="auto" w:fill="FFFF99"/>
          <w:rtl/>
        </w:rPr>
        <w:t>תיקון מס' 2</w:t>
      </w:r>
    </w:p>
    <w:p w:rsidR="00821170" w:rsidRPr="00D07B19" w:rsidRDefault="00821170" w:rsidP="00821170">
      <w:pPr>
        <w:pStyle w:val="P00"/>
        <w:tabs>
          <w:tab w:val="clear" w:pos="6259"/>
        </w:tabs>
        <w:spacing w:before="0"/>
        <w:ind w:left="0" w:right="1134"/>
        <w:rPr>
          <w:rFonts w:cs="FrankRuehl" w:hint="cs"/>
          <w:vanish/>
          <w:szCs w:val="20"/>
          <w:shd w:val="clear" w:color="auto" w:fill="FFFF99"/>
          <w:rtl/>
        </w:rPr>
      </w:pPr>
      <w:hyperlink r:id="rId13" w:history="1">
        <w:r w:rsidRPr="00D07B19">
          <w:rPr>
            <w:rStyle w:val="Hyperlink"/>
            <w:rFonts w:cs="FrankRuehl" w:hint="cs"/>
            <w:vanish/>
            <w:szCs w:val="20"/>
            <w:shd w:val="clear" w:color="auto" w:fill="FFFF99"/>
            <w:rtl/>
          </w:rPr>
          <w:t>ס"ח תשס"ה מס' 2005</w:t>
        </w:r>
      </w:hyperlink>
      <w:r w:rsidRPr="00D07B19">
        <w:rPr>
          <w:rFonts w:cs="FrankRuehl" w:hint="cs"/>
          <w:vanish/>
          <w:szCs w:val="20"/>
          <w:shd w:val="clear" w:color="auto" w:fill="FFFF99"/>
          <w:rtl/>
        </w:rPr>
        <w:t xml:space="preserve"> מיום 9.6.2005 עמ' 477 (</w:t>
      </w:r>
      <w:hyperlink r:id="rId14" w:history="1">
        <w:r w:rsidRPr="00D07B19">
          <w:rPr>
            <w:rStyle w:val="Hyperlink"/>
            <w:rFonts w:cs="FrankRuehl" w:hint="cs"/>
            <w:vanish/>
            <w:szCs w:val="20"/>
            <w:shd w:val="clear" w:color="auto" w:fill="FFFF99"/>
            <w:rtl/>
          </w:rPr>
          <w:t>ה"ח 3179</w:t>
        </w:r>
      </w:hyperlink>
      <w:r w:rsidRPr="00D07B19">
        <w:rPr>
          <w:rFonts w:cs="FrankRuehl" w:hint="cs"/>
          <w:vanish/>
          <w:szCs w:val="20"/>
          <w:shd w:val="clear" w:color="auto" w:fill="FFFF99"/>
          <w:rtl/>
        </w:rPr>
        <w:t>)</w:t>
      </w:r>
    </w:p>
    <w:p w:rsidR="00821170" w:rsidRPr="00D07B19" w:rsidRDefault="00821170" w:rsidP="00821170">
      <w:pPr>
        <w:pStyle w:val="P00"/>
        <w:spacing w:before="0"/>
        <w:ind w:left="0" w:right="1134"/>
        <w:rPr>
          <w:rFonts w:cs="FrankRuehl" w:hint="cs"/>
          <w:b/>
          <w:bCs/>
          <w:vanish/>
          <w:szCs w:val="20"/>
          <w:shd w:val="clear" w:color="auto" w:fill="FFFF99"/>
          <w:rtl/>
        </w:rPr>
      </w:pPr>
      <w:r w:rsidRPr="00D07B19">
        <w:rPr>
          <w:rFonts w:cs="FrankRuehl" w:hint="cs"/>
          <w:b/>
          <w:bCs/>
          <w:vanish/>
          <w:szCs w:val="20"/>
          <w:shd w:val="clear" w:color="auto" w:fill="FFFF99"/>
          <w:rtl/>
        </w:rPr>
        <w:t>תיקון מס' 2 (תיקון)</w:t>
      </w:r>
    </w:p>
    <w:p w:rsidR="00821170" w:rsidRPr="00D07B19" w:rsidRDefault="00821170" w:rsidP="00821170">
      <w:pPr>
        <w:pStyle w:val="P00"/>
        <w:tabs>
          <w:tab w:val="clear" w:pos="6259"/>
        </w:tabs>
        <w:spacing w:before="0"/>
        <w:ind w:left="0" w:right="1134"/>
        <w:rPr>
          <w:rFonts w:cs="FrankRuehl" w:hint="cs"/>
          <w:vanish/>
          <w:szCs w:val="20"/>
          <w:shd w:val="clear" w:color="auto" w:fill="FFFF99"/>
          <w:rtl/>
        </w:rPr>
      </w:pPr>
      <w:hyperlink r:id="rId15" w:history="1">
        <w:r w:rsidRPr="00D07B19">
          <w:rPr>
            <w:rStyle w:val="Hyperlink"/>
            <w:rFonts w:cs="FrankRuehl" w:hint="cs"/>
            <w:vanish/>
            <w:szCs w:val="20"/>
            <w:shd w:val="clear" w:color="auto" w:fill="FFFF99"/>
            <w:rtl/>
          </w:rPr>
          <w:t>ס"ח תשס"ח מס' 2128</w:t>
        </w:r>
      </w:hyperlink>
      <w:r w:rsidRPr="00D07B19">
        <w:rPr>
          <w:rFonts w:cs="FrankRuehl" w:hint="cs"/>
          <w:vanish/>
          <w:szCs w:val="20"/>
          <w:shd w:val="clear" w:color="auto" w:fill="FFFF99"/>
          <w:rtl/>
        </w:rPr>
        <w:t xml:space="preserve"> מיום 20.1.2008 עמ' 148 (</w:t>
      </w:r>
      <w:hyperlink r:id="rId16" w:history="1">
        <w:r w:rsidRPr="00D07B19">
          <w:rPr>
            <w:rStyle w:val="Hyperlink"/>
            <w:rFonts w:cs="FrankRuehl" w:hint="cs"/>
            <w:vanish/>
            <w:szCs w:val="20"/>
            <w:shd w:val="clear" w:color="auto" w:fill="FFFF99"/>
            <w:rtl/>
          </w:rPr>
          <w:t>ה"ח 26</w:t>
        </w:r>
        <w:r w:rsidRPr="00D07B19">
          <w:rPr>
            <w:rStyle w:val="Hyperlink"/>
            <w:rFonts w:cs="FrankRuehl" w:hint="cs"/>
            <w:vanish/>
            <w:szCs w:val="20"/>
            <w:shd w:val="clear" w:color="auto" w:fill="FFFF99"/>
            <w:rtl/>
          </w:rPr>
          <w:t>8</w:t>
        </w:r>
      </w:hyperlink>
      <w:r w:rsidRPr="00D07B19">
        <w:rPr>
          <w:rFonts w:cs="FrankRuehl" w:hint="cs"/>
          <w:vanish/>
          <w:szCs w:val="20"/>
          <w:shd w:val="clear" w:color="auto" w:fill="FFFF99"/>
          <w:rtl/>
        </w:rPr>
        <w:t>)</w:t>
      </w:r>
    </w:p>
    <w:p w:rsidR="00821170" w:rsidRPr="00821170" w:rsidRDefault="00821170" w:rsidP="00821170">
      <w:pPr>
        <w:pStyle w:val="P00"/>
        <w:tabs>
          <w:tab w:val="clear" w:pos="6259"/>
        </w:tabs>
        <w:spacing w:before="0"/>
        <w:ind w:left="0" w:right="1134"/>
        <w:rPr>
          <w:rFonts w:cs="FrankRuehl" w:hint="cs"/>
          <w:b/>
          <w:bCs/>
          <w:sz w:val="2"/>
          <w:szCs w:val="2"/>
          <w:rtl/>
        </w:rPr>
      </w:pPr>
      <w:r w:rsidRPr="00D07B19">
        <w:rPr>
          <w:rFonts w:cs="FrankRuehl" w:hint="cs"/>
          <w:b/>
          <w:bCs/>
          <w:vanish/>
          <w:szCs w:val="20"/>
          <w:shd w:val="clear" w:color="auto" w:fill="FFFF99"/>
          <w:rtl/>
        </w:rPr>
        <w:t>הוספת פרט 17</w:t>
      </w:r>
      <w:bookmarkEnd w:id="70"/>
    </w:p>
    <w:p w:rsidR="006646DE" w:rsidRDefault="006646DE" w:rsidP="006646DE">
      <w:pPr>
        <w:pStyle w:val="P01"/>
        <w:spacing w:before="72"/>
        <w:ind w:left="624" w:right="1134"/>
        <w:rPr>
          <w:rStyle w:val="default"/>
          <w:rFonts w:cs="FrankRuehl" w:hint="cs"/>
          <w:rtl/>
        </w:rPr>
      </w:pPr>
      <w:r>
        <w:rPr>
          <w:rFonts w:cs="FrankRuehl"/>
          <w:rtl/>
          <w:lang w:val="he-IL"/>
        </w:rPr>
        <w:pict>
          <v:shape id="_x0000_s2108" type="#_x0000_t202" style="position:absolute;left:0;text-align:left;margin-left:470.25pt;margin-top:7.1pt;width:1in;height:19.35pt;z-index:251680256" filled="f" stroked="f">
            <v:textbox style="mso-next-textbox:#_x0000_s2108" inset="1mm,0,1mm,0">
              <w:txbxContent>
                <w:p w:rsidR="006646DE" w:rsidRDefault="006646DE" w:rsidP="006646DE">
                  <w:pPr>
                    <w:spacing w:line="160" w:lineRule="exact"/>
                    <w:jc w:val="left"/>
                    <w:rPr>
                      <w:rFonts w:cs="Miriam" w:hint="cs"/>
                      <w:sz w:val="18"/>
                      <w:szCs w:val="18"/>
                      <w:rtl/>
                    </w:rPr>
                  </w:pPr>
                  <w:r>
                    <w:rPr>
                      <w:rFonts w:cs="Miriam" w:hint="cs"/>
                      <w:sz w:val="18"/>
                      <w:szCs w:val="18"/>
                      <w:rtl/>
                    </w:rPr>
                    <w:t>(תיקון מס' 3) תשס"ט-2009</w:t>
                  </w:r>
                </w:p>
              </w:txbxContent>
            </v:textbox>
            <w10:anchorlock/>
          </v:shape>
        </w:pict>
      </w:r>
      <w:r>
        <w:rPr>
          <w:rStyle w:val="default"/>
          <w:rFonts w:cs="FrankRuehl" w:hint="cs"/>
          <w:rtl/>
        </w:rPr>
        <w:t>18.</w:t>
      </w:r>
      <w:r>
        <w:rPr>
          <w:rStyle w:val="default"/>
          <w:rFonts w:cs="FrankRuehl" w:hint="cs"/>
          <w:rtl/>
        </w:rPr>
        <w:tab/>
        <w:t>ועדת ערר לפי סעיף 12א לחוק כבישי אגרה (מנהרות הכרמל), התשנ"ה-1995.</w:t>
      </w:r>
    </w:p>
    <w:p w:rsidR="006646DE" w:rsidRPr="00D07B19" w:rsidRDefault="006646DE" w:rsidP="006646DE">
      <w:pPr>
        <w:pStyle w:val="P00"/>
        <w:spacing w:before="0"/>
        <w:ind w:left="0" w:right="1134"/>
        <w:rPr>
          <w:rStyle w:val="default"/>
          <w:rFonts w:cs="FrankRuehl" w:hint="cs"/>
          <w:vanish/>
          <w:szCs w:val="20"/>
          <w:shd w:val="clear" w:color="auto" w:fill="FFFF99"/>
          <w:rtl/>
        </w:rPr>
      </w:pPr>
      <w:bookmarkStart w:id="71" w:name="Rov67"/>
      <w:r w:rsidRPr="00D07B19">
        <w:rPr>
          <w:rStyle w:val="default"/>
          <w:rFonts w:cs="FrankRuehl" w:hint="cs"/>
          <w:vanish/>
          <w:color w:val="FF0000"/>
          <w:szCs w:val="20"/>
          <w:shd w:val="clear" w:color="auto" w:fill="FFFF99"/>
          <w:rtl/>
        </w:rPr>
        <w:t>מיום 15.7.2009</w:t>
      </w:r>
    </w:p>
    <w:p w:rsidR="006646DE" w:rsidRPr="00D07B19" w:rsidRDefault="006646DE" w:rsidP="006646DE">
      <w:pPr>
        <w:pStyle w:val="P00"/>
        <w:spacing w:before="0"/>
        <w:ind w:left="0" w:right="1134"/>
        <w:rPr>
          <w:rStyle w:val="default"/>
          <w:rFonts w:cs="FrankRuehl" w:hint="cs"/>
          <w:vanish/>
          <w:szCs w:val="20"/>
          <w:shd w:val="clear" w:color="auto" w:fill="FFFF99"/>
          <w:rtl/>
        </w:rPr>
      </w:pPr>
      <w:r w:rsidRPr="00D07B19">
        <w:rPr>
          <w:rStyle w:val="default"/>
          <w:rFonts w:cs="FrankRuehl" w:hint="cs"/>
          <w:b/>
          <w:bCs/>
          <w:vanish/>
          <w:szCs w:val="20"/>
          <w:shd w:val="clear" w:color="auto" w:fill="FFFF99"/>
          <w:rtl/>
        </w:rPr>
        <w:t xml:space="preserve">תיקון מס' </w:t>
      </w:r>
      <w:r w:rsidRPr="00D07B19">
        <w:rPr>
          <w:rStyle w:val="default"/>
          <w:rFonts w:cs="FrankRuehl" w:hint="cs"/>
          <w:vanish/>
          <w:szCs w:val="20"/>
          <w:shd w:val="clear" w:color="auto" w:fill="FFFF99"/>
          <w:rtl/>
        </w:rPr>
        <w:t>3</w:t>
      </w:r>
    </w:p>
    <w:p w:rsidR="006646DE" w:rsidRPr="00D07B19" w:rsidRDefault="006646DE" w:rsidP="006646DE">
      <w:pPr>
        <w:pStyle w:val="P00"/>
        <w:spacing w:before="0"/>
        <w:ind w:left="0" w:right="1134"/>
        <w:rPr>
          <w:rStyle w:val="default"/>
          <w:rFonts w:cs="FrankRuehl" w:hint="cs"/>
          <w:vanish/>
          <w:szCs w:val="20"/>
          <w:shd w:val="clear" w:color="auto" w:fill="FFFF99"/>
          <w:rtl/>
        </w:rPr>
      </w:pPr>
      <w:hyperlink r:id="rId17" w:history="1">
        <w:r w:rsidRPr="00D07B19">
          <w:rPr>
            <w:rStyle w:val="Hyperlink"/>
            <w:rFonts w:cs="FrankRuehl" w:hint="cs"/>
            <w:vanish/>
            <w:szCs w:val="20"/>
            <w:shd w:val="clear" w:color="auto" w:fill="FFFF99"/>
            <w:rtl/>
          </w:rPr>
          <w:t>ס"ח תשס"ט מס' 2203</w:t>
        </w:r>
      </w:hyperlink>
      <w:r w:rsidRPr="00D07B19">
        <w:rPr>
          <w:rStyle w:val="default"/>
          <w:rFonts w:cs="FrankRuehl" w:hint="cs"/>
          <w:vanish/>
          <w:szCs w:val="20"/>
          <w:shd w:val="clear" w:color="auto" w:fill="FFFF99"/>
          <w:rtl/>
        </w:rPr>
        <w:t xml:space="preserve"> מיום 23.7.2009 עמ' 205 (</w:t>
      </w:r>
      <w:hyperlink r:id="rId18" w:history="1">
        <w:r w:rsidRPr="00D07B19">
          <w:rPr>
            <w:rStyle w:val="Hyperlink"/>
            <w:rFonts w:cs="FrankRuehl" w:hint="cs"/>
            <w:vanish/>
            <w:szCs w:val="20"/>
            <w:shd w:val="clear" w:color="auto" w:fill="FFFF99"/>
            <w:rtl/>
          </w:rPr>
          <w:t>ה"ח 436</w:t>
        </w:r>
      </w:hyperlink>
      <w:r w:rsidRPr="00D07B19">
        <w:rPr>
          <w:rStyle w:val="default"/>
          <w:rFonts w:cs="FrankRuehl" w:hint="cs"/>
          <w:vanish/>
          <w:szCs w:val="20"/>
          <w:shd w:val="clear" w:color="auto" w:fill="FFFF99"/>
          <w:rtl/>
        </w:rPr>
        <w:t>)</w:t>
      </w:r>
    </w:p>
    <w:p w:rsidR="006646DE" w:rsidRPr="006646DE" w:rsidRDefault="006646DE" w:rsidP="006646DE">
      <w:pPr>
        <w:pStyle w:val="P00"/>
        <w:spacing w:before="0"/>
        <w:ind w:left="0" w:right="1134"/>
        <w:rPr>
          <w:rStyle w:val="default"/>
          <w:rFonts w:cs="FrankRuehl" w:hint="cs"/>
          <w:b/>
          <w:bCs/>
          <w:sz w:val="2"/>
          <w:szCs w:val="2"/>
          <w:shd w:val="clear" w:color="auto" w:fill="FFFF99"/>
          <w:rtl/>
        </w:rPr>
      </w:pPr>
      <w:r w:rsidRPr="00D07B19">
        <w:rPr>
          <w:rStyle w:val="default"/>
          <w:rFonts w:cs="FrankRuehl" w:hint="cs"/>
          <w:b/>
          <w:bCs/>
          <w:vanish/>
          <w:szCs w:val="20"/>
          <w:shd w:val="clear" w:color="auto" w:fill="FFFF99"/>
          <w:rtl/>
        </w:rPr>
        <w:t>הוספת פרט 18</w:t>
      </w:r>
      <w:bookmarkEnd w:id="71"/>
    </w:p>
    <w:p w:rsidR="00996783" w:rsidRPr="003C3D6B" w:rsidRDefault="00996783" w:rsidP="00996783">
      <w:pPr>
        <w:pStyle w:val="P01"/>
        <w:spacing w:before="72"/>
        <w:ind w:left="624" w:right="1134"/>
        <w:rPr>
          <w:rStyle w:val="default"/>
          <w:rFonts w:cs="FrankRuehl" w:hint="cs"/>
          <w:rtl/>
        </w:rPr>
      </w:pPr>
      <w:r w:rsidRPr="003C3D6B">
        <w:rPr>
          <w:rFonts w:cs="FrankRuehl"/>
          <w:rtl/>
          <w:lang w:val="he-IL"/>
        </w:rPr>
        <w:pict>
          <v:shape id="_x0000_s2109" type="#_x0000_t202" style="position:absolute;left:0;text-align:left;margin-left:470.25pt;margin-top:7.1pt;width:1in;height:19.35pt;z-index:251681280" filled="f" stroked="f">
            <v:textbox style="mso-next-textbox:#_x0000_s2109" inset="1mm,0,1mm,0">
              <w:txbxContent>
                <w:p w:rsidR="00996783" w:rsidRDefault="00996783" w:rsidP="00996783">
                  <w:pPr>
                    <w:spacing w:line="160" w:lineRule="exact"/>
                    <w:jc w:val="left"/>
                    <w:rPr>
                      <w:rFonts w:cs="Miriam" w:hint="cs"/>
                      <w:sz w:val="18"/>
                      <w:szCs w:val="18"/>
                      <w:rtl/>
                    </w:rPr>
                  </w:pPr>
                  <w:r>
                    <w:rPr>
                      <w:rFonts w:cs="Miriam" w:hint="cs"/>
                      <w:sz w:val="18"/>
                      <w:szCs w:val="18"/>
                      <w:rtl/>
                    </w:rPr>
                    <w:t>(תיקון מס' 4) תש"ע-2010</w:t>
                  </w:r>
                </w:p>
              </w:txbxContent>
            </v:textbox>
            <w10:anchorlock/>
          </v:shape>
        </w:pict>
      </w:r>
      <w:r w:rsidRPr="003C3D6B">
        <w:rPr>
          <w:rStyle w:val="default"/>
          <w:rFonts w:cs="FrankRuehl" w:hint="cs"/>
          <w:rtl/>
        </w:rPr>
        <w:t>19.</w:t>
      </w:r>
      <w:r w:rsidRPr="003C3D6B">
        <w:rPr>
          <w:rStyle w:val="default"/>
          <w:rFonts w:cs="FrankRuehl" w:hint="cs"/>
          <w:rtl/>
        </w:rPr>
        <w:tab/>
        <w:t>ועדת ערר לפי סעיף 3 לחוק שירות הקבע בצבא הגנה לישראל (הליכים לעניין החלטות הנוגעות לחיילים בשירות קבע), התש"ע-2010.</w:t>
      </w:r>
    </w:p>
    <w:p w:rsidR="00996783" w:rsidRPr="00D07B19" w:rsidRDefault="00996783" w:rsidP="00996783">
      <w:pPr>
        <w:pStyle w:val="P00"/>
        <w:spacing w:before="0"/>
        <w:ind w:left="0" w:right="1134"/>
        <w:rPr>
          <w:rStyle w:val="default"/>
          <w:rFonts w:cs="FrankRuehl" w:hint="cs"/>
          <w:vanish/>
          <w:szCs w:val="20"/>
          <w:shd w:val="clear" w:color="auto" w:fill="FFFF99"/>
          <w:rtl/>
        </w:rPr>
      </w:pPr>
      <w:bookmarkStart w:id="72" w:name="Rov68"/>
      <w:r w:rsidRPr="00D07B19">
        <w:rPr>
          <w:rStyle w:val="default"/>
          <w:rFonts w:cs="FrankRuehl" w:hint="cs"/>
          <w:vanish/>
          <w:color w:val="FF0000"/>
          <w:szCs w:val="20"/>
          <w:shd w:val="clear" w:color="auto" w:fill="FFFF99"/>
          <w:rtl/>
        </w:rPr>
        <w:t>מיום 16.8.2010</w:t>
      </w:r>
    </w:p>
    <w:p w:rsidR="00996783" w:rsidRPr="00D07B19" w:rsidRDefault="00996783" w:rsidP="00996783">
      <w:pPr>
        <w:pStyle w:val="P00"/>
        <w:spacing w:before="0"/>
        <w:ind w:left="0" w:right="1134"/>
        <w:rPr>
          <w:rStyle w:val="default"/>
          <w:rFonts w:cs="FrankRuehl" w:hint="cs"/>
          <w:vanish/>
          <w:szCs w:val="20"/>
          <w:shd w:val="clear" w:color="auto" w:fill="FFFF99"/>
          <w:rtl/>
        </w:rPr>
      </w:pPr>
      <w:r w:rsidRPr="00D07B19">
        <w:rPr>
          <w:rStyle w:val="default"/>
          <w:rFonts w:cs="FrankRuehl" w:hint="cs"/>
          <w:b/>
          <w:bCs/>
          <w:vanish/>
          <w:szCs w:val="20"/>
          <w:shd w:val="clear" w:color="auto" w:fill="FFFF99"/>
          <w:rtl/>
        </w:rPr>
        <w:t xml:space="preserve">תיקון מס' </w:t>
      </w:r>
      <w:r w:rsidRPr="00D07B19">
        <w:rPr>
          <w:rStyle w:val="default"/>
          <w:rFonts w:cs="FrankRuehl" w:hint="cs"/>
          <w:vanish/>
          <w:szCs w:val="20"/>
          <w:shd w:val="clear" w:color="auto" w:fill="FFFF99"/>
          <w:rtl/>
        </w:rPr>
        <w:t>4</w:t>
      </w:r>
    </w:p>
    <w:p w:rsidR="00996783" w:rsidRPr="00D07B19" w:rsidRDefault="00996783" w:rsidP="00996783">
      <w:pPr>
        <w:pStyle w:val="P00"/>
        <w:spacing w:before="0"/>
        <w:ind w:left="0" w:right="1134"/>
        <w:rPr>
          <w:rStyle w:val="default"/>
          <w:rFonts w:cs="FrankRuehl" w:hint="cs"/>
          <w:vanish/>
          <w:szCs w:val="20"/>
          <w:shd w:val="clear" w:color="auto" w:fill="FFFF99"/>
          <w:rtl/>
        </w:rPr>
      </w:pPr>
      <w:hyperlink r:id="rId19" w:history="1">
        <w:r w:rsidRPr="00D07B19">
          <w:rPr>
            <w:rStyle w:val="Hyperlink"/>
            <w:rFonts w:cs="FrankRuehl" w:hint="cs"/>
            <w:vanish/>
            <w:szCs w:val="20"/>
            <w:shd w:val="clear" w:color="auto" w:fill="FFFF99"/>
            <w:rtl/>
          </w:rPr>
          <w:t>ס"ח תש"ע מס' 2229</w:t>
        </w:r>
      </w:hyperlink>
      <w:r w:rsidRPr="00D07B19">
        <w:rPr>
          <w:rStyle w:val="default"/>
          <w:rFonts w:cs="FrankRuehl" w:hint="cs"/>
          <w:vanish/>
          <w:szCs w:val="20"/>
          <w:shd w:val="clear" w:color="auto" w:fill="FFFF99"/>
          <w:rtl/>
        </w:rPr>
        <w:t xml:space="preserve"> מיום 16.2.2010 עמ' 382 (</w:t>
      </w:r>
      <w:hyperlink r:id="rId20" w:history="1">
        <w:r w:rsidRPr="00D07B19">
          <w:rPr>
            <w:rStyle w:val="Hyperlink"/>
            <w:rFonts w:cs="FrankRuehl" w:hint="eastAsia"/>
            <w:vanish/>
            <w:szCs w:val="20"/>
            <w:shd w:val="clear" w:color="auto" w:fill="FFFF99"/>
            <w:rtl/>
          </w:rPr>
          <w:t>ה</w:t>
        </w:r>
        <w:r w:rsidRPr="00D07B19">
          <w:rPr>
            <w:rStyle w:val="Hyperlink"/>
            <w:rFonts w:cs="FrankRuehl"/>
            <w:vanish/>
            <w:szCs w:val="20"/>
            <w:shd w:val="clear" w:color="auto" w:fill="FFFF99"/>
            <w:rtl/>
          </w:rPr>
          <w:t>"ח 458</w:t>
        </w:r>
      </w:hyperlink>
      <w:r w:rsidRPr="00D07B19">
        <w:rPr>
          <w:rStyle w:val="default"/>
          <w:rFonts w:cs="FrankRuehl" w:hint="cs"/>
          <w:vanish/>
          <w:szCs w:val="20"/>
          <w:shd w:val="clear" w:color="auto" w:fill="FFFF99"/>
          <w:rtl/>
        </w:rPr>
        <w:t>)</w:t>
      </w:r>
    </w:p>
    <w:p w:rsidR="00996783" w:rsidRPr="003C3D6B" w:rsidRDefault="00996783" w:rsidP="003C3D6B">
      <w:pPr>
        <w:pStyle w:val="P00"/>
        <w:spacing w:before="0"/>
        <w:ind w:left="0" w:right="1134"/>
        <w:rPr>
          <w:rStyle w:val="default"/>
          <w:rFonts w:cs="FrankRuehl" w:hint="cs"/>
          <w:b/>
          <w:bCs/>
          <w:sz w:val="2"/>
          <w:szCs w:val="2"/>
          <w:shd w:val="clear" w:color="auto" w:fill="FFFF99"/>
          <w:rtl/>
        </w:rPr>
      </w:pPr>
      <w:r w:rsidRPr="00D07B19">
        <w:rPr>
          <w:rStyle w:val="default"/>
          <w:rFonts w:cs="FrankRuehl" w:hint="cs"/>
          <w:b/>
          <w:bCs/>
          <w:vanish/>
          <w:szCs w:val="20"/>
          <w:shd w:val="clear" w:color="auto" w:fill="FFFF99"/>
          <w:rtl/>
        </w:rPr>
        <w:t>הוספת פרט 19</w:t>
      </w:r>
      <w:bookmarkEnd w:id="72"/>
    </w:p>
    <w:p w:rsidR="00A82405" w:rsidRPr="003C3D6B" w:rsidRDefault="00A82405" w:rsidP="00A82405">
      <w:pPr>
        <w:pStyle w:val="P01"/>
        <w:spacing w:before="72"/>
        <w:ind w:left="624" w:right="1134"/>
        <w:rPr>
          <w:rStyle w:val="default"/>
          <w:rFonts w:cs="FrankRuehl" w:hint="cs"/>
          <w:rtl/>
        </w:rPr>
      </w:pPr>
      <w:r w:rsidRPr="003C3D6B">
        <w:rPr>
          <w:rFonts w:cs="FrankRuehl"/>
          <w:rtl/>
          <w:lang w:val="he-IL"/>
        </w:rPr>
        <w:pict>
          <v:shape id="_x0000_s2110" type="#_x0000_t202" style="position:absolute;left:0;text-align:left;margin-left:470.25pt;margin-top:7.1pt;width:1in;height:19.35pt;z-index:251682304" filled="f" stroked="f">
            <v:textbox style="mso-next-textbox:#_x0000_s2110" inset="1mm,0,1mm,0">
              <w:txbxContent>
                <w:p w:rsidR="00A82405" w:rsidRDefault="00A82405" w:rsidP="00A82405">
                  <w:pPr>
                    <w:spacing w:line="160" w:lineRule="exact"/>
                    <w:jc w:val="left"/>
                    <w:rPr>
                      <w:rFonts w:cs="Miriam" w:hint="cs"/>
                      <w:sz w:val="18"/>
                      <w:szCs w:val="18"/>
                      <w:rtl/>
                    </w:rPr>
                  </w:pPr>
                  <w:r>
                    <w:rPr>
                      <w:rFonts w:cs="Miriam" w:hint="cs"/>
                      <w:sz w:val="18"/>
                      <w:szCs w:val="18"/>
                      <w:rtl/>
                    </w:rPr>
                    <w:t>(תיקון מס' 5) תשע"א-2011</w:t>
                  </w:r>
                </w:p>
              </w:txbxContent>
            </v:textbox>
            <w10:anchorlock/>
          </v:shape>
        </w:pict>
      </w:r>
      <w:r>
        <w:rPr>
          <w:rStyle w:val="default"/>
          <w:rFonts w:cs="FrankRuehl" w:hint="cs"/>
          <w:rtl/>
        </w:rPr>
        <w:t>20</w:t>
      </w:r>
      <w:r w:rsidRPr="003C3D6B">
        <w:rPr>
          <w:rStyle w:val="default"/>
          <w:rFonts w:cs="FrankRuehl" w:hint="cs"/>
          <w:rtl/>
        </w:rPr>
        <w:t>.</w:t>
      </w:r>
      <w:r w:rsidRPr="003C3D6B">
        <w:rPr>
          <w:rStyle w:val="default"/>
          <w:rFonts w:cs="FrankRuehl" w:hint="cs"/>
          <w:rtl/>
        </w:rPr>
        <w:tab/>
        <w:t xml:space="preserve">ועדת </w:t>
      </w:r>
      <w:r>
        <w:rPr>
          <w:rStyle w:val="default"/>
          <w:rFonts w:cs="FrankRuehl" w:hint="cs"/>
          <w:rtl/>
        </w:rPr>
        <w:t>עררים לפי סעיף 7 לחוק החשמל, התשי"ד-1954</w:t>
      </w:r>
      <w:r w:rsidRPr="003C3D6B">
        <w:rPr>
          <w:rStyle w:val="default"/>
          <w:rFonts w:cs="FrankRuehl" w:hint="cs"/>
          <w:rtl/>
        </w:rPr>
        <w:t>.</w:t>
      </w:r>
    </w:p>
    <w:p w:rsidR="00041AF5" w:rsidRPr="00D07B19" w:rsidRDefault="00A82405" w:rsidP="00A82405">
      <w:pPr>
        <w:pStyle w:val="P01"/>
        <w:spacing w:before="0"/>
        <w:ind w:left="0" w:right="1134" w:firstLine="0"/>
        <w:rPr>
          <w:rStyle w:val="default"/>
          <w:rFonts w:cs="FrankRuehl" w:hint="cs"/>
          <w:vanish/>
          <w:color w:val="FF0000"/>
          <w:sz w:val="20"/>
          <w:szCs w:val="20"/>
          <w:shd w:val="clear" w:color="auto" w:fill="FFFF99"/>
          <w:rtl/>
        </w:rPr>
      </w:pPr>
      <w:bookmarkStart w:id="73" w:name="Rov69"/>
      <w:r w:rsidRPr="00D07B19">
        <w:rPr>
          <w:rStyle w:val="default"/>
          <w:rFonts w:cs="FrankRuehl" w:hint="cs"/>
          <w:vanish/>
          <w:color w:val="FF0000"/>
          <w:sz w:val="20"/>
          <w:szCs w:val="20"/>
          <w:shd w:val="clear" w:color="auto" w:fill="FFFF99"/>
          <w:rtl/>
        </w:rPr>
        <w:t>מיום 10.4.2011</w:t>
      </w:r>
    </w:p>
    <w:p w:rsidR="00A82405" w:rsidRPr="00D07B19" w:rsidRDefault="00A82405" w:rsidP="00A82405">
      <w:pPr>
        <w:pStyle w:val="P01"/>
        <w:spacing w:before="0"/>
        <w:ind w:left="0" w:right="1134" w:firstLine="0"/>
        <w:rPr>
          <w:rStyle w:val="default"/>
          <w:rFonts w:cs="FrankRuehl" w:hint="cs"/>
          <w:vanish/>
          <w:sz w:val="20"/>
          <w:szCs w:val="20"/>
          <w:shd w:val="clear" w:color="auto" w:fill="FFFF99"/>
          <w:rtl/>
        </w:rPr>
      </w:pPr>
      <w:r w:rsidRPr="00D07B19">
        <w:rPr>
          <w:rStyle w:val="default"/>
          <w:rFonts w:cs="FrankRuehl" w:hint="cs"/>
          <w:b/>
          <w:bCs/>
          <w:vanish/>
          <w:sz w:val="20"/>
          <w:szCs w:val="20"/>
          <w:shd w:val="clear" w:color="auto" w:fill="FFFF99"/>
          <w:rtl/>
        </w:rPr>
        <w:t>תיקון מס' 5</w:t>
      </w:r>
    </w:p>
    <w:p w:rsidR="00A82405" w:rsidRPr="00D07B19" w:rsidRDefault="00A82405" w:rsidP="00A82405">
      <w:pPr>
        <w:pStyle w:val="P01"/>
        <w:spacing w:before="0"/>
        <w:ind w:left="0" w:right="1134" w:firstLine="0"/>
        <w:rPr>
          <w:rStyle w:val="default"/>
          <w:rFonts w:cs="FrankRuehl" w:hint="cs"/>
          <w:vanish/>
          <w:sz w:val="20"/>
          <w:szCs w:val="20"/>
          <w:shd w:val="clear" w:color="auto" w:fill="FFFF99"/>
          <w:rtl/>
        </w:rPr>
      </w:pPr>
      <w:hyperlink r:id="rId21" w:history="1">
        <w:r w:rsidRPr="00D07B19">
          <w:rPr>
            <w:rStyle w:val="Hyperlink"/>
            <w:rFonts w:cs="FrankRuehl" w:hint="cs"/>
            <w:vanish/>
            <w:szCs w:val="20"/>
            <w:shd w:val="clear" w:color="auto" w:fill="FFFF99"/>
            <w:rtl/>
          </w:rPr>
          <w:t>ס"ח תשע"א מס' 2294</w:t>
        </w:r>
      </w:hyperlink>
      <w:r w:rsidRPr="00D07B19">
        <w:rPr>
          <w:rStyle w:val="default"/>
          <w:rFonts w:cs="FrankRuehl" w:hint="cs"/>
          <w:vanish/>
          <w:sz w:val="20"/>
          <w:szCs w:val="20"/>
          <w:shd w:val="clear" w:color="auto" w:fill="FFFF99"/>
          <w:rtl/>
        </w:rPr>
        <w:t xml:space="preserve"> מיום 10.4.2011 עמ' 798 (</w:t>
      </w:r>
      <w:hyperlink r:id="rId22" w:history="1">
        <w:r w:rsidRPr="00D07B19">
          <w:rPr>
            <w:rStyle w:val="Hyperlink"/>
            <w:rFonts w:cs="FrankRuehl" w:hint="eastAsia"/>
            <w:vanish/>
            <w:szCs w:val="20"/>
            <w:shd w:val="clear" w:color="auto" w:fill="FFFF99"/>
            <w:rtl/>
          </w:rPr>
          <w:t>ה</w:t>
        </w:r>
        <w:r w:rsidRPr="00D07B19">
          <w:rPr>
            <w:rStyle w:val="Hyperlink"/>
            <w:rFonts w:cs="FrankRuehl"/>
            <w:vanish/>
            <w:szCs w:val="20"/>
            <w:shd w:val="clear" w:color="auto" w:fill="FFFF99"/>
            <w:rtl/>
          </w:rPr>
          <w:t>"ח 257</w:t>
        </w:r>
      </w:hyperlink>
      <w:r w:rsidRPr="00D07B19">
        <w:rPr>
          <w:rStyle w:val="default"/>
          <w:rFonts w:cs="FrankRuehl" w:hint="cs"/>
          <w:vanish/>
          <w:sz w:val="20"/>
          <w:szCs w:val="20"/>
          <w:shd w:val="clear" w:color="auto" w:fill="FFFF99"/>
          <w:rtl/>
        </w:rPr>
        <w:t>)</w:t>
      </w:r>
    </w:p>
    <w:p w:rsidR="00A82405" w:rsidRPr="00A82405" w:rsidRDefault="00A82405" w:rsidP="00A82405">
      <w:pPr>
        <w:pStyle w:val="P01"/>
        <w:spacing w:before="0"/>
        <w:ind w:left="0" w:right="1134" w:firstLine="0"/>
        <w:rPr>
          <w:rStyle w:val="default"/>
          <w:rFonts w:cs="FrankRuehl" w:hint="cs"/>
          <w:sz w:val="2"/>
          <w:szCs w:val="2"/>
          <w:rtl/>
        </w:rPr>
      </w:pPr>
      <w:r w:rsidRPr="00D07B19">
        <w:rPr>
          <w:rStyle w:val="default"/>
          <w:rFonts w:cs="FrankRuehl" w:hint="cs"/>
          <w:b/>
          <w:bCs/>
          <w:vanish/>
          <w:sz w:val="20"/>
          <w:szCs w:val="20"/>
          <w:shd w:val="clear" w:color="auto" w:fill="FFFF99"/>
          <w:rtl/>
        </w:rPr>
        <w:t>הוספת פרט 20</w:t>
      </w:r>
      <w:bookmarkEnd w:id="73"/>
    </w:p>
    <w:p w:rsidR="00CC3F99" w:rsidRPr="003C3D6B" w:rsidRDefault="00CC3F99" w:rsidP="00CC3F99">
      <w:pPr>
        <w:pStyle w:val="P01"/>
        <w:spacing w:before="72"/>
        <w:ind w:left="624" w:right="1134"/>
        <w:rPr>
          <w:rStyle w:val="default"/>
          <w:rFonts w:cs="FrankRuehl" w:hint="cs"/>
          <w:rtl/>
        </w:rPr>
      </w:pPr>
      <w:r w:rsidRPr="003C3D6B">
        <w:rPr>
          <w:rFonts w:cs="FrankRuehl"/>
          <w:rtl/>
          <w:lang w:val="he-IL"/>
        </w:rPr>
        <w:pict>
          <v:shape id="_x0000_s2111" type="#_x0000_t202" style="position:absolute;left:0;text-align:left;margin-left:470.25pt;margin-top:7.1pt;width:1in;height:19.35pt;z-index:251683328" filled="f" stroked="f">
            <v:textbox style="mso-next-textbox:#_x0000_s2111" inset="1mm,0,1mm,0">
              <w:txbxContent>
                <w:p w:rsidR="00CC3F99" w:rsidRDefault="00CC3F99" w:rsidP="00CC3F99">
                  <w:pPr>
                    <w:spacing w:line="160" w:lineRule="exact"/>
                    <w:jc w:val="left"/>
                    <w:rPr>
                      <w:rFonts w:cs="Miriam" w:hint="cs"/>
                      <w:sz w:val="18"/>
                      <w:szCs w:val="18"/>
                      <w:rtl/>
                    </w:rPr>
                  </w:pPr>
                  <w:r>
                    <w:rPr>
                      <w:rFonts w:cs="Miriam" w:hint="cs"/>
                      <w:sz w:val="18"/>
                      <w:szCs w:val="18"/>
                      <w:rtl/>
                    </w:rPr>
                    <w:t>(תיקון מס' 6) תשע"א-2011</w:t>
                  </w:r>
                </w:p>
              </w:txbxContent>
            </v:textbox>
            <w10:anchorlock/>
          </v:shape>
        </w:pict>
      </w:r>
      <w:r>
        <w:rPr>
          <w:rStyle w:val="default"/>
          <w:rFonts w:cs="FrankRuehl" w:hint="cs"/>
          <w:rtl/>
        </w:rPr>
        <w:t>21</w:t>
      </w:r>
      <w:r w:rsidRPr="003C3D6B">
        <w:rPr>
          <w:rStyle w:val="default"/>
          <w:rFonts w:cs="FrankRuehl" w:hint="cs"/>
          <w:rtl/>
        </w:rPr>
        <w:t>.</w:t>
      </w:r>
      <w:r w:rsidRPr="003C3D6B">
        <w:rPr>
          <w:rStyle w:val="default"/>
          <w:rFonts w:cs="FrankRuehl" w:hint="cs"/>
          <w:rtl/>
        </w:rPr>
        <w:tab/>
      </w:r>
      <w:r>
        <w:rPr>
          <w:rStyle w:val="default"/>
          <w:rFonts w:cs="FrankRuehl" w:hint="cs"/>
          <w:rtl/>
          <w:lang w:eastAsia="en-US"/>
        </w:rPr>
        <w:t>ועדת הערר לפי סעיף 39 לחוק הטיס, התשע"א-2011</w:t>
      </w:r>
      <w:r w:rsidRPr="003C3D6B">
        <w:rPr>
          <w:rStyle w:val="default"/>
          <w:rFonts w:cs="FrankRuehl" w:hint="cs"/>
          <w:rtl/>
        </w:rPr>
        <w:t>.</w:t>
      </w:r>
    </w:p>
    <w:p w:rsidR="00CC3F99" w:rsidRPr="00D07B19" w:rsidRDefault="00CC3F99" w:rsidP="00CC3F99">
      <w:pPr>
        <w:pStyle w:val="P22"/>
        <w:spacing w:before="0"/>
        <w:ind w:left="0" w:right="1134"/>
        <w:rPr>
          <w:rStyle w:val="default"/>
          <w:rFonts w:cs="FrankRuehl" w:hint="cs"/>
          <w:vanish/>
          <w:color w:val="FF0000"/>
          <w:szCs w:val="20"/>
          <w:shd w:val="clear" w:color="auto" w:fill="FFFF99"/>
          <w:rtl/>
        </w:rPr>
      </w:pPr>
      <w:bookmarkStart w:id="74" w:name="Rov70"/>
      <w:r w:rsidRPr="00D07B19">
        <w:rPr>
          <w:rStyle w:val="default"/>
          <w:rFonts w:cs="FrankRuehl" w:hint="cs"/>
          <w:vanish/>
          <w:color w:val="FF0000"/>
          <w:szCs w:val="20"/>
          <w:shd w:val="clear" w:color="auto" w:fill="FFFF99"/>
          <w:rtl/>
        </w:rPr>
        <w:t>מיום 13.4.2011</w:t>
      </w:r>
    </w:p>
    <w:p w:rsidR="00CC3F99" w:rsidRPr="00D07B19" w:rsidRDefault="00CC3F99" w:rsidP="00CC3F99">
      <w:pPr>
        <w:pStyle w:val="P22"/>
        <w:spacing w:before="0"/>
        <w:ind w:left="0" w:right="1134"/>
        <w:rPr>
          <w:rStyle w:val="default"/>
          <w:rFonts w:cs="FrankRuehl" w:hint="cs"/>
          <w:vanish/>
          <w:szCs w:val="20"/>
          <w:shd w:val="clear" w:color="auto" w:fill="FFFF99"/>
          <w:rtl/>
        </w:rPr>
      </w:pPr>
      <w:r w:rsidRPr="00D07B19">
        <w:rPr>
          <w:rStyle w:val="default"/>
          <w:rFonts w:cs="FrankRuehl" w:hint="cs"/>
          <w:b/>
          <w:bCs/>
          <w:vanish/>
          <w:szCs w:val="20"/>
          <w:shd w:val="clear" w:color="auto" w:fill="FFFF99"/>
          <w:rtl/>
        </w:rPr>
        <w:t>תיקון מס' 6</w:t>
      </w:r>
    </w:p>
    <w:p w:rsidR="00CC3F99" w:rsidRPr="00D07B19" w:rsidRDefault="00CC3F99" w:rsidP="00CC3F99">
      <w:pPr>
        <w:pStyle w:val="P22"/>
        <w:spacing w:before="0"/>
        <w:ind w:left="0" w:right="1134"/>
        <w:rPr>
          <w:rStyle w:val="default"/>
          <w:rFonts w:cs="FrankRuehl" w:hint="cs"/>
          <w:vanish/>
          <w:szCs w:val="20"/>
          <w:shd w:val="clear" w:color="auto" w:fill="FFFF99"/>
          <w:rtl/>
        </w:rPr>
      </w:pPr>
      <w:hyperlink r:id="rId23" w:history="1">
        <w:r w:rsidRPr="00D07B19">
          <w:rPr>
            <w:rStyle w:val="Hyperlink"/>
            <w:rFonts w:cs="FrankRuehl" w:hint="cs"/>
            <w:vanish/>
            <w:szCs w:val="20"/>
            <w:shd w:val="clear" w:color="auto" w:fill="FFFF99"/>
            <w:rtl/>
          </w:rPr>
          <w:t>ס"ח תשע"א מס' 2296</w:t>
        </w:r>
      </w:hyperlink>
      <w:r w:rsidRPr="00D07B19">
        <w:rPr>
          <w:rStyle w:val="default"/>
          <w:rFonts w:cs="FrankRuehl" w:hint="cs"/>
          <w:vanish/>
          <w:szCs w:val="20"/>
          <w:shd w:val="clear" w:color="auto" w:fill="FFFF99"/>
          <w:rtl/>
        </w:rPr>
        <w:t xml:space="preserve"> מיום 13.4.2011 עמ' 908 (</w:t>
      </w:r>
      <w:hyperlink r:id="rId24" w:history="1">
        <w:r w:rsidRPr="00D07B19">
          <w:rPr>
            <w:rStyle w:val="Hyperlink"/>
            <w:rFonts w:cs="FrankRuehl" w:hint="cs"/>
            <w:vanish/>
            <w:szCs w:val="20"/>
            <w:shd w:val="clear" w:color="auto" w:fill="FFFF99"/>
            <w:rtl/>
          </w:rPr>
          <w:t>ה"ח 482</w:t>
        </w:r>
      </w:hyperlink>
      <w:r w:rsidRPr="00D07B19">
        <w:rPr>
          <w:rStyle w:val="default"/>
          <w:rFonts w:cs="FrankRuehl" w:hint="cs"/>
          <w:vanish/>
          <w:szCs w:val="20"/>
          <w:shd w:val="clear" w:color="auto" w:fill="FFFF99"/>
          <w:rtl/>
        </w:rPr>
        <w:t>)</w:t>
      </w:r>
    </w:p>
    <w:p w:rsidR="00CC3F99" w:rsidRPr="00AB0FE5" w:rsidRDefault="00CC3F99" w:rsidP="00AB0FE5">
      <w:pPr>
        <w:pStyle w:val="P22"/>
        <w:spacing w:before="0"/>
        <w:ind w:left="0" w:right="1134"/>
        <w:rPr>
          <w:rStyle w:val="default"/>
          <w:rFonts w:cs="FrankRuehl" w:hint="cs"/>
          <w:sz w:val="2"/>
          <w:szCs w:val="2"/>
          <w:shd w:val="clear" w:color="auto" w:fill="FFFF99"/>
          <w:rtl/>
        </w:rPr>
      </w:pPr>
      <w:r w:rsidRPr="00D07B19">
        <w:rPr>
          <w:rStyle w:val="default"/>
          <w:rFonts w:cs="FrankRuehl" w:hint="cs"/>
          <w:b/>
          <w:bCs/>
          <w:vanish/>
          <w:szCs w:val="20"/>
          <w:shd w:val="clear" w:color="auto" w:fill="FFFF99"/>
          <w:rtl/>
        </w:rPr>
        <w:t>הוספת פרט 21</w:t>
      </w:r>
      <w:bookmarkEnd w:id="74"/>
    </w:p>
    <w:p w:rsidR="00E731EA" w:rsidRPr="00B72A11" w:rsidRDefault="00E731EA" w:rsidP="00F93574">
      <w:pPr>
        <w:pStyle w:val="P01"/>
        <w:spacing w:before="72"/>
        <w:ind w:left="624" w:right="1134"/>
        <w:rPr>
          <w:rStyle w:val="default"/>
          <w:rFonts w:cs="FrankRuehl" w:hint="cs"/>
          <w:rtl/>
          <w:lang w:eastAsia="en-US"/>
        </w:rPr>
      </w:pPr>
      <w:r w:rsidRPr="00B72A11">
        <w:rPr>
          <w:rFonts w:cs="FrankRuehl"/>
          <w:rtl/>
          <w:lang w:val="he-IL"/>
        </w:rPr>
        <w:pict>
          <v:shape id="_x0000_s2112" type="#_x0000_t202" style="position:absolute;left:0;text-align:left;margin-left:470.25pt;margin-top:7.1pt;width:1in;height:33.55pt;z-index:251684352" filled="f" stroked="f">
            <v:textbox style="mso-next-textbox:#_x0000_s2112" inset="1mm,0,1mm,0">
              <w:txbxContent>
                <w:p w:rsidR="00E731EA" w:rsidRDefault="00E731EA" w:rsidP="00E731EA">
                  <w:pPr>
                    <w:spacing w:line="160" w:lineRule="exact"/>
                    <w:jc w:val="left"/>
                    <w:rPr>
                      <w:rFonts w:cs="Miriam" w:hint="cs"/>
                      <w:sz w:val="18"/>
                      <w:szCs w:val="18"/>
                      <w:rtl/>
                    </w:rPr>
                  </w:pPr>
                  <w:r>
                    <w:rPr>
                      <w:rFonts w:cs="Miriam" w:hint="cs"/>
                      <w:sz w:val="18"/>
                      <w:szCs w:val="18"/>
                      <w:rtl/>
                    </w:rPr>
                    <w:t>(תיקון מס' 7) תשע"א-2011</w:t>
                  </w:r>
                </w:p>
                <w:p w:rsidR="001E0684" w:rsidRDefault="001E0684" w:rsidP="00E731EA">
                  <w:pPr>
                    <w:spacing w:line="160" w:lineRule="exact"/>
                    <w:jc w:val="left"/>
                    <w:rPr>
                      <w:rFonts w:cs="Miriam" w:hint="cs"/>
                      <w:sz w:val="18"/>
                      <w:szCs w:val="18"/>
                      <w:rtl/>
                    </w:rPr>
                  </w:pPr>
                  <w:r>
                    <w:rPr>
                      <w:rFonts w:cs="Miriam" w:hint="cs"/>
                      <w:sz w:val="18"/>
                      <w:szCs w:val="18"/>
                      <w:rtl/>
                    </w:rPr>
                    <w:t>(תיקון מס' 11) תשע"ב-2012</w:t>
                  </w:r>
                </w:p>
              </w:txbxContent>
            </v:textbox>
            <w10:anchorlock/>
          </v:shape>
        </w:pict>
      </w:r>
      <w:r w:rsidRPr="00B72A11">
        <w:rPr>
          <w:rStyle w:val="default"/>
          <w:rFonts w:cs="FrankRuehl" w:hint="cs"/>
          <w:rtl/>
        </w:rPr>
        <w:t>22.</w:t>
      </w:r>
      <w:r w:rsidRPr="00B72A11">
        <w:rPr>
          <w:rStyle w:val="default"/>
          <w:rFonts w:cs="FrankRuehl" w:hint="cs"/>
          <w:rtl/>
        </w:rPr>
        <w:tab/>
      </w:r>
      <w:r w:rsidRPr="00B72A11">
        <w:rPr>
          <w:rStyle w:val="default"/>
          <w:rFonts w:cs="FrankRuehl" w:hint="cs"/>
          <w:rtl/>
          <w:lang w:eastAsia="en-US"/>
        </w:rPr>
        <w:t>בית הדין לעררים לפי סעיף 13כג לחוק הכניסה לישראל, התשי"ב-1952</w:t>
      </w:r>
      <w:r w:rsidR="001E0684" w:rsidRPr="00B72A11">
        <w:rPr>
          <w:rStyle w:val="default"/>
          <w:rFonts w:cs="FrankRuehl" w:hint="cs"/>
          <w:rtl/>
          <w:lang w:eastAsia="en-US"/>
        </w:rPr>
        <w:t>, בית דין לביקורת משמורת של שוהים שלא כדין לפי סעיף 13יא לחוק האמור, ובית דין לביקורת משמורת של מסתננים לפי סעיף 30ג לחוק למניעת הסתננות (עבירות ושיפוט), התשי"ד-1954</w:t>
      </w:r>
      <w:r w:rsidRPr="00B72A11">
        <w:rPr>
          <w:rStyle w:val="default"/>
          <w:rFonts w:cs="FrankRuehl" w:hint="cs"/>
          <w:rtl/>
          <w:lang w:eastAsia="en-US"/>
        </w:rPr>
        <w:t>.</w:t>
      </w:r>
    </w:p>
    <w:p w:rsidR="00E731EA" w:rsidRPr="00D07B19" w:rsidRDefault="00F93574" w:rsidP="00E731EA">
      <w:pPr>
        <w:pStyle w:val="P00"/>
        <w:spacing w:before="0"/>
        <w:ind w:left="0" w:right="1134"/>
        <w:rPr>
          <w:rStyle w:val="default"/>
          <w:rFonts w:cs="FrankRuehl" w:hint="cs"/>
          <w:vanish/>
          <w:color w:val="FF0000"/>
          <w:sz w:val="20"/>
          <w:szCs w:val="20"/>
          <w:shd w:val="clear" w:color="auto" w:fill="FFFF99"/>
          <w:rtl/>
        </w:rPr>
      </w:pPr>
      <w:bookmarkStart w:id="75" w:name="Rov76"/>
      <w:r w:rsidRPr="00D07B19">
        <w:rPr>
          <w:rStyle w:val="default"/>
          <w:rFonts w:cs="FrankRuehl" w:hint="cs"/>
          <w:vanish/>
          <w:color w:val="FF0000"/>
          <w:sz w:val="20"/>
          <w:szCs w:val="20"/>
          <w:shd w:val="clear" w:color="auto" w:fill="FFFF99"/>
          <w:rtl/>
        </w:rPr>
        <w:t>מיום 1.6.2014</w:t>
      </w:r>
    </w:p>
    <w:p w:rsidR="00E731EA" w:rsidRPr="00D07B19" w:rsidRDefault="00E731EA" w:rsidP="00E731EA">
      <w:pPr>
        <w:pStyle w:val="P00"/>
        <w:spacing w:before="0"/>
        <w:ind w:left="0" w:right="1134"/>
        <w:rPr>
          <w:rStyle w:val="default"/>
          <w:rFonts w:cs="FrankRuehl" w:hint="cs"/>
          <w:vanish/>
          <w:sz w:val="20"/>
          <w:szCs w:val="20"/>
          <w:shd w:val="clear" w:color="auto" w:fill="FFFF99"/>
          <w:rtl/>
        </w:rPr>
      </w:pPr>
      <w:r w:rsidRPr="00D07B19">
        <w:rPr>
          <w:rStyle w:val="default"/>
          <w:rFonts w:cs="FrankRuehl" w:hint="cs"/>
          <w:b/>
          <w:bCs/>
          <w:vanish/>
          <w:sz w:val="20"/>
          <w:szCs w:val="20"/>
          <w:shd w:val="clear" w:color="auto" w:fill="FFFF99"/>
          <w:rtl/>
        </w:rPr>
        <w:t>תיקון מס' 7</w:t>
      </w:r>
    </w:p>
    <w:p w:rsidR="00E731EA" w:rsidRPr="00D07B19" w:rsidRDefault="00E731EA" w:rsidP="00E731EA">
      <w:pPr>
        <w:pStyle w:val="P00"/>
        <w:spacing w:before="0"/>
        <w:ind w:left="0" w:right="1134"/>
        <w:rPr>
          <w:rStyle w:val="default"/>
          <w:rFonts w:cs="FrankRuehl" w:hint="cs"/>
          <w:vanish/>
          <w:sz w:val="20"/>
          <w:szCs w:val="20"/>
          <w:shd w:val="clear" w:color="auto" w:fill="FFFF99"/>
          <w:rtl/>
        </w:rPr>
      </w:pPr>
      <w:hyperlink r:id="rId25" w:history="1">
        <w:r w:rsidRPr="00D07B19">
          <w:rPr>
            <w:rStyle w:val="Hyperlink"/>
            <w:rFonts w:cs="FrankRuehl" w:hint="cs"/>
            <w:vanish/>
            <w:szCs w:val="20"/>
            <w:shd w:val="clear" w:color="auto" w:fill="FFFF99"/>
            <w:rtl/>
          </w:rPr>
          <w:t>ס"ח תשע"א מס' 2313</w:t>
        </w:r>
      </w:hyperlink>
      <w:r w:rsidRPr="00D07B19">
        <w:rPr>
          <w:rStyle w:val="default"/>
          <w:rFonts w:cs="FrankRuehl" w:hint="cs"/>
          <w:vanish/>
          <w:sz w:val="20"/>
          <w:szCs w:val="20"/>
          <w:shd w:val="clear" w:color="auto" w:fill="FFFF99"/>
          <w:rtl/>
        </w:rPr>
        <w:t xml:space="preserve"> מיום 15.8.2011 עמ' 1073 (</w:t>
      </w:r>
      <w:hyperlink r:id="rId26" w:history="1">
        <w:r w:rsidRPr="00D07B19">
          <w:rPr>
            <w:rStyle w:val="Hyperlink"/>
            <w:rFonts w:cs="FrankRuehl" w:hint="cs"/>
            <w:vanish/>
            <w:szCs w:val="20"/>
            <w:shd w:val="clear" w:color="auto" w:fill="FFFF99"/>
            <w:rtl/>
          </w:rPr>
          <w:t>ה"ח 550</w:t>
        </w:r>
      </w:hyperlink>
      <w:r w:rsidRPr="00D07B19">
        <w:rPr>
          <w:rStyle w:val="default"/>
          <w:rFonts w:cs="FrankRuehl" w:hint="cs"/>
          <w:vanish/>
          <w:sz w:val="20"/>
          <w:szCs w:val="20"/>
          <w:shd w:val="clear" w:color="auto" w:fill="FFFF99"/>
          <w:rtl/>
        </w:rPr>
        <w:t>)</w:t>
      </w:r>
    </w:p>
    <w:p w:rsidR="00E731EA" w:rsidRPr="00D07B19" w:rsidRDefault="00E731EA" w:rsidP="00A4093D">
      <w:pPr>
        <w:pStyle w:val="P00"/>
        <w:spacing w:before="0"/>
        <w:ind w:left="0" w:right="1134"/>
        <w:rPr>
          <w:rStyle w:val="default"/>
          <w:rFonts w:cs="FrankRuehl" w:hint="cs"/>
          <w:vanish/>
          <w:sz w:val="20"/>
          <w:szCs w:val="20"/>
          <w:shd w:val="clear" w:color="auto" w:fill="FFFF99"/>
          <w:rtl/>
        </w:rPr>
      </w:pPr>
      <w:r w:rsidRPr="00D07B19">
        <w:rPr>
          <w:rStyle w:val="default"/>
          <w:rFonts w:cs="FrankRuehl" w:hint="cs"/>
          <w:b/>
          <w:bCs/>
          <w:vanish/>
          <w:sz w:val="20"/>
          <w:szCs w:val="20"/>
          <w:shd w:val="clear" w:color="auto" w:fill="FFFF99"/>
          <w:rtl/>
        </w:rPr>
        <w:t>הוספת</w:t>
      </w:r>
      <w:r w:rsidR="00A4093D" w:rsidRPr="00D07B19">
        <w:rPr>
          <w:rStyle w:val="default"/>
          <w:rFonts w:cs="FrankRuehl" w:hint="cs"/>
          <w:b/>
          <w:bCs/>
          <w:vanish/>
          <w:sz w:val="20"/>
          <w:szCs w:val="20"/>
          <w:shd w:val="clear" w:color="auto" w:fill="FFFF99"/>
          <w:rtl/>
        </w:rPr>
        <w:t xml:space="preserve"> פרט 22</w:t>
      </w:r>
    </w:p>
    <w:p w:rsidR="001E0684" w:rsidRPr="00D07B19" w:rsidRDefault="001E0684" w:rsidP="00A4093D">
      <w:pPr>
        <w:pStyle w:val="P00"/>
        <w:spacing w:before="0"/>
        <w:ind w:left="0" w:right="1134"/>
        <w:rPr>
          <w:rStyle w:val="default"/>
          <w:rFonts w:cs="FrankRuehl" w:hint="cs"/>
          <w:vanish/>
          <w:sz w:val="20"/>
          <w:szCs w:val="20"/>
          <w:shd w:val="clear" w:color="auto" w:fill="FFFF99"/>
          <w:rtl/>
        </w:rPr>
      </w:pPr>
    </w:p>
    <w:p w:rsidR="001E0684" w:rsidRPr="00D07B19" w:rsidRDefault="001E0684" w:rsidP="00A4093D">
      <w:pPr>
        <w:pStyle w:val="P00"/>
        <w:spacing w:before="0"/>
        <w:ind w:left="0" w:right="1134"/>
        <w:rPr>
          <w:rStyle w:val="default"/>
          <w:rFonts w:cs="FrankRuehl" w:hint="cs"/>
          <w:vanish/>
          <w:color w:val="FF0000"/>
          <w:sz w:val="20"/>
          <w:szCs w:val="20"/>
          <w:shd w:val="clear" w:color="auto" w:fill="FFFF99"/>
          <w:rtl/>
        </w:rPr>
      </w:pPr>
      <w:r w:rsidRPr="00D07B19">
        <w:rPr>
          <w:rStyle w:val="default"/>
          <w:rFonts w:cs="FrankRuehl" w:hint="cs"/>
          <w:vanish/>
          <w:color w:val="FF0000"/>
          <w:sz w:val="20"/>
          <w:szCs w:val="20"/>
          <w:shd w:val="clear" w:color="auto" w:fill="FFFF99"/>
          <w:rtl/>
        </w:rPr>
        <w:t>מיום 2.8.2012</w:t>
      </w:r>
    </w:p>
    <w:p w:rsidR="001E0684" w:rsidRPr="00D07B19" w:rsidRDefault="001E0684" w:rsidP="00A4093D">
      <w:pPr>
        <w:pStyle w:val="P00"/>
        <w:spacing w:before="0"/>
        <w:ind w:left="0" w:right="1134"/>
        <w:rPr>
          <w:rStyle w:val="default"/>
          <w:rFonts w:cs="FrankRuehl" w:hint="cs"/>
          <w:vanish/>
          <w:sz w:val="20"/>
          <w:szCs w:val="20"/>
          <w:shd w:val="clear" w:color="auto" w:fill="FFFF99"/>
          <w:rtl/>
        </w:rPr>
      </w:pPr>
      <w:r w:rsidRPr="00D07B19">
        <w:rPr>
          <w:rStyle w:val="default"/>
          <w:rFonts w:cs="FrankRuehl" w:hint="cs"/>
          <w:b/>
          <w:bCs/>
          <w:vanish/>
          <w:sz w:val="20"/>
          <w:szCs w:val="20"/>
          <w:shd w:val="clear" w:color="auto" w:fill="FFFF99"/>
          <w:rtl/>
        </w:rPr>
        <w:t>תיקון מס' 11</w:t>
      </w:r>
    </w:p>
    <w:p w:rsidR="001E0684" w:rsidRPr="00D07B19" w:rsidRDefault="001E0684" w:rsidP="00A4093D">
      <w:pPr>
        <w:pStyle w:val="P00"/>
        <w:spacing w:before="0"/>
        <w:ind w:left="0" w:right="1134"/>
        <w:rPr>
          <w:rStyle w:val="default"/>
          <w:rFonts w:cs="FrankRuehl" w:hint="cs"/>
          <w:vanish/>
          <w:sz w:val="20"/>
          <w:szCs w:val="20"/>
          <w:shd w:val="clear" w:color="auto" w:fill="FFFF99"/>
          <w:rtl/>
        </w:rPr>
      </w:pPr>
      <w:hyperlink r:id="rId27" w:history="1">
        <w:r w:rsidRPr="00D07B19">
          <w:rPr>
            <w:rStyle w:val="Hyperlink"/>
            <w:rFonts w:cs="FrankRuehl" w:hint="cs"/>
            <w:vanish/>
            <w:szCs w:val="20"/>
            <w:shd w:val="clear" w:color="auto" w:fill="FFFF99"/>
            <w:rtl/>
          </w:rPr>
          <w:t>ס"ח תשע"ב מס' 2374</w:t>
        </w:r>
      </w:hyperlink>
      <w:r w:rsidRPr="00D07B19">
        <w:rPr>
          <w:rStyle w:val="default"/>
          <w:rFonts w:cs="FrankRuehl" w:hint="cs"/>
          <w:vanish/>
          <w:sz w:val="20"/>
          <w:szCs w:val="20"/>
          <w:shd w:val="clear" w:color="auto" w:fill="FFFF99"/>
          <w:rtl/>
        </w:rPr>
        <w:t xml:space="preserve"> מיום 2.8.2012 עמ' 608 (</w:t>
      </w:r>
      <w:hyperlink r:id="rId28" w:history="1">
        <w:r w:rsidRPr="00D07B19">
          <w:rPr>
            <w:rStyle w:val="Hyperlink"/>
            <w:rFonts w:cs="FrankRuehl" w:hint="cs"/>
            <w:vanish/>
            <w:szCs w:val="20"/>
            <w:shd w:val="clear" w:color="auto" w:fill="FFFF99"/>
            <w:rtl/>
          </w:rPr>
          <w:t>ה"ח 688</w:t>
        </w:r>
      </w:hyperlink>
      <w:r w:rsidRPr="00D07B19">
        <w:rPr>
          <w:rStyle w:val="default"/>
          <w:rFonts w:cs="FrankRuehl" w:hint="cs"/>
          <w:vanish/>
          <w:sz w:val="20"/>
          <w:szCs w:val="20"/>
          <w:shd w:val="clear" w:color="auto" w:fill="FFFF99"/>
          <w:rtl/>
        </w:rPr>
        <w:t>)</w:t>
      </w:r>
    </w:p>
    <w:p w:rsidR="001E0684" w:rsidRPr="00B72A11" w:rsidRDefault="001E0684" w:rsidP="00B72A11">
      <w:pPr>
        <w:pStyle w:val="P01"/>
        <w:ind w:left="624" w:right="1134"/>
        <w:rPr>
          <w:rStyle w:val="default"/>
          <w:rFonts w:cs="FrankRuehl" w:hint="cs"/>
          <w:sz w:val="2"/>
          <w:szCs w:val="2"/>
          <w:shd w:val="clear" w:color="auto" w:fill="FFFF99"/>
          <w:rtl/>
        </w:rPr>
      </w:pPr>
      <w:r w:rsidRPr="00D07B19">
        <w:rPr>
          <w:rStyle w:val="default"/>
          <w:rFonts w:cs="FrankRuehl" w:hint="cs"/>
          <w:vanish/>
          <w:sz w:val="22"/>
          <w:szCs w:val="22"/>
          <w:shd w:val="clear" w:color="auto" w:fill="FFFF99"/>
          <w:rtl/>
        </w:rPr>
        <w:t>22.</w:t>
      </w:r>
      <w:r w:rsidRPr="00D07B19">
        <w:rPr>
          <w:rStyle w:val="default"/>
          <w:rFonts w:cs="FrankRuehl" w:hint="cs"/>
          <w:vanish/>
          <w:sz w:val="22"/>
          <w:szCs w:val="22"/>
          <w:shd w:val="clear" w:color="auto" w:fill="FFFF99"/>
          <w:rtl/>
        </w:rPr>
        <w:tab/>
      </w:r>
      <w:r w:rsidRPr="00D07B19">
        <w:rPr>
          <w:rStyle w:val="default"/>
          <w:rFonts w:cs="FrankRuehl" w:hint="cs"/>
          <w:vanish/>
          <w:sz w:val="22"/>
          <w:szCs w:val="22"/>
          <w:shd w:val="clear" w:color="auto" w:fill="FFFF99"/>
          <w:rtl/>
          <w:lang w:eastAsia="en-US"/>
        </w:rPr>
        <w:t>בית הדין לעררים לפי סעיף 13כג לחוק הכניסה לישראל, התשי"ב-1952</w:t>
      </w:r>
      <w:r w:rsidRPr="00D07B19">
        <w:rPr>
          <w:rStyle w:val="default"/>
          <w:rFonts w:cs="FrankRuehl" w:hint="cs"/>
          <w:vanish/>
          <w:sz w:val="22"/>
          <w:szCs w:val="22"/>
          <w:u w:val="single"/>
          <w:shd w:val="clear" w:color="auto" w:fill="FFFF99"/>
          <w:rtl/>
        </w:rPr>
        <w:t>, בית דין לביקורת משמורת של שוהים שלא כדין לפי סעיף 13יא לחוק האמור, ובית דין לביקורת משמורת של מסתננים לפי סעיף 30ג לחוק למניעת הסתננות (עבירות ושיפוט), התשי"ד-1954</w:t>
      </w:r>
      <w:r w:rsidRPr="00D07B19">
        <w:rPr>
          <w:rStyle w:val="default"/>
          <w:rFonts w:cs="FrankRuehl" w:hint="cs"/>
          <w:vanish/>
          <w:sz w:val="22"/>
          <w:szCs w:val="22"/>
          <w:shd w:val="clear" w:color="auto" w:fill="FFFF99"/>
          <w:rtl/>
        </w:rPr>
        <w:t>.</w:t>
      </w:r>
      <w:bookmarkEnd w:id="75"/>
    </w:p>
    <w:p w:rsidR="00A4093D" w:rsidRPr="001E0684" w:rsidRDefault="00A4093D" w:rsidP="00A4093D">
      <w:pPr>
        <w:pStyle w:val="P01"/>
        <w:spacing w:before="72"/>
        <w:ind w:left="624" w:right="1134"/>
        <w:rPr>
          <w:rStyle w:val="default"/>
          <w:rFonts w:cs="FrankRuehl" w:hint="cs"/>
          <w:rtl/>
        </w:rPr>
      </w:pPr>
      <w:r w:rsidRPr="001E0684">
        <w:rPr>
          <w:rFonts w:cs="FrankRuehl"/>
          <w:rtl/>
          <w:lang w:val="he-IL"/>
        </w:rPr>
        <w:pict>
          <v:shape id="_x0000_s2113" type="#_x0000_t202" style="position:absolute;left:0;text-align:left;margin-left:470.25pt;margin-top:7.1pt;width:1in;height:19.35pt;z-index:251685376" filled="f" stroked="f">
            <v:textbox style="mso-next-textbox:#_x0000_s2113" inset="1mm,0,1mm,0">
              <w:txbxContent>
                <w:p w:rsidR="00A4093D" w:rsidRDefault="00A4093D" w:rsidP="00A4093D">
                  <w:pPr>
                    <w:spacing w:line="160" w:lineRule="exact"/>
                    <w:jc w:val="left"/>
                    <w:rPr>
                      <w:rFonts w:cs="Miriam" w:hint="cs"/>
                      <w:sz w:val="18"/>
                      <w:szCs w:val="18"/>
                      <w:rtl/>
                    </w:rPr>
                  </w:pPr>
                  <w:r>
                    <w:rPr>
                      <w:rFonts w:cs="Miriam" w:hint="cs"/>
                      <w:sz w:val="18"/>
                      <w:szCs w:val="18"/>
                      <w:rtl/>
                    </w:rPr>
                    <w:t>(תיקון מס' 8) תשע"א-2011</w:t>
                  </w:r>
                </w:p>
              </w:txbxContent>
            </v:textbox>
            <w10:anchorlock/>
          </v:shape>
        </w:pict>
      </w:r>
      <w:r w:rsidRPr="001E0684">
        <w:rPr>
          <w:rStyle w:val="default"/>
          <w:rFonts w:cs="FrankRuehl" w:hint="cs"/>
          <w:rtl/>
        </w:rPr>
        <w:t>23.</w:t>
      </w:r>
      <w:r w:rsidRPr="001E0684">
        <w:rPr>
          <w:rStyle w:val="default"/>
          <w:rFonts w:cs="FrankRuehl" w:hint="cs"/>
          <w:rtl/>
        </w:rPr>
        <w:tab/>
      </w:r>
      <w:r w:rsidRPr="001E0684">
        <w:rPr>
          <w:rStyle w:val="default"/>
          <w:rFonts w:cs="FrankRuehl" w:hint="cs"/>
          <w:rtl/>
          <w:lang w:eastAsia="en-US"/>
        </w:rPr>
        <w:t>ועדת ערר לפי סעיף 16 לחוק לפיקוח על ייצור הצמח ושיווקו, התשע"א-2011</w:t>
      </w:r>
      <w:r w:rsidRPr="001E0684">
        <w:rPr>
          <w:rStyle w:val="default"/>
          <w:rFonts w:cs="FrankRuehl" w:hint="cs"/>
          <w:rtl/>
        </w:rPr>
        <w:t>.</w:t>
      </w:r>
    </w:p>
    <w:p w:rsidR="00A4093D" w:rsidRPr="00D07B19" w:rsidRDefault="00A4093D" w:rsidP="00A4093D">
      <w:pPr>
        <w:pStyle w:val="P00"/>
        <w:spacing w:before="0"/>
        <w:ind w:left="0" w:right="1134"/>
        <w:rPr>
          <w:rStyle w:val="default"/>
          <w:rFonts w:cs="FrankRuehl" w:hint="cs"/>
          <w:vanish/>
          <w:color w:val="FF0000"/>
          <w:sz w:val="20"/>
          <w:szCs w:val="20"/>
          <w:shd w:val="clear" w:color="auto" w:fill="FFFF99"/>
          <w:rtl/>
        </w:rPr>
      </w:pPr>
      <w:bookmarkStart w:id="76" w:name="Rov75"/>
      <w:r w:rsidRPr="00D07B19">
        <w:rPr>
          <w:rStyle w:val="default"/>
          <w:rFonts w:cs="FrankRuehl" w:hint="cs"/>
          <w:vanish/>
          <w:color w:val="FF0000"/>
          <w:sz w:val="20"/>
          <w:szCs w:val="20"/>
          <w:shd w:val="clear" w:color="auto" w:fill="FFFF99"/>
          <w:rtl/>
        </w:rPr>
        <w:t>מיום 15.8.2012</w:t>
      </w:r>
    </w:p>
    <w:p w:rsidR="00A4093D" w:rsidRPr="00D07B19" w:rsidRDefault="00A4093D" w:rsidP="00BC64A0">
      <w:pPr>
        <w:pStyle w:val="P00"/>
        <w:spacing w:before="0"/>
        <w:ind w:left="0" w:right="1134"/>
        <w:rPr>
          <w:rStyle w:val="default"/>
          <w:rFonts w:cs="FrankRuehl" w:hint="cs"/>
          <w:vanish/>
          <w:sz w:val="20"/>
          <w:szCs w:val="20"/>
          <w:shd w:val="clear" w:color="auto" w:fill="FFFF99"/>
          <w:rtl/>
        </w:rPr>
      </w:pPr>
      <w:r w:rsidRPr="00D07B19">
        <w:rPr>
          <w:rStyle w:val="default"/>
          <w:rFonts w:cs="FrankRuehl" w:hint="cs"/>
          <w:b/>
          <w:bCs/>
          <w:vanish/>
          <w:sz w:val="20"/>
          <w:szCs w:val="20"/>
          <w:shd w:val="clear" w:color="auto" w:fill="FFFF99"/>
          <w:rtl/>
        </w:rPr>
        <w:t xml:space="preserve">תיקון מס' </w:t>
      </w:r>
      <w:r w:rsidR="00BC64A0" w:rsidRPr="00D07B19">
        <w:rPr>
          <w:rStyle w:val="default"/>
          <w:rFonts w:cs="FrankRuehl" w:hint="cs"/>
          <w:b/>
          <w:bCs/>
          <w:vanish/>
          <w:sz w:val="20"/>
          <w:szCs w:val="20"/>
          <w:shd w:val="clear" w:color="auto" w:fill="FFFF99"/>
          <w:rtl/>
        </w:rPr>
        <w:t>8</w:t>
      </w:r>
    </w:p>
    <w:p w:rsidR="00A4093D" w:rsidRPr="00D07B19" w:rsidRDefault="00A4093D" w:rsidP="00A4093D">
      <w:pPr>
        <w:pStyle w:val="P00"/>
        <w:spacing w:before="0"/>
        <w:ind w:left="0" w:right="1134"/>
        <w:rPr>
          <w:rStyle w:val="default"/>
          <w:rFonts w:cs="FrankRuehl" w:hint="cs"/>
          <w:vanish/>
          <w:sz w:val="20"/>
          <w:szCs w:val="20"/>
          <w:shd w:val="clear" w:color="auto" w:fill="FFFF99"/>
          <w:rtl/>
        </w:rPr>
      </w:pPr>
      <w:hyperlink r:id="rId29" w:history="1">
        <w:r w:rsidRPr="00D07B19">
          <w:rPr>
            <w:rStyle w:val="Hyperlink"/>
            <w:rFonts w:cs="FrankRuehl" w:hint="cs"/>
            <w:vanish/>
            <w:szCs w:val="20"/>
            <w:shd w:val="clear" w:color="auto" w:fill="FFFF99"/>
            <w:rtl/>
          </w:rPr>
          <w:t>ס"ח תשע"א מס' 2313</w:t>
        </w:r>
      </w:hyperlink>
      <w:r w:rsidRPr="00D07B19">
        <w:rPr>
          <w:rStyle w:val="default"/>
          <w:rFonts w:cs="FrankRuehl" w:hint="cs"/>
          <w:vanish/>
          <w:sz w:val="20"/>
          <w:szCs w:val="20"/>
          <w:shd w:val="clear" w:color="auto" w:fill="FFFF99"/>
          <w:rtl/>
        </w:rPr>
        <w:t xml:space="preserve"> מיום 15.8.2011 עמ' 1080 (</w:t>
      </w:r>
      <w:hyperlink r:id="rId30" w:history="1">
        <w:r w:rsidRPr="00D07B19">
          <w:rPr>
            <w:rStyle w:val="Hyperlink"/>
            <w:rFonts w:cs="FrankRuehl" w:hint="cs"/>
            <w:vanish/>
            <w:szCs w:val="20"/>
            <w:shd w:val="clear" w:color="auto" w:fill="FFFF99"/>
            <w:rtl/>
          </w:rPr>
          <w:t>ה"ח 511</w:t>
        </w:r>
      </w:hyperlink>
      <w:r w:rsidRPr="00D07B19">
        <w:rPr>
          <w:rStyle w:val="default"/>
          <w:rFonts w:cs="FrankRuehl" w:hint="cs"/>
          <w:vanish/>
          <w:sz w:val="20"/>
          <w:szCs w:val="20"/>
          <w:shd w:val="clear" w:color="auto" w:fill="FFFF99"/>
          <w:rtl/>
        </w:rPr>
        <w:t>)</w:t>
      </w:r>
    </w:p>
    <w:p w:rsidR="00A4093D" w:rsidRPr="001E0684" w:rsidRDefault="00A4093D" w:rsidP="001E0684">
      <w:pPr>
        <w:pStyle w:val="P00"/>
        <w:spacing w:before="0"/>
        <w:ind w:left="0" w:right="1134"/>
        <w:rPr>
          <w:rStyle w:val="default"/>
          <w:rFonts w:cs="FrankRuehl" w:hint="cs"/>
          <w:b/>
          <w:bCs/>
          <w:sz w:val="2"/>
          <w:szCs w:val="2"/>
          <w:shd w:val="clear" w:color="auto" w:fill="FFFF99"/>
          <w:rtl/>
        </w:rPr>
      </w:pPr>
      <w:r w:rsidRPr="00D07B19">
        <w:rPr>
          <w:rStyle w:val="default"/>
          <w:rFonts w:cs="FrankRuehl" w:hint="cs"/>
          <w:b/>
          <w:bCs/>
          <w:vanish/>
          <w:sz w:val="20"/>
          <w:szCs w:val="20"/>
          <w:shd w:val="clear" w:color="auto" w:fill="FFFF99"/>
          <w:rtl/>
        </w:rPr>
        <w:t>הוספת פרט 23</w:t>
      </w:r>
      <w:bookmarkEnd w:id="76"/>
    </w:p>
    <w:p w:rsidR="004A41D0" w:rsidRDefault="004A41D0" w:rsidP="004A41D0">
      <w:pPr>
        <w:pStyle w:val="P01"/>
        <w:spacing w:before="72"/>
        <w:ind w:left="624" w:right="1134"/>
        <w:rPr>
          <w:rStyle w:val="default"/>
          <w:rFonts w:cs="FrankRuehl" w:hint="cs"/>
          <w:rtl/>
        </w:rPr>
      </w:pPr>
      <w:r w:rsidRPr="003C3D6B">
        <w:rPr>
          <w:rFonts w:cs="FrankRuehl"/>
          <w:rtl/>
          <w:lang w:val="he-IL"/>
        </w:rPr>
        <w:pict>
          <v:shape id="_x0000_s2114" type="#_x0000_t202" style="position:absolute;left:0;text-align:left;margin-left:470.25pt;margin-top:7.1pt;width:1in;height:19.35pt;z-index:251686400" filled="f" stroked="f">
            <v:textbox style="mso-next-textbox:#_x0000_s2114" inset="1mm,0,1mm,0">
              <w:txbxContent>
                <w:p w:rsidR="004A41D0" w:rsidRDefault="004A41D0" w:rsidP="004A41D0">
                  <w:pPr>
                    <w:spacing w:line="160" w:lineRule="exact"/>
                    <w:jc w:val="left"/>
                    <w:rPr>
                      <w:rFonts w:cs="Miriam" w:hint="cs"/>
                      <w:sz w:val="18"/>
                      <w:szCs w:val="18"/>
                      <w:rtl/>
                    </w:rPr>
                  </w:pPr>
                  <w:r>
                    <w:rPr>
                      <w:rFonts w:cs="Miriam" w:hint="cs"/>
                      <w:sz w:val="18"/>
                      <w:szCs w:val="18"/>
                      <w:rtl/>
                    </w:rPr>
                    <w:t>(תיקון מס' 9) תשע"ב-2012</w:t>
                  </w:r>
                </w:p>
              </w:txbxContent>
            </v:textbox>
            <w10:anchorlock/>
          </v:shape>
        </w:pict>
      </w:r>
      <w:r>
        <w:rPr>
          <w:rStyle w:val="default"/>
          <w:rFonts w:cs="FrankRuehl" w:hint="cs"/>
          <w:rtl/>
        </w:rPr>
        <w:t>24</w:t>
      </w:r>
      <w:r w:rsidRPr="003C3D6B">
        <w:rPr>
          <w:rStyle w:val="default"/>
          <w:rFonts w:cs="FrankRuehl" w:hint="cs"/>
          <w:rtl/>
        </w:rPr>
        <w:t>.</w:t>
      </w:r>
      <w:r w:rsidRPr="003C3D6B">
        <w:rPr>
          <w:rStyle w:val="default"/>
          <w:rFonts w:cs="FrankRuehl" w:hint="cs"/>
          <w:rtl/>
        </w:rPr>
        <w:tab/>
      </w:r>
      <w:r>
        <w:rPr>
          <w:rStyle w:val="default"/>
          <w:rFonts w:cs="FrankRuehl" w:hint="cs"/>
          <w:rtl/>
          <w:lang w:eastAsia="en-US"/>
        </w:rPr>
        <w:t>ועדת ערר לפי סעיף 4 לחוק תגמולים לאסירי ציון ולבני משפחותיהם, התשנ"ב-1992</w:t>
      </w:r>
      <w:r w:rsidRPr="003C3D6B">
        <w:rPr>
          <w:rStyle w:val="default"/>
          <w:rFonts w:cs="FrankRuehl" w:hint="cs"/>
          <w:rtl/>
        </w:rPr>
        <w:t>.</w:t>
      </w:r>
    </w:p>
    <w:p w:rsidR="004A41D0" w:rsidRPr="00D07B19" w:rsidRDefault="004A41D0" w:rsidP="004A41D0">
      <w:pPr>
        <w:pStyle w:val="P00"/>
        <w:spacing w:before="0"/>
        <w:ind w:left="0" w:right="1134"/>
        <w:rPr>
          <w:rStyle w:val="default"/>
          <w:rFonts w:cs="FrankRuehl" w:hint="cs"/>
          <w:vanish/>
          <w:color w:val="FF0000"/>
          <w:sz w:val="20"/>
          <w:szCs w:val="20"/>
          <w:shd w:val="clear" w:color="auto" w:fill="FFFF99"/>
          <w:rtl/>
        </w:rPr>
      </w:pPr>
      <w:bookmarkStart w:id="77" w:name="Rov73"/>
      <w:r w:rsidRPr="00D07B19">
        <w:rPr>
          <w:rStyle w:val="default"/>
          <w:rFonts w:cs="FrankRuehl" w:hint="cs"/>
          <w:vanish/>
          <w:color w:val="FF0000"/>
          <w:sz w:val="20"/>
          <w:szCs w:val="20"/>
          <w:shd w:val="clear" w:color="auto" w:fill="FFFF99"/>
          <w:rtl/>
        </w:rPr>
        <w:t>מיום 18.1.2012</w:t>
      </w:r>
    </w:p>
    <w:p w:rsidR="004A41D0" w:rsidRPr="00D07B19" w:rsidRDefault="004A41D0" w:rsidP="004A41D0">
      <w:pPr>
        <w:pStyle w:val="P00"/>
        <w:spacing w:before="0"/>
        <w:ind w:left="0" w:right="1134"/>
        <w:rPr>
          <w:rStyle w:val="default"/>
          <w:rFonts w:cs="FrankRuehl" w:hint="cs"/>
          <w:vanish/>
          <w:sz w:val="20"/>
          <w:szCs w:val="20"/>
          <w:shd w:val="clear" w:color="auto" w:fill="FFFF99"/>
          <w:rtl/>
        </w:rPr>
      </w:pPr>
      <w:r w:rsidRPr="00D07B19">
        <w:rPr>
          <w:rStyle w:val="default"/>
          <w:rFonts w:cs="FrankRuehl" w:hint="cs"/>
          <w:b/>
          <w:bCs/>
          <w:vanish/>
          <w:sz w:val="20"/>
          <w:szCs w:val="20"/>
          <w:shd w:val="clear" w:color="auto" w:fill="FFFF99"/>
          <w:rtl/>
        </w:rPr>
        <w:t>תיקון מס' 9</w:t>
      </w:r>
    </w:p>
    <w:p w:rsidR="004A41D0" w:rsidRPr="00D07B19" w:rsidRDefault="004A41D0" w:rsidP="004A41D0">
      <w:pPr>
        <w:pStyle w:val="P00"/>
        <w:spacing w:before="0"/>
        <w:ind w:left="0" w:right="1134"/>
        <w:rPr>
          <w:rStyle w:val="default"/>
          <w:rFonts w:cs="FrankRuehl" w:hint="cs"/>
          <w:vanish/>
          <w:sz w:val="20"/>
          <w:szCs w:val="20"/>
          <w:shd w:val="clear" w:color="auto" w:fill="FFFF99"/>
          <w:rtl/>
        </w:rPr>
      </w:pPr>
      <w:hyperlink r:id="rId31" w:history="1">
        <w:r w:rsidRPr="00D07B19">
          <w:rPr>
            <w:rStyle w:val="Hyperlink"/>
            <w:rFonts w:cs="FrankRuehl" w:hint="cs"/>
            <w:vanish/>
            <w:szCs w:val="20"/>
            <w:shd w:val="clear" w:color="auto" w:fill="FFFF99"/>
            <w:rtl/>
          </w:rPr>
          <w:t>ס"ח תשע"ב מס' 2332</w:t>
        </w:r>
      </w:hyperlink>
      <w:r w:rsidRPr="00D07B19">
        <w:rPr>
          <w:rStyle w:val="default"/>
          <w:rFonts w:cs="FrankRuehl" w:hint="cs"/>
          <w:vanish/>
          <w:sz w:val="20"/>
          <w:szCs w:val="20"/>
          <w:shd w:val="clear" w:color="auto" w:fill="FFFF99"/>
          <w:rtl/>
        </w:rPr>
        <w:t xml:space="preserve"> מיום 18.1.2012 עמ' 118 (</w:t>
      </w:r>
      <w:hyperlink r:id="rId32" w:history="1">
        <w:r w:rsidRPr="00D07B19">
          <w:rPr>
            <w:rStyle w:val="Hyperlink"/>
            <w:rFonts w:cs="FrankRuehl" w:hint="cs"/>
            <w:vanish/>
            <w:szCs w:val="20"/>
            <w:shd w:val="clear" w:color="auto" w:fill="FFFF99"/>
            <w:rtl/>
          </w:rPr>
          <w:t>ה"ח 633</w:t>
        </w:r>
      </w:hyperlink>
      <w:r w:rsidRPr="00D07B19">
        <w:rPr>
          <w:rStyle w:val="default"/>
          <w:rFonts w:cs="FrankRuehl" w:hint="cs"/>
          <w:vanish/>
          <w:sz w:val="20"/>
          <w:szCs w:val="20"/>
          <w:shd w:val="clear" w:color="auto" w:fill="FFFF99"/>
          <w:rtl/>
        </w:rPr>
        <w:t>)</w:t>
      </w:r>
    </w:p>
    <w:p w:rsidR="004A41D0" w:rsidRPr="00457DB7" w:rsidRDefault="004A41D0" w:rsidP="00457DB7">
      <w:pPr>
        <w:pStyle w:val="P00"/>
        <w:spacing w:before="0"/>
        <w:ind w:left="0" w:right="1134"/>
        <w:rPr>
          <w:rStyle w:val="default"/>
          <w:rFonts w:cs="FrankRuehl" w:hint="cs"/>
          <w:sz w:val="2"/>
          <w:szCs w:val="2"/>
          <w:rtl/>
        </w:rPr>
      </w:pPr>
      <w:r w:rsidRPr="00D07B19">
        <w:rPr>
          <w:rStyle w:val="default"/>
          <w:rFonts w:cs="FrankRuehl" w:hint="cs"/>
          <w:b/>
          <w:bCs/>
          <w:vanish/>
          <w:sz w:val="20"/>
          <w:szCs w:val="20"/>
          <w:shd w:val="clear" w:color="auto" w:fill="FFFF99"/>
          <w:rtl/>
        </w:rPr>
        <w:t>הוספת פרט 24</w:t>
      </w:r>
      <w:bookmarkEnd w:id="77"/>
    </w:p>
    <w:p w:rsidR="00B67B0A" w:rsidRDefault="00B67B0A" w:rsidP="00B67B0A">
      <w:pPr>
        <w:pStyle w:val="P01"/>
        <w:spacing w:before="72"/>
        <w:ind w:left="624" w:right="1134"/>
        <w:rPr>
          <w:rStyle w:val="default"/>
          <w:rFonts w:cs="FrankRuehl" w:hint="cs"/>
          <w:rtl/>
        </w:rPr>
      </w:pPr>
      <w:r w:rsidRPr="003C3D6B">
        <w:rPr>
          <w:rFonts w:cs="FrankRuehl"/>
          <w:rtl/>
          <w:lang w:val="he-IL"/>
        </w:rPr>
        <w:pict>
          <v:shape id="_x0000_s2115" type="#_x0000_t202" style="position:absolute;left:0;text-align:left;margin-left:470.25pt;margin-top:7.1pt;width:1in;height:19.35pt;z-index:251687424" filled="f" stroked="f">
            <v:textbox style="mso-next-textbox:#_x0000_s2115" inset="1mm,0,1mm,0">
              <w:txbxContent>
                <w:p w:rsidR="00B67B0A" w:rsidRDefault="00B67B0A" w:rsidP="00B67B0A">
                  <w:pPr>
                    <w:spacing w:line="160" w:lineRule="exact"/>
                    <w:jc w:val="left"/>
                    <w:rPr>
                      <w:rFonts w:cs="Miriam" w:hint="cs"/>
                      <w:sz w:val="18"/>
                      <w:szCs w:val="18"/>
                      <w:rtl/>
                    </w:rPr>
                  </w:pPr>
                  <w:r>
                    <w:rPr>
                      <w:rFonts w:cs="Miriam" w:hint="cs"/>
                      <w:sz w:val="18"/>
                      <w:szCs w:val="18"/>
                      <w:rtl/>
                    </w:rPr>
                    <w:t>(תיקון מס' 10) תשע"ב-2012</w:t>
                  </w:r>
                </w:p>
              </w:txbxContent>
            </v:textbox>
            <w10:anchorlock/>
          </v:shape>
        </w:pict>
      </w:r>
      <w:r>
        <w:rPr>
          <w:rStyle w:val="default"/>
          <w:rFonts w:cs="FrankRuehl" w:hint="cs"/>
          <w:rtl/>
        </w:rPr>
        <w:t>25.</w:t>
      </w:r>
      <w:r>
        <w:rPr>
          <w:rStyle w:val="default"/>
          <w:rFonts w:cs="FrankRuehl" w:hint="cs"/>
          <w:rtl/>
        </w:rPr>
        <w:tab/>
        <w:t>ועדות ערר לפי סעיף 2 לחוק שירותי הסעד, התשי"ח-1958</w:t>
      </w:r>
      <w:r w:rsidRPr="003C3D6B">
        <w:rPr>
          <w:rStyle w:val="default"/>
          <w:rFonts w:cs="FrankRuehl" w:hint="cs"/>
          <w:rtl/>
        </w:rPr>
        <w:t>.</w:t>
      </w:r>
    </w:p>
    <w:p w:rsidR="00B67B0A" w:rsidRPr="00D07B19" w:rsidRDefault="00B67B0A" w:rsidP="00B67B0A">
      <w:pPr>
        <w:pStyle w:val="P00"/>
        <w:spacing w:before="0"/>
        <w:ind w:left="0" w:right="1134"/>
        <w:rPr>
          <w:rStyle w:val="default"/>
          <w:rFonts w:cs="FrankRuehl" w:hint="cs"/>
          <w:vanish/>
          <w:color w:val="FF0000"/>
          <w:sz w:val="20"/>
          <w:szCs w:val="20"/>
          <w:shd w:val="clear" w:color="auto" w:fill="FFFF99"/>
          <w:rtl/>
        </w:rPr>
      </w:pPr>
      <w:bookmarkStart w:id="78" w:name="Rov74"/>
      <w:r w:rsidRPr="00D07B19">
        <w:rPr>
          <w:rStyle w:val="default"/>
          <w:rFonts w:cs="FrankRuehl" w:hint="cs"/>
          <w:vanish/>
          <w:color w:val="FF0000"/>
          <w:sz w:val="20"/>
          <w:szCs w:val="20"/>
          <w:shd w:val="clear" w:color="auto" w:fill="FFFF99"/>
          <w:rtl/>
        </w:rPr>
        <w:t>מיום 19.3.2012</w:t>
      </w:r>
    </w:p>
    <w:p w:rsidR="00B67B0A" w:rsidRPr="00D07B19" w:rsidRDefault="00B67B0A" w:rsidP="00B67B0A">
      <w:pPr>
        <w:pStyle w:val="P00"/>
        <w:spacing w:before="0"/>
        <w:ind w:left="0" w:right="1134"/>
        <w:rPr>
          <w:rStyle w:val="default"/>
          <w:rFonts w:cs="FrankRuehl" w:hint="cs"/>
          <w:vanish/>
          <w:sz w:val="20"/>
          <w:szCs w:val="20"/>
          <w:shd w:val="clear" w:color="auto" w:fill="FFFF99"/>
          <w:rtl/>
        </w:rPr>
      </w:pPr>
      <w:r w:rsidRPr="00D07B19">
        <w:rPr>
          <w:rStyle w:val="default"/>
          <w:rFonts w:cs="FrankRuehl" w:hint="cs"/>
          <w:b/>
          <w:bCs/>
          <w:vanish/>
          <w:sz w:val="20"/>
          <w:szCs w:val="20"/>
          <w:shd w:val="clear" w:color="auto" w:fill="FFFF99"/>
          <w:rtl/>
        </w:rPr>
        <w:t>תיקון מס' 10</w:t>
      </w:r>
    </w:p>
    <w:p w:rsidR="00B67B0A" w:rsidRPr="00D07B19" w:rsidRDefault="00B67B0A" w:rsidP="00B67B0A">
      <w:pPr>
        <w:pStyle w:val="P00"/>
        <w:spacing w:before="0"/>
        <w:ind w:left="0" w:right="1134"/>
        <w:rPr>
          <w:rStyle w:val="default"/>
          <w:rFonts w:cs="FrankRuehl" w:hint="cs"/>
          <w:vanish/>
          <w:sz w:val="20"/>
          <w:szCs w:val="20"/>
          <w:shd w:val="clear" w:color="auto" w:fill="FFFF99"/>
          <w:rtl/>
        </w:rPr>
      </w:pPr>
      <w:hyperlink r:id="rId33" w:history="1">
        <w:r w:rsidRPr="00D07B19">
          <w:rPr>
            <w:rStyle w:val="Hyperlink"/>
            <w:rFonts w:cs="FrankRuehl" w:hint="cs"/>
            <w:vanish/>
            <w:szCs w:val="20"/>
            <w:shd w:val="clear" w:color="auto" w:fill="FFFF99"/>
            <w:rtl/>
          </w:rPr>
          <w:t>ס"ח תשע"ב מס' 2345</w:t>
        </w:r>
      </w:hyperlink>
      <w:r w:rsidRPr="00D07B19">
        <w:rPr>
          <w:rStyle w:val="default"/>
          <w:rFonts w:cs="FrankRuehl" w:hint="cs"/>
          <w:vanish/>
          <w:sz w:val="20"/>
          <w:szCs w:val="20"/>
          <w:shd w:val="clear" w:color="auto" w:fill="FFFF99"/>
          <w:rtl/>
        </w:rPr>
        <w:t xml:space="preserve"> מיום 19.3.2012 עמ' 220 (</w:t>
      </w:r>
      <w:hyperlink r:id="rId34" w:history="1">
        <w:r w:rsidRPr="00D07B19">
          <w:rPr>
            <w:rStyle w:val="Hyperlink"/>
            <w:rFonts w:cs="FrankRuehl" w:hint="cs"/>
            <w:vanish/>
            <w:szCs w:val="20"/>
            <w:shd w:val="clear" w:color="auto" w:fill="FFFF99"/>
            <w:rtl/>
          </w:rPr>
          <w:t>ה"ח 439</w:t>
        </w:r>
      </w:hyperlink>
      <w:r w:rsidRPr="00D07B19">
        <w:rPr>
          <w:rStyle w:val="default"/>
          <w:rFonts w:cs="FrankRuehl" w:hint="cs"/>
          <w:vanish/>
          <w:sz w:val="20"/>
          <w:szCs w:val="20"/>
          <w:shd w:val="clear" w:color="auto" w:fill="FFFF99"/>
          <w:rtl/>
        </w:rPr>
        <w:t>)</w:t>
      </w:r>
    </w:p>
    <w:p w:rsidR="00B67B0A" w:rsidRPr="00873C81" w:rsidRDefault="00B67B0A" w:rsidP="00873C81">
      <w:pPr>
        <w:pStyle w:val="P00"/>
        <w:spacing w:before="0"/>
        <w:ind w:left="0" w:right="1134"/>
        <w:rPr>
          <w:rStyle w:val="default"/>
          <w:rFonts w:cs="FrankRuehl" w:hint="cs"/>
          <w:sz w:val="2"/>
          <w:szCs w:val="2"/>
          <w:shd w:val="clear" w:color="auto" w:fill="FFFF99"/>
          <w:rtl/>
        </w:rPr>
      </w:pPr>
      <w:r w:rsidRPr="00D07B19">
        <w:rPr>
          <w:rStyle w:val="default"/>
          <w:rFonts w:cs="FrankRuehl" w:hint="cs"/>
          <w:b/>
          <w:bCs/>
          <w:vanish/>
          <w:sz w:val="20"/>
          <w:szCs w:val="20"/>
          <w:shd w:val="clear" w:color="auto" w:fill="FFFF99"/>
          <w:rtl/>
        </w:rPr>
        <w:t>הוספת פרט 25</w:t>
      </w:r>
      <w:bookmarkEnd w:id="78"/>
    </w:p>
    <w:p w:rsidR="00346196" w:rsidRPr="00ED19E2" w:rsidRDefault="00346196" w:rsidP="00346196">
      <w:pPr>
        <w:pStyle w:val="P01"/>
        <w:spacing w:before="72"/>
        <w:ind w:left="624" w:right="1134"/>
        <w:rPr>
          <w:rStyle w:val="default"/>
          <w:rFonts w:cs="FrankRuehl" w:hint="cs"/>
          <w:rtl/>
        </w:rPr>
      </w:pPr>
      <w:r w:rsidRPr="00ED19E2">
        <w:rPr>
          <w:rFonts w:cs="FrankRuehl"/>
          <w:rtl/>
          <w:lang w:val="he-IL"/>
        </w:rPr>
        <w:pict>
          <v:shape id="_x0000_s2117" type="#_x0000_t202" style="position:absolute;left:0;text-align:left;margin-left:470.25pt;margin-top:7.1pt;width:1in;height:19.35pt;z-index:251688448" filled="f" stroked="f">
            <v:textbox style="mso-next-textbox:#_x0000_s2117" inset="1mm,0,1mm,0">
              <w:txbxContent>
                <w:p w:rsidR="00346196" w:rsidRDefault="00346196" w:rsidP="00346196">
                  <w:pPr>
                    <w:spacing w:line="160" w:lineRule="exact"/>
                    <w:jc w:val="left"/>
                    <w:rPr>
                      <w:rFonts w:cs="Miriam" w:hint="cs"/>
                      <w:sz w:val="18"/>
                      <w:szCs w:val="18"/>
                      <w:rtl/>
                    </w:rPr>
                  </w:pPr>
                  <w:r>
                    <w:rPr>
                      <w:rFonts w:cs="Miriam" w:hint="cs"/>
                      <w:sz w:val="18"/>
                      <w:szCs w:val="18"/>
                      <w:rtl/>
                    </w:rPr>
                    <w:t>(תיקון מס' 12) תשע"ב-2012</w:t>
                  </w:r>
                </w:p>
              </w:txbxContent>
            </v:textbox>
            <w10:anchorlock/>
          </v:shape>
        </w:pict>
      </w:r>
      <w:r w:rsidRPr="00ED19E2">
        <w:rPr>
          <w:rStyle w:val="default"/>
          <w:rFonts w:cs="FrankRuehl" w:hint="cs"/>
          <w:rtl/>
        </w:rPr>
        <w:t>26.</w:t>
      </w:r>
      <w:r w:rsidRPr="00ED19E2">
        <w:rPr>
          <w:rStyle w:val="default"/>
          <w:rFonts w:cs="FrankRuehl" w:hint="cs"/>
          <w:rtl/>
        </w:rPr>
        <w:tab/>
        <w:t>ועדת ערר לפי סעיף 38 לחוק הרשות הארצית לכבאות והצלה, התשע"ב-2012.</w:t>
      </w:r>
    </w:p>
    <w:p w:rsidR="00346196" w:rsidRPr="00D07B19" w:rsidRDefault="00346196" w:rsidP="00346196">
      <w:pPr>
        <w:pStyle w:val="P00"/>
        <w:spacing w:before="0"/>
        <w:ind w:left="0" w:right="1134"/>
        <w:rPr>
          <w:rStyle w:val="default"/>
          <w:rFonts w:cs="FrankRuehl" w:hint="cs"/>
          <w:vanish/>
          <w:color w:val="FF0000"/>
          <w:sz w:val="20"/>
          <w:szCs w:val="20"/>
          <w:shd w:val="clear" w:color="auto" w:fill="FFFF99"/>
          <w:rtl/>
        </w:rPr>
      </w:pPr>
      <w:bookmarkStart w:id="79" w:name="Rov71"/>
      <w:r w:rsidRPr="00D07B19">
        <w:rPr>
          <w:rStyle w:val="default"/>
          <w:rFonts w:cs="FrankRuehl" w:hint="cs"/>
          <w:vanish/>
          <w:color w:val="FF0000"/>
          <w:sz w:val="20"/>
          <w:szCs w:val="20"/>
          <w:shd w:val="clear" w:color="auto" w:fill="FFFF99"/>
          <w:rtl/>
        </w:rPr>
        <w:t>מיום 8.2.2013</w:t>
      </w:r>
    </w:p>
    <w:p w:rsidR="00346196" w:rsidRPr="00D07B19" w:rsidRDefault="00346196" w:rsidP="00346196">
      <w:pPr>
        <w:pStyle w:val="P00"/>
        <w:spacing w:before="0"/>
        <w:ind w:left="0" w:right="1134"/>
        <w:rPr>
          <w:rStyle w:val="default"/>
          <w:rFonts w:cs="FrankRuehl" w:hint="cs"/>
          <w:vanish/>
          <w:sz w:val="20"/>
          <w:szCs w:val="20"/>
          <w:shd w:val="clear" w:color="auto" w:fill="FFFF99"/>
          <w:rtl/>
        </w:rPr>
      </w:pPr>
      <w:r w:rsidRPr="00D07B19">
        <w:rPr>
          <w:rStyle w:val="default"/>
          <w:rFonts w:cs="FrankRuehl" w:hint="cs"/>
          <w:b/>
          <w:bCs/>
          <w:vanish/>
          <w:sz w:val="20"/>
          <w:szCs w:val="20"/>
          <w:shd w:val="clear" w:color="auto" w:fill="FFFF99"/>
          <w:rtl/>
        </w:rPr>
        <w:t xml:space="preserve">תיקון מס' </w:t>
      </w:r>
      <w:r w:rsidRPr="00D07B19">
        <w:rPr>
          <w:rStyle w:val="default"/>
          <w:rFonts w:cs="FrankRuehl" w:hint="cs"/>
          <w:b/>
          <w:bCs/>
          <w:vanish/>
          <w:szCs w:val="20"/>
          <w:shd w:val="clear" w:color="auto" w:fill="FFFF99"/>
          <w:rtl/>
        </w:rPr>
        <w:t>12</w:t>
      </w:r>
    </w:p>
    <w:p w:rsidR="00346196" w:rsidRPr="00D07B19" w:rsidRDefault="00346196" w:rsidP="00346196">
      <w:pPr>
        <w:pStyle w:val="P00"/>
        <w:spacing w:before="0"/>
        <w:ind w:left="0" w:right="1134"/>
        <w:rPr>
          <w:rStyle w:val="default"/>
          <w:rFonts w:cs="FrankRuehl" w:hint="cs"/>
          <w:vanish/>
          <w:szCs w:val="20"/>
          <w:shd w:val="clear" w:color="auto" w:fill="FFFF99"/>
          <w:rtl/>
        </w:rPr>
      </w:pPr>
      <w:hyperlink r:id="rId35" w:history="1">
        <w:r w:rsidRPr="00D07B19">
          <w:rPr>
            <w:rStyle w:val="Hyperlink"/>
            <w:rFonts w:cs="FrankRuehl" w:hint="cs"/>
            <w:vanish/>
            <w:szCs w:val="20"/>
            <w:shd w:val="clear" w:color="auto" w:fill="FFFF99"/>
            <w:rtl/>
          </w:rPr>
          <w:t>ס"ח תשע"ב מס' 2381</w:t>
        </w:r>
      </w:hyperlink>
      <w:r w:rsidRPr="00D07B19">
        <w:rPr>
          <w:rStyle w:val="default"/>
          <w:rFonts w:cs="FrankRuehl" w:hint="cs"/>
          <w:vanish/>
          <w:sz w:val="20"/>
          <w:szCs w:val="20"/>
          <w:shd w:val="clear" w:color="auto" w:fill="FFFF99"/>
          <w:rtl/>
        </w:rPr>
        <w:t xml:space="preserve"> מיום 8.8.2012 עמ' 744 (</w:t>
      </w:r>
      <w:hyperlink r:id="rId36" w:history="1">
        <w:r w:rsidRPr="00D07B19">
          <w:rPr>
            <w:rStyle w:val="Hyperlink"/>
            <w:rFonts w:cs="FrankRuehl" w:hint="cs"/>
            <w:vanish/>
            <w:szCs w:val="20"/>
            <w:shd w:val="clear" w:color="auto" w:fill="FFFF99"/>
            <w:rtl/>
          </w:rPr>
          <w:t>ה"ח 672</w:t>
        </w:r>
      </w:hyperlink>
      <w:r w:rsidRPr="00D07B19">
        <w:rPr>
          <w:rStyle w:val="default"/>
          <w:rFonts w:cs="FrankRuehl" w:hint="cs"/>
          <w:vanish/>
          <w:sz w:val="20"/>
          <w:szCs w:val="20"/>
          <w:shd w:val="clear" w:color="auto" w:fill="FFFF99"/>
          <w:rtl/>
        </w:rPr>
        <w:t>)</w:t>
      </w:r>
    </w:p>
    <w:p w:rsidR="00346196" w:rsidRPr="00ED19E2" w:rsidRDefault="00346196" w:rsidP="00ED19E2">
      <w:pPr>
        <w:pStyle w:val="P00"/>
        <w:spacing w:before="0"/>
        <w:ind w:left="0" w:right="1134"/>
        <w:rPr>
          <w:rStyle w:val="default"/>
          <w:rFonts w:cs="FrankRuehl" w:hint="cs"/>
          <w:b/>
          <w:bCs/>
          <w:sz w:val="2"/>
          <w:szCs w:val="2"/>
          <w:shd w:val="clear" w:color="auto" w:fill="FFFF99"/>
          <w:rtl/>
        </w:rPr>
      </w:pPr>
      <w:r w:rsidRPr="00D07B19">
        <w:rPr>
          <w:rStyle w:val="default"/>
          <w:rFonts w:cs="FrankRuehl" w:hint="cs"/>
          <w:b/>
          <w:bCs/>
          <w:vanish/>
          <w:szCs w:val="20"/>
          <w:shd w:val="clear" w:color="auto" w:fill="FFFF99"/>
          <w:rtl/>
        </w:rPr>
        <w:t>הוספת פרט 26</w:t>
      </w:r>
      <w:bookmarkEnd w:id="79"/>
    </w:p>
    <w:p w:rsidR="00A933EC" w:rsidRPr="00ED19E2" w:rsidRDefault="00A933EC" w:rsidP="00A933EC">
      <w:pPr>
        <w:pStyle w:val="P01"/>
        <w:spacing w:before="72"/>
        <w:ind w:left="624" w:right="1134"/>
        <w:rPr>
          <w:rStyle w:val="default"/>
          <w:rFonts w:cs="FrankRuehl" w:hint="cs"/>
          <w:rtl/>
        </w:rPr>
      </w:pPr>
      <w:r w:rsidRPr="00ED19E2">
        <w:rPr>
          <w:rFonts w:cs="FrankRuehl"/>
          <w:rtl/>
          <w:lang w:val="he-IL"/>
        </w:rPr>
        <w:pict>
          <v:shape id="_x0000_s2118" type="#_x0000_t202" style="position:absolute;left:0;text-align:left;margin-left:470.25pt;margin-top:7.1pt;width:1in;height:19.35pt;z-index:251689472" filled="f" stroked="f">
            <v:textbox style="mso-next-textbox:#_x0000_s2118" inset="1mm,0,1mm,0">
              <w:txbxContent>
                <w:p w:rsidR="00A933EC" w:rsidRDefault="00A933EC" w:rsidP="00A933EC">
                  <w:pPr>
                    <w:spacing w:line="160" w:lineRule="exact"/>
                    <w:jc w:val="left"/>
                    <w:rPr>
                      <w:rFonts w:cs="Miriam" w:hint="cs"/>
                      <w:sz w:val="18"/>
                      <w:szCs w:val="18"/>
                      <w:rtl/>
                    </w:rPr>
                  </w:pPr>
                  <w:r>
                    <w:rPr>
                      <w:rFonts w:cs="Miriam" w:hint="cs"/>
                      <w:sz w:val="18"/>
                      <w:szCs w:val="18"/>
                      <w:rtl/>
                    </w:rPr>
                    <w:t>(תיקון מס' 12) תשע"ב-2012</w:t>
                  </w:r>
                </w:p>
              </w:txbxContent>
            </v:textbox>
            <w10:anchorlock/>
          </v:shape>
        </w:pict>
      </w:r>
      <w:r w:rsidRPr="00ED19E2">
        <w:rPr>
          <w:rStyle w:val="default"/>
          <w:rFonts w:cs="FrankRuehl" w:hint="cs"/>
          <w:rtl/>
        </w:rPr>
        <w:t>27.</w:t>
      </w:r>
      <w:r w:rsidRPr="00ED19E2">
        <w:rPr>
          <w:rStyle w:val="default"/>
          <w:rFonts w:cs="FrankRuehl" w:hint="cs"/>
          <w:rtl/>
        </w:rPr>
        <w:tab/>
        <w:t>ועדת ערר לפי סעיף 46ב1 לפקודת מסילות הברזל [נוסח חדש], התשל"ב-1972.</w:t>
      </w:r>
    </w:p>
    <w:p w:rsidR="00A933EC" w:rsidRPr="00D07B19" w:rsidRDefault="00A933EC" w:rsidP="00A933EC">
      <w:pPr>
        <w:pStyle w:val="P22"/>
        <w:spacing w:before="0"/>
        <w:ind w:left="0" w:right="1134"/>
        <w:rPr>
          <w:rStyle w:val="default"/>
          <w:rFonts w:cs="FrankRuehl" w:hint="cs"/>
          <w:vanish/>
          <w:color w:val="FF0000"/>
          <w:sz w:val="20"/>
          <w:szCs w:val="20"/>
          <w:shd w:val="clear" w:color="auto" w:fill="FFFF99"/>
          <w:rtl/>
        </w:rPr>
      </w:pPr>
      <w:bookmarkStart w:id="80" w:name="Rov72"/>
      <w:r w:rsidRPr="00D07B19">
        <w:rPr>
          <w:rStyle w:val="default"/>
          <w:rFonts w:cs="FrankRuehl" w:hint="cs"/>
          <w:vanish/>
          <w:color w:val="FF0000"/>
          <w:sz w:val="20"/>
          <w:szCs w:val="20"/>
          <w:shd w:val="clear" w:color="auto" w:fill="FFFF99"/>
          <w:rtl/>
        </w:rPr>
        <w:t>מיום 10.2.2013</w:t>
      </w:r>
    </w:p>
    <w:p w:rsidR="00A933EC" w:rsidRPr="00D07B19" w:rsidRDefault="00A933EC" w:rsidP="00A933EC">
      <w:pPr>
        <w:pStyle w:val="P22"/>
        <w:spacing w:before="0"/>
        <w:ind w:left="0" w:right="1134"/>
        <w:rPr>
          <w:rStyle w:val="default"/>
          <w:rFonts w:cs="FrankRuehl" w:hint="cs"/>
          <w:vanish/>
          <w:sz w:val="20"/>
          <w:szCs w:val="20"/>
          <w:shd w:val="clear" w:color="auto" w:fill="FFFF99"/>
          <w:rtl/>
        </w:rPr>
      </w:pPr>
      <w:r w:rsidRPr="00D07B19">
        <w:rPr>
          <w:rStyle w:val="default"/>
          <w:rFonts w:cs="FrankRuehl" w:hint="cs"/>
          <w:b/>
          <w:bCs/>
          <w:vanish/>
          <w:sz w:val="20"/>
          <w:szCs w:val="20"/>
          <w:shd w:val="clear" w:color="auto" w:fill="FFFF99"/>
          <w:rtl/>
        </w:rPr>
        <w:t>תיקון מס' 13</w:t>
      </w:r>
    </w:p>
    <w:p w:rsidR="00A933EC" w:rsidRPr="00D07B19" w:rsidRDefault="00A933EC" w:rsidP="00A933EC">
      <w:pPr>
        <w:pStyle w:val="P22"/>
        <w:spacing w:before="0"/>
        <w:ind w:left="0" w:right="1134"/>
        <w:rPr>
          <w:rStyle w:val="default"/>
          <w:rFonts w:cs="FrankRuehl" w:hint="cs"/>
          <w:vanish/>
          <w:sz w:val="20"/>
          <w:szCs w:val="20"/>
          <w:shd w:val="clear" w:color="auto" w:fill="FFFF99"/>
          <w:rtl/>
        </w:rPr>
      </w:pPr>
      <w:hyperlink r:id="rId37" w:history="1">
        <w:r w:rsidRPr="00D07B19">
          <w:rPr>
            <w:rStyle w:val="Hyperlink"/>
            <w:rFonts w:cs="FrankRuehl" w:hint="cs"/>
            <w:vanish/>
            <w:szCs w:val="20"/>
            <w:shd w:val="clear" w:color="auto" w:fill="FFFF99"/>
            <w:rtl/>
          </w:rPr>
          <w:t>ס"ח תשע"ג מס' 2385</w:t>
        </w:r>
      </w:hyperlink>
      <w:r w:rsidRPr="00D07B19">
        <w:rPr>
          <w:rStyle w:val="default"/>
          <w:rFonts w:cs="FrankRuehl" w:hint="cs"/>
          <w:vanish/>
          <w:sz w:val="20"/>
          <w:szCs w:val="20"/>
          <w:shd w:val="clear" w:color="auto" w:fill="FFFF99"/>
          <w:rtl/>
        </w:rPr>
        <w:t xml:space="preserve"> מיום 12.11.2013 עמ' 16 (</w:t>
      </w:r>
      <w:hyperlink r:id="rId38" w:history="1">
        <w:r w:rsidRPr="00D07B19">
          <w:rPr>
            <w:rStyle w:val="Hyperlink"/>
            <w:rFonts w:cs="FrankRuehl" w:hint="cs"/>
            <w:vanish/>
            <w:szCs w:val="20"/>
            <w:shd w:val="clear" w:color="auto" w:fill="FFFF99"/>
            <w:rtl/>
          </w:rPr>
          <w:t>ה"ח 486</w:t>
        </w:r>
      </w:hyperlink>
      <w:r w:rsidRPr="00D07B19">
        <w:rPr>
          <w:rStyle w:val="default"/>
          <w:rFonts w:cs="FrankRuehl" w:hint="cs"/>
          <w:vanish/>
          <w:sz w:val="20"/>
          <w:szCs w:val="20"/>
          <w:shd w:val="clear" w:color="auto" w:fill="FFFF99"/>
          <w:rtl/>
        </w:rPr>
        <w:t>)</w:t>
      </w:r>
    </w:p>
    <w:p w:rsidR="00A933EC" w:rsidRPr="00ED19E2" w:rsidRDefault="00A933EC" w:rsidP="00ED19E2">
      <w:pPr>
        <w:pStyle w:val="P22"/>
        <w:spacing w:before="0"/>
        <w:ind w:left="0" w:right="1134"/>
        <w:rPr>
          <w:rStyle w:val="default"/>
          <w:rFonts w:cs="FrankRuehl" w:hint="cs"/>
          <w:b/>
          <w:bCs/>
          <w:sz w:val="2"/>
          <w:szCs w:val="2"/>
          <w:shd w:val="clear" w:color="auto" w:fill="FFFF99"/>
          <w:rtl/>
        </w:rPr>
      </w:pPr>
      <w:r w:rsidRPr="00D07B19">
        <w:rPr>
          <w:rStyle w:val="default"/>
          <w:rFonts w:cs="FrankRuehl" w:hint="cs"/>
          <w:b/>
          <w:bCs/>
          <w:vanish/>
          <w:sz w:val="20"/>
          <w:szCs w:val="20"/>
          <w:shd w:val="clear" w:color="auto" w:fill="FFFF99"/>
          <w:rtl/>
        </w:rPr>
        <w:t>הוספת פרט 27</w:t>
      </w:r>
      <w:bookmarkEnd w:id="80"/>
    </w:p>
    <w:p w:rsidR="008F52C0" w:rsidRPr="004A3C81" w:rsidRDefault="008F52C0" w:rsidP="008F52C0">
      <w:pPr>
        <w:pStyle w:val="P01"/>
        <w:spacing w:before="72"/>
        <w:ind w:left="624" w:right="1134"/>
        <w:rPr>
          <w:rStyle w:val="default"/>
          <w:rFonts w:cs="FrankRuehl" w:hint="cs"/>
          <w:rtl/>
        </w:rPr>
      </w:pPr>
      <w:r w:rsidRPr="004A3C81">
        <w:rPr>
          <w:rFonts w:cs="FrankRuehl"/>
          <w:rtl/>
          <w:lang w:val="he-IL"/>
        </w:rPr>
        <w:pict>
          <v:shape id="_x0000_s2120" type="#_x0000_t202" style="position:absolute;left:0;text-align:left;margin-left:470.25pt;margin-top:7.1pt;width:1in;height:19.35pt;z-index:251691520" filled="f" stroked="f">
            <v:textbox style="mso-next-textbox:#_x0000_s2120" inset="1mm,0,1mm,0">
              <w:txbxContent>
                <w:p w:rsidR="008F52C0" w:rsidRDefault="008F52C0" w:rsidP="008F52C0">
                  <w:pPr>
                    <w:spacing w:line="160" w:lineRule="exact"/>
                    <w:jc w:val="left"/>
                    <w:rPr>
                      <w:rFonts w:cs="Miriam" w:hint="cs"/>
                      <w:sz w:val="18"/>
                      <w:szCs w:val="18"/>
                      <w:rtl/>
                    </w:rPr>
                  </w:pPr>
                  <w:r>
                    <w:rPr>
                      <w:rFonts w:cs="Miriam" w:hint="cs"/>
                      <w:sz w:val="18"/>
                      <w:szCs w:val="18"/>
                      <w:rtl/>
                    </w:rPr>
                    <w:t>(תיקון מס' 15) תשע"ט-2018</w:t>
                  </w:r>
                </w:p>
              </w:txbxContent>
            </v:textbox>
            <w10:anchorlock/>
          </v:shape>
        </w:pict>
      </w:r>
      <w:r w:rsidRPr="004A3C81">
        <w:rPr>
          <w:rStyle w:val="default"/>
          <w:rFonts w:cs="FrankRuehl" w:hint="cs"/>
          <w:rtl/>
        </w:rPr>
        <w:t>28.</w:t>
      </w:r>
      <w:r w:rsidRPr="004A3C81">
        <w:rPr>
          <w:rStyle w:val="default"/>
          <w:rFonts w:cs="FrankRuehl" w:hint="cs"/>
          <w:rtl/>
        </w:rPr>
        <w:tab/>
        <w:t>ועדת ערר לפי סעיף 56 לחוק הפיקוח על מעונות יום לפעוטות, התשע"ט-2018.</w:t>
      </w:r>
    </w:p>
    <w:p w:rsidR="008F52C0" w:rsidRPr="00D07B19" w:rsidRDefault="008F52C0" w:rsidP="008F52C0">
      <w:pPr>
        <w:pStyle w:val="P00"/>
        <w:spacing w:before="0"/>
        <w:ind w:left="0" w:right="1134"/>
        <w:rPr>
          <w:rStyle w:val="default"/>
          <w:rFonts w:ascii="FrankRuehl" w:hAnsi="FrankRuehl" w:cs="FrankRuehl"/>
          <w:vanish/>
          <w:color w:val="FF0000"/>
          <w:sz w:val="20"/>
          <w:szCs w:val="20"/>
          <w:shd w:val="clear" w:color="auto" w:fill="FFFF99"/>
          <w:rtl/>
        </w:rPr>
      </w:pPr>
      <w:bookmarkStart w:id="81" w:name="Rov84"/>
      <w:r w:rsidRPr="00D07B19">
        <w:rPr>
          <w:rStyle w:val="default"/>
          <w:rFonts w:ascii="FrankRuehl" w:hAnsi="FrankRuehl" w:cs="FrankRuehl"/>
          <w:vanish/>
          <w:color w:val="FF0000"/>
          <w:sz w:val="20"/>
          <w:szCs w:val="20"/>
          <w:shd w:val="clear" w:color="auto" w:fill="FFFF99"/>
          <w:rtl/>
        </w:rPr>
        <w:t>מיום 1.9.2019</w:t>
      </w:r>
    </w:p>
    <w:p w:rsidR="008F52C0" w:rsidRPr="00D07B19" w:rsidRDefault="008F52C0" w:rsidP="008F52C0">
      <w:pPr>
        <w:pStyle w:val="P00"/>
        <w:spacing w:before="0"/>
        <w:ind w:left="0" w:right="1134"/>
        <w:rPr>
          <w:rStyle w:val="default"/>
          <w:rFonts w:ascii="FrankRuehl" w:hAnsi="FrankRuehl" w:cs="FrankRuehl"/>
          <w:vanish/>
          <w:sz w:val="20"/>
          <w:szCs w:val="20"/>
          <w:shd w:val="clear" w:color="auto" w:fill="FFFF99"/>
          <w:rtl/>
        </w:rPr>
      </w:pPr>
      <w:r w:rsidRPr="00D07B19">
        <w:rPr>
          <w:rStyle w:val="default"/>
          <w:rFonts w:ascii="FrankRuehl" w:hAnsi="FrankRuehl" w:cs="FrankRuehl"/>
          <w:b/>
          <w:bCs/>
          <w:vanish/>
          <w:sz w:val="20"/>
          <w:szCs w:val="20"/>
          <w:shd w:val="clear" w:color="auto" w:fill="FFFF99"/>
          <w:rtl/>
        </w:rPr>
        <w:t xml:space="preserve">תיקון מס' </w:t>
      </w:r>
      <w:r w:rsidRPr="00D07B19">
        <w:rPr>
          <w:rStyle w:val="default"/>
          <w:rFonts w:ascii="FrankRuehl" w:hAnsi="FrankRuehl" w:cs="FrankRuehl" w:hint="cs"/>
          <w:b/>
          <w:bCs/>
          <w:vanish/>
          <w:sz w:val="20"/>
          <w:szCs w:val="20"/>
          <w:shd w:val="clear" w:color="auto" w:fill="FFFF99"/>
          <w:rtl/>
        </w:rPr>
        <w:t>15</w:t>
      </w:r>
    </w:p>
    <w:p w:rsidR="008F52C0" w:rsidRPr="00D07B19" w:rsidRDefault="008F52C0" w:rsidP="008F52C0">
      <w:pPr>
        <w:pStyle w:val="P00"/>
        <w:spacing w:before="0"/>
        <w:ind w:left="0" w:right="1134"/>
        <w:rPr>
          <w:rStyle w:val="default"/>
          <w:rFonts w:ascii="FrankRuehl" w:hAnsi="FrankRuehl" w:cs="FrankRuehl"/>
          <w:vanish/>
          <w:szCs w:val="20"/>
          <w:shd w:val="clear" w:color="auto" w:fill="FFFF99"/>
          <w:rtl/>
        </w:rPr>
      </w:pPr>
      <w:hyperlink r:id="rId39" w:history="1">
        <w:r w:rsidRPr="00D07B19">
          <w:rPr>
            <w:rStyle w:val="Hyperlink"/>
            <w:rFonts w:ascii="FrankRuehl" w:hAnsi="FrankRuehl" w:cs="FrankRuehl"/>
            <w:vanish/>
            <w:szCs w:val="20"/>
            <w:shd w:val="clear" w:color="auto" w:fill="FFFF99"/>
            <w:rtl/>
          </w:rPr>
          <w:t>ס"ח תשע"ט מס' 2753</w:t>
        </w:r>
      </w:hyperlink>
      <w:r w:rsidRPr="00D07B19">
        <w:rPr>
          <w:rStyle w:val="default"/>
          <w:rFonts w:ascii="FrankRuehl" w:hAnsi="FrankRuehl" w:cs="FrankRuehl"/>
          <w:vanish/>
          <w:sz w:val="20"/>
          <w:szCs w:val="20"/>
          <w:shd w:val="clear" w:color="auto" w:fill="FFFF99"/>
          <w:rtl/>
        </w:rPr>
        <w:t xml:space="preserve"> מיום 31.10.2018 עמ' 3</w:t>
      </w:r>
      <w:r w:rsidRPr="00D07B19">
        <w:rPr>
          <w:rStyle w:val="default"/>
          <w:rFonts w:ascii="FrankRuehl" w:hAnsi="FrankRuehl" w:cs="FrankRuehl" w:hint="cs"/>
          <w:vanish/>
          <w:sz w:val="20"/>
          <w:szCs w:val="20"/>
          <w:shd w:val="clear" w:color="auto" w:fill="FFFF99"/>
          <w:rtl/>
        </w:rPr>
        <w:t>4</w:t>
      </w:r>
      <w:r w:rsidRPr="00D07B19">
        <w:rPr>
          <w:rStyle w:val="default"/>
          <w:rFonts w:ascii="FrankRuehl" w:hAnsi="FrankRuehl" w:cs="FrankRuehl"/>
          <w:vanish/>
          <w:sz w:val="20"/>
          <w:szCs w:val="20"/>
          <w:shd w:val="clear" w:color="auto" w:fill="FFFF99"/>
          <w:rtl/>
        </w:rPr>
        <w:t xml:space="preserve"> (</w:t>
      </w:r>
      <w:hyperlink r:id="rId40" w:history="1">
        <w:r w:rsidRPr="00D07B19">
          <w:rPr>
            <w:rStyle w:val="Hyperlink"/>
            <w:rFonts w:ascii="FrankRuehl" w:hAnsi="FrankRuehl" w:cs="FrankRuehl"/>
            <w:vanish/>
            <w:szCs w:val="20"/>
            <w:shd w:val="clear" w:color="auto" w:fill="FFFF99"/>
            <w:rtl/>
          </w:rPr>
          <w:t>ה"ח 1250</w:t>
        </w:r>
      </w:hyperlink>
      <w:r w:rsidRPr="00D07B19">
        <w:rPr>
          <w:rStyle w:val="default"/>
          <w:rFonts w:ascii="FrankRuehl" w:hAnsi="FrankRuehl" w:cs="FrankRuehl"/>
          <w:vanish/>
          <w:sz w:val="20"/>
          <w:szCs w:val="20"/>
          <w:shd w:val="clear" w:color="auto" w:fill="FFFF99"/>
          <w:rtl/>
        </w:rPr>
        <w:t>)</w:t>
      </w:r>
    </w:p>
    <w:p w:rsidR="008F52C0" w:rsidRPr="004A3C81" w:rsidRDefault="008F52C0" w:rsidP="004A3C81">
      <w:pPr>
        <w:pStyle w:val="P00"/>
        <w:spacing w:before="0"/>
        <w:ind w:left="0" w:right="1134"/>
        <w:rPr>
          <w:rStyle w:val="default"/>
          <w:rFonts w:ascii="FrankRuehl" w:hAnsi="FrankRuehl" w:cs="FrankRuehl"/>
          <w:b/>
          <w:bCs/>
          <w:sz w:val="2"/>
          <w:szCs w:val="2"/>
          <w:shd w:val="clear" w:color="auto" w:fill="FFFF99"/>
          <w:rtl/>
        </w:rPr>
      </w:pPr>
      <w:r w:rsidRPr="00D07B19">
        <w:rPr>
          <w:rStyle w:val="default"/>
          <w:rFonts w:ascii="FrankRuehl" w:hAnsi="FrankRuehl" w:cs="FrankRuehl" w:hint="cs"/>
          <w:b/>
          <w:bCs/>
          <w:vanish/>
          <w:szCs w:val="20"/>
          <w:shd w:val="clear" w:color="auto" w:fill="FFFF99"/>
          <w:rtl/>
        </w:rPr>
        <w:t>הוספת פרט 28</w:t>
      </w:r>
      <w:bookmarkEnd w:id="81"/>
    </w:p>
    <w:p w:rsidR="00FF224A" w:rsidRPr="004A3C81" w:rsidRDefault="00FF224A" w:rsidP="00FF224A">
      <w:pPr>
        <w:pStyle w:val="P01"/>
        <w:spacing w:before="72"/>
        <w:ind w:left="624" w:right="1134"/>
        <w:rPr>
          <w:rStyle w:val="default"/>
          <w:rFonts w:cs="FrankRuehl" w:hint="cs"/>
          <w:rtl/>
        </w:rPr>
      </w:pPr>
      <w:r w:rsidRPr="004A3C81">
        <w:rPr>
          <w:rFonts w:cs="FrankRuehl"/>
          <w:rtl/>
          <w:lang w:val="he-IL"/>
        </w:rPr>
        <w:pict>
          <v:shape id="_x0000_s2122" type="#_x0000_t202" style="position:absolute;left:0;text-align:left;margin-left:470.25pt;margin-top:7.1pt;width:1in;height:19.35pt;z-index:251693568" filled="f" stroked="f">
            <v:textbox style="mso-next-textbox:#_x0000_s2122" inset="1mm,0,1mm,0">
              <w:txbxContent>
                <w:p w:rsidR="00FF224A" w:rsidRDefault="00FF224A" w:rsidP="00FF224A">
                  <w:pPr>
                    <w:spacing w:line="160" w:lineRule="exact"/>
                    <w:jc w:val="left"/>
                    <w:rPr>
                      <w:rFonts w:cs="Miriam" w:hint="cs"/>
                      <w:sz w:val="18"/>
                      <w:szCs w:val="18"/>
                      <w:rtl/>
                    </w:rPr>
                  </w:pPr>
                  <w:r>
                    <w:rPr>
                      <w:rFonts w:cs="Miriam" w:hint="cs"/>
                      <w:sz w:val="18"/>
                      <w:szCs w:val="18"/>
                      <w:rtl/>
                    </w:rPr>
                    <w:t>(תיקון מס' 17) תש"ף-2020</w:t>
                  </w:r>
                </w:p>
              </w:txbxContent>
            </v:textbox>
            <w10:anchorlock/>
          </v:shape>
        </w:pict>
      </w:r>
      <w:r w:rsidRPr="004A3C81">
        <w:rPr>
          <w:rStyle w:val="default"/>
          <w:rFonts w:cs="FrankRuehl" w:hint="cs"/>
          <w:rtl/>
        </w:rPr>
        <w:t>2</w:t>
      </w:r>
      <w:r>
        <w:rPr>
          <w:rStyle w:val="default"/>
          <w:rFonts w:cs="FrankRuehl" w:hint="cs"/>
          <w:rtl/>
        </w:rPr>
        <w:t>9</w:t>
      </w:r>
      <w:r w:rsidRPr="004A3C81">
        <w:rPr>
          <w:rStyle w:val="default"/>
          <w:rFonts w:cs="FrankRuehl" w:hint="cs"/>
          <w:rtl/>
        </w:rPr>
        <w:t>.</w:t>
      </w:r>
      <w:r w:rsidRPr="004A3C81">
        <w:rPr>
          <w:rStyle w:val="default"/>
          <w:rFonts w:cs="FrankRuehl" w:hint="cs"/>
          <w:rtl/>
        </w:rPr>
        <w:tab/>
      </w:r>
      <w:r>
        <w:rPr>
          <w:rStyle w:val="default"/>
          <w:rFonts w:cs="FrankRuehl" w:hint="cs"/>
          <w:rtl/>
        </w:rPr>
        <w:t xml:space="preserve">ועדת ערר לפי סעיף 12 לחוק מענק לעידוד תעסוקה (הוראת שעה </w:t>
      </w:r>
      <w:r>
        <w:rPr>
          <w:rStyle w:val="default"/>
          <w:rFonts w:cs="FrankRuehl"/>
          <w:rtl/>
        </w:rPr>
        <w:t>–</w:t>
      </w:r>
      <w:r>
        <w:rPr>
          <w:rStyle w:val="default"/>
          <w:rFonts w:cs="FrankRuehl" w:hint="cs"/>
          <w:rtl/>
        </w:rPr>
        <w:t xml:space="preserve"> נגיף הקורונה החדש), התש"ף-2020</w:t>
      </w:r>
      <w:r w:rsidRPr="004A3C81">
        <w:rPr>
          <w:rStyle w:val="default"/>
          <w:rFonts w:cs="FrankRuehl" w:hint="cs"/>
          <w:rtl/>
        </w:rPr>
        <w:t>.</w:t>
      </w:r>
    </w:p>
    <w:p w:rsidR="008F52C0" w:rsidRPr="00D07B19" w:rsidRDefault="00FF224A" w:rsidP="00FF224A">
      <w:pPr>
        <w:pStyle w:val="P00"/>
        <w:spacing w:before="0"/>
        <w:ind w:left="0" w:right="1134"/>
        <w:rPr>
          <w:rStyle w:val="default"/>
          <w:rFonts w:ascii="FrankRuehl" w:hAnsi="FrankRuehl" w:cs="FrankRuehl"/>
          <w:vanish/>
          <w:color w:val="FF0000"/>
          <w:sz w:val="20"/>
          <w:szCs w:val="20"/>
          <w:shd w:val="clear" w:color="auto" w:fill="FFFF99"/>
          <w:rtl/>
        </w:rPr>
      </w:pPr>
      <w:bookmarkStart w:id="82" w:name="Rov85"/>
      <w:r w:rsidRPr="00D07B19">
        <w:rPr>
          <w:rStyle w:val="default"/>
          <w:rFonts w:ascii="FrankRuehl" w:hAnsi="FrankRuehl" w:cs="FrankRuehl" w:hint="cs"/>
          <w:vanish/>
          <w:color w:val="FF0000"/>
          <w:sz w:val="20"/>
          <w:szCs w:val="20"/>
          <w:shd w:val="clear" w:color="auto" w:fill="FFFF99"/>
          <w:rtl/>
        </w:rPr>
        <w:t>מיום 16.6.2020</w:t>
      </w:r>
    </w:p>
    <w:p w:rsidR="00FF224A" w:rsidRPr="00D07B19" w:rsidRDefault="00FF224A" w:rsidP="00FF224A">
      <w:pPr>
        <w:pStyle w:val="P00"/>
        <w:spacing w:before="0"/>
        <w:ind w:left="0" w:right="1134"/>
        <w:rPr>
          <w:rStyle w:val="default"/>
          <w:rFonts w:ascii="FrankRuehl" w:hAnsi="FrankRuehl" w:cs="FrankRuehl"/>
          <w:vanish/>
          <w:sz w:val="20"/>
          <w:szCs w:val="20"/>
          <w:shd w:val="clear" w:color="auto" w:fill="FFFF99"/>
          <w:rtl/>
        </w:rPr>
      </w:pPr>
      <w:r w:rsidRPr="00D07B19">
        <w:rPr>
          <w:rStyle w:val="default"/>
          <w:rFonts w:ascii="FrankRuehl" w:hAnsi="FrankRuehl" w:cs="FrankRuehl" w:hint="cs"/>
          <w:b/>
          <w:bCs/>
          <w:vanish/>
          <w:sz w:val="20"/>
          <w:szCs w:val="20"/>
          <w:shd w:val="clear" w:color="auto" w:fill="FFFF99"/>
          <w:rtl/>
        </w:rPr>
        <w:t>תיקון מס' 17</w:t>
      </w:r>
    </w:p>
    <w:p w:rsidR="00FF224A" w:rsidRPr="00D07B19" w:rsidRDefault="00FF224A" w:rsidP="00FF224A">
      <w:pPr>
        <w:pStyle w:val="P00"/>
        <w:spacing w:before="0"/>
        <w:ind w:left="0" w:right="1134"/>
        <w:rPr>
          <w:rStyle w:val="default"/>
          <w:rFonts w:ascii="FrankRuehl" w:hAnsi="FrankRuehl" w:cs="FrankRuehl"/>
          <w:vanish/>
          <w:sz w:val="20"/>
          <w:szCs w:val="20"/>
          <w:shd w:val="clear" w:color="auto" w:fill="FFFF99"/>
          <w:rtl/>
        </w:rPr>
      </w:pPr>
      <w:hyperlink r:id="rId41" w:history="1">
        <w:r w:rsidRPr="00D07B19">
          <w:rPr>
            <w:rStyle w:val="Hyperlink"/>
            <w:rFonts w:ascii="FrankRuehl" w:hAnsi="FrankRuehl" w:cs="FrankRuehl" w:hint="cs"/>
            <w:vanish/>
            <w:szCs w:val="20"/>
            <w:shd w:val="clear" w:color="auto" w:fill="FFFF99"/>
            <w:rtl/>
          </w:rPr>
          <w:t>ס"ח תש"ף מס' 2802</w:t>
        </w:r>
      </w:hyperlink>
      <w:r w:rsidRPr="00D07B19">
        <w:rPr>
          <w:rStyle w:val="default"/>
          <w:rFonts w:ascii="FrankRuehl" w:hAnsi="FrankRuehl" w:cs="FrankRuehl" w:hint="cs"/>
          <w:vanish/>
          <w:sz w:val="20"/>
          <w:szCs w:val="20"/>
          <w:shd w:val="clear" w:color="auto" w:fill="FFFF99"/>
          <w:rtl/>
        </w:rPr>
        <w:t xml:space="preserve"> מיום 16.6.2020 עמ' 86 (</w:t>
      </w:r>
      <w:hyperlink r:id="rId42" w:history="1">
        <w:r w:rsidRPr="00D07B19">
          <w:rPr>
            <w:rStyle w:val="Hyperlink"/>
            <w:rFonts w:ascii="FrankRuehl" w:hAnsi="FrankRuehl" w:cs="FrankRuehl" w:hint="cs"/>
            <w:vanish/>
            <w:szCs w:val="20"/>
            <w:shd w:val="clear" w:color="auto" w:fill="FFFF99"/>
            <w:rtl/>
          </w:rPr>
          <w:t>ה"ח 1311</w:t>
        </w:r>
      </w:hyperlink>
      <w:r w:rsidRPr="00D07B19">
        <w:rPr>
          <w:rStyle w:val="default"/>
          <w:rFonts w:ascii="FrankRuehl" w:hAnsi="FrankRuehl" w:cs="FrankRuehl" w:hint="cs"/>
          <w:vanish/>
          <w:sz w:val="20"/>
          <w:szCs w:val="20"/>
          <w:shd w:val="clear" w:color="auto" w:fill="FFFF99"/>
          <w:rtl/>
        </w:rPr>
        <w:t>)</w:t>
      </w:r>
    </w:p>
    <w:p w:rsidR="00FF224A" w:rsidRPr="001A0A09" w:rsidRDefault="00FF224A" w:rsidP="001A0A09">
      <w:pPr>
        <w:pStyle w:val="P00"/>
        <w:spacing w:before="0"/>
        <w:ind w:left="0" w:right="1134"/>
        <w:rPr>
          <w:rStyle w:val="default"/>
          <w:rFonts w:ascii="FrankRuehl" w:hAnsi="FrankRuehl" w:cs="FrankRuehl"/>
          <w:sz w:val="2"/>
          <w:szCs w:val="2"/>
          <w:shd w:val="clear" w:color="auto" w:fill="FFFF99"/>
          <w:rtl/>
        </w:rPr>
      </w:pPr>
      <w:r w:rsidRPr="00D07B19">
        <w:rPr>
          <w:rStyle w:val="default"/>
          <w:rFonts w:ascii="FrankRuehl" w:hAnsi="FrankRuehl" w:cs="FrankRuehl" w:hint="cs"/>
          <w:b/>
          <w:bCs/>
          <w:vanish/>
          <w:sz w:val="20"/>
          <w:szCs w:val="20"/>
          <w:shd w:val="clear" w:color="auto" w:fill="FFFF99"/>
          <w:rtl/>
        </w:rPr>
        <w:t>הוספת פרט 29</w:t>
      </w:r>
      <w:bookmarkEnd w:id="82"/>
    </w:p>
    <w:p w:rsidR="00D07B19" w:rsidRPr="004A3C81" w:rsidRDefault="00D07B19" w:rsidP="00D07B19">
      <w:pPr>
        <w:pStyle w:val="P01"/>
        <w:spacing w:before="72"/>
        <w:ind w:left="624" w:right="1134"/>
        <w:rPr>
          <w:rStyle w:val="default"/>
          <w:rFonts w:cs="FrankRuehl" w:hint="cs"/>
          <w:rtl/>
        </w:rPr>
      </w:pPr>
      <w:r w:rsidRPr="004A3C81">
        <w:rPr>
          <w:rFonts w:cs="FrankRuehl"/>
          <w:rtl/>
          <w:lang w:val="he-IL"/>
        </w:rPr>
        <w:pict>
          <v:shape id="_x0000_s2123" type="#_x0000_t202" style="position:absolute;left:0;text-align:left;margin-left:470.25pt;margin-top:7.1pt;width:1in;height:19.35pt;z-index:251694592" filled="f" stroked="f">
            <v:textbox style="mso-next-textbox:#_x0000_s2123" inset="1mm,0,1mm,0">
              <w:txbxContent>
                <w:p w:rsidR="00D07B19" w:rsidRDefault="00D07B19" w:rsidP="00D07B19">
                  <w:pPr>
                    <w:spacing w:line="160" w:lineRule="exact"/>
                    <w:jc w:val="left"/>
                    <w:rPr>
                      <w:rFonts w:cs="Miriam" w:hint="cs"/>
                      <w:sz w:val="18"/>
                      <w:szCs w:val="18"/>
                      <w:rtl/>
                    </w:rPr>
                  </w:pPr>
                  <w:r>
                    <w:rPr>
                      <w:rFonts w:cs="Miriam" w:hint="cs"/>
                      <w:sz w:val="18"/>
                      <w:szCs w:val="18"/>
                      <w:rtl/>
                    </w:rPr>
                    <w:t>(תיקון מס' 18) תשפ"ב-2021</w:t>
                  </w:r>
                </w:p>
              </w:txbxContent>
            </v:textbox>
            <w10:anchorlock/>
          </v:shape>
        </w:pict>
      </w:r>
      <w:r>
        <w:rPr>
          <w:rStyle w:val="default"/>
          <w:rFonts w:cs="FrankRuehl" w:hint="cs"/>
          <w:rtl/>
        </w:rPr>
        <w:t>30</w:t>
      </w:r>
      <w:r w:rsidRPr="004A3C81">
        <w:rPr>
          <w:rStyle w:val="default"/>
          <w:rFonts w:cs="FrankRuehl" w:hint="cs"/>
          <w:rtl/>
        </w:rPr>
        <w:t>.</w:t>
      </w:r>
      <w:r w:rsidRPr="004A3C81">
        <w:rPr>
          <w:rStyle w:val="default"/>
          <w:rFonts w:cs="FrankRuehl" w:hint="cs"/>
          <w:rtl/>
        </w:rPr>
        <w:tab/>
      </w:r>
      <w:r>
        <w:rPr>
          <w:rStyle w:val="default"/>
          <w:rFonts w:cs="FrankRuehl" w:hint="cs"/>
          <w:rtl/>
        </w:rPr>
        <w:t>ועדת ערר לפי סעיף 45 לחוק מס להפחתת גודש התנועה באזור גוש דן, התשפ"ב-2021</w:t>
      </w:r>
      <w:r w:rsidRPr="004A3C81">
        <w:rPr>
          <w:rStyle w:val="default"/>
          <w:rFonts w:cs="FrankRuehl" w:hint="cs"/>
          <w:rtl/>
        </w:rPr>
        <w:t>.</w:t>
      </w:r>
    </w:p>
    <w:p w:rsidR="00FF224A" w:rsidRPr="00D07B19" w:rsidRDefault="00D07B19" w:rsidP="00D07B19">
      <w:pPr>
        <w:pStyle w:val="P00"/>
        <w:spacing w:before="0"/>
        <w:ind w:left="0" w:right="1134"/>
        <w:rPr>
          <w:rStyle w:val="default"/>
          <w:rFonts w:ascii="FrankRuehl" w:hAnsi="FrankRuehl" w:cs="FrankRuehl"/>
          <w:vanish/>
          <w:color w:val="FF0000"/>
          <w:sz w:val="20"/>
          <w:szCs w:val="20"/>
          <w:shd w:val="clear" w:color="auto" w:fill="FFFF99"/>
          <w:rtl/>
        </w:rPr>
      </w:pPr>
      <w:bookmarkStart w:id="83" w:name="Rov86"/>
      <w:r w:rsidRPr="00D07B19">
        <w:rPr>
          <w:rStyle w:val="default"/>
          <w:rFonts w:ascii="FrankRuehl" w:hAnsi="FrankRuehl" w:cs="FrankRuehl" w:hint="cs"/>
          <w:vanish/>
          <w:color w:val="FF0000"/>
          <w:sz w:val="20"/>
          <w:szCs w:val="20"/>
          <w:shd w:val="clear" w:color="auto" w:fill="FFFF99"/>
          <w:rtl/>
        </w:rPr>
        <w:t>מיום 1.1.2022</w:t>
      </w:r>
    </w:p>
    <w:p w:rsidR="00D07B19" w:rsidRPr="00D07B19" w:rsidRDefault="00D07B19" w:rsidP="00D07B19">
      <w:pPr>
        <w:pStyle w:val="P00"/>
        <w:spacing w:before="0"/>
        <w:ind w:left="0" w:right="1134"/>
        <w:rPr>
          <w:rStyle w:val="default"/>
          <w:rFonts w:ascii="FrankRuehl" w:hAnsi="FrankRuehl" w:cs="FrankRuehl"/>
          <w:vanish/>
          <w:sz w:val="20"/>
          <w:szCs w:val="20"/>
          <w:shd w:val="clear" w:color="auto" w:fill="FFFF99"/>
          <w:rtl/>
        </w:rPr>
      </w:pPr>
      <w:r w:rsidRPr="00D07B19">
        <w:rPr>
          <w:rStyle w:val="default"/>
          <w:rFonts w:ascii="FrankRuehl" w:hAnsi="FrankRuehl" w:cs="FrankRuehl" w:hint="cs"/>
          <w:b/>
          <w:bCs/>
          <w:vanish/>
          <w:sz w:val="20"/>
          <w:szCs w:val="20"/>
          <w:shd w:val="clear" w:color="auto" w:fill="FFFF99"/>
          <w:rtl/>
        </w:rPr>
        <w:t>תיקון מס' 18</w:t>
      </w:r>
    </w:p>
    <w:p w:rsidR="00D07B19" w:rsidRPr="00D07B19" w:rsidRDefault="00D07B19" w:rsidP="00D07B19">
      <w:pPr>
        <w:pStyle w:val="P00"/>
        <w:spacing w:before="0"/>
        <w:ind w:left="0" w:right="1134"/>
        <w:rPr>
          <w:rStyle w:val="default"/>
          <w:rFonts w:ascii="FrankRuehl" w:hAnsi="FrankRuehl" w:cs="FrankRuehl"/>
          <w:vanish/>
          <w:sz w:val="20"/>
          <w:szCs w:val="20"/>
          <w:shd w:val="clear" w:color="auto" w:fill="FFFF99"/>
          <w:rtl/>
        </w:rPr>
      </w:pPr>
      <w:hyperlink r:id="rId43" w:history="1">
        <w:r w:rsidRPr="00D07B19">
          <w:rPr>
            <w:rStyle w:val="Hyperlink"/>
            <w:rFonts w:ascii="FrankRuehl" w:hAnsi="FrankRuehl" w:cs="FrankRuehl" w:hint="cs"/>
            <w:vanish/>
            <w:szCs w:val="20"/>
            <w:shd w:val="clear" w:color="auto" w:fill="FFFF99"/>
            <w:rtl/>
          </w:rPr>
          <w:t>ס"ח תשפ"ב מס' 2933</w:t>
        </w:r>
      </w:hyperlink>
      <w:r w:rsidRPr="00D07B19">
        <w:rPr>
          <w:rStyle w:val="default"/>
          <w:rFonts w:ascii="FrankRuehl" w:hAnsi="FrankRuehl" w:cs="FrankRuehl" w:hint="cs"/>
          <w:vanish/>
          <w:sz w:val="20"/>
          <w:szCs w:val="20"/>
          <w:shd w:val="clear" w:color="auto" w:fill="FFFF99"/>
          <w:rtl/>
        </w:rPr>
        <w:t xml:space="preserve"> מיום 18.11.2021 עמ' 184 (</w:t>
      </w:r>
      <w:hyperlink r:id="rId44" w:history="1">
        <w:r w:rsidRPr="00D07B19">
          <w:rPr>
            <w:rStyle w:val="Hyperlink"/>
            <w:rFonts w:ascii="FrankRuehl" w:hAnsi="FrankRuehl" w:cs="FrankRuehl" w:hint="cs"/>
            <w:vanish/>
            <w:szCs w:val="20"/>
            <w:shd w:val="clear" w:color="auto" w:fill="FFFF99"/>
            <w:rtl/>
          </w:rPr>
          <w:t>ה"ח 1443</w:t>
        </w:r>
      </w:hyperlink>
      <w:r w:rsidRPr="00D07B19">
        <w:rPr>
          <w:rStyle w:val="default"/>
          <w:rFonts w:ascii="FrankRuehl" w:hAnsi="FrankRuehl" w:cs="FrankRuehl" w:hint="cs"/>
          <w:vanish/>
          <w:sz w:val="20"/>
          <w:szCs w:val="20"/>
          <w:shd w:val="clear" w:color="auto" w:fill="FFFF99"/>
          <w:rtl/>
        </w:rPr>
        <w:t>)</w:t>
      </w:r>
    </w:p>
    <w:p w:rsidR="00D07B19" w:rsidRPr="00D07B19" w:rsidRDefault="00D07B19" w:rsidP="00D07B19">
      <w:pPr>
        <w:pStyle w:val="P00"/>
        <w:spacing w:before="0"/>
        <w:ind w:left="0" w:right="1134"/>
        <w:rPr>
          <w:rStyle w:val="default"/>
          <w:rFonts w:ascii="FrankRuehl" w:hAnsi="FrankRuehl" w:cs="FrankRuehl"/>
          <w:sz w:val="2"/>
          <w:szCs w:val="2"/>
          <w:shd w:val="clear" w:color="auto" w:fill="FFFF99"/>
          <w:rtl/>
        </w:rPr>
      </w:pPr>
      <w:r w:rsidRPr="00D07B19">
        <w:rPr>
          <w:rStyle w:val="default"/>
          <w:rFonts w:ascii="FrankRuehl" w:hAnsi="FrankRuehl" w:cs="FrankRuehl" w:hint="cs"/>
          <w:b/>
          <w:bCs/>
          <w:vanish/>
          <w:sz w:val="20"/>
          <w:szCs w:val="20"/>
          <w:shd w:val="clear" w:color="auto" w:fill="FFFF99"/>
          <w:rtl/>
        </w:rPr>
        <w:t>הוספת פרט 30</w:t>
      </w:r>
      <w:bookmarkEnd w:id="83"/>
    </w:p>
    <w:p w:rsidR="00D07B19" w:rsidRDefault="00D07B19" w:rsidP="00A66997">
      <w:pPr>
        <w:pStyle w:val="P01"/>
        <w:spacing w:before="72"/>
        <w:ind w:left="0" w:right="1134" w:firstLine="0"/>
        <w:rPr>
          <w:rStyle w:val="default"/>
          <w:rFonts w:cs="FrankRuehl" w:hint="cs"/>
          <w:rtl/>
        </w:rPr>
      </w:pPr>
    </w:p>
    <w:p w:rsidR="00041AF5" w:rsidRDefault="00041AF5" w:rsidP="00A66997">
      <w:pPr>
        <w:pStyle w:val="P01"/>
        <w:spacing w:before="72"/>
        <w:ind w:left="0" w:right="1134" w:firstLine="0"/>
        <w:rPr>
          <w:rStyle w:val="default"/>
          <w:rFonts w:cs="FrankRuehl"/>
          <w:rtl/>
        </w:rPr>
      </w:pPr>
    </w:p>
    <w:p w:rsidR="00041AF5" w:rsidRDefault="00041AF5" w:rsidP="00B72A11">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Pr>
          <w:rFonts w:cs="FrankRuehl"/>
          <w:sz w:val="26"/>
          <w:szCs w:val="26"/>
          <w:rtl/>
        </w:rPr>
        <w:tab/>
      </w:r>
      <w:r>
        <w:rPr>
          <w:rFonts w:cs="FrankRuehl"/>
          <w:sz w:val="26"/>
          <w:szCs w:val="26"/>
          <w:rtl/>
        </w:rPr>
        <w:tab/>
        <w:t>י</w:t>
      </w:r>
      <w:r>
        <w:rPr>
          <w:rFonts w:cs="FrankRuehl" w:hint="cs"/>
          <w:sz w:val="26"/>
          <w:szCs w:val="26"/>
          <w:rtl/>
        </w:rPr>
        <w:t>צחק שמיר</w:t>
      </w:r>
      <w:r>
        <w:rPr>
          <w:rFonts w:cs="FrankRuehl"/>
          <w:sz w:val="26"/>
          <w:szCs w:val="26"/>
          <w:rtl/>
        </w:rPr>
        <w:tab/>
      </w:r>
      <w:r>
        <w:rPr>
          <w:rFonts w:cs="FrankRuehl"/>
          <w:sz w:val="26"/>
          <w:szCs w:val="26"/>
          <w:rtl/>
        </w:rPr>
        <w:tab/>
        <w:t>ד</w:t>
      </w:r>
      <w:r>
        <w:rPr>
          <w:rFonts w:cs="FrankRuehl" w:hint="cs"/>
          <w:sz w:val="26"/>
          <w:szCs w:val="26"/>
          <w:rtl/>
        </w:rPr>
        <w:t>ן מ</w:t>
      </w:r>
      <w:r>
        <w:rPr>
          <w:rFonts w:cs="FrankRuehl"/>
          <w:sz w:val="26"/>
          <w:szCs w:val="26"/>
          <w:rtl/>
        </w:rPr>
        <w:t>רי</w:t>
      </w:r>
      <w:r>
        <w:rPr>
          <w:rFonts w:cs="FrankRuehl" w:hint="cs"/>
          <w:sz w:val="26"/>
          <w:szCs w:val="26"/>
          <w:rtl/>
        </w:rPr>
        <w:t>דור</w:t>
      </w:r>
    </w:p>
    <w:p w:rsidR="00041AF5" w:rsidRDefault="00041AF5">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ש</w:t>
      </w:r>
      <w:r>
        <w:rPr>
          <w:rFonts w:cs="FrankRuehl" w:hint="cs"/>
          <w:sz w:val="22"/>
          <w:rtl/>
        </w:rPr>
        <w:t>ר המשפטים</w:t>
      </w:r>
    </w:p>
    <w:p w:rsidR="00041AF5" w:rsidRDefault="00041AF5" w:rsidP="00B72A11">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Pr>
          <w:rFonts w:cs="FrankRuehl"/>
          <w:sz w:val="26"/>
          <w:szCs w:val="26"/>
          <w:rtl/>
        </w:rPr>
        <w:tab/>
        <w:t>ח</w:t>
      </w:r>
      <w:r>
        <w:rPr>
          <w:rFonts w:cs="FrankRuehl" w:hint="cs"/>
          <w:sz w:val="26"/>
          <w:szCs w:val="26"/>
          <w:rtl/>
        </w:rPr>
        <w:t>יים הרצוג</w:t>
      </w:r>
      <w:r>
        <w:rPr>
          <w:rFonts w:cs="FrankRuehl"/>
          <w:sz w:val="26"/>
          <w:szCs w:val="26"/>
          <w:rtl/>
        </w:rPr>
        <w:tab/>
      </w:r>
      <w:r>
        <w:rPr>
          <w:rFonts w:cs="FrankRuehl"/>
          <w:sz w:val="26"/>
          <w:szCs w:val="26"/>
          <w:rtl/>
        </w:rPr>
        <w:tab/>
        <w:t>ד</w:t>
      </w:r>
      <w:r>
        <w:rPr>
          <w:rFonts w:cs="FrankRuehl" w:hint="cs"/>
          <w:sz w:val="26"/>
          <w:szCs w:val="26"/>
          <w:rtl/>
        </w:rPr>
        <w:t>ב שילנסקי</w:t>
      </w:r>
    </w:p>
    <w:p w:rsidR="00041AF5" w:rsidRDefault="00041AF5">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נ</w:t>
      </w:r>
      <w:r>
        <w:rPr>
          <w:rFonts w:cs="FrankRuehl" w:hint="cs"/>
          <w:sz w:val="22"/>
          <w:rtl/>
        </w:rPr>
        <w:t>שיא מדינה</w:t>
      </w:r>
      <w:r>
        <w:rPr>
          <w:rFonts w:cs="FrankRuehl"/>
          <w:sz w:val="22"/>
          <w:rtl/>
        </w:rPr>
        <w:tab/>
      </w:r>
      <w:r>
        <w:rPr>
          <w:rFonts w:cs="FrankRuehl"/>
          <w:sz w:val="22"/>
          <w:rtl/>
        </w:rPr>
        <w:tab/>
        <w:t>י</w:t>
      </w:r>
      <w:r>
        <w:rPr>
          <w:rFonts w:cs="FrankRuehl" w:hint="cs"/>
          <w:sz w:val="22"/>
          <w:rtl/>
        </w:rPr>
        <w:t>ושב ראש הכנסת</w:t>
      </w:r>
    </w:p>
    <w:p w:rsidR="00041AF5" w:rsidRDefault="00041AF5" w:rsidP="00A66997">
      <w:pPr>
        <w:pStyle w:val="P01"/>
        <w:spacing w:before="72"/>
        <w:ind w:left="0" w:right="1134" w:firstLine="0"/>
        <w:rPr>
          <w:rStyle w:val="default"/>
          <w:rFonts w:cs="FrankRuehl"/>
          <w:rtl/>
        </w:rPr>
      </w:pPr>
    </w:p>
    <w:p w:rsidR="00041AF5" w:rsidRDefault="00041AF5" w:rsidP="00A66997">
      <w:pPr>
        <w:pStyle w:val="P01"/>
        <w:spacing w:before="72"/>
        <w:ind w:left="0" w:right="1134" w:firstLine="0"/>
        <w:rPr>
          <w:rStyle w:val="default"/>
          <w:rFonts w:cs="FrankRuehl"/>
          <w:rtl/>
        </w:rPr>
      </w:pPr>
    </w:p>
    <w:p w:rsidR="00041AF5" w:rsidRDefault="00041AF5" w:rsidP="00A66997">
      <w:pPr>
        <w:pStyle w:val="P01"/>
        <w:spacing w:before="72"/>
        <w:ind w:left="0" w:right="1134" w:firstLine="0"/>
        <w:rPr>
          <w:rStyle w:val="default"/>
          <w:rFonts w:cs="FrankRuehl"/>
          <w:rtl/>
        </w:rPr>
      </w:pPr>
      <w:bookmarkStart w:id="84" w:name="LawPartEnd"/>
    </w:p>
    <w:bookmarkEnd w:id="84"/>
    <w:p w:rsidR="00D04E09" w:rsidRDefault="00D04E09" w:rsidP="00A66997">
      <w:pPr>
        <w:pStyle w:val="P01"/>
        <w:spacing w:before="72"/>
        <w:ind w:left="0" w:right="1134" w:firstLine="0"/>
        <w:rPr>
          <w:rStyle w:val="default"/>
          <w:rFonts w:cs="FrankRuehl"/>
          <w:rtl/>
        </w:rPr>
      </w:pPr>
    </w:p>
    <w:p w:rsidR="007174FF" w:rsidRDefault="007174FF" w:rsidP="007174FF">
      <w:pPr>
        <w:pStyle w:val="P01"/>
        <w:spacing w:before="72"/>
        <w:ind w:left="0" w:right="1134" w:firstLine="0"/>
        <w:jc w:val="center"/>
        <w:rPr>
          <w:rStyle w:val="default"/>
          <w:rFonts w:cs="David"/>
          <w:color w:val="0000FF"/>
          <w:szCs w:val="24"/>
          <w:u w:val="single"/>
          <w:rtl/>
        </w:rPr>
      </w:pPr>
      <w:hyperlink r:id="rId45" w:history="1">
        <w:r>
          <w:rPr>
            <w:rStyle w:val="default"/>
            <w:rFonts w:cs="David"/>
            <w:color w:val="0000FF"/>
            <w:szCs w:val="24"/>
            <w:u w:val="single"/>
            <w:rtl/>
          </w:rPr>
          <w:t>הודעה למנויים על עריכה ושינויים במסמכי פסיקה, חקיקה ועוד באתר נבו - הקש כאן</w:t>
        </w:r>
      </w:hyperlink>
    </w:p>
    <w:p w:rsidR="00512B0F" w:rsidRDefault="00512B0F" w:rsidP="007174FF">
      <w:pPr>
        <w:pStyle w:val="P01"/>
        <w:spacing w:before="72"/>
        <w:ind w:left="0" w:right="1134" w:firstLine="0"/>
        <w:jc w:val="center"/>
        <w:rPr>
          <w:rStyle w:val="default"/>
          <w:rFonts w:cs="David"/>
          <w:color w:val="0000FF"/>
          <w:szCs w:val="24"/>
          <w:u w:val="single"/>
          <w:rtl/>
        </w:rPr>
      </w:pPr>
    </w:p>
    <w:p w:rsidR="00512B0F" w:rsidRDefault="00512B0F" w:rsidP="007174FF">
      <w:pPr>
        <w:pStyle w:val="P01"/>
        <w:spacing w:before="72"/>
        <w:ind w:left="0" w:right="1134" w:firstLine="0"/>
        <w:jc w:val="center"/>
        <w:rPr>
          <w:rStyle w:val="default"/>
          <w:rFonts w:cs="David"/>
          <w:color w:val="0000FF"/>
          <w:szCs w:val="24"/>
          <w:u w:val="single"/>
          <w:rtl/>
        </w:rPr>
      </w:pPr>
    </w:p>
    <w:p w:rsidR="00512B0F" w:rsidRDefault="00512B0F" w:rsidP="00512B0F">
      <w:pPr>
        <w:pStyle w:val="P01"/>
        <w:spacing w:before="72"/>
        <w:ind w:left="0" w:right="1134" w:firstLine="0"/>
        <w:jc w:val="center"/>
        <w:rPr>
          <w:rStyle w:val="default"/>
          <w:rFonts w:cs="David"/>
          <w:color w:val="0000FF"/>
          <w:szCs w:val="24"/>
          <w:u w:val="single"/>
          <w:rtl/>
        </w:rPr>
      </w:pPr>
      <w:hyperlink r:id="rId46" w:history="1">
        <w:r>
          <w:rPr>
            <w:rStyle w:val="Hyperlink"/>
            <w:noProof w:val="0"/>
            <w:sz w:val="22"/>
            <w:szCs w:val="24"/>
            <w:rtl/>
          </w:rPr>
          <w:t>הודעה למנויים על עריכה ושינויים במסמכי פסיקה, חקיקה ועוד באתר נבו - הקש כאן</w:t>
        </w:r>
      </w:hyperlink>
    </w:p>
    <w:p w:rsidR="00F97169" w:rsidRPr="00512B0F" w:rsidRDefault="00F97169" w:rsidP="00512B0F">
      <w:pPr>
        <w:pStyle w:val="P01"/>
        <w:spacing w:before="72"/>
        <w:ind w:left="0" w:right="1134" w:firstLine="0"/>
        <w:jc w:val="center"/>
        <w:rPr>
          <w:rStyle w:val="default"/>
          <w:rFonts w:cs="David"/>
          <w:color w:val="0000FF"/>
          <w:szCs w:val="24"/>
          <w:u w:val="single"/>
          <w:rtl/>
        </w:rPr>
      </w:pPr>
    </w:p>
    <w:sectPr w:rsidR="00F97169" w:rsidRPr="00512B0F">
      <w:headerReference w:type="even" r:id="rId47"/>
      <w:headerReference w:type="default" r:id="rId48"/>
      <w:footerReference w:type="even" r:id="rId49"/>
      <w:footerReference w:type="default" r:id="rId5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4171" w:rsidRDefault="008D4171">
      <w:r>
        <w:separator/>
      </w:r>
    </w:p>
  </w:endnote>
  <w:endnote w:type="continuationSeparator" w:id="0">
    <w:p w:rsidR="008D4171" w:rsidRDefault="008D4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1AF5" w:rsidRDefault="00041AF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41AF5" w:rsidRDefault="00041AF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41AF5" w:rsidRDefault="00041AF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D575A">
      <w:rPr>
        <w:rFonts w:cs="TopType Jerushalmi"/>
        <w:noProof/>
        <w:color w:val="000000"/>
        <w:sz w:val="14"/>
        <w:szCs w:val="14"/>
      </w:rPr>
      <w:t>Z:\00000000000000000000000=2014------------------------\LawsForTableRun\01\054_001.doc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1AF5" w:rsidRDefault="00041AF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12B0F">
      <w:rPr>
        <w:rFonts w:hAnsi="FrankRuehl" w:cs="FrankRuehl"/>
        <w:noProof/>
        <w:sz w:val="24"/>
        <w:szCs w:val="24"/>
        <w:rtl/>
      </w:rPr>
      <w:t>13</w:t>
    </w:r>
    <w:r>
      <w:rPr>
        <w:rFonts w:hAnsi="FrankRuehl" w:cs="FrankRuehl"/>
        <w:sz w:val="24"/>
        <w:szCs w:val="24"/>
        <w:rtl/>
      </w:rPr>
      <w:fldChar w:fldCharType="end"/>
    </w:r>
  </w:p>
  <w:p w:rsidR="00041AF5" w:rsidRDefault="00041AF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41AF5" w:rsidRDefault="00041AF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D575A">
      <w:rPr>
        <w:rFonts w:cs="TopType Jerushalmi"/>
        <w:noProof/>
        <w:color w:val="000000"/>
        <w:sz w:val="14"/>
        <w:szCs w:val="14"/>
      </w:rPr>
      <w:t>Z:\00000000000000000000000=2014------------------------\LawsForTableRun\01\054_001.doc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4171" w:rsidRDefault="008D4171">
      <w:pPr>
        <w:spacing w:before="60" w:line="240" w:lineRule="auto"/>
        <w:ind w:right="1134"/>
      </w:pPr>
      <w:r>
        <w:separator/>
      </w:r>
    </w:p>
  </w:footnote>
  <w:footnote w:type="continuationSeparator" w:id="0">
    <w:p w:rsidR="008D4171" w:rsidRDefault="008D4171">
      <w:r>
        <w:continuationSeparator/>
      </w:r>
    </w:p>
  </w:footnote>
  <w:footnote w:id="1">
    <w:p w:rsidR="00041AF5" w:rsidRDefault="00041A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sz w:val="20"/>
        </w:rPr>
        <w:t>*</w:t>
      </w:r>
      <w:r>
        <w:rPr>
          <w:rFonts w:cs="FrankRuehl" w:hint="cs"/>
          <w:sz w:val="20"/>
          <w:rtl/>
        </w:rPr>
        <w:t xml:space="preserve"> </w:t>
      </w:r>
      <w:r>
        <w:rPr>
          <w:rFonts w:cs="FrankRuehl"/>
          <w:rtl/>
        </w:rPr>
        <w:t>פו</w:t>
      </w:r>
      <w:r>
        <w:rPr>
          <w:rFonts w:cs="FrankRuehl" w:hint="cs"/>
          <w:rtl/>
        </w:rPr>
        <w:t xml:space="preserve">רסם </w:t>
      </w:r>
      <w:hyperlink r:id="rId1" w:history="1">
        <w:r w:rsidRPr="00F55A84">
          <w:rPr>
            <w:rStyle w:val="Hyperlink"/>
            <w:rFonts w:cs="FrankRuehl" w:hint="cs"/>
            <w:rtl/>
          </w:rPr>
          <w:t>ס"ח תשנ"ב מס' 1385</w:t>
        </w:r>
      </w:hyperlink>
      <w:r>
        <w:rPr>
          <w:rFonts w:cs="FrankRuehl" w:hint="cs"/>
          <w:rtl/>
        </w:rPr>
        <w:t xml:space="preserve"> מיום 27.2.1992 עמ' 90 (</w:t>
      </w:r>
      <w:hyperlink r:id="rId2" w:history="1">
        <w:r w:rsidRPr="00F55A84">
          <w:rPr>
            <w:rStyle w:val="Hyperlink"/>
            <w:rFonts w:cs="FrankRuehl" w:hint="cs"/>
            <w:rtl/>
          </w:rPr>
          <w:t>ה"ח תשנ"א מס' 2073</w:t>
        </w:r>
      </w:hyperlink>
      <w:r>
        <w:rPr>
          <w:rFonts w:cs="FrankRuehl" w:hint="cs"/>
          <w:rtl/>
        </w:rPr>
        <w:t xml:space="preserve"> עמ' 334). </w:t>
      </w:r>
    </w:p>
    <w:p w:rsidR="00041AF5" w:rsidRPr="00A66997" w:rsidRDefault="00041AF5" w:rsidP="00C33F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sidRPr="00F55A84">
          <w:rPr>
            <w:rStyle w:val="Hyperlink"/>
            <w:rFonts w:cs="FrankRuehl" w:hint="cs"/>
            <w:rtl/>
          </w:rPr>
          <w:t>ס"ח תשנ"ו מ</w:t>
        </w:r>
        <w:r w:rsidRPr="00F55A84">
          <w:rPr>
            <w:rStyle w:val="Hyperlink"/>
            <w:rFonts w:cs="FrankRuehl" w:hint="cs"/>
            <w:rtl/>
          </w:rPr>
          <w:t>ס' 1593</w:t>
        </w:r>
      </w:hyperlink>
      <w:r>
        <w:rPr>
          <w:rFonts w:cs="FrankRuehl" w:hint="cs"/>
          <w:rtl/>
        </w:rPr>
        <w:t xml:space="preserve"> מיום 12.5.1996 עמ' 362 </w:t>
      </w:r>
      <w:r w:rsidR="00F55A84">
        <w:rPr>
          <w:rFonts w:cs="FrankRuehl" w:hint="cs"/>
          <w:rtl/>
        </w:rPr>
        <w:t>(</w:t>
      </w:r>
      <w:hyperlink r:id="rId4" w:history="1">
        <w:r w:rsidR="00F55A84" w:rsidRPr="00F55A84">
          <w:rPr>
            <w:rStyle w:val="Hyperlink"/>
            <w:rFonts w:cs="FrankRuehl" w:hint="cs"/>
            <w:rtl/>
          </w:rPr>
          <w:t>ה"ח תשנ"ד מס' 2271</w:t>
        </w:r>
      </w:hyperlink>
      <w:r w:rsidR="00F55A84">
        <w:rPr>
          <w:rFonts w:cs="FrankRuehl" w:hint="cs"/>
          <w:rtl/>
        </w:rPr>
        <w:t xml:space="preserve"> עמ' 451</w:t>
      </w:r>
      <w:r w:rsidR="00A66997">
        <w:rPr>
          <w:rFonts w:cs="FrankRuehl" w:hint="cs"/>
          <w:rtl/>
        </w:rPr>
        <w:t>,</w:t>
      </w:r>
      <w:r w:rsidR="00F55A84">
        <w:rPr>
          <w:rFonts w:cs="FrankRuehl" w:hint="cs"/>
          <w:rtl/>
        </w:rPr>
        <w:t xml:space="preserve"> </w:t>
      </w:r>
      <w:hyperlink r:id="rId5" w:history="1">
        <w:r w:rsidR="00F55A84" w:rsidRPr="00F55A84">
          <w:rPr>
            <w:rStyle w:val="Hyperlink"/>
            <w:rFonts w:cs="FrankRuehl" w:hint="cs"/>
            <w:rtl/>
          </w:rPr>
          <w:t>ה"ח תשנ"ו מס' 2449</w:t>
        </w:r>
      </w:hyperlink>
      <w:r w:rsidR="00F55A84">
        <w:rPr>
          <w:rFonts w:cs="FrankRuehl" w:hint="cs"/>
          <w:rtl/>
        </w:rPr>
        <w:t xml:space="preserve"> עמ' </w:t>
      </w:r>
      <w:r w:rsidR="00F55A84" w:rsidRPr="00A66997">
        <w:rPr>
          <w:rFonts w:cs="FrankRuehl" w:hint="cs"/>
          <w:rtl/>
        </w:rPr>
        <w:t>239)</w:t>
      </w:r>
      <w:r w:rsidRPr="00A66997">
        <w:rPr>
          <w:rFonts w:cs="FrankRuehl" w:hint="cs"/>
          <w:rtl/>
        </w:rPr>
        <w:t xml:space="preserve"> </w:t>
      </w:r>
      <w:r w:rsidR="00A66997" w:rsidRPr="00A66997">
        <w:rPr>
          <w:rFonts w:cs="FrankRuehl"/>
          <w:rtl/>
        </w:rPr>
        <w:t>–</w:t>
      </w:r>
      <w:r w:rsidR="00A66997" w:rsidRPr="00A66997">
        <w:rPr>
          <w:rFonts w:cs="FrankRuehl" w:hint="cs"/>
          <w:rtl/>
        </w:rPr>
        <w:t xml:space="preserve"> </w:t>
      </w:r>
      <w:r w:rsidRPr="00A66997">
        <w:rPr>
          <w:rFonts w:cs="FrankRuehl" w:hint="cs"/>
          <w:rtl/>
        </w:rPr>
        <w:t>תיקון מס' 1</w:t>
      </w:r>
      <w:r w:rsidRPr="00A66997">
        <w:rPr>
          <w:rFonts w:cs="FrankRuehl"/>
          <w:rtl/>
        </w:rPr>
        <w:t xml:space="preserve"> </w:t>
      </w:r>
      <w:r w:rsidRPr="00A66997">
        <w:rPr>
          <w:rFonts w:cs="FrankRuehl" w:hint="cs"/>
          <w:rtl/>
        </w:rPr>
        <w:t>בסעיף 8 לחוק אימוץ ילדים (תיקון מס' 2), תשנ"ו-</w:t>
      </w:r>
      <w:r w:rsidRPr="00A66997">
        <w:rPr>
          <w:rFonts w:cs="FrankRuehl"/>
          <w:rtl/>
        </w:rPr>
        <w:t xml:space="preserve">1996; </w:t>
      </w:r>
      <w:r w:rsidRPr="00A66997">
        <w:rPr>
          <w:rFonts w:cs="FrankRuehl" w:hint="cs"/>
          <w:rtl/>
        </w:rPr>
        <w:t>תחילתו ביום 2</w:t>
      </w:r>
      <w:r w:rsidR="00C33FDC">
        <w:rPr>
          <w:rFonts w:cs="FrankRuehl"/>
          <w:rtl/>
        </w:rPr>
        <w:t>.3.1997</w:t>
      </w:r>
      <w:r w:rsidR="00A66997" w:rsidRPr="00A66997">
        <w:rPr>
          <w:rFonts w:cs="FrankRuehl" w:hint="cs"/>
          <w:rtl/>
        </w:rPr>
        <w:t xml:space="preserve"> </w:t>
      </w:r>
      <w:r w:rsidR="00C33FDC">
        <w:rPr>
          <w:rFonts w:cs="FrankRuehl" w:hint="cs"/>
          <w:rtl/>
        </w:rPr>
        <w:t xml:space="preserve">(סעיף תחילה </w:t>
      </w:r>
      <w:r w:rsidR="00A66997" w:rsidRPr="00A66997">
        <w:rPr>
          <w:rFonts w:cs="FrankRuehl" w:hint="cs"/>
          <w:rtl/>
        </w:rPr>
        <w:t xml:space="preserve">תוקן </w:t>
      </w:r>
      <w:hyperlink r:id="rId6" w:history="1">
        <w:r w:rsidR="00A66997" w:rsidRPr="00A66997">
          <w:rPr>
            <w:rStyle w:val="Hyperlink"/>
            <w:rFonts w:cs="FrankRuehl" w:hint="cs"/>
            <w:rtl/>
          </w:rPr>
          <w:t>ס"ח תשנ"ו מס' 1599</w:t>
        </w:r>
      </w:hyperlink>
      <w:r w:rsidR="00A66997" w:rsidRPr="00A66997">
        <w:rPr>
          <w:rFonts w:cs="FrankRuehl" w:hint="cs"/>
          <w:rtl/>
        </w:rPr>
        <w:t xml:space="preserve"> מיום 21.8.1996 עמ' 378 (</w:t>
      </w:r>
      <w:hyperlink r:id="rId7" w:history="1">
        <w:r w:rsidR="00A66997" w:rsidRPr="00A66997">
          <w:rPr>
            <w:rStyle w:val="Hyperlink"/>
            <w:rFonts w:cs="FrankRuehl" w:hint="cs"/>
            <w:rtl/>
          </w:rPr>
          <w:t>ה"ח תשנ"ו מס' 2553</w:t>
        </w:r>
      </w:hyperlink>
      <w:r w:rsidR="00C33FDC">
        <w:rPr>
          <w:rFonts w:cs="FrankRuehl" w:hint="cs"/>
          <w:rtl/>
        </w:rPr>
        <w:t xml:space="preserve"> עמ' 853)</w:t>
      </w:r>
      <w:r w:rsidR="00A66997" w:rsidRPr="00A66997">
        <w:rPr>
          <w:rFonts w:cs="FrankRuehl" w:hint="cs"/>
          <w:rtl/>
        </w:rPr>
        <w:t>).</w:t>
      </w:r>
    </w:p>
    <w:p w:rsidR="00041AF5" w:rsidRDefault="00041AF5" w:rsidP="00C33F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8" w:history="1">
        <w:r>
          <w:rPr>
            <w:rStyle w:val="Hyperlink"/>
            <w:rFonts w:cs="FrankRuehl" w:hint="cs"/>
            <w:rtl/>
          </w:rPr>
          <w:t>ס"ח תשס"ה מס</w:t>
        </w:r>
        <w:r>
          <w:rPr>
            <w:rStyle w:val="Hyperlink"/>
            <w:rFonts w:cs="FrankRuehl" w:hint="cs"/>
            <w:rtl/>
          </w:rPr>
          <w:t>'</w:t>
        </w:r>
        <w:r>
          <w:rPr>
            <w:rStyle w:val="Hyperlink"/>
            <w:rFonts w:cs="FrankRuehl" w:hint="cs"/>
            <w:rtl/>
          </w:rPr>
          <w:t xml:space="preserve"> 2004</w:t>
        </w:r>
      </w:hyperlink>
      <w:r>
        <w:rPr>
          <w:rFonts w:cs="FrankRuehl" w:hint="cs"/>
          <w:rtl/>
        </w:rPr>
        <w:t xml:space="preserve"> מיום 9.6.2005 עמ' 477 (</w:t>
      </w:r>
      <w:hyperlink r:id="rId9" w:history="1">
        <w:r>
          <w:rPr>
            <w:rStyle w:val="Hyperlink"/>
            <w:rFonts w:cs="FrankRuehl" w:hint="cs"/>
            <w:rtl/>
          </w:rPr>
          <w:t>ה"ח תשס"ב מס' 3179</w:t>
        </w:r>
      </w:hyperlink>
      <w:r>
        <w:rPr>
          <w:rFonts w:cs="FrankRuehl" w:hint="cs"/>
          <w:rtl/>
        </w:rPr>
        <w:t xml:space="preserve"> עמ' 917) </w:t>
      </w:r>
      <w:r>
        <w:rPr>
          <w:rFonts w:cs="FrankRuehl"/>
          <w:rtl/>
        </w:rPr>
        <w:t>–</w:t>
      </w:r>
      <w:r>
        <w:rPr>
          <w:rFonts w:cs="FrankRuehl" w:hint="cs"/>
          <w:rtl/>
        </w:rPr>
        <w:t xml:space="preserve"> תיקון מס' 2 בסעיף 19 לחוק להסדרת תוצרת אורגנית, ת</w:t>
      </w:r>
      <w:r w:rsidR="00C33FDC">
        <w:rPr>
          <w:rFonts w:cs="FrankRuehl" w:hint="cs"/>
          <w:rtl/>
        </w:rPr>
        <w:t>שס"ה-2005; תחילתו ביום 1.9.2008</w:t>
      </w:r>
      <w:r>
        <w:rPr>
          <w:rFonts w:cs="FrankRuehl" w:hint="cs"/>
          <w:rtl/>
        </w:rPr>
        <w:t xml:space="preserve"> </w:t>
      </w:r>
      <w:r w:rsidR="00C33FDC">
        <w:rPr>
          <w:rFonts w:cs="FrankRuehl" w:hint="cs"/>
          <w:rtl/>
        </w:rPr>
        <w:t xml:space="preserve">(סעיף תחילה </w:t>
      </w:r>
      <w:r>
        <w:rPr>
          <w:rFonts w:cs="FrankRuehl" w:hint="cs"/>
          <w:rtl/>
        </w:rPr>
        <w:t xml:space="preserve">תוקן </w:t>
      </w:r>
      <w:hyperlink r:id="rId10" w:history="1">
        <w:r>
          <w:rPr>
            <w:rStyle w:val="Hyperlink"/>
            <w:rFonts w:cs="FrankRuehl" w:hint="cs"/>
            <w:sz w:val="20"/>
            <w:rtl/>
          </w:rPr>
          <w:t>ס"ח תשס"</w:t>
        </w:r>
        <w:r>
          <w:rPr>
            <w:rStyle w:val="Hyperlink"/>
            <w:rFonts w:cs="FrankRuehl" w:hint="cs"/>
            <w:sz w:val="20"/>
            <w:rtl/>
          </w:rPr>
          <w:t>ח</w:t>
        </w:r>
        <w:r>
          <w:rPr>
            <w:rStyle w:val="Hyperlink"/>
            <w:rFonts w:cs="FrankRuehl" w:hint="cs"/>
            <w:sz w:val="20"/>
            <w:rtl/>
          </w:rPr>
          <w:t xml:space="preserve"> מס' 2128</w:t>
        </w:r>
      </w:hyperlink>
      <w:r>
        <w:rPr>
          <w:rFonts w:cs="FrankRuehl" w:hint="cs"/>
          <w:sz w:val="20"/>
          <w:rtl/>
        </w:rPr>
        <w:t xml:space="preserve"> מיום 20.1.2008 עמ' 148 (</w:t>
      </w:r>
      <w:hyperlink r:id="rId11" w:history="1">
        <w:r>
          <w:rPr>
            <w:rStyle w:val="Hyperlink"/>
            <w:rFonts w:cs="FrankRuehl" w:hint="cs"/>
            <w:sz w:val="20"/>
            <w:rtl/>
          </w:rPr>
          <w:t>ה"ח הממשלה תשס"ז מס' 268</w:t>
        </w:r>
      </w:hyperlink>
      <w:r>
        <w:rPr>
          <w:rFonts w:cs="FrankRuehl" w:hint="cs"/>
          <w:sz w:val="20"/>
          <w:rtl/>
        </w:rPr>
        <w:t xml:space="preserve"> עמ' 170); תחילתו ביום 9.6.2006</w:t>
      </w:r>
      <w:r w:rsidR="00C33FDC">
        <w:rPr>
          <w:rFonts w:cs="FrankRuehl" w:hint="cs"/>
          <w:sz w:val="20"/>
          <w:rtl/>
        </w:rPr>
        <w:t>)</w:t>
      </w:r>
      <w:r>
        <w:rPr>
          <w:rFonts w:cs="FrankRuehl" w:hint="cs"/>
          <w:sz w:val="20"/>
          <w:rtl/>
        </w:rPr>
        <w:t>.</w:t>
      </w:r>
    </w:p>
    <w:p w:rsidR="006076F3" w:rsidRDefault="006076F3" w:rsidP="006076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006646DE" w:rsidRPr="006076F3">
          <w:rPr>
            <w:rStyle w:val="Hyperlink"/>
            <w:rFonts w:cs="FrankRuehl" w:hint="cs"/>
            <w:rtl/>
          </w:rPr>
          <w:t>ס"ח תשס"ט מס' 2203</w:t>
        </w:r>
      </w:hyperlink>
      <w:r w:rsidR="006646DE" w:rsidRPr="008D22FD">
        <w:rPr>
          <w:rFonts w:cs="FrankRuehl" w:hint="cs"/>
          <w:rtl/>
        </w:rPr>
        <w:t xml:space="preserve"> מיום 23.7.2009 עמ' </w:t>
      </w:r>
      <w:r w:rsidR="006646DE">
        <w:rPr>
          <w:rFonts w:cs="FrankRuehl" w:hint="cs"/>
          <w:rtl/>
        </w:rPr>
        <w:t>205</w:t>
      </w:r>
      <w:r w:rsidR="006646DE" w:rsidRPr="008D22FD">
        <w:rPr>
          <w:rFonts w:cs="FrankRuehl" w:hint="cs"/>
          <w:rtl/>
        </w:rPr>
        <w:t xml:space="preserve"> (</w:t>
      </w:r>
      <w:hyperlink r:id="rId13" w:history="1">
        <w:r w:rsidR="006646DE" w:rsidRPr="008D22FD">
          <w:rPr>
            <w:rStyle w:val="Hyperlink"/>
            <w:rFonts w:cs="FrankRuehl" w:hint="cs"/>
            <w:rtl/>
          </w:rPr>
          <w:t>ה"ח הממשלה תשס"ט מס' 436</w:t>
        </w:r>
      </w:hyperlink>
      <w:r w:rsidR="006646DE" w:rsidRPr="008D22FD">
        <w:rPr>
          <w:rFonts w:cs="FrankRuehl" w:hint="cs"/>
          <w:rtl/>
        </w:rPr>
        <w:t xml:space="preserve"> עמ' 348) </w:t>
      </w:r>
      <w:r w:rsidR="006646DE" w:rsidRPr="008D22FD">
        <w:rPr>
          <w:rFonts w:cs="FrankRuehl"/>
          <w:rtl/>
        </w:rPr>
        <w:t>–</w:t>
      </w:r>
      <w:r w:rsidR="006646DE" w:rsidRPr="008D22FD">
        <w:rPr>
          <w:rFonts w:cs="FrankRuehl" w:hint="cs"/>
          <w:rtl/>
        </w:rPr>
        <w:t xml:space="preserve"> תיקון מס' </w:t>
      </w:r>
      <w:r w:rsidR="006646DE">
        <w:rPr>
          <w:rFonts w:cs="FrankRuehl" w:hint="cs"/>
          <w:rtl/>
        </w:rPr>
        <w:t>3</w:t>
      </w:r>
      <w:r w:rsidR="006646DE" w:rsidRPr="008D22FD">
        <w:rPr>
          <w:rFonts w:cs="FrankRuehl" w:hint="cs"/>
          <w:rtl/>
        </w:rPr>
        <w:t xml:space="preserve"> בסעיף 5</w:t>
      </w:r>
      <w:r w:rsidR="006646DE">
        <w:rPr>
          <w:rFonts w:cs="FrankRuehl" w:hint="cs"/>
          <w:rtl/>
        </w:rPr>
        <w:t>7</w:t>
      </w:r>
      <w:r w:rsidR="006646DE" w:rsidRPr="008D22FD">
        <w:rPr>
          <w:rFonts w:cs="FrankRuehl" w:hint="cs"/>
          <w:rtl/>
        </w:rPr>
        <w:t xml:space="preserve"> לחוק ההתייעלות הכלכלית (תיקוני חקיקה ליישום התכנית הכלכלית לשנים 2009 ו-2010), תשס"ט-2009; תחילתו ביום 15.7.2009.</w:t>
      </w:r>
    </w:p>
    <w:p w:rsidR="00865587" w:rsidRDefault="00865587" w:rsidP="008655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00AC30C8" w:rsidRPr="00865587">
          <w:rPr>
            <w:rStyle w:val="Hyperlink"/>
            <w:rFonts w:cs="FrankRuehl" w:hint="cs"/>
            <w:rtl/>
          </w:rPr>
          <w:t>ס"ח תש"ע מס' 2229</w:t>
        </w:r>
      </w:hyperlink>
      <w:r w:rsidR="00AC30C8">
        <w:rPr>
          <w:rFonts w:cs="FrankRuehl" w:hint="cs"/>
          <w:rtl/>
        </w:rPr>
        <w:t xml:space="preserve"> מיום 16.2.2010 עמ' 382 (</w:t>
      </w:r>
      <w:hyperlink r:id="rId15" w:history="1">
        <w:r w:rsidR="00AC30C8" w:rsidRPr="004D1D30">
          <w:rPr>
            <w:rStyle w:val="Hyperlink"/>
            <w:rFonts w:cs="FrankRuehl" w:hint="cs"/>
            <w:rtl/>
          </w:rPr>
          <w:t>ה"ח הממשלה תשס"ט מס' 458</w:t>
        </w:r>
      </w:hyperlink>
      <w:r w:rsidR="00AC30C8">
        <w:rPr>
          <w:rFonts w:cs="FrankRuehl" w:hint="cs"/>
          <w:rtl/>
        </w:rPr>
        <w:t xml:space="preserve"> עמ' 26) </w:t>
      </w:r>
      <w:r w:rsidR="00AC30C8">
        <w:rPr>
          <w:rFonts w:cs="FrankRuehl"/>
          <w:rtl/>
        </w:rPr>
        <w:t>–</w:t>
      </w:r>
      <w:r w:rsidR="00AC30C8">
        <w:rPr>
          <w:rFonts w:cs="FrankRuehl" w:hint="cs"/>
          <w:rtl/>
        </w:rPr>
        <w:t xml:space="preserve"> תיקון מס' 4 בסעיף 16 לחוק שירות הקבע בצבא הגנה לישראל (הליכים לעניין החלטות הנוגעות לחיילים בשירות קבע), תש"ע-2010; תחילתו שישה חודשים מיום פרסומו.</w:t>
      </w:r>
    </w:p>
    <w:p w:rsidR="003A32D6" w:rsidRDefault="003A32D6" w:rsidP="003A32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00A82405" w:rsidRPr="003A32D6">
          <w:rPr>
            <w:rStyle w:val="Hyperlink"/>
            <w:rFonts w:cs="FrankRuehl" w:hint="cs"/>
            <w:rtl/>
          </w:rPr>
          <w:t>ס"ח תשע"א מס' 2294</w:t>
        </w:r>
      </w:hyperlink>
      <w:r w:rsidR="00A82405" w:rsidRPr="00A82405">
        <w:rPr>
          <w:rFonts w:cs="FrankRuehl" w:hint="cs"/>
          <w:rtl/>
        </w:rPr>
        <w:t xml:space="preserve"> מיום 10.4.2011 עמ' 79</w:t>
      </w:r>
      <w:r w:rsidR="00A82405">
        <w:rPr>
          <w:rFonts w:cs="FrankRuehl" w:hint="cs"/>
          <w:rtl/>
        </w:rPr>
        <w:t>8</w:t>
      </w:r>
      <w:r w:rsidR="00A82405" w:rsidRPr="00A82405">
        <w:rPr>
          <w:rFonts w:cs="FrankRuehl" w:hint="cs"/>
          <w:rtl/>
        </w:rPr>
        <w:t xml:space="preserve"> (</w:t>
      </w:r>
      <w:hyperlink r:id="rId17" w:history="1">
        <w:r w:rsidR="00A82405" w:rsidRPr="00A82405">
          <w:rPr>
            <w:rStyle w:val="Hyperlink"/>
            <w:rFonts w:cs="FrankRuehl" w:hint="cs"/>
            <w:rtl/>
          </w:rPr>
          <w:t>ה"ח הכנסת תשס"ח מס' 257</w:t>
        </w:r>
      </w:hyperlink>
      <w:r w:rsidR="00A82405" w:rsidRPr="00A82405">
        <w:rPr>
          <w:rFonts w:cs="FrankRuehl" w:hint="cs"/>
          <w:rtl/>
        </w:rPr>
        <w:t xml:space="preserve"> עמ' 488) </w:t>
      </w:r>
      <w:r w:rsidR="00A82405" w:rsidRPr="00A82405">
        <w:rPr>
          <w:rFonts w:cs="FrankRuehl"/>
          <w:rtl/>
        </w:rPr>
        <w:t>–</w:t>
      </w:r>
      <w:r w:rsidR="00A82405">
        <w:rPr>
          <w:rFonts w:cs="FrankRuehl" w:hint="cs"/>
          <w:rtl/>
        </w:rPr>
        <w:t xml:space="preserve"> תיקון מס' 5 בסעיף 8 לחוק החשמל (תיקון מס' 4), תשע"א-2011</w:t>
      </w:r>
      <w:r w:rsidR="00A82405" w:rsidRPr="00A82405">
        <w:rPr>
          <w:rFonts w:cs="FrankRuehl" w:hint="cs"/>
          <w:rtl/>
        </w:rPr>
        <w:t>.</w:t>
      </w:r>
    </w:p>
    <w:p w:rsidR="00AB170A" w:rsidRDefault="00AB170A" w:rsidP="00AB17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8" w:history="1">
        <w:r w:rsidR="00CC3F99" w:rsidRPr="00AB170A">
          <w:rPr>
            <w:rStyle w:val="Hyperlink"/>
            <w:rFonts w:cs="FrankRuehl" w:hint="cs"/>
            <w:rtl/>
            <w:lang w:eastAsia="en-US"/>
          </w:rPr>
          <w:t>ס"ח</w:t>
        </w:r>
        <w:r w:rsidR="00CC3F99" w:rsidRPr="00AB170A">
          <w:rPr>
            <w:rStyle w:val="Hyperlink"/>
            <w:rFonts w:cs="FrankRuehl"/>
            <w:rtl/>
            <w:lang w:eastAsia="en-US"/>
          </w:rPr>
          <w:t xml:space="preserve"> </w:t>
        </w:r>
        <w:r w:rsidR="00CC3F99" w:rsidRPr="00AB170A">
          <w:rPr>
            <w:rStyle w:val="Hyperlink"/>
            <w:rFonts w:cs="FrankRuehl" w:hint="cs"/>
            <w:rtl/>
            <w:lang w:eastAsia="en-US"/>
          </w:rPr>
          <w:t>תשע"א</w:t>
        </w:r>
        <w:r w:rsidR="00CC3F99" w:rsidRPr="00AB170A">
          <w:rPr>
            <w:rStyle w:val="Hyperlink"/>
            <w:rFonts w:cs="FrankRuehl"/>
            <w:rtl/>
            <w:lang w:eastAsia="en-US"/>
          </w:rPr>
          <w:t xml:space="preserve"> מס' </w:t>
        </w:r>
        <w:r w:rsidR="00CC3F99" w:rsidRPr="00AB170A">
          <w:rPr>
            <w:rStyle w:val="Hyperlink"/>
            <w:rFonts w:cs="FrankRuehl" w:hint="cs"/>
            <w:rtl/>
            <w:lang w:eastAsia="en-US"/>
          </w:rPr>
          <w:t>2296</w:t>
        </w:r>
      </w:hyperlink>
      <w:r w:rsidR="00CC3F99" w:rsidRPr="00CC3F99">
        <w:rPr>
          <w:rFonts w:cs="FrankRuehl" w:hint="cs"/>
          <w:rtl/>
          <w:lang w:eastAsia="en-US"/>
        </w:rPr>
        <w:t xml:space="preserve"> מיום 13.4.2011 עמ' 908 (</w:t>
      </w:r>
      <w:hyperlink r:id="rId19" w:history="1">
        <w:r w:rsidR="00CC3F99" w:rsidRPr="00CC3F99">
          <w:rPr>
            <w:rStyle w:val="Hyperlink"/>
            <w:rFonts w:cs="FrankRuehl" w:hint="cs"/>
            <w:rtl/>
            <w:lang w:eastAsia="en-US"/>
          </w:rPr>
          <w:t>ה"ח הממשלה תש"ע מס' 482</w:t>
        </w:r>
      </w:hyperlink>
      <w:r w:rsidR="00CC3F99" w:rsidRPr="00CC3F99">
        <w:rPr>
          <w:rFonts w:cs="FrankRuehl" w:hint="cs"/>
          <w:rtl/>
          <w:lang w:eastAsia="en-US"/>
        </w:rPr>
        <w:t xml:space="preserve"> עמ' 245) </w:t>
      </w:r>
      <w:r w:rsidR="00CC3F99" w:rsidRPr="00CC3F99">
        <w:rPr>
          <w:rFonts w:cs="FrankRuehl"/>
          <w:rtl/>
          <w:lang w:eastAsia="en-US"/>
        </w:rPr>
        <w:t>–</w:t>
      </w:r>
      <w:r w:rsidR="00CC3F99" w:rsidRPr="00CC3F99">
        <w:rPr>
          <w:rFonts w:cs="FrankRuehl" w:hint="cs"/>
          <w:rtl/>
          <w:lang w:eastAsia="en-US"/>
        </w:rPr>
        <w:t xml:space="preserve"> תיקון מס' </w:t>
      </w:r>
      <w:r w:rsidR="00CC3F99">
        <w:rPr>
          <w:rFonts w:cs="FrankRuehl" w:hint="cs"/>
          <w:rtl/>
          <w:lang w:eastAsia="en-US"/>
        </w:rPr>
        <w:t>6</w:t>
      </w:r>
      <w:r w:rsidR="00CC3F99" w:rsidRPr="00CC3F99">
        <w:rPr>
          <w:rFonts w:cs="FrankRuehl" w:hint="cs"/>
          <w:rtl/>
          <w:lang w:eastAsia="en-US"/>
        </w:rPr>
        <w:t xml:space="preserve"> בסעיף </w:t>
      </w:r>
      <w:r w:rsidR="00CC3F99">
        <w:rPr>
          <w:rFonts w:cs="FrankRuehl" w:hint="cs"/>
          <w:rtl/>
          <w:lang w:eastAsia="en-US"/>
        </w:rPr>
        <w:t>191</w:t>
      </w:r>
      <w:r w:rsidR="00CC3F99" w:rsidRPr="00CC3F99">
        <w:rPr>
          <w:rFonts w:cs="FrankRuehl" w:hint="cs"/>
          <w:rtl/>
          <w:lang w:eastAsia="en-US"/>
        </w:rPr>
        <w:t xml:space="preserve"> לחוק הטיס, תשע"א-2011.</w:t>
      </w:r>
    </w:p>
    <w:p w:rsidR="00E731EA" w:rsidRDefault="00D00282" w:rsidP="00F935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20" w:history="1">
        <w:r w:rsidR="00E731EA" w:rsidRPr="00D00282">
          <w:rPr>
            <w:rStyle w:val="Hyperlink"/>
            <w:rFonts w:cs="FrankRuehl" w:hint="cs"/>
            <w:rtl/>
          </w:rPr>
          <w:t>ס"ח תשע"א מס' 2313</w:t>
        </w:r>
      </w:hyperlink>
      <w:r w:rsidR="00E731EA" w:rsidRPr="00E731EA">
        <w:rPr>
          <w:rFonts w:cs="FrankRuehl" w:hint="cs"/>
          <w:rtl/>
        </w:rPr>
        <w:t xml:space="preserve"> מיום 15.8.2011 עמ' 1073 (</w:t>
      </w:r>
      <w:hyperlink r:id="rId21" w:history="1">
        <w:r w:rsidR="00E731EA" w:rsidRPr="00E731EA">
          <w:rPr>
            <w:rStyle w:val="Hyperlink"/>
            <w:rFonts w:cs="FrankRuehl" w:hint="cs"/>
            <w:rtl/>
          </w:rPr>
          <w:t>ה"ח הממשלה תשע"א מס' 550</w:t>
        </w:r>
      </w:hyperlink>
      <w:r w:rsidR="00E731EA" w:rsidRPr="00E731EA">
        <w:rPr>
          <w:rFonts w:cs="FrankRuehl" w:hint="cs"/>
          <w:rtl/>
        </w:rPr>
        <w:t xml:space="preserve"> עמ' 312) </w:t>
      </w:r>
      <w:r w:rsidR="00E731EA" w:rsidRPr="00E731EA">
        <w:rPr>
          <w:rFonts w:cs="FrankRuehl"/>
          <w:rtl/>
        </w:rPr>
        <w:t>–</w:t>
      </w:r>
      <w:r w:rsidR="00E731EA" w:rsidRPr="00E731EA">
        <w:rPr>
          <w:rFonts w:cs="FrankRuehl" w:hint="cs"/>
          <w:rtl/>
        </w:rPr>
        <w:t xml:space="preserve"> תיקון מס' </w:t>
      </w:r>
      <w:r w:rsidR="00E731EA">
        <w:rPr>
          <w:rFonts w:cs="FrankRuehl" w:hint="cs"/>
          <w:rtl/>
        </w:rPr>
        <w:t>7</w:t>
      </w:r>
      <w:r w:rsidR="00F93574">
        <w:rPr>
          <w:rFonts w:cs="FrankRuehl" w:hint="cs"/>
          <w:rtl/>
        </w:rPr>
        <w:t xml:space="preserve"> בסעיף 8 לחוק הכניסה לישראל (תיקון מס' 22), תשע"א-2011</w:t>
      </w:r>
      <w:r w:rsidR="00F93574" w:rsidRPr="0010686A">
        <w:rPr>
          <w:rFonts w:cs="FrankRuehl" w:hint="cs"/>
          <w:rtl/>
        </w:rPr>
        <w:t xml:space="preserve">; </w:t>
      </w:r>
      <w:r w:rsidR="00F93574">
        <w:rPr>
          <w:rFonts w:cs="FrankRuehl" w:hint="cs"/>
          <w:rtl/>
        </w:rPr>
        <w:t>תחילתו ביום 1.6.2014</w:t>
      </w:r>
      <w:r w:rsidR="00E731EA" w:rsidRPr="00E731EA">
        <w:rPr>
          <w:rFonts w:cs="FrankRuehl" w:hint="cs"/>
          <w:rtl/>
        </w:rPr>
        <w:t xml:space="preserve"> </w:t>
      </w:r>
      <w:r w:rsidR="00F93574">
        <w:rPr>
          <w:rFonts w:cs="FrankRuehl" w:hint="cs"/>
          <w:rtl/>
        </w:rPr>
        <w:t>ו</w:t>
      </w:r>
      <w:r w:rsidR="00E731EA" w:rsidRPr="00E731EA">
        <w:rPr>
          <w:rFonts w:cs="FrankRuehl" w:hint="cs"/>
          <w:rtl/>
        </w:rPr>
        <w:t>ר' סעיף 10 לענין תחולה והוראות מעבר.</w:t>
      </w:r>
    </w:p>
    <w:p w:rsidR="00D00282" w:rsidRDefault="00D00282" w:rsidP="00D002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00A4093D" w:rsidRPr="00D00282">
          <w:rPr>
            <w:rStyle w:val="Hyperlink"/>
            <w:rFonts w:cs="FrankRuehl" w:hint="cs"/>
            <w:rtl/>
          </w:rPr>
          <w:t>ס"ח תשע"א מס' 2313</w:t>
        </w:r>
      </w:hyperlink>
      <w:r w:rsidR="00A4093D" w:rsidRPr="00A4093D">
        <w:rPr>
          <w:rFonts w:cs="FrankRuehl" w:hint="cs"/>
          <w:rtl/>
        </w:rPr>
        <w:t xml:space="preserve"> מיום 15.8.2011 עמ' 108</w:t>
      </w:r>
      <w:r w:rsidR="00A4093D">
        <w:rPr>
          <w:rFonts w:cs="FrankRuehl" w:hint="cs"/>
          <w:rtl/>
        </w:rPr>
        <w:t>0</w:t>
      </w:r>
      <w:r w:rsidR="00A4093D" w:rsidRPr="00A4093D">
        <w:rPr>
          <w:rFonts w:cs="FrankRuehl" w:hint="cs"/>
          <w:rtl/>
        </w:rPr>
        <w:t xml:space="preserve"> (</w:t>
      </w:r>
      <w:hyperlink r:id="rId23" w:history="1">
        <w:r w:rsidR="00A4093D" w:rsidRPr="00A4093D">
          <w:rPr>
            <w:rStyle w:val="Hyperlink"/>
            <w:rFonts w:cs="FrankRuehl" w:hint="cs"/>
            <w:rtl/>
          </w:rPr>
          <w:t>ה"ח הממשלה תש"ע מס' 511</w:t>
        </w:r>
      </w:hyperlink>
      <w:r w:rsidR="00A4093D" w:rsidRPr="00A4093D">
        <w:rPr>
          <w:rFonts w:cs="FrankRuehl" w:hint="cs"/>
          <w:rtl/>
        </w:rPr>
        <w:t xml:space="preserve"> עמ' 1098) </w:t>
      </w:r>
      <w:r w:rsidR="00A4093D" w:rsidRPr="00A4093D">
        <w:rPr>
          <w:rFonts w:cs="FrankRuehl"/>
          <w:rtl/>
        </w:rPr>
        <w:t>–</w:t>
      </w:r>
      <w:r w:rsidR="00A4093D" w:rsidRPr="00A4093D">
        <w:rPr>
          <w:rFonts w:cs="FrankRuehl" w:hint="cs"/>
          <w:rtl/>
        </w:rPr>
        <w:t xml:space="preserve"> תיקון מס' </w:t>
      </w:r>
      <w:r w:rsidR="00A4093D">
        <w:rPr>
          <w:rFonts w:cs="FrankRuehl" w:hint="cs"/>
          <w:rtl/>
        </w:rPr>
        <w:t>8</w:t>
      </w:r>
      <w:r w:rsidR="00A4093D" w:rsidRPr="00A4093D">
        <w:rPr>
          <w:rFonts w:cs="FrankRuehl" w:hint="cs"/>
          <w:rtl/>
        </w:rPr>
        <w:t xml:space="preserve"> בסעיף 2</w:t>
      </w:r>
      <w:r w:rsidR="00A4093D">
        <w:rPr>
          <w:rFonts w:cs="FrankRuehl" w:hint="cs"/>
          <w:rtl/>
        </w:rPr>
        <w:t>5</w:t>
      </w:r>
      <w:r w:rsidR="00A4093D" w:rsidRPr="00A4093D">
        <w:rPr>
          <w:rFonts w:cs="FrankRuehl" w:hint="cs"/>
          <w:rtl/>
        </w:rPr>
        <w:t xml:space="preserve"> לחוק לפיקוח על ייצור הצמח ושיווקו, תשע"א-2011; תחילתו שנה מיום פרסומו.</w:t>
      </w:r>
    </w:p>
    <w:p w:rsidR="005919E9" w:rsidRDefault="005919E9" w:rsidP="005919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004A41D0" w:rsidRPr="005919E9">
          <w:rPr>
            <w:rStyle w:val="Hyperlink"/>
            <w:rFonts w:cs="FrankRuehl" w:hint="cs"/>
            <w:rtl/>
          </w:rPr>
          <w:t>ס"ח תשע"ב מס' 2332</w:t>
        </w:r>
      </w:hyperlink>
      <w:r w:rsidR="004A41D0" w:rsidRPr="004A41D0">
        <w:rPr>
          <w:rFonts w:cs="FrankRuehl" w:hint="cs"/>
          <w:rtl/>
        </w:rPr>
        <w:t xml:space="preserve"> מיום 18.1.2012 עמ' 118 (</w:t>
      </w:r>
      <w:hyperlink r:id="rId25" w:history="1">
        <w:r w:rsidR="004A41D0" w:rsidRPr="004A41D0">
          <w:rPr>
            <w:rStyle w:val="Hyperlink"/>
            <w:rFonts w:cs="FrankRuehl" w:hint="cs"/>
            <w:rtl/>
          </w:rPr>
          <w:t>ה"ח הממשלה תשע"ב מס' 633</w:t>
        </w:r>
      </w:hyperlink>
      <w:r w:rsidR="004A41D0" w:rsidRPr="004A41D0">
        <w:rPr>
          <w:rFonts w:cs="FrankRuehl" w:hint="cs"/>
          <w:rtl/>
        </w:rPr>
        <w:t xml:space="preserve"> עמ' 160) </w:t>
      </w:r>
      <w:r w:rsidR="004A41D0" w:rsidRPr="004A41D0">
        <w:rPr>
          <w:rFonts w:cs="FrankRuehl"/>
          <w:rtl/>
        </w:rPr>
        <w:t>–</w:t>
      </w:r>
      <w:r w:rsidR="004A41D0" w:rsidRPr="004A41D0">
        <w:rPr>
          <w:rFonts w:cs="FrankRuehl" w:hint="cs"/>
          <w:rtl/>
        </w:rPr>
        <w:t xml:space="preserve"> תיקון מס' </w:t>
      </w:r>
      <w:r w:rsidR="004A41D0">
        <w:rPr>
          <w:rFonts w:cs="FrankRuehl" w:hint="cs"/>
          <w:rtl/>
        </w:rPr>
        <w:t>9 בסעיף 4 לחוק תגמולים לאסירי ציון ולבני משפחותיהם (תיקון מס' 6), תשע"ב-2012</w:t>
      </w:r>
      <w:r w:rsidR="004A41D0" w:rsidRPr="004A41D0">
        <w:rPr>
          <w:rFonts w:cs="FrankRuehl" w:hint="cs"/>
          <w:rtl/>
        </w:rPr>
        <w:t>; ר' סעיף 6 לענין תחולה והוראות מעבר.</w:t>
      </w:r>
    </w:p>
    <w:p w:rsidR="0071114C" w:rsidRDefault="0071114C" w:rsidP="0071114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0056498E" w:rsidRPr="0071114C">
          <w:rPr>
            <w:rStyle w:val="Hyperlink"/>
            <w:rFonts w:cs="FrankRuehl" w:hint="cs"/>
            <w:rtl/>
          </w:rPr>
          <w:t>ס"ח תשע"ב מס' 2345</w:t>
        </w:r>
      </w:hyperlink>
      <w:r w:rsidR="0056498E" w:rsidRPr="0056498E">
        <w:rPr>
          <w:rFonts w:cs="FrankRuehl" w:hint="cs"/>
          <w:rtl/>
        </w:rPr>
        <w:t xml:space="preserve"> מיום 19.3.2012 עמ' 220 (</w:t>
      </w:r>
      <w:hyperlink r:id="rId27" w:history="1">
        <w:r w:rsidR="0056498E" w:rsidRPr="0056498E">
          <w:rPr>
            <w:rStyle w:val="Hyperlink"/>
            <w:rFonts w:cs="FrankRuehl" w:hint="cs"/>
            <w:rtl/>
          </w:rPr>
          <w:t>ה"ח הכנסת תשע"ב מס' 439</w:t>
        </w:r>
      </w:hyperlink>
      <w:r w:rsidR="0056498E" w:rsidRPr="0056498E">
        <w:rPr>
          <w:rFonts w:cs="FrankRuehl" w:hint="cs"/>
          <w:rtl/>
        </w:rPr>
        <w:t xml:space="preserve"> עמ' 97) </w:t>
      </w:r>
      <w:r w:rsidR="0056498E" w:rsidRPr="0056498E">
        <w:rPr>
          <w:rFonts w:cs="FrankRuehl"/>
          <w:rtl/>
        </w:rPr>
        <w:t>–</w:t>
      </w:r>
      <w:r w:rsidR="0056498E" w:rsidRPr="0056498E">
        <w:rPr>
          <w:rFonts w:cs="FrankRuehl" w:hint="cs"/>
          <w:rtl/>
        </w:rPr>
        <w:t xml:space="preserve"> תיקון מס' </w:t>
      </w:r>
      <w:r w:rsidR="0056498E">
        <w:rPr>
          <w:rFonts w:cs="FrankRuehl" w:hint="cs"/>
          <w:rtl/>
        </w:rPr>
        <w:t>10 בסעיף 2 לחוק שירותי הסעד (תיקון מס' 7), תשע"ב-2012</w:t>
      </w:r>
      <w:r w:rsidR="0056498E" w:rsidRPr="0056498E">
        <w:rPr>
          <w:rFonts w:cs="FrankRuehl" w:hint="cs"/>
          <w:rtl/>
        </w:rPr>
        <w:t>; ר' סעיף 4 לענין תחולה</w:t>
      </w:r>
      <w:r w:rsidR="00873C81">
        <w:rPr>
          <w:rFonts w:cs="FrankRuehl" w:hint="cs"/>
          <w:rtl/>
        </w:rPr>
        <w:t xml:space="preserve"> והוראת מעבר</w:t>
      </w:r>
      <w:r w:rsidR="0056498E" w:rsidRPr="0056498E">
        <w:rPr>
          <w:rFonts w:cs="FrankRuehl" w:hint="cs"/>
          <w:rtl/>
        </w:rPr>
        <w:t>.</w:t>
      </w:r>
    </w:p>
    <w:p w:rsidR="00F71216" w:rsidRDefault="00F71216" w:rsidP="00F712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sidR="001E0684" w:rsidRPr="00F71216">
          <w:rPr>
            <w:rStyle w:val="Hyperlink"/>
            <w:rFonts w:cs="FrankRuehl" w:hint="cs"/>
            <w:rtl/>
          </w:rPr>
          <w:t>ס"ח תשע"ב מס' 2374</w:t>
        </w:r>
      </w:hyperlink>
      <w:r w:rsidR="001E0684">
        <w:rPr>
          <w:rFonts w:cs="FrankRuehl" w:hint="cs"/>
          <w:rtl/>
        </w:rPr>
        <w:t xml:space="preserve"> מיום 2.8.2012 עמ' 608 (</w:t>
      </w:r>
      <w:hyperlink r:id="rId29" w:history="1">
        <w:r w:rsidR="001E0684" w:rsidRPr="001E0684">
          <w:rPr>
            <w:rStyle w:val="Hyperlink"/>
            <w:rFonts w:cs="FrankRuehl" w:hint="cs"/>
            <w:rtl/>
          </w:rPr>
          <w:t>ה"ח הממשלה תשע"ב מס' 688</w:t>
        </w:r>
      </w:hyperlink>
      <w:r w:rsidR="001E0684">
        <w:rPr>
          <w:rFonts w:cs="FrankRuehl" w:hint="cs"/>
          <w:rtl/>
        </w:rPr>
        <w:t xml:space="preserve"> עמ' 844) </w:t>
      </w:r>
      <w:r w:rsidR="001E0684">
        <w:rPr>
          <w:rFonts w:cs="FrankRuehl"/>
          <w:rtl/>
        </w:rPr>
        <w:t>–</w:t>
      </w:r>
      <w:r w:rsidR="001E0684">
        <w:rPr>
          <w:rFonts w:cs="FrankRuehl" w:hint="cs"/>
          <w:rtl/>
        </w:rPr>
        <w:t xml:space="preserve"> תיקון מס' 11; ר' סעיף 3 לענין תחולה.</w:t>
      </w:r>
    </w:p>
    <w:p w:rsidR="006B3771" w:rsidRDefault="006B3771" w:rsidP="006B37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00346196" w:rsidRPr="006B3771">
          <w:rPr>
            <w:rStyle w:val="Hyperlink"/>
            <w:rFonts w:cs="FrankRuehl" w:hint="cs"/>
            <w:rtl/>
          </w:rPr>
          <w:t>ס"ח תשע"ב מס' 2381</w:t>
        </w:r>
      </w:hyperlink>
      <w:r w:rsidR="00346196" w:rsidRPr="00346196">
        <w:rPr>
          <w:rFonts w:cs="FrankRuehl" w:hint="cs"/>
          <w:rtl/>
        </w:rPr>
        <w:t xml:space="preserve"> מיום 8.8.2012 עמ' 744 (</w:t>
      </w:r>
      <w:hyperlink r:id="rId31" w:history="1">
        <w:r w:rsidR="00346196" w:rsidRPr="00346196">
          <w:rPr>
            <w:rStyle w:val="Hyperlink"/>
            <w:rFonts w:cs="FrankRuehl" w:hint="cs"/>
            <w:rtl/>
          </w:rPr>
          <w:t>ה"ח הממשלה תשע"ב מס' 672</w:t>
        </w:r>
      </w:hyperlink>
      <w:r w:rsidR="00346196" w:rsidRPr="00346196">
        <w:rPr>
          <w:rFonts w:cs="FrankRuehl" w:hint="cs"/>
          <w:rtl/>
        </w:rPr>
        <w:t xml:space="preserve"> עמ' 600) </w:t>
      </w:r>
      <w:r w:rsidR="00346196" w:rsidRPr="00346196">
        <w:rPr>
          <w:rFonts w:cs="FrankRuehl"/>
          <w:rtl/>
        </w:rPr>
        <w:t>–</w:t>
      </w:r>
      <w:r w:rsidR="00346196" w:rsidRPr="00346196">
        <w:rPr>
          <w:rFonts w:cs="FrankRuehl" w:hint="cs"/>
          <w:rtl/>
        </w:rPr>
        <w:t xml:space="preserve"> תיקון מס' </w:t>
      </w:r>
      <w:r w:rsidR="00346196">
        <w:rPr>
          <w:rFonts w:cs="FrankRuehl" w:hint="cs"/>
          <w:rtl/>
        </w:rPr>
        <w:t>12</w:t>
      </w:r>
      <w:r w:rsidR="00346196" w:rsidRPr="00346196">
        <w:rPr>
          <w:rFonts w:cs="FrankRuehl" w:hint="cs"/>
          <w:rtl/>
        </w:rPr>
        <w:t xml:space="preserve"> בסעיף 13</w:t>
      </w:r>
      <w:r w:rsidR="00346196">
        <w:rPr>
          <w:rFonts w:cs="FrankRuehl" w:hint="cs"/>
          <w:rtl/>
        </w:rPr>
        <w:t>8</w:t>
      </w:r>
      <w:r w:rsidR="00346196" w:rsidRPr="00346196">
        <w:rPr>
          <w:rFonts w:cs="FrankRuehl" w:hint="cs"/>
          <w:rtl/>
        </w:rPr>
        <w:t xml:space="preserve"> לחוק הרשות הארצית לכבאות והצלה, תשע"ב-2012; תחילתו ביום 8.2.2013.</w:t>
      </w:r>
    </w:p>
    <w:p w:rsidR="0085380E" w:rsidRDefault="0085380E" w:rsidP="008538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 w:history="1">
        <w:r w:rsidR="007C73D5" w:rsidRPr="0085380E">
          <w:rPr>
            <w:rStyle w:val="Hyperlink"/>
            <w:rFonts w:cs="FrankRuehl" w:hint="cs"/>
            <w:rtl/>
          </w:rPr>
          <w:t>ס"ח תשע"ג מס' 2385</w:t>
        </w:r>
      </w:hyperlink>
      <w:r w:rsidR="007C73D5">
        <w:rPr>
          <w:rFonts w:cs="FrankRuehl" w:hint="cs"/>
          <w:rtl/>
        </w:rPr>
        <w:t xml:space="preserve"> מיום 12.11.2012 עמ' 16 (</w:t>
      </w:r>
      <w:hyperlink r:id="rId33" w:history="1">
        <w:r w:rsidR="007C73D5" w:rsidRPr="006670A8">
          <w:rPr>
            <w:rStyle w:val="Hyperlink"/>
            <w:rFonts w:cs="FrankRuehl" w:hint="cs"/>
            <w:rtl/>
          </w:rPr>
          <w:t>ה"ח הכנסת תשע"ב מס' 486</w:t>
        </w:r>
      </w:hyperlink>
      <w:r w:rsidR="007C73D5">
        <w:rPr>
          <w:rFonts w:cs="FrankRuehl" w:hint="cs"/>
          <w:rtl/>
        </w:rPr>
        <w:t xml:space="preserve"> עמ' 260) </w:t>
      </w:r>
      <w:r w:rsidR="007C73D5">
        <w:rPr>
          <w:rFonts w:cs="FrankRuehl"/>
          <w:rtl/>
        </w:rPr>
        <w:t>–</w:t>
      </w:r>
      <w:r w:rsidR="007C73D5">
        <w:rPr>
          <w:rFonts w:cs="FrankRuehl" w:hint="cs"/>
          <w:rtl/>
        </w:rPr>
        <w:t xml:space="preserve"> תיקון מס' 13 בסעיף 3 לחוק לתיקון פקודת מסילות הברזל (מס' 7), תשע"ג-2012; תחילתו תשעים ימים מיום פרסומו.</w:t>
      </w:r>
    </w:p>
    <w:p w:rsidR="00563691" w:rsidRDefault="00563691" w:rsidP="005636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 w:history="1">
        <w:r w:rsidR="004B2B58" w:rsidRPr="00563691">
          <w:rPr>
            <w:rStyle w:val="Hyperlink"/>
            <w:rFonts w:cs="FrankRuehl" w:hint="cs"/>
            <w:rtl/>
          </w:rPr>
          <w:t>ס"ח תשע"ח מס' 2668</w:t>
        </w:r>
      </w:hyperlink>
      <w:r w:rsidR="004B2B58">
        <w:rPr>
          <w:rFonts w:cs="FrankRuehl" w:hint="cs"/>
          <w:rtl/>
        </w:rPr>
        <w:t xml:space="preserve"> מיום 9.11.2017 עמ' 27 (</w:t>
      </w:r>
      <w:hyperlink r:id="rId35" w:history="1">
        <w:r w:rsidR="004B2B58" w:rsidRPr="00B2196B">
          <w:rPr>
            <w:rStyle w:val="Hyperlink"/>
            <w:rFonts w:cs="FrankRuehl" w:hint="cs"/>
            <w:rtl/>
          </w:rPr>
          <w:t>ה"ח הממשלה תשע"ו מס' 1068</w:t>
        </w:r>
      </w:hyperlink>
      <w:r w:rsidR="004B2B58">
        <w:rPr>
          <w:rFonts w:cs="FrankRuehl" w:hint="cs"/>
          <w:rtl/>
        </w:rPr>
        <w:t xml:space="preserve"> עמ' 1268) </w:t>
      </w:r>
      <w:r w:rsidR="004B2B58">
        <w:rPr>
          <w:rFonts w:cs="FrankRuehl"/>
          <w:rtl/>
        </w:rPr>
        <w:t>–</w:t>
      </w:r>
      <w:r w:rsidR="004B2B58">
        <w:rPr>
          <w:rFonts w:cs="FrankRuehl" w:hint="cs"/>
          <w:rtl/>
        </w:rPr>
        <w:t xml:space="preserve"> תיקון מס' 14 בסעיף 11 לחוק הגנת כינויי מקור וציונים גאוגרפיים (תיקון מס' 6), תשע"ח-2017; ר' סעיף 12 לענין הוראת מעבר.</w:t>
      </w:r>
    </w:p>
    <w:p w:rsidR="004B2B58" w:rsidRDefault="004B2B58" w:rsidP="004B2B5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12. (א) על החלטות רשם סימני המסחר שניתנו לפני יום תחילתו של חוק זה (להלן </w:t>
      </w:r>
      <w:r>
        <w:rPr>
          <w:rFonts w:cs="FrankRuehl"/>
          <w:rtl/>
        </w:rPr>
        <w:t>–</w:t>
      </w:r>
      <w:r>
        <w:rPr>
          <w:rFonts w:cs="FrankRuehl" w:hint="cs"/>
          <w:rtl/>
        </w:rPr>
        <w:t xml:space="preserve"> יום התחילה), וביום התחילה טרם חלף המועד להגיש עליהן ערר לפי החוק העיקרי כנוסחו ערב יום התחילה, ימשיכו לחול הוראות סעיפים 19(ב), 30 ו-31 לחוק העיקרי וחוק בתי דין מינהליים, התשנ"ב-1992, כנוסחם ערב יום התחילה.</w:t>
      </w:r>
    </w:p>
    <w:p w:rsidR="004B2B58" w:rsidRDefault="004B2B58" w:rsidP="004B2B58">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על אף האמור בסעיפים 8, 13 ו-26 לחוק העיקרי כנוסחם ערב יום התחילה, הודעות ובקשות כאמור באותם סעיפים שפורסמו באתר האינטרנט של רשות הפטנטים בתקופה שמיום ה' בטבת התשס"ט (1 בינואר 2009) ועד יום ט"ו באלול התשע"ב (2 בספטמבר 2012), יראו אותן כאילו פורסמו כדין.</w:t>
      </w:r>
    </w:p>
    <w:p w:rsidR="00FB2C85" w:rsidRDefault="00FB2C85" w:rsidP="00FB2C8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6" w:history="1">
        <w:r w:rsidR="008F52C0" w:rsidRPr="00FB2C85">
          <w:rPr>
            <w:rStyle w:val="Hyperlink"/>
            <w:rFonts w:ascii="FrankRuehl" w:hAnsi="FrankRuehl" w:cs="FrankRuehl"/>
            <w:rtl/>
          </w:rPr>
          <w:t>ס"ח תשע"ט מס' 2753</w:t>
        </w:r>
      </w:hyperlink>
      <w:r w:rsidR="008F52C0" w:rsidRPr="00E46B39">
        <w:rPr>
          <w:rFonts w:ascii="FrankRuehl" w:hAnsi="FrankRuehl" w:cs="FrankRuehl"/>
          <w:rtl/>
        </w:rPr>
        <w:t xml:space="preserve"> מיום 31.10.2018 עמ' 33 (</w:t>
      </w:r>
      <w:hyperlink r:id="rId37" w:history="1">
        <w:r w:rsidR="008F52C0" w:rsidRPr="00E46B39">
          <w:rPr>
            <w:rStyle w:val="Hyperlink"/>
            <w:rFonts w:ascii="FrankRuehl" w:hAnsi="FrankRuehl" w:cs="FrankRuehl"/>
            <w:rtl/>
          </w:rPr>
          <w:t>ה"ח הממשלה תשע"ח מס' 1250</w:t>
        </w:r>
      </w:hyperlink>
      <w:r w:rsidR="008F52C0" w:rsidRPr="00E46B39">
        <w:rPr>
          <w:rFonts w:ascii="FrankRuehl" w:hAnsi="FrankRuehl" w:cs="FrankRuehl"/>
          <w:rtl/>
        </w:rPr>
        <w:t xml:space="preserve"> עמ' 1236) – תיקון מס' </w:t>
      </w:r>
      <w:r w:rsidR="008F52C0">
        <w:rPr>
          <w:rFonts w:ascii="FrankRuehl" w:hAnsi="FrankRuehl" w:cs="FrankRuehl" w:hint="cs"/>
          <w:rtl/>
        </w:rPr>
        <w:t>15</w:t>
      </w:r>
      <w:r w:rsidR="008F52C0" w:rsidRPr="00E46B39">
        <w:rPr>
          <w:rFonts w:ascii="FrankRuehl" w:hAnsi="FrankRuehl" w:cs="FrankRuehl"/>
          <w:rtl/>
        </w:rPr>
        <w:t xml:space="preserve"> בסעיף 6</w:t>
      </w:r>
      <w:r w:rsidR="008F52C0">
        <w:rPr>
          <w:rFonts w:ascii="FrankRuehl" w:hAnsi="FrankRuehl" w:cs="FrankRuehl" w:hint="cs"/>
          <w:rtl/>
        </w:rPr>
        <w:t>9</w:t>
      </w:r>
      <w:r w:rsidR="008F52C0" w:rsidRPr="00E46B39">
        <w:rPr>
          <w:rFonts w:ascii="FrankRuehl" w:hAnsi="FrankRuehl" w:cs="FrankRuehl"/>
          <w:rtl/>
        </w:rPr>
        <w:t xml:space="preserve"> לחוק הפיקוח על מעונות יום לפעוטות, תשע"ט-2018; תחילתו ביום 1.9.2019.</w:t>
      </w:r>
    </w:p>
    <w:p w:rsidR="000E06E0" w:rsidRDefault="000E06E0" w:rsidP="000E06E0">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8" w:history="1">
        <w:r w:rsidR="00DC503C" w:rsidRPr="000E06E0">
          <w:rPr>
            <w:rStyle w:val="Hyperlink"/>
            <w:rFonts w:ascii="FrankRuehl" w:hAnsi="FrankRuehl" w:cs="FrankRuehl"/>
            <w:rtl/>
          </w:rPr>
          <w:t>ס"ח תשע"ט מס' 2781</w:t>
        </w:r>
      </w:hyperlink>
      <w:r w:rsidR="00DC503C" w:rsidRPr="00281543">
        <w:rPr>
          <w:rFonts w:ascii="FrankRuehl" w:hAnsi="FrankRuehl" w:cs="FrankRuehl"/>
          <w:rtl/>
        </w:rPr>
        <w:t xml:space="preserve"> מיום 10.1.2019 עמ' 25</w:t>
      </w:r>
      <w:r w:rsidR="00DC503C">
        <w:rPr>
          <w:rFonts w:ascii="FrankRuehl" w:hAnsi="FrankRuehl" w:cs="FrankRuehl" w:hint="cs"/>
          <w:rtl/>
        </w:rPr>
        <w:t>1</w:t>
      </w:r>
      <w:r w:rsidR="00DC503C" w:rsidRPr="00281543">
        <w:rPr>
          <w:rFonts w:ascii="FrankRuehl" w:hAnsi="FrankRuehl" w:cs="FrankRuehl"/>
          <w:rtl/>
        </w:rPr>
        <w:t xml:space="preserve"> (</w:t>
      </w:r>
      <w:hyperlink r:id="rId39" w:history="1">
        <w:r w:rsidR="00DC503C" w:rsidRPr="00281543">
          <w:rPr>
            <w:rStyle w:val="Hyperlink"/>
            <w:rFonts w:ascii="FrankRuehl" w:hAnsi="FrankRuehl" w:cs="FrankRuehl"/>
            <w:rtl/>
          </w:rPr>
          <w:t>ה"ח הממשלה תשע"ח מס' 1221</w:t>
        </w:r>
      </w:hyperlink>
      <w:r w:rsidR="00DC503C" w:rsidRPr="00281543">
        <w:rPr>
          <w:rFonts w:ascii="FrankRuehl" w:hAnsi="FrankRuehl" w:cs="FrankRuehl"/>
          <w:rtl/>
        </w:rPr>
        <w:t xml:space="preserve"> עמ' 890) – תיקון מס' </w:t>
      </w:r>
      <w:r w:rsidR="00DC503C">
        <w:rPr>
          <w:rFonts w:ascii="FrankRuehl" w:hAnsi="FrankRuehl" w:cs="FrankRuehl" w:hint="cs"/>
          <w:rtl/>
        </w:rPr>
        <w:t>16</w:t>
      </w:r>
      <w:r w:rsidR="00DC503C" w:rsidRPr="00281543">
        <w:rPr>
          <w:rFonts w:ascii="FrankRuehl" w:hAnsi="FrankRuehl" w:cs="FrankRuehl"/>
          <w:rtl/>
        </w:rPr>
        <w:t xml:space="preserve"> בסעיף 3</w:t>
      </w:r>
      <w:r w:rsidR="00DC503C">
        <w:rPr>
          <w:rFonts w:ascii="FrankRuehl" w:hAnsi="FrankRuehl" w:cs="FrankRuehl" w:hint="cs"/>
          <w:rtl/>
        </w:rPr>
        <w:t>7</w:t>
      </w:r>
      <w:r w:rsidR="00DC503C" w:rsidRPr="00281543">
        <w:rPr>
          <w:rFonts w:ascii="FrankRuehl" w:hAnsi="FrankRuehl" w:cs="FrankRuehl"/>
          <w:rtl/>
        </w:rPr>
        <w:t xml:space="preserve"> לחוק ההגבלים העסקיים (תיקון מס' 21), תשע"ט-2019.</w:t>
      </w:r>
    </w:p>
    <w:p w:rsidR="009A533F" w:rsidRDefault="009A533F" w:rsidP="009A533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40" w:history="1">
        <w:r w:rsidR="00FF224A" w:rsidRPr="009A533F">
          <w:rPr>
            <w:rStyle w:val="Hyperlink"/>
            <w:rFonts w:ascii="FrankRuehl" w:hAnsi="FrankRuehl" w:cs="FrankRuehl"/>
            <w:rtl/>
          </w:rPr>
          <w:t>ס"ח תש"ף מס' 2802</w:t>
        </w:r>
      </w:hyperlink>
      <w:r w:rsidR="00FF224A" w:rsidRPr="00A8243B">
        <w:rPr>
          <w:rFonts w:ascii="FrankRuehl" w:hAnsi="FrankRuehl" w:cs="FrankRuehl"/>
          <w:rtl/>
        </w:rPr>
        <w:t xml:space="preserve"> מיום 16.6.2020 עמ' </w:t>
      </w:r>
      <w:r w:rsidR="00FF224A">
        <w:rPr>
          <w:rFonts w:ascii="FrankRuehl" w:hAnsi="FrankRuehl" w:cs="FrankRuehl" w:hint="cs"/>
          <w:rtl/>
        </w:rPr>
        <w:t>86</w:t>
      </w:r>
      <w:r w:rsidR="00FF224A" w:rsidRPr="00A8243B">
        <w:rPr>
          <w:rFonts w:ascii="FrankRuehl" w:hAnsi="FrankRuehl" w:cs="FrankRuehl"/>
          <w:rtl/>
        </w:rPr>
        <w:t xml:space="preserve"> (</w:t>
      </w:r>
      <w:hyperlink r:id="rId41" w:history="1">
        <w:r w:rsidR="00FF224A" w:rsidRPr="00A8243B">
          <w:rPr>
            <w:rStyle w:val="Hyperlink"/>
            <w:rFonts w:ascii="FrankRuehl" w:hAnsi="FrankRuehl" w:cs="FrankRuehl"/>
            <w:rtl/>
          </w:rPr>
          <w:t>ה"ח הממשלה תש"ף מס' 1311</w:t>
        </w:r>
      </w:hyperlink>
      <w:r w:rsidR="00FF224A" w:rsidRPr="00A8243B">
        <w:rPr>
          <w:rFonts w:ascii="FrankRuehl" w:hAnsi="FrankRuehl" w:cs="FrankRuehl"/>
          <w:rtl/>
        </w:rPr>
        <w:t xml:space="preserve"> עמ' 168)</w:t>
      </w:r>
      <w:r w:rsidR="00FF224A">
        <w:rPr>
          <w:rFonts w:ascii="FrankRuehl" w:hAnsi="FrankRuehl" w:cs="FrankRuehl" w:hint="cs"/>
          <w:rtl/>
        </w:rPr>
        <w:t xml:space="preserve"> </w:t>
      </w:r>
      <w:r w:rsidR="00FF224A">
        <w:rPr>
          <w:rFonts w:ascii="FrankRuehl" w:hAnsi="FrankRuehl" w:cs="FrankRuehl"/>
          <w:rtl/>
        </w:rPr>
        <w:t>–</w:t>
      </w:r>
      <w:r w:rsidR="00FF224A">
        <w:rPr>
          <w:rFonts w:ascii="FrankRuehl" w:hAnsi="FrankRuehl" w:cs="FrankRuehl" w:hint="cs"/>
          <w:rtl/>
        </w:rPr>
        <w:t xml:space="preserve"> תיקון מס' 17 בסעיף 17 לחוק מענק לעידוד תעסוקה (הוראת שעה </w:t>
      </w:r>
      <w:r w:rsidR="00FF224A">
        <w:rPr>
          <w:rFonts w:ascii="FrankRuehl" w:hAnsi="FrankRuehl" w:cs="FrankRuehl"/>
          <w:rtl/>
        </w:rPr>
        <w:t>–</w:t>
      </w:r>
      <w:r w:rsidR="00FF224A">
        <w:rPr>
          <w:rFonts w:ascii="FrankRuehl" w:hAnsi="FrankRuehl" w:cs="FrankRuehl" w:hint="cs"/>
          <w:rtl/>
        </w:rPr>
        <w:t xml:space="preserve"> נגיף הקורונה החדש), תש"ף-2020.</w:t>
      </w:r>
    </w:p>
    <w:p w:rsidR="00F27405" w:rsidRPr="00FB2C85" w:rsidRDefault="00F27405" w:rsidP="00F2740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42" w:history="1">
        <w:r w:rsidR="00D07B19" w:rsidRPr="00F27405">
          <w:rPr>
            <w:rStyle w:val="Hyperlink"/>
            <w:rFonts w:ascii="FrankRuehl" w:hAnsi="FrankRuehl" w:cs="FrankRuehl" w:hint="cs"/>
            <w:rtl/>
          </w:rPr>
          <w:t>ס"ח תשפ"ב מס' 2933</w:t>
        </w:r>
      </w:hyperlink>
      <w:r w:rsidR="00D07B19">
        <w:rPr>
          <w:rFonts w:ascii="FrankRuehl" w:hAnsi="FrankRuehl" w:cs="FrankRuehl" w:hint="cs"/>
          <w:rtl/>
        </w:rPr>
        <w:t xml:space="preserve"> מיום 18.11.2021 עמ' 184 (</w:t>
      </w:r>
      <w:hyperlink r:id="rId43" w:history="1">
        <w:r w:rsidR="00D07B19" w:rsidRPr="00D07B19">
          <w:rPr>
            <w:rStyle w:val="Hyperlink"/>
            <w:rFonts w:ascii="FrankRuehl" w:hAnsi="FrankRuehl" w:cs="FrankRuehl" w:hint="cs"/>
            <w:rtl/>
          </w:rPr>
          <w:t>ה"ח הממשלה תשפ"א מס' 1443</w:t>
        </w:r>
      </w:hyperlink>
      <w:r w:rsidR="00D07B19">
        <w:rPr>
          <w:rFonts w:ascii="FrankRuehl" w:hAnsi="FrankRuehl" w:cs="FrankRuehl" w:hint="cs"/>
          <w:rtl/>
        </w:rPr>
        <w:t xml:space="preserve"> עמ' 840) </w:t>
      </w:r>
      <w:r w:rsidR="00D07B19">
        <w:rPr>
          <w:rFonts w:ascii="FrankRuehl" w:hAnsi="FrankRuehl" w:cs="FrankRuehl"/>
          <w:rtl/>
        </w:rPr>
        <w:t>–</w:t>
      </w:r>
      <w:r w:rsidR="00D07B19">
        <w:rPr>
          <w:rFonts w:ascii="FrankRuehl" w:hAnsi="FrankRuehl" w:cs="FrankRuehl" w:hint="cs"/>
          <w:rtl/>
        </w:rPr>
        <w:t xml:space="preserve"> תיקון מס' 18 בסעיף 55 לחוק מס להפחתת גודש התנועה באזור גוש דן, תשפ"ב-2021; תחילתו ביום 1.1.2022.</w:t>
      </w:r>
    </w:p>
  </w:footnote>
  <w:footnote w:id="2">
    <w:p w:rsidR="003010F2" w:rsidRDefault="003010F2" w:rsidP="003010F2">
      <w:pPr>
        <w:pStyle w:val="a5"/>
        <w:spacing w:before="72" w:line="240" w:lineRule="auto"/>
        <w:ind w:right="1134"/>
        <w:rPr>
          <w:rFonts w:hint="cs"/>
        </w:rPr>
      </w:pPr>
      <w:r>
        <w:rPr>
          <w:rStyle w:val="a6"/>
        </w:rPr>
        <w:footnoteRef/>
      </w:r>
      <w:r w:rsidRPr="003010F2">
        <w:rPr>
          <w:rFonts w:cs="FrankRuehl"/>
          <w:sz w:val="22"/>
          <w:szCs w:val="22"/>
          <w:rtl/>
        </w:rPr>
        <w:t xml:space="preserve"> </w:t>
      </w:r>
      <w:r w:rsidRPr="003010F2">
        <w:rPr>
          <w:rFonts w:cs="FrankRuehl" w:hint="cs"/>
          <w:sz w:val="22"/>
          <w:szCs w:val="22"/>
          <w:rtl/>
        </w:rPr>
        <w:t>ר'</w:t>
      </w:r>
      <w:r w:rsidR="004A7D46">
        <w:rPr>
          <w:rFonts w:cs="FrankRuehl" w:hint="cs"/>
          <w:sz w:val="22"/>
          <w:szCs w:val="22"/>
          <w:rtl/>
        </w:rPr>
        <w:t xml:space="preserve"> </w:t>
      </w:r>
      <w:hyperlink r:id="rId44" w:history="1">
        <w:r w:rsidR="004A7D46" w:rsidRPr="004A7D46">
          <w:rPr>
            <w:rStyle w:val="Hyperlink"/>
            <w:rFonts w:cs="FrankRuehl" w:hint="cs"/>
            <w:sz w:val="22"/>
            <w:szCs w:val="22"/>
            <w:rtl/>
          </w:rPr>
          <w:t>י"פ תשע"ד מס' 6810</w:t>
        </w:r>
      </w:hyperlink>
      <w:r w:rsidR="004A7D46">
        <w:rPr>
          <w:rFonts w:cs="FrankRuehl" w:hint="cs"/>
          <w:sz w:val="22"/>
          <w:szCs w:val="22"/>
          <w:rtl/>
        </w:rPr>
        <w:t xml:space="preserve"> מיום 1.6.2014 עמ' 5808.</w:t>
      </w:r>
      <w:r w:rsidRPr="003010F2">
        <w:rPr>
          <w:rFonts w:cs="FrankRuehl" w:hint="cs"/>
          <w:sz w:val="22"/>
          <w:szCs w:val="22"/>
          <w:rtl/>
        </w:rPr>
        <w:t xml:space="preserve"> </w:t>
      </w:r>
      <w:hyperlink r:id="rId45" w:history="1">
        <w:r w:rsidRPr="003010F2">
          <w:rPr>
            <w:rStyle w:val="Hyperlink"/>
            <w:rFonts w:cs="FrankRuehl" w:hint="cs"/>
            <w:sz w:val="22"/>
            <w:szCs w:val="22"/>
            <w:rtl/>
          </w:rPr>
          <w:t>י"פ תשע"ה מס' 7108</w:t>
        </w:r>
      </w:hyperlink>
      <w:r w:rsidRPr="003010F2">
        <w:rPr>
          <w:rFonts w:cs="FrankRuehl" w:hint="cs"/>
          <w:sz w:val="22"/>
          <w:szCs w:val="22"/>
          <w:rtl/>
        </w:rPr>
        <w:t xml:space="preserve"> מיום 1.9.2015 עמ' 8556.</w:t>
      </w:r>
      <w:r w:rsidR="004A7D46">
        <w:rPr>
          <w:rFonts w:cs="FrankRuehl" w:hint="cs"/>
          <w:sz w:val="22"/>
          <w:szCs w:val="22"/>
          <w:rtl/>
        </w:rPr>
        <w:t xml:space="preserve"> </w:t>
      </w:r>
      <w:hyperlink r:id="rId46" w:history="1">
        <w:r w:rsidR="004A7D46" w:rsidRPr="004A7D46">
          <w:rPr>
            <w:rStyle w:val="Hyperlink"/>
            <w:rFonts w:cs="FrankRuehl" w:hint="cs"/>
            <w:sz w:val="22"/>
            <w:szCs w:val="22"/>
            <w:rtl/>
          </w:rPr>
          <w:t>י"פ תשע"ז מס' 7514</w:t>
        </w:r>
      </w:hyperlink>
      <w:r w:rsidR="004A7D46">
        <w:rPr>
          <w:rFonts w:cs="FrankRuehl" w:hint="cs"/>
          <w:sz w:val="22"/>
          <w:szCs w:val="22"/>
          <w:rtl/>
        </w:rPr>
        <w:t xml:space="preserve"> מיום 29.5.2017 עמ' 6253.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1AF5" w:rsidRDefault="00041AF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בתי דין מינהליים, תשנ"ב–1992</w:t>
    </w:r>
  </w:p>
  <w:p w:rsidR="00041AF5" w:rsidRDefault="00041AF5">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041AF5" w:rsidRDefault="00041AF5">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1AF5" w:rsidRDefault="00041AF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בתי דין מינהליים, תשנ"ב</w:t>
    </w:r>
    <w:r>
      <w:rPr>
        <w:rFonts w:hAnsi="FrankRuehl" w:cs="FrankRuehl" w:hint="cs"/>
        <w:color w:val="000000"/>
        <w:sz w:val="28"/>
        <w:szCs w:val="28"/>
        <w:rtl/>
      </w:rPr>
      <w:t>-</w:t>
    </w:r>
    <w:r>
      <w:rPr>
        <w:rFonts w:hAnsi="FrankRuehl" w:cs="FrankRuehl"/>
        <w:color w:val="000000"/>
        <w:sz w:val="28"/>
        <w:szCs w:val="28"/>
        <w:rtl/>
      </w:rPr>
      <w:t>1992</w:t>
    </w:r>
  </w:p>
  <w:p w:rsidR="00041AF5" w:rsidRDefault="00041AF5">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041AF5" w:rsidRDefault="00041AF5">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5A84"/>
    <w:rsid w:val="00030DF3"/>
    <w:rsid w:val="00041AF5"/>
    <w:rsid w:val="00062146"/>
    <w:rsid w:val="000B47B8"/>
    <w:rsid w:val="000E06E0"/>
    <w:rsid w:val="0012405D"/>
    <w:rsid w:val="001A0A09"/>
    <w:rsid w:val="001D575A"/>
    <w:rsid w:val="001E0684"/>
    <w:rsid w:val="001F05F3"/>
    <w:rsid w:val="001F36A2"/>
    <w:rsid w:val="00231A60"/>
    <w:rsid w:val="00261CD4"/>
    <w:rsid w:val="002F76D4"/>
    <w:rsid w:val="003010F2"/>
    <w:rsid w:val="00305193"/>
    <w:rsid w:val="00332933"/>
    <w:rsid w:val="00346196"/>
    <w:rsid w:val="003A0EB7"/>
    <w:rsid w:val="003A32D6"/>
    <w:rsid w:val="003C3D6B"/>
    <w:rsid w:val="003C5041"/>
    <w:rsid w:val="004259F0"/>
    <w:rsid w:val="00457DB7"/>
    <w:rsid w:val="00466832"/>
    <w:rsid w:val="004A3C81"/>
    <w:rsid w:val="004A41D0"/>
    <w:rsid w:val="004A7D46"/>
    <w:rsid w:val="004B2B58"/>
    <w:rsid w:val="00512B0F"/>
    <w:rsid w:val="00563691"/>
    <w:rsid w:val="0056498E"/>
    <w:rsid w:val="00580F84"/>
    <w:rsid w:val="005919E9"/>
    <w:rsid w:val="006076F3"/>
    <w:rsid w:val="006646DE"/>
    <w:rsid w:val="0068456D"/>
    <w:rsid w:val="00690DE0"/>
    <w:rsid w:val="00695FD7"/>
    <w:rsid w:val="006B3771"/>
    <w:rsid w:val="006D1BC5"/>
    <w:rsid w:val="0071114C"/>
    <w:rsid w:val="007174FF"/>
    <w:rsid w:val="007C4CA9"/>
    <w:rsid w:val="007C73D5"/>
    <w:rsid w:val="007E2F7C"/>
    <w:rsid w:val="007E7D7D"/>
    <w:rsid w:val="007F74A2"/>
    <w:rsid w:val="00821170"/>
    <w:rsid w:val="0085380E"/>
    <w:rsid w:val="00865587"/>
    <w:rsid w:val="00873C81"/>
    <w:rsid w:val="008D4171"/>
    <w:rsid w:val="008F52C0"/>
    <w:rsid w:val="009005FD"/>
    <w:rsid w:val="0091107F"/>
    <w:rsid w:val="00911B9E"/>
    <w:rsid w:val="00996783"/>
    <w:rsid w:val="009A533F"/>
    <w:rsid w:val="009B1A13"/>
    <w:rsid w:val="009F30F6"/>
    <w:rsid w:val="009F601B"/>
    <w:rsid w:val="00A4093D"/>
    <w:rsid w:val="00A57B1D"/>
    <w:rsid w:val="00A66997"/>
    <w:rsid w:val="00A82405"/>
    <w:rsid w:val="00A933EC"/>
    <w:rsid w:val="00AB0FE5"/>
    <w:rsid w:val="00AB170A"/>
    <w:rsid w:val="00AC30C8"/>
    <w:rsid w:val="00AC66F3"/>
    <w:rsid w:val="00AE13E6"/>
    <w:rsid w:val="00AF58B4"/>
    <w:rsid w:val="00B02F90"/>
    <w:rsid w:val="00B458C1"/>
    <w:rsid w:val="00B67B0A"/>
    <w:rsid w:val="00B72A11"/>
    <w:rsid w:val="00B86AD2"/>
    <w:rsid w:val="00BB691C"/>
    <w:rsid w:val="00BC64A0"/>
    <w:rsid w:val="00C33FDC"/>
    <w:rsid w:val="00CA56C9"/>
    <w:rsid w:val="00CC3F99"/>
    <w:rsid w:val="00CC41B5"/>
    <w:rsid w:val="00D00282"/>
    <w:rsid w:val="00D04E09"/>
    <w:rsid w:val="00D07B19"/>
    <w:rsid w:val="00D343B7"/>
    <w:rsid w:val="00D43891"/>
    <w:rsid w:val="00D5506C"/>
    <w:rsid w:val="00D82730"/>
    <w:rsid w:val="00DA040B"/>
    <w:rsid w:val="00DC503C"/>
    <w:rsid w:val="00DE7929"/>
    <w:rsid w:val="00DF570F"/>
    <w:rsid w:val="00DF6A52"/>
    <w:rsid w:val="00E731EA"/>
    <w:rsid w:val="00ED19E2"/>
    <w:rsid w:val="00F27405"/>
    <w:rsid w:val="00F44D31"/>
    <w:rsid w:val="00F55A84"/>
    <w:rsid w:val="00F71216"/>
    <w:rsid w:val="00F93574"/>
    <w:rsid w:val="00F97169"/>
    <w:rsid w:val="00FB2C85"/>
    <w:rsid w:val="00FF0421"/>
    <w:rsid w:val="00FF224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9119CCCB-5026-4F0C-9812-B12DD8E0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header-2">
    <w:name w:val="header-2"/>
    <w:basedOn w:val="P00"/>
    <w:pPr>
      <w:keepNext/>
      <w:keepLines/>
      <w:tabs>
        <w:tab w:val="clear" w:pos="6259"/>
      </w:tabs>
      <w:spacing w:before="240"/>
      <w:jc w:val="center"/>
    </w:pPr>
    <w:rPr>
      <w:szCs w:val="20"/>
    </w:r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P01">
    <w:name w:val="P01"/>
    <w:basedOn w:val="P00"/>
    <w:pPr>
      <w:ind w:right="624" w:hanging="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P000">
    <w:name w:val="P00 תו"/>
    <w:link w:val="P00"/>
    <w:rsid w:val="008F52C0"/>
    <w:rPr>
      <w:noProof/>
      <w:szCs w:val="26"/>
      <w:lang w:eastAsia="he-IL"/>
    </w:rPr>
  </w:style>
  <w:style w:type="character" w:customStyle="1" w:styleId="UnresolvedMention">
    <w:name w:val="Unresolved Mention"/>
    <w:uiPriority w:val="99"/>
    <w:semiHidden/>
    <w:unhideWhenUsed/>
    <w:rsid w:val="00FF2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4/LAW-2005.pdf" TargetMode="External"/><Relationship Id="rId18" Type="http://schemas.openxmlformats.org/officeDocument/2006/relationships/hyperlink" Target="http://www.nevo.co.il/Law_word/law15/memshala-436.pdf" TargetMode="External"/><Relationship Id="rId26" Type="http://schemas.openxmlformats.org/officeDocument/2006/relationships/hyperlink" Target="http://www.nevo.co.il/Law_word/law15/memshala-550.pdf" TargetMode="External"/><Relationship Id="rId39" Type="http://schemas.openxmlformats.org/officeDocument/2006/relationships/hyperlink" Target="http://www.nevo.co.il/law_word/law14/law-2753.pdf" TargetMode="External"/><Relationship Id="rId21" Type="http://schemas.openxmlformats.org/officeDocument/2006/relationships/hyperlink" Target="http://www.nevo.co.il/Law_word/law14/law-2294.pdf" TargetMode="External"/><Relationship Id="rId34" Type="http://schemas.openxmlformats.org/officeDocument/2006/relationships/hyperlink" Target="http://www.nevo.co.il/Law_word/law16/knesset-439.pdf" TargetMode="External"/><Relationship Id="rId42" Type="http://schemas.openxmlformats.org/officeDocument/2006/relationships/hyperlink" Target="https://www.nevo.co.il/Law_word/law15/memshala-1311.pdf"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_word/law15/memshala-1068.pdf" TargetMode="External"/><Relationship Id="rId2" Type="http://schemas.openxmlformats.org/officeDocument/2006/relationships/settings" Target="settings.xml"/><Relationship Id="rId16" Type="http://schemas.openxmlformats.org/officeDocument/2006/relationships/hyperlink" Target="http://www.nevo.co.il/Law_word/law15/MEMSHALA-268.pdf" TargetMode="External"/><Relationship Id="rId29" Type="http://schemas.openxmlformats.org/officeDocument/2006/relationships/hyperlink" Target="http://www.nevo.co.il/Law_word/law14/law-2313.pdf" TargetMode="External"/><Relationship Id="rId11" Type="http://schemas.openxmlformats.org/officeDocument/2006/relationships/hyperlink" Target="http://www.nevo.co.il/Law_word/law17/PROP-2271.pdf" TargetMode="External"/><Relationship Id="rId24" Type="http://schemas.openxmlformats.org/officeDocument/2006/relationships/hyperlink" Target="http://www.nevo.co.il/Law_word/law15/memshala-482.pdf" TargetMode="External"/><Relationship Id="rId32" Type="http://schemas.openxmlformats.org/officeDocument/2006/relationships/hyperlink" Target="http://www.nevo.co.il/Law_word/law15/memshala-633.pdf" TargetMode="External"/><Relationship Id="rId37" Type="http://schemas.openxmlformats.org/officeDocument/2006/relationships/hyperlink" Target="http://www.nevo.co.il/Law_word/law14/law-2385.pdf" TargetMode="External"/><Relationship Id="rId40" Type="http://schemas.openxmlformats.org/officeDocument/2006/relationships/hyperlink" Target="http://www.nevo.co.il/Law_word/law15/memshala-1250.pdf" TargetMode="External"/><Relationship Id="rId45"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_word/law14/LAW-2128.pdf" TargetMode="External"/><Relationship Id="rId23" Type="http://schemas.openxmlformats.org/officeDocument/2006/relationships/hyperlink" Target="http://www.nevo.co.il/Law_word/law14/law-2296.pdf" TargetMode="External"/><Relationship Id="rId28" Type="http://schemas.openxmlformats.org/officeDocument/2006/relationships/hyperlink" Target="http://www.nevo.co.il/Law_word/law15/memshala-688.pdf" TargetMode="External"/><Relationship Id="rId36" Type="http://schemas.openxmlformats.org/officeDocument/2006/relationships/hyperlink" Target="http://www.nevo.co.il/Law_word/law15/memshala-672.pdf" TargetMode="External"/><Relationship Id="rId49" Type="http://schemas.openxmlformats.org/officeDocument/2006/relationships/footer" Target="footer1.xml"/><Relationship Id="rId10" Type="http://schemas.openxmlformats.org/officeDocument/2006/relationships/hyperlink" Target="http://www.nevo.co.il/Law_word/law14/LAW-1593.pdf" TargetMode="External"/><Relationship Id="rId19" Type="http://schemas.openxmlformats.org/officeDocument/2006/relationships/hyperlink" Target="http://www.nevo.co.il/Law_word/law14/law-2229.pdf" TargetMode="External"/><Relationship Id="rId31" Type="http://schemas.openxmlformats.org/officeDocument/2006/relationships/hyperlink" Target="http://www.nevo.co.il/Law_word/law14/law-2332.pdf" TargetMode="External"/><Relationship Id="rId44" Type="http://schemas.openxmlformats.org/officeDocument/2006/relationships/hyperlink" Target="https://www.nevo.co.il/Law_word/law15/memshala-1443.pdf"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15/memshala-1221.pdf" TargetMode="External"/><Relationship Id="rId14" Type="http://schemas.openxmlformats.org/officeDocument/2006/relationships/hyperlink" Target="http://www.nevo.co.il/Law_word/law17/PROP-3179.pdf" TargetMode="External"/><Relationship Id="rId22" Type="http://schemas.openxmlformats.org/officeDocument/2006/relationships/hyperlink" Target="http://www.nevo.co.il/Law_word/law16/knesset-257.pdf" TargetMode="External"/><Relationship Id="rId27" Type="http://schemas.openxmlformats.org/officeDocument/2006/relationships/hyperlink" Target="http://www.nevo.co.il/Law_word/law14/law-2374.pdf" TargetMode="External"/><Relationship Id="rId30" Type="http://schemas.openxmlformats.org/officeDocument/2006/relationships/hyperlink" Target="http://www.nevo.co.il/Law_word/law15/memshala-511.pdf" TargetMode="External"/><Relationship Id="rId35" Type="http://schemas.openxmlformats.org/officeDocument/2006/relationships/hyperlink" Target="http://www.nevo.co.il/Law_word/law14/law-2381.pdf" TargetMode="External"/><Relationship Id="rId43" Type="http://schemas.openxmlformats.org/officeDocument/2006/relationships/hyperlink" Target="https://www.nevo.co.il/Law_word/law14/law-2933.pdf" TargetMode="External"/><Relationship Id="rId48" Type="http://schemas.openxmlformats.org/officeDocument/2006/relationships/header" Target="header2.xml"/><Relationship Id="rId8" Type="http://schemas.openxmlformats.org/officeDocument/2006/relationships/hyperlink" Target="http://www.nevo.co.il/Law_word/law14/law-2781.pdf"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_word/law17/PROP-2449.pdf" TargetMode="External"/><Relationship Id="rId17" Type="http://schemas.openxmlformats.org/officeDocument/2006/relationships/hyperlink" Target="http://www.nevo.co.il/Law_word/law14/law-2203.pdf" TargetMode="External"/><Relationship Id="rId25" Type="http://schemas.openxmlformats.org/officeDocument/2006/relationships/hyperlink" Target="http://www.nevo.co.il/Law_word/law14/law-2313.pdf" TargetMode="External"/><Relationship Id="rId33" Type="http://schemas.openxmlformats.org/officeDocument/2006/relationships/hyperlink" Target="http://www.nevo.co.il/Law_word/law14/law-2345.pdf" TargetMode="External"/><Relationship Id="rId38" Type="http://schemas.openxmlformats.org/officeDocument/2006/relationships/hyperlink" Target="http://www.nevo.co.il/Law_word/law16/knesset-486.pdf"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_word/law15/memshala-458.pdf" TargetMode="External"/><Relationship Id="rId41" Type="http://schemas.openxmlformats.org/officeDocument/2006/relationships/hyperlink" Target="https://www.nevo.co.il/Law_word/law14/law-2802.pdf" TargetMode="External"/><Relationship Id="rId1" Type="http://schemas.openxmlformats.org/officeDocument/2006/relationships/styles" Target="styles.xml"/><Relationship Id="rId6" Type="http://schemas.openxmlformats.org/officeDocument/2006/relationships/hyperlink" Target="http://www.nevo.co.il/Law_word/law14/law-2668.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5/MEMSHALA-436.pdf" TargetMode="External"/><Relationship Id="rId18" Type="http://schemas.openxmlformats.org/officeDocument/2006/relationships/hyperlink" Target="http://www.nevo.co.il/Law_word/law14/law-2296.pdf" TargetMode="External"/><Relationship Id="rId26" Type="http://schemas.openxmlformats.org/officeDocument/2006/relationships/hyperlink" Target="http://www.nevo.co.il/law_word/law14/law-2345.PDF" TargetMode="External"/><Relationship Id="rId39" Type="http://schemas.openxmlformats.org/officeDocument/2006/relationships/hyperlink" Target="http://www.nevo.co.il/Law_word/law15/memshala-1221.pdf" TargetMode="External"/><Relationship Id="rId21" Type="http://schemas.openxmlformats.org/officeDocument/2006/relationships/hyperlink" Target="http://www.nevo.co.il/Law_word/law15/memshala-550.pdf" TargetMode="External"/><Relationship Id="rId34" Type="http://schemas.openxmlformats.org/officeDocument/2006/relationships/hyperlink" Target="http://www.nevo.co.il/law_word/law14/law-2668.pdf" TargetMode="External"/><Relationship Id="rId42" Type="http://schemas.openxmlformats.org/officeDocument/2006/relationships/hyperlink" Target="http://www.nevo.co.il/law_word/law14/law-2933.pdf" TargetMode="External"/><Relationship Id="rId7" Type="http://schemas.openxmlformats.org/officeDocument/2006/relationships/hyperlink" Target="http://www.nevo.co.il/Law_word/law17/PROP-2553.pdf" TargetMode="External"/><Relationship Id="rId2" Type="http://schemas.openxmlformats.org/officeDocument/2006/relationships/hyperlink" Target="http://www.nevo.co.il/Law_word/law17/PROP-2073.pdf" TargetMode="External"/><Relationship Id="rId16" Type="http://schemas.openxmlformats.org/officeDocument/2006/relationships/hyperlink" Target="http://www.nevo.co.il/Law_word/law14/law-2294.pdf" TargetMode="External"/><Relationship Id="rId29" Type="http://schemas.openxmlformats.org/officeDocument/2006/relationships/hyperlink" Target="http://www.nevo.co.il/Law_word/law15/memshala-688.pdf" TargetMode="External"/><Relationship Id="rId1" Type="http://schemas.openxmlformats.org/officeDocument/2006/relationships/hyperlink" Target="http://www.nevo.co.il/Law_word/law14/LAW-1385.pdf" TargetMode="External"/><Relationship Id="rId6" Type="http://schemas.openxmlformats.org/officeDocument/2006/relationships/hyperlink" Target="http://www.nevo.co.il/Law_word/law14/LAW-1599.pdf" TargetMode="External"/><Relationship Id="rId11" Type="http://schemas.openxmlformats.org/officeDocument/2006/relationships/hyperlink" Target="http://www.nevo.co.il/Law_word/law15/MEMSHALA-268.pdf" TargetMode="External"/><Relationship Id="rId24" Type="http://schemas.openxmlformats.org/officeDocument/2006/relationships/hyperlink" Target="http://www.nevo.co.il/law_word/law14/law-2332.PDF" TargetMode="External"/><Relationship Id="rId32" Type="http://schemas.openxmlformats.org/officeDocument/2006/relationships/hyperlink" Target="http://www.nevo.co.il/Law_word/law14/law-2385.pdf" TargetMode="External"/><Relationship Id="rId37" Type="http://schemas.openxmlformats.org/officeDocument/2006/relationships/hyperlink" Target="http://www.nevo.co.il/Law_word/law15/memshala-1250.pdf" TargetMode="External"/><Relationship Id="rId40" Type="http://schemas.openxmlformats.org/officeDocument/2006/relationships/hyperlink" Target="http://www.nevo.co.il/law_word/law14/law-2802.pdf" TargetMode="External"/><Relationship Id="rId45" Type="http://schemas.openxmlformats.org/officeDocument/2006/relationships/hyperlink" Target="http://www.nevo.co.il/Law_word/law10/yalkut-7108.pdf" TargetMode="External"/><Relationship Id="rId5" Type="http://schemas.openxmlformats.org/officeDocument/2006/relationships/hyperlink" Target="http://www.nevo.co.il/Law_word/law17/PROP-2449.pdf" TargetMode="External"/><Relationship Id="rId15" Type="http://schemas.openxmlformats.org/officeDocument/2006/relationships/hyperlink" Target="http://www.nevo.co.il/Law_word/law15/memshala-458.pdf" TargetMode="External"/><Relationship Id="rId23" Type="http://schemas.openxmlformats.org/officeDocument/2006/relationships/hyperlink" Target="http://www.nevo.co.il/Law_word/law15/memshala-511.pdf" TargetMode="External"/><Relationship Id="rId28" Type="http://schemas.openxmlformats.org/officeDocument/2006/relationships/hyperlink" Target="http://www.nevo.co.il/Law_word/law14/LAW-2374.pdf" TargetMode="External"/><Relationship Id="rId36" Type="http://schemas.openxmlformats.org/officeDocument/2006/relationships/hyperlink" Target="http://www.nevo.co.il/law_word/law14/law-2753.pdf" TargetMode="External"/><Relationship Id="rId10" Type="http://schemas.openxmlformats.org/officeDocument/2006/relationships/hyperlink" Target="http://www.nevo.co.il/Law_word/law14/law-2128.pdf" TargetMode="External"/><Relationship Id="rId19" Type="http://schemas.openxmlformats.org/officeDocument/2006/relationships/hyperlink" Target="http://www.nevo.co.il/Law_word/law15/memshala-482.pdf" TargetMode="External"/><Relationship Id="rId31" Type="http://schemas.openxmlformats.org/officeDocument/2006/relationships/hyperlink" Target="http://www.nevo.co.il/Law_word/law15/memshala-672.pdf" TargetMode="External"/><Relationship Id="rId44" Type="http://schemas.openxmlformats.org/officeDocument/2006/relationships/hyperlink" Target="http://www.nevo.co.il/Law_word/law10/yalkut-6810.pdf" TargetMode="External"/><Relationship Id="rId4" Type="http://schemas.openxmlformats.org/officeDocument/2006/relationships/hyperlink" Target="http://www.nevo.co.il/Law_word/law17/PROP-2271.pdf" TargetMode="External"/><Relationship Id="rId9" Type="http://schemas.openxmlformats.org/officeDocument/2006/relationships/hyperlink" Target="http://www.nevo.co.il/Law_word/law03/3179.doc" TargetMode="External"/><Relationship Id="rId14" Type="http://schemas.openxmlformats.org/officeDocument/2006/relationships/hyperlink" Target="http://www.nevo.co.il/Law_word/law14/law-2229.pdf" TargetMode="External"/><Relationship Id="rId22" Type="http://schemas.openxmlformats.org/officeDocument/2006/relationships/hyperlink" Target="http://www.nevo.co.il/Law_word/law14/law-2313.pdf" TargetMode="External"/><Relationship Id="rId27" Type="http://schemas.openxmlformats.org/officeDocument/2006/relationships/hyperlink" Target="http://www.nevo.co.il/Law_word/law16/knesset-439.pdf" TargetMode="External"/><Relationship Id="rId30" Type="http://schemas.openxmlformats.org/officeDocument/2006/relationships/hyperlink" Target="http://www.nevo.co.il/Law_word/law14/LAW-2381.pdf" TargetMode="External"/><Relationship Id="rId35" Type="http://schemas.openxmlformats.org/officeDocument/2006/relationships/hyperlink" Target="http://www.nevo.co.il/Law_word/law15/memshala-1068.pdf" TargetMode="External"/><Relationship Id="rId43" Type="http://schemas.openxmlformats.org/officeDocument/2006/relationships/hyperlink" Target="https://www.nevo.co.il/Law_word/law15/memshala-1443.pdf" TargetMode="External"/><Relationship Id="rId8" Type="http://schemas.openxmlformats.org/officeDocument/2006/relationships/hyperlink" Target="http://www.nevo.co.il/Law_word/law14/law-2004.pdf" TargetMode="External"/><Relationship Id="rId3" Type="http://schemas.openxmlformats.org/officeDocument/2006/relationships/hyperlink" Target="http://www.nevo.co.il/Law_word/law14/LAW-1593.pdf" TargetMode="External"/><Relationship Id="rId12" Type="http://schemas.openxmlformats.org/officeDocument/2006/relationships/hyperlink" Target="http://www.nevo.co.il/Law_word/law14/law-2203.pdf" TargetMode="External"/><Relationship Id="rId17" Type="http://schemas.openxmlformats.org/officeDocument/2006/relationships/hyperlink" Target="http://www.nevo.co.il/Law_word/law16/knesset-257.pdf" TargetMode="External"/><Relationship Id="rId25" Type="http://schemas.openxmlformats.org/officeDocument/2006/relationships/hyperlink" Target="http://www.nevo.co.il/Law_word/law15/memshala-633.pdf" TargetMode="External"/><Relationship Id="rId33" Type="http://schemas.openxmlformats.org/officeDocument/2006/relationships/hyperlink" Target="http://www.nevo.co.il/Law_word/law16/knesset-486.pdf" TargetMode="External"/><Relationship Id="rId38" Type="http://schemas.openxmlformats.org/officeDocument/2006/relationships/hyperlink" Target="http://www.nevo.co.il/law_word/law14/law-2781.pdf" TargetMode="External"/><Relationship Id="rId46" Type="http://schemas.openxmlformats.org/officeDocument/2006/relationships/hyperlink" Target="http://www.nevo.co.il/Law_word/law10/yalkut-7514.pdf" TargetMode="External"/><Relationship Id="rId20" Type="http://schemas.openxmlformats.org/officeDocument/2006/relationships/hyperlink" Target="http://www.nevo.co.il/Law_word/law14/law-2313.pdf" TargetMode="External"/><Relationship Id="rId41" Type="http://schemas.openxmlformats.org/officeDocument/2006/relationships/hyperlink" Target="https://www.nevo.co.il/Law_word/law15/memshala-131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5276</Words>
  <Characters>30077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35283</CharactersWithSpaces>
  <SharedDoc>false</SharedDoc>
  <HLinks>
    <vt:vector size="924" baseType="variant">
      <vt:variant>
        <vt:i4>393283</vt:i4>
      </vt:variant>
      <vt:variant>
        <vt:i4>522</vt:i4>
      </vt:variant>
      <vt:variant>
        <vt:i4>0</vt:i4>
      </vt:variant>
      <vt:variant>
        <vt:i4>5</vt:i4>
      </vt:variant>
      <vt:variant>
        <vt:lpwstr>http://www.nevo.co.il/advertisements/nevo-100.doc</vt:lpwstr>
      </vt:variant>
      <vt:variant>
        <vt:lpwstr/>
      </vt:variant>
      <vt:variant>
        <vt:i4>393283</vt:i4>
      </vt:variant>
      <vt:variant>
        <vt:i4>519</vt:i4>
      </vt:variant>
      <vt:variant>
        <vt:i4>0</vt:i4>
      </vt:variant>
      <vt:variant>
        <vt:i4>5</vt:i4>
      </vt:variant>
      <vt:variant>
        <vt:lpwstr>http://www.nevo.co.il/advertisements/nevo-100.doc</vt:lpwstr>
      </vt:variant>
      <vt:variant>
        <vt:lpwstr/>
      </vt:variant>
      <vt:variant>
        <vt:i4>7602202</vt:i4>
      </vt:variant>
      <vt:variant>
        <vt:i4>516</vt:i4>
      </vt:variant>
      <vt:variant>
        <vt:i4>0</vt:i4>
      </vt:variant>
      <vt:variant>
        <vt:i4>5</vt:i4>
      </vt:variant>
      <vt:variant>
        <vt:lpwstr>https://www.nevo.co.il/Law_word/law15/memshala-1443.pdf</vt:lpwstr>
      </vt:variant>
      <vt:variant>
        <vt:lpwstr/>
      </vt:variant>
      <vt:variant>
        <vt:i4>8192021</vt:i4>
      </vt:variant>
      <vt:variant>
        <vt:i4>513</vt:i4>
      </vt:variant>
      <vt:variant>
        <vt:i4>0</vt:i4>
      </vt:variant>
      <vt:variant>
        <vt:i4>5</vt:i4>
      </vt:variant>
      <vt:variant>
        <vt:lpwstr>https://www.nevo.co.il/Law_word/law14/law-2933.pdf</vt:lpwstr>
      </vt:variant>
      <vt:variant>
        <vt:lpwstr/>
      </vt:variant>
      <vt:variant>
        <vt:i4>7405599</vt:i4>
      </vt:variant>
      <vt:variant>
        <vt:i4>510</vt:i4>
      </vt:variant>
      <vt:variant>
        <vt:i4>0</vt:i4>
      </vt:variant>
      <vt:variant>
        <vt:i4>5</vt:i4>
      </vt:variant>
      <vt:variant>
        <vt:lpwstr>https://www.nevo.co.il/Law_word/law15/memshala-1311.pdf</vt:lpwstr>
      </vt:variant>
      <vt:variant>
        <vt:lpwstr/>
      </vt:variant>
      <vt:variant>
        <vt:i4>8192022</vt:i4>
      </vt:variant>
      <vt:variant>
        <vt:i4>507</vt:i4>
      </vt:variant>
      <vt:variant>
        <vt:i4>0</vt:i4>
      </vt:variant>
      <vt:variant>
        <vt:i4>5</vt:i4>
      </vt:variant>
      <vt:variant>
        <vt:lpwstr>https://www.nevo.co.il/Law_word/law14/law-2802.pdf</vt:lpwstr>
      </vt:variant>
      <vt:variant>
        <vt:lpwstr/>
      </vt:variant>
      <vt:variant>
        <vt:i4>1179757</vt:i4>
      </vt:variant>
      <vt:variant>
        <vt:i4>504</vt:i4>
      </vt:variant>
      <vt:variant>
        <vt:i4>0</vt:i4>
      </vt:variant>
      <vt:variant>
        <vt:i4>5</vt:i4>
      </vt:variant>
      <vt:variant>
        <vt:lpwstr>http://www.nevo.co.il/Law_word/law15/memshala-1250.pdf</vt:lpwstr>
      </vt:variant>
      <vt:variant>
        <vt:lpwstr/>
      </vt:variant>
      <vt:variant>
        <vt:i4>7864333</vt:i4>
      </vt:variant>
      <vt:variant>
        <vt:i4>501</vt:i4>
      </vt:variant>
      <vt:variant>
        <vt:i4>0</vt:i4>
      </vt:variant>
      <vt:variant>
        <vt:i4>5</vt:i4>
      </vt:variant>
      <vt:variant>
        <vt:lpwstr>http://www.nevo.co.il/law_word/law14/law-2753.pdf</vt:lpwstr>
      </vt:variant>
      <vt:variant>
        <vt:lpwstr/>
      </vt:variant>
      <vt:variant>
        <vt:i4>3211282</vt:i4>
      </vt:variant>
      <vt:variant>
        <vt:i4>498</vt:i4>
      </vt:variant>
      <vt:variant>
        <vt:i4>0</vt:i4>
      </vt:variant>
      <vt:variant>
        <vt:i4>5</vt:i4>
      </vt:variant>
      <vt:variant>
        <vt:lpwstr>http://www.nevo.co.il/Law_word/law16/knesset-486.pdf</vt:lpwstr>
      </vt:variant>
      <vt:variant>
        <vt:lpwstr/>
      </vt:variant>
      <vt:variant>
        <vt:i4>7667727</vt:i4>
      </vt:variant>
      <vt:variant>
        <vt:i4>495</vt:i4>
      </vt:variant>
      <vt:variant>
        <vt:i4>0</vt:i4>
      </vt:variant>
      <vt:variant>
        <vt:i4>5</vt:i4>
      </vt:variant>
      <vt:variant>
        <vt:lpwstr>http://www.nevo.co.il/Law_word/law14/law-2385.pdf</vt:lpwstr>
      </vt:variant>
      <vt:variant>
        <vt:lpwstr/>
      </vt:variant>
      <vt:variant>
        <vt:i4>8061015</vt:i4>
      </vt:variant>
      <vt:variant>
        <vt:i4>492</vt:i4>
      </vt:variant>
      <vt:variant>
        <vt:i4>0</vt:i4>
      </vt:variant>
      <vt:variant>
        <vt:i4>5</vt:i4>
      </vt:variant>
      <vt:variant>
        <vt:lpwstr>http://www.nevo.co.il/Law_word/law15/memshala-672.pdf</vt:lpwstr>
      </vt:variant>
      <vt:variant>
        <vt:lpwstr/>
      </vt:variant>
      <vt:variant>
        <vt:i4>7667723</vt:i4>
      </vt:variant>
      <vt:variant>
        <vt:i4>489</vt:i4>
      </vt:variant>
      <vt:variant>
        <vt:i4>0</vt:i4>
      </vt:variant>
      <vt:variant>
        <vt:i4>5</vt:i4>
      </vt:variant>
      <vt:variant>
        <vt:lpwstr>http://www.nevo.co.il/Law_word/law14/law-2381.pdf</vt:lpwstr>
      </vt:variant>
      <vt:variant>
        <vt:lpwstr/>
      </vt:variant>
      <vt:variant>
        <vt:i4>4063257</vt:i4>
      </vt:variant>
      <vt:variant>
        <vt:i4>486</vt:i4>
      </vt:variant>
      <vt:variant>
        <vt:i4>0</vt:i4>
      </vt:variant>
      <vt:variant>
        <vt:i4>5</vt:i4>
      </vt:variant>
      <vt:variant>
        <vt:lpwstr>http://www.nevo.co.il/Law_word/law16/knesset-439.pdf</vt:lpwstr>
      </vt:variant>
      <vt:variant>
        <vt:lpwstr/>
      </vt:variant>
      <vt:variant>
        <vt:i4>7929871</vt:i4>
      </vt:variant>
      <vt:variant>
        <vt:i4>483</vt:i4>
      </vt:variant>
      <vt:variant>
        <vt:i4>0</vt:i4>
      </vt:variant>
      <vt:variant>
        <vt:i4>5</vt:i4>
      </vt:variant>
      <vt:variant>
        <vt:lpwstr>http://www.nevo.co.il/Law_word/law14/law-2345.pdf</vt:lpwstr>
      </vt:variant>
      <vt:variant>
        <vt:lpwstr/>
      </vt:variant>
      <vt:variant>
        <vt:i4>8323158</vt:i4>
      </vt:variant>
      <vt:variant>
        <vt:i4>480</vt:i4>
      </vt:variant>
      <vt:variant>
        <vt:i4>0</vt:i4>
      </vt:variant>
      <vt:variant>
        <vt:i4>5</vt:i4>
      </vt:variant>
      <vt:variant>
        <vt:lpwstr>http://www.nevo.co.il/Law_word/law15/memshala-633.pdf</vt:lpwstr>
      </vt:variant>
      <vt:variant>
        <vt:lpwstr/>
      </vt:variant>
      <vt:variant>
        <vt:i4>8257544</vt:i4>
      </vt:variant>
      <vt:variant>
        <vt:i4>477</vt:i4>
      </vt:variant>
      <vt:variant>
        <vt:i4>0</vt:i4>
      </vt:variant>
      <vt:variant>
        <vt:i4>5</vt:i4>
      </vt:variant>
      <vt:variant>
        <vt:lpwstr>http://www.nevo.co.il/Law_word/law14/law-2332.pdf</vt:lpwstr>
      </vt:variant>
      <vt:variant>
        <vt:lpwstr/>
      </vt:variant>
      <vt:variant>
        <vt:i4>8192087</vt:i4>
      </vt:variant>
      <vt:variant>
        <vt:i4>474</vt:i4>
      </vt:variant>
      <vt:variant>
        <vt:i4>0</vt:i4>
      </vt:variant>
      <vt:variant>
        <vt:i4>5</vt:i4>
      </vt:variant>
      <vt:variant>
        <vt:lpwstr>http://www.nevo.co.il/Law_word/law15/memshala-511.pdf</vt:lpwstr>
      </vt:variant>
      <vt:variant>
        <vt:lpwstr/>
      </vt:variant>
      <vt:variant>
        <vt:i4>8126473</vt:i4>
      </vt:variant>
      <vt:variant>
        <vt:i4>471</vt:i4>
      </vt:variant>
      <vt:variant>
        <vt:i4>0</vt:i4>
      </vt:variant>
      <vt:variant>
        <vt:i4>5</vt:i4>
      </vt:variant>
      <vt:variant>
        <vt:lpwstr>http://www.nevo.co.il/Law_word/law14/law-2313.pdf</vt:lpwstr>
      </vt:variant>
      <vt:variant>
        <vt:lpwstr/>
      </vt:variant>
      <vt:variant>
        <vt:i4>7602269</vt:i4>
      </vt:variant>
      <vt:variant>
        <vt:i4>468</vt:i4>
      </vt:variant>
      <vt:variant>
        <vt:i4>0</vt:i4>
      </vt:variant>
      <vt:variant>
        <vt:i4>5</vt:i4>
      </vt:variant>
      <vt:variant>
        <vt:lpwstr>http://www.nevo.co.il/Law_word/law15/memshala-688.pdf</vt:lpwstr>
      </vt:variant>
      <vt:variant>
        <vt:lpwstr/>
      </vt:variant>
      <vt:variant>
        <vt:i4>7995406</vt:i4>
      </vt:variant>
      <vt:variant>
        <vt:i4>465</vt:i4>
      </vt:variant>
      <vt:variant>
        <vt:i4>0</vt:i4>
      </vt:variant>
      <vt:variant>
        <vt:i4>5</vt:i4>
      </vt:variant>
      <vt:variant>
        <vt:lpwstr>http://www.nevo.co.il/Law_word/law14/law-2374.pdf</vt:lpwstr>
      </vt:variant>
      <vt:variant>
        <vt:lpwstr/>
      </vt:variant>
      <vt:variant>
        <vt:i4>7929942</vt:i4>
      </vt:variant>
      <vt:variant>
        <vt:i4>462</vt:i4>
      </vt:variant>
      <vt:variant>
        <vt:i4>0</vt:i4>
      </vt:variant>
      <vt:variant>
        <vt:i4>5</vt:i4>
      </vt:variant>
      <vt:variant>
        <vt:lpwstr>http://www.nevo.co.il/Law_word/law15/memshala-550.pdf</vt:lpwstr>
      </vt:variant>
      <vt:variant>
        <vt:lpwstr/>
      </vt:variant>
      <vt:variant>
        <vt:i4>8126473</vt:i4>
      </vt:variant>
      <vt:variant>
        <vt:i4>459</vt:i4>
      </vt:variant>
      <vt:variant>
        <vt:i4>0</vt:i4>
      </vt:variant>
      <vt:variant>
        <vt:i4>5</vt:i4>
      </vt:variant>
      <vt:variant>
        <vt:lpwstr>http://www.nevo.co.il/Law_word/law14/law-2313.pdf</vt:lpwstr>
      </vt:variant>
      <vt:variant>
        <vt:lpwstr/>
      </vt:variant>
      <vt:variant>
        <vt:i4>7602261</vt:i4>
      </vt:variant>
      <vt:variant>
        <vt:i4>456</vt:i4>
      </vt:variant>
      <vt:variant>
        <vt:i4>0</vt:i4>
      </vt:variant>
      <vt:variant>
        <vt:i4>5</vt:i4>
      </vt:variant>
      <vt:variant>
        <vt:lpwstr>http://www.nevo.co.il/Law_word/law15/memshala-482.pdf</vt:lpwstr>
      </vt:variant>
      <vt:variant>
        <vt:lpwstr/>
      </vt:variant>
      <vt:variant>
        <vt:i4>7602189</vt:i4>
      </vt:variant>
      <vt:variant>
        <vt:i4>453</vt:i4>
      </vt:variant>
      <vt:variant>
        <vt:i4>0</vt:i4>
      </vt:variant>
      <vt:variant>
        <vt:i4>5</vt:i4>
      </vt:variant>
      <vt:variant>
        <vt:lpwstr>http://www.nevo.co.il/Law_word/law14/law-2296.pdf</vt:lpwstr>
      </vt:variant>
      <vt:variant>
        <vt:lpwstr/>
      </vt:variant>
      <vt:variant>
        <vt:i4>3538975</vt:i4>
      </vt:variant>
      <vt:variant>
        <vt:i4>450</vt:i4>
      </vt:variant>
      <vt:variant>
        <vt:i4>0</vt:i4>
      </vt:variant>
      <vt:variant>
        <vt:i4>5</vt:i4>
      </vt:variant>
      <vt:variant>
        <vt:lpwstr>http://www.nevo.co.il/Law_word/law16/knesset-257.pdf</vt:lpwstr>
      </vt:variant>
      <vt:variant>
        <vt:lpwstr/>
      </vt:variant>
      <vt:variant>
        <vt:i4>7602191</vt:i4>
      </vt:variant>
      <vt:variant>
        <vt:i4>447</vt:i4>
      </vt:variant>
      <vt:variant>
        <vt:i4>0</vt:i4>
      </vt:variant>
      <vt:variant>
        <vt:i4>5</vt:i4>
      </vt:variant>
      <vt:variant>
        <vt:lpwstr>http://www.nevo.co.il/Law_word/law14/law-2294.pdf</vt:lpwstr>
      </vt:variant>
      <vt:variant>
        <vt:lpwstr/>
      </vt:variant>
      <vt:variant>
        <vt:i4>7929951</vt:i4>
      </vt:variant>
      <vt:variant>
        <vt:i4>444</vt:i4>
      </vt:variant>
      <vt:variant>
        <vt:i4>0</vt:i4>
      </vt:variant>
      <vt:variant>
        <vt:i4>5</vt:i4>
      </vt:variant>
      <vt:variant>
        <vt:lpwstr>http://www.nevo.co.il/Law_word/law15/memshala-458.pdf</vt:lpwstr>
      </vt:variant>
      <vt:variant>
        <vt:lpwstr/>
      </vt:variant>
      <vt:variant>
        <vt:i4>8323074</vt:i4>
      </vt:variant>
      <vt:variant>
        <vt:i4>441</vt:i4>
      </vt:variant>
      <vt:variant>
        <vt:i4>0</vt:i4>
      </vt:variant>
      <vt:variant>
        <vt:i4>5</vt:i4>
      </vt:variant>
      <vt:variant>
        <vt:lpwstr>http://www.nevo.co.il/Law_word/law14/law-2229.pdf</vt:lpwstr>
      </vt:variant>
      <vt:variant>
        <vt:lpwstr/>
      </vt:variant>
      <vt:variant>
        <vt:i4>8323153</vt:i4>
      </vt:variant>
      <vt:variant>
        <vt:i4>438</vt:i4>
      </vt:variant>
      <vt:variant>
        <vt:i4>0</vt:i4>
      </vt:variant>
      <vt:variant>
        <vt:i4>5</vt:i4>
      </vt:variant>
      <vt:variant>
        <vt:lpwstr>http://www.nevo.co.il/Law_word/law15/memshala-436.pdf</vt:lpwstr>
      </vt:variant>
      <vt:variant>
        <vt:lpwstr/>
      </vt:variant>
      <vt:variant>
        <vt:i4>8192008</vt:i4>
      </vt:variant>
      <vt:variant>
        <vt:i4>435</vt:i4>
      </vt:variant>
      <vt:variant>
        <vt:i4>0</vt:i4>
      </vt:variant>
      <vt:variant>
        <vt:i4>5</vt:i4>
      </vt:variant>
      <vt:variant>
        <vt:lpwstr>http://www.nevo.co.il/Law_word/law14/law-2203.pdf</vt:lpwstr>
      </vt:variant>
      <vt:variant>
        <vt:lpwstr/>
      </vt:variant>
      <vt:variant>
        <vt:i4>7995481</vt:i4>
      </vt:variant>
      <vt:variant>
        <vt:i4>432</vt:i4>
      </vt:variant>
      <vt:variant>
        <vt:i4>0</vt:i4>
      </vt:variant>
      <vt:variant>
        <vt:i4>5</vt:i4>
      </vt:variant>
      <vt:variant>
        <vt:lpwstr>http://www.nevo.co.il/Law_word/law15/MEMSHALA-268.pdf</vt:lpwstr>
      </vt:variant>
      <vt:variant>
        <vt:lpwstr/>
      </vt:variant>
      <vt:variant>
        <vt:i4>8323072</vt:i4>
      </vt:variant>
      <vt:variant>
        <vt:i4>429</vt:i4>
      </vt:variant>
      <vt:variant>
        <vt:i4>0</vt:i4>
      </vt:variant>
      <vt:variant>
        <vt:i4>5</vt:i4>
      </vt:variant>
      <vt:variant>
        <vt:lpwstr>http://www.nevo.co.il/Law_word/law14/LAW-2128.pdf</vt:lpwstr>
      </vt:variant>
      <vt:variant>
        <vt:lpwstr/>
      </vt:variant>
      <vt:variant>
        <vt:i4>65657</vt:i4>
      </vt:variant>
      <vt:variant>
        <vt:i4>426</vt:i4>
      </vt:variant>
      <vt:variant>
        <vt:i4>0</vt:i4>
      </vt:variant>
      <vt:variant>
        <vt:i4>5</vt:i4>
      </vt:variant>
      <vt:variant>
        <vt:lpwstr>http://www.nevo.co.il/Law_word/law17/PROP-3179.pdf</vt:lpwstr>
      </vt:variant>
      <vt:variant>
        <vt:lpwstr/>
      </vt:variant>
      <vt:variant>
        <vt:i4>8192012</vt:i4>
      </vt:variant>
      <vt:variant>
        <vt:i4>423</vt:i4>
      </vt:variant>
      <vt:variant>
        <vt:i4>0</vt:i4>
      </vt:variant>
      <vt:variant>
        <vt:i4>5</vt:i4>
      </vt:variant>
      <vt:variant>
        <vt:lpwstr>http://www.nevo.co.il/Law_word/law14/LAW-2005.pdf</vt:lpwstr>
      </vt:variant>
      <vt:variant>
        <vt:lpwstr/>
      </vt:variant>
      <vt:variant>
        <vt:i4>262267</vt:i4>
      </vt:variant>
      <vt:variant>
        <vt:i4>420</vt:i4>
      </vt:variant>
      <vt:variant>
        <vt:i4>0</vt:i4>
      </vt:variant>
      <vt:variant>
        <vt:i4>5</vt:i4>
      </vt:variant>
      <vt:variant>
        <vt:lpwstr>http://www.nevo.co.il/Law_word/law17/PROP-2449.pdf</vt:lpwstr>
      </vt:variant>
      <vt:variant>
        <vt:lpwstr/>
      </vt:variant>
      <vt:variant>
        <vt:i4>655480</vt:i4>
      </vt:variant>
      <vt:variant>
        <vt:i4>417</vt:i4>
      </vt:variant>
      <vt:variant>
        <vt:i4>0</vt:i4>
      </vt:variant>
      <vt:variant>
        <vt:i4>5</vt:i4>
      </vt:variant>
      <vt:variant>
        <vt:lpwstr>http://www.nevo.co.il/Law_word/law17/PROP-2271.pdf</vt:lpwstr>
      </vt:variant>
      <vt:variant>
        <vt:lpwstr/>
      </vt:variant>
      <vt:variant>
        <vt:i4>7798799</vt:i4>
      </vt:variant>
      <vt:variant>
        <vt:i4>414</vt:i4>
      </vt:variant>
      <vt:variant>
        <vt:i4>0</vt:i4>
      </vt:variant>
      <vt:variant>
        <vt:i4>5</vt:i4>
      </vt:variant>
      <vt:variant>
        <vt:lpwstr>http://www.nevo.co.il/Law_word/law14/LAW-1593.pdf</vt:lpwstr>
      </vt:variant>
      <vt:variant>
        <vt:lpwstr/>
      </vt:variant>
      <vt:variant>
        <vt:i4>1245290</vt:i4>
      </vt:variant>
      <vt:variant>
        <vt:i4>411</vt:i4>
      </vt:variant>
      <vt:variant>
        <vt:i4>0</vt:i4>
      </vt:variant>
      <vt:variant>
        <vt:i4>5</vt:i4>
      </vt:variant>
      <vt:variant>
        <vt:lpwstr>http://www.nevo.co.il/Law_word/law15/memshala-1221.pdf</vt:lpwstr>
      </vt:variant>
      <vt:variant>
        <vt:lpwstr/>
      </vt:variant>
      <vt:variant>
        <vt:i4>7667727</vt:i4>
      </vt:variant>
      <vt:variant>
        <vt:i4>408</vt:i4>
      </vt:variant>
      <vt:variant>
        <vt:i4>0</vt:i4>
      </vt:variant>
      <vt:variant>
        <vt:i4>5</vt:i4>
      </vt:variant>
      <vt:variant>
        <vt:lpwstr>http://www.nevo.co.il/Law_word/law14/law-2781.pdf</vt:lpwstr>
      </vt:variant>
      <vt:variant>
        <vt:lpwstr/>
      </vt:variant>
      <vt:variant>
        <vt:i4>1572974</vt:i4>
      </vt:variant>
      <vt:variant>
        <vt:i4>405</vt:i4>
      </vt:variant>
      <vt:variant>
        <vt:i4>0</vt:i4>
      </vt:variant>
      <vt:variant>
        <vt:i4>5</vt:i4>
      </vt:variant>
      <vt:variant>
        <vt:lpwstr>http://www.nevo.co.il/Law_word/law15/memshala-1068.pdf</vt:lpwstr>
      </vt:variant>
      <vt:variant>
        <vt:lpwstr/>
      </vt:variant>
      <vt:variant>
        <vt:i4>8060935</vt:i4>
      </vt:variant>
      <vt:variant>
        <vt:i4>402</vt:i4>
      </vt:variant>
      <vt:variant>
        <vt:i4>0</vt:i4>
      </vt:variant>
      <vt:variant>
        <vt:i4>5</vt:i4>
      </vt:variant>
      <vt:variant>
        <vt:lpwstr>http://www.nevo.co.il/Law_word/law14/law-2668.pdf</vt:lpwstr>
      </vt:variant>
      <vt:variant>
        <vt:lpwstr/>
      </vt:variant>
      <vt:variant>
        <vt:i4>5308425</vt:i4>
      </vt:variant>
      <vt:variant>
        <vt:i4>396</vt:i4>
      </vt:variant>
      <vt:variant>
        <vt:i4>0</vt:i4>
      </vt:variant>
      <vt:variant>
        <vt:i4>5</vt:i4>
      </vt:variant>
      <vt:variant>
        <vt:lpwstr/>
      </vt:variant>
      <vt:variant>
        <vt:lpwstr>med4</vt:lpwstr>
      </vt:variant>
      <vt:variant>
        <vt:i4>3473455</vt:i4>
      </vt:variant>
      <vt:variant>
        <vt:i4>390</vt:i4>
      </vt:variant>
      <vt:variant>
        <vt:i4>0</vt:i4>
      </vt:variant>
      <vt:variant>
        <vt:i4>5</vt:i4>
      </vt:variant>
      <vt:variant>
        <vt:lpwstr/>
      </vt:variant>
      <vt:variant>
        <vt:lpwstr>Seif56</vt:lpwstr>
      </vt:variant>
      <vt:variant>
        <vt:i4>3538991</vt:i4>
      </vt:variant>
      <vt:variant>
        <vt:i4>384</vt:i4>
      </vt:variant>
      <vt:variant>
        <vt:i4>0</vt:i4>
      </vt:variant>
      <vt:variant>
        <vt:i4>5</vt:i4>
      </vt:variant>
      <vt:variant>
        <vt:lpwstr/>
      </vt:variant>
      <vt:variant>
        <vt:lpwstr>Seif55</vt:lpwstr>
      </vt:variant>
      <vt:variant>
        <vt:i4>3604527</vt:i4>
      </vt:variant>
      <vt:variant>
        <vt:i4>378</vt:i4>
      </vt:variant>
      <vt:variant>
        <vt:i4>0</vt:i4>
      </vt:variant>
      <vt:variant>
        <vt:i4>5</vt:i4>
      </vt:variant>
      <vt:variant>
        <vt:lpwstr/>
      </vt:variant>
      <vt:variant>
        <vt:lpwstr>Seif54</vt:lpwstr>
      </vt:variant>
      <vt:variant>
        <vt:i4>5636105</vt:i4>
      </vt:variant>
      <vt:variant>
        <vt:i4>372</vt:i4>
      </vt:variant>
      <vt:variant>
        <vt:i4>0</vt:i4>
      </vt:variant>
      <vt:variant>
        <vt:i4>5</vt:i4>
      </vt:variant>
      <vt:variant>
        <vt:lpwstr/>
      </vt:variant>
      <vt:variant>
        <vt:lpwstr>med3</vt:lpwstr>
      </vt:variant>
      <vt:variant>
        <vt:i4>3145775</vt:i4>
      </vt:variant>
      <vt:variant>
        <vt:i4>366</vt:i4>
      </vt:variant>
      <vt:variant>
        <vt:i4>0</vt:i4>
      </vt:variant>
      <vt:variant>
        <vt:i4>5</vt:i4>
      </vt:variant>
      <vt:variant>
        <vt:lpwstr/>
      </vt:variant>
      <vt:variant>
        <vt:lpwstr>Seif53</vt:lpwstr>
      </vt:variant>
      <vt:variant>
        <vt:i4>3211311</vt:i4>
      </vt:variant>
      <vt:variant>
        <vt:i4>360</vt:i4>
      </vt:variant>
      <vt:variant>
        <vt:i4>0</vt:i4>
      </vt:variant>
      <vt:variant>
        <vt:i4>5</vt:i4>
      </vt:variant>
      <vt:variant>
        <vt:lpwstr/>
      </vt:variant>
      <vt:variant>
        <vt:lpwstr>Seif52</vt:lpwstr>
      </vt:variant>
      <vt:variant>
        <vt:i4>3276847</vt:i4>
      </vt:variant>
      <vt:variant>
        <vt:i4>354</vt:i4>
      </vt:variant>
      <vt:variant>
        <vt:i4>0</vt:i4>
      </vt:variant>
      <vt:variant>
        <vt:i4>5</vt:i4>
      </vt:variant>
      <vt:variant>
        <vt:lpwstr/>
      </vt:variant>
      <vt:variant>
        <vt:lpwstr>Seif51</vt:lpwstr>
      </vt:variant>
      <vt:variant>
        <vt:i4>3342383</vt:i4>
      </vt:variant>
      <vt:variant>
        <vt:i4>348</vt:i4>
      </vt:variant>
      <vt:variant>
        <vt:i4>0</vt:i4>
      </vt:variant>
      <vt:variant>
        <vt:i4>5</vt:i4>
      </vt:variant>
      <vt:variant>
        <vt:lpwstr/>
      </vt:variant>
      <vt:variant>
        <vt:lpwstr>Seif50</vt:lpwstr>
      </vt:variant>
      <vt:variant>
        <vt:i4>3801134</vt:i4>
      </vt:variant>
      <vt:variant>
        <vt:i4>342</vt:i4>
      </vt:variant>
      <vt:variant>
        <vt:i4>0</vt:i4>
      </vt:variant>
      <vt:variant>
        <vt:i4>5</vt:i4>
      </vt:variant>
      <vt:variant>
        <vt:lpwstr/>
      </vt:variant>
      <vt:variant>
        <vt:lpwstr>Seif49</vt:lpwstr>
      </vt:variant>
      <vt:variant>
        <vt:i4>3866670</vt:i4>
      </vt:variant>
      <vt:variant>
        <vt:i4>336</vt:i4>
      </vt:variant>
      <vt:variant>
        <vt:i4>0</vt:i4>
      </vt:variant>
      <vt:variant>
        <vt:i4>5</vt:i4>
      </vt:variant>
      <vt:variant>
        <vt:lpwstr/>
      </vt:variant>
      <vt:variant>
        <vt:lpwstr>Seif48</vt:lpwstr>
      </vt:variant>
      <vt:variant>
        <vt:i4>3407918</vt:i4>
      </vt:variant>
      <vt:variant>
        <vt:i4>330</vt:i4>
      </vt:variant>
      <vt:variant>
        <vt:i4>0</vt:i4>
      </vt:variant>
      <vt:variant>
        <vt:i4>5</vt:i4>
      </vt:variant>
      <vt:variant>
        <vt:lpwstr/>
      </vt:variant>
      <vt:variant>
        <vt:lpwstr>Seif47</vt:lpwstr>
      </vt:variant>
      <vt:variant>
        <vt:i4>5701641</vt:i4>
      </vt:variant>
      <vt:variant>
        <vt:i4>324</vt:i4>
      </vt:variant>
      <vt:variant>
        <vt:i4>0</vt:i4>
      </vt:variant>
      <vt:variant>
        <vt:i4>5</vt:i4>
      </vt:variant>
      <vt:variant>
        <vt:lpwstr/>
      </vt:variant>
      <vt:variant>
        <vt:lpwstr>med2</vt:lpwstr>
      </vt:variant>
      <vt:variant>
        <vt:i4>3473454</vt:i4>
      </vt:variant>
      <vt:variant>
        <vt:i4>318</vt:i4>
      </vt:variant>
      <vt:variant>
        <vt:i4>0</vt:i4>
      </vt:variant>
      <vt:variant>
        <vt:i4>5</vt:i4>
      </vt:variant>
      <vt:variant>
        <vt:lpwstr/>
      </vt:variant>
      <vt:variant>
        <vt:lpwstr>Seif46</vt:lpwstr>
      </vt:variant>
      <vt:variant>
        <vt:i4>3538990</vt:i4>
      </vt:variant>
      <vt:variant>
        <vt:i4>312</vt:i4>
      </vt:variant>
      <vt:variant>
        <vt:i4>0</vt:i4>
      </vt:variant>
      <vt:variant>
        <vt:i4>5</vt:i4>
      </vt:variant>
      <vt:variant>
        <vt:lpwstr/>
      </vt:variant>
      <vt:variant>
        <vt:lpwstr>Seif45</vt:lpwstr>
      </vt:variant>
      <vt:variant>
        <vt:i4>5701644</vt:i4>
      </vt:variant>
      <vt:variant>
        <vt:i4>306</vt:i4>
      </vt:variant>
      <vt:variant>
        <vt:i4>0</vt:i4>
      </vt:variant>
      <vt:variant>
        <vt:i4>5</vt:i4>
      </vt:variant>
      <vt:variant>
        <vt:lpwstr/>
      </vt:variant>
      <vt:variant>
        <vt:lpwstr>hed25</vt:lpwstr>
      </vt:variant>
      <vt:variant>
        <vt:i4>3604526</vt:i4>
      </vt:variant>
      <vt:variant>
        <vt:i4>300</vt:i4>
      </vt:variant>
      <vt:variant>
        <vt:i4>0</vt:i4>
      </vt:variant>
      <vt:variant>
        <vt:i4>5</vt:i4>
      </vt:variant>
      <vt:variant>
        <vt:lpwstr/>
      </vt:variant>
      <vt:variant>
        <vt:lpwstr>Seif44</vt:lpwstr>
      </vt:variant>
      <vt:variant>
        <vt:i4>3145774</vt:i4>
      </vt:variant>
      <vt:variant>
        <vt:i4>294</vt:i4>
      </vt:variant>
      <vt:variant>
        <vt:i4>0</vt:i4>
      </vt:variant>
      <vt:variant>
        <vt:i4>5</vt:i4>
      </vt:variant>
      <vt:variant>
        <vt:lpwstr/>
      </vt:variant>
      <vt:variant>
        <vt:lpwstr>Seif43</vt:lpwstr>
      </vt:variant>
      <vt:variant>
        <vt:i4>3211310</vt:i4>
      </vt:variant>
      <vt:variant>
        <vt:i4>288</vt:i4>
      </vt:variant>
      <vt:variant>
        <vt:i4>0</vt:i4>
      </vt:variant>
      <vt:variant>
        <vt:i4>5</vt:i4>
      </vt:variant>
      <vt:variant>
        <vt:lpwstr/>
      </vt:variant>
      <vt:variant>
        <vt:lpwstr>Seif42</vt:lpwstr>
      </vt:variant>
      <vt:variant>
        <vt:i4>3276846</vt:i4>
      </vt:variant>
      <vt:variant>
        <vt:i4>282</vt:i4>
      </vt:variant>
      <vt:variant>
        <vt:i4>0</vt:i4>
      </vt:variant>
      <vt:variant>
        <vt:i4>5</vt:i4>
      </vt:variant>
      <vt:variant>
        <vt:lpwstr/>
      </vt:variant>
      <vt:variant>
        <vt:lpwstr>Seif41</vt:lpwstr>
      </vt:variant>
      <vt:variant>
        <vt:i4>3342382</vt:i4>
      </vt:variant>
      <vt:variant>
        <vt:i4>276</vt:i4>
      </vt:variant>
      <vt:variant>
        <vt:i4>0</vt:i4>
      </vt:variant>
      <vt:variant>
        <vt:i4>5</vt:i4>
      </vt:variant>
      <vt:variant>
        <vt:lpwstr/>
      </vt:variant>
      <vt:variant>
        <vt:lpwstr>Seif40</vt:lpwstr>
      </vt:variant>
      <vt:variant>
        <vt:i4>5701644</vt:i4>
      </vt:variant>
      <vt:variant>
        <vt:i4>270</vt:i4>
      </vt:variant>
      <vt:variant>
        <vt:i4>0</vt:i4>
      </vt:variant>
      <vt:variant>
        <vt:i4>5</vt:i4>
      </vt:variant>
      <vt:variant>
        <vt:lpwstr/>
      </vt:variant>
      <vt:variant>
        <vt:lpwstr>hed24</vt:lpwstr>
      </vt:variant>
      <vt:variant>
        <vt:i4>3801129</vt:i4>
      </vt:variant>
      <vt:variant>
        <vt:i4>264</vt:i4>
      </vt:variant>
      <vt:variant>
        <vt:i4>0</vt:i4>
      </vt:variant>
      <vt:variant>
        <vt:i4>5</vt:i4>
      </vt:variant>
      <vt:variant>
        <vt:lpwstr/>
      </vt:variant>
      <vt:variant>
        <vt:lpwstr>Seif39</vt:lpwstr>
      </vt:variant>
      <vt:variant>
        <vt:i4>3866665</vt:i4>
      </vt:variant>
      <vt:variant>
        <vt:i4>258</vt:i4>
      </vt:variant>
      <vt:variant>
        <vt:i4>0</vt:i4>
      </vt:variant>
      <vt:variant>
        <vt:i4>5</vt:i4>
      </vt:variant>
      <vt:variant>
        <vt:lpwstr/>
      </vt:variant>
      <vt:variant>
        <vt:lpwstr>Seif38</vt:lpwstr>
      </vt:variant>
      <vt:variant>
        <vt:i4>3407913</vt:i4>
      </vt:variant>
      <vt:variant>
        <vt:i4>252</vt:i4>
      </vt:variant>
      <vt:variant>
        <vt:i4>0</vt:i4>
      </vt:variant>
      <vt:variant>
        <vt:i4>5</vt:i4>
      </vt:variant>
      <vt:variant>
        <vt:lpwstr/>
      </vt:variant>
      <vt:variant>
        <vt:lpwstr>Seif37</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5701644</vt:i4>
      </vt:variant>
      <vt:variant>
        <vt:i4>222</vt:i4>
      </vt:variant>
      <vt:variant>
        <vt:i4>0</vt:i4>
      </vt:variant>
      <vt:variant>
        <vt:i4>5</vt:i4>
      </vt:variant>
      <vt:variant>
        <vt:lpwstr/>
      </vt:variant>
      <vt:variant>
        <vt:lpwstr>hed23</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5701644</vt:i4>
      </vt:variant>
      <vt:variant>
        <vt:i4>138</vt:i4>
      </vt:variant>
      <vt:variant>
        <vt:i4>0</vt:i4>
      </vt:variant>
      <vt:variant>
        <vt:i4>5</vt:i4>
      </vt:variant>
      <vt:variant>
        <vt:lpwstr/>
      </vt:variant>
      <vt:variant>
        <vt:lpwstr>hed22</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5701644</vt:i4>
      </vt:variant>
      <vt:variant>
        <vt:i4>102</vt:i4>
      </vt:variant>
      <vt:variant>
        <vt:i4>0</vt:i4>
      </vt:variant>
      <vt:variant>
        <vt:i4>5</vt:i4>
      </vt:variant>
      <vt:variant>
        <vt:lpwstr/>
      </vt:variant>
      <vt:variant>
        <vt:lpwstr>hed21</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5701644</vt:i4>
      </vt:variant>
      <vt:variant>
        <vt:i4>36</vt:i4>
      </vt:variant>
      <vt:variant>
        <vt:i4>0</vt:i4>
      </vt:variant>
      <vt:variant>
        <vt:i4>5</vt:i4>
      </vt:variant>
      <vt:variant>
        <vt:lpwstr/>
      </vt:variant>
      <vt:variant>
        <vt:lpwstr>hed20</vt:lpwstr>
      </vt:variant>
      <vt:variant>
        <vt:i4>5505033</vt:i4>
      </vt:variant>
      <vt:variant>
        <vt:i4>30</vt:i4>
      </vt:variant>
      <vt:variant>
        <vt:i4>0</vt:i4>
      </vt:variant>
      <vt:variant>
        <vt:i4>5</vt:i4>
      </vt:variant>
      <vt:variant>
        <vt:lpwstr/>
      </vt:variant>
      <vt:variant>
        <vt:lpwstr>med1</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7340039</vt:i4>
      </vt:variant>
      <vt:variant>
        <vt:i4>135</vt:i4>
      </vt:variant>
      <vt:variant>
        <vt:i4>0</vt:i4>
      </vt:variant>
      <vt:variant>
        <vt:i4>5</vt:i4>
      </vt:variant>
      <vt:variant>
        <vt:lpwstr>http://www.nevo.co.il/Law_word/law10/yalkut-7514.pdf</vt:lpwstr>
      </vt:variant>
      <vt:variant>
        <vt:lpwstr/>
      </vt:variant>
      <vt:variant>
        <vt:i4>7864326</vt:i4>
      </vt:variant>
      <vt:variant>
        <vt:i4>132</vt:i4>
      </vt:variant>
      <vt:variant>
        <vt:i4>0</vt:i4>
      </vt:variant>
      <vt:variant>
        <vt:i4>5</vt:i4>
      </vt:variant>
      <vt:variant>
        <vt:lpwstr>http://www.nevo.co.il/Law_word/law10/yalkut-7108.pdf</vt:lpwstr>
      </vt:variant>
      <vt:variant>
        <vt:lpwstr/>
      </vt:variant>
      <vt:variant>
        <vt:i4>7929862</vt:i4>
      </vt:variant>
      <vt:variant>
        <vt:i4>129</vt:i4>
      </vt:variant>
      <vt:variant>
        <vt:i4>0</vt:i4>
      </vt:variant>
      <vt:variant>
        <vt:i4>5</vt:i4>
      </vt:variant>
      <vt:variant>
        <vt:lpwstr>http://www.nevo.co.il/Law_word/law10/yalkut-6810.pdf</vt:lpwstr>
      </vt:variant>
      <vt:variant>
        <vt:lpwstr/>
      </vt:variant>
      <vt:variant>
        <vt:i4>7602202</vt:i4>
      </vt:variant>
      <vt:variant>
        <vt:i4>126</vt:i4>
      </vt:variant>
      <vt:variant>
        <vt:i4>0</vt:i4>
      </vt:variant>
      <vt:variant>
        <vt:i4>5</vt:i4>
      </vt:variant>
      <vt:variant>
        <vt:lpwstr>https://www.nevo.co.il/Law_word/law15/memshala-1443.pdf</vt:lpwstr>
      </vt:variant>
      <vt:variant>
        <vt:lpwstr/>
      </vt:variant>
      <vt:variant>
        <vt:i4>8257539</vt:i4>
      </vt:variant>
      <vt:variant>
        <vt:i4>123</vt:i4>
      </vt:variant>
      <vt:variant>
        <vt:i4>0</vt:i4>
      </vt:variant>
      <vt:variant>
        <vt:i4>5</vt:i4>
      </vt:variant>
      <vt:variant>
        <vt:lpwstr>http://www.nevo.co.il/law_word/law14/law-2933.pdf</vt:lpwstr>
      </vt:variant>
      <vt:variant>
        <vt:lpwstr/>
      </vt:variant>
      <vt:variant>
        <vt:i4>7405599</vt:i4>
      </vt:variant>
      <vt:variant>
        <vt:i4>120</vt:i4>
      </vt:variant>
      <vt:variant>
        <vt:i4>0</vt:i4>
      </vt:variant>
      <vt:variant>
        <vt:i4>5</vt:i4>
      </vt:variant>
      <vt:variant>
        <vt:lpwstr>https://www.nevo.co.il/Law_word/law15/memshala-1311.pdf</vt:lpwstr>
      </vt:variant>
      <vt:variant>
        <vt:lpwstr/>
      </vt:variant>
      <vt:variant>
        <vt:i4>8192003</vt:i4>
      </vt:variant>
      <vt:variant>
        <vt:i4>117</vt:i4>
      </vt:variant>
      <vt:variant>
        <vt:i4>0</vt:i4>
      </vt:variant>
      <vt:variant>
        <vt:i4>5</vt:i4>
      </vt:variant>
      <vt:variant>
        <vt:lpwstr>http://www.nevo.co.il/law_word/law14/law-2802.pdf</vt:lpwstr>
      </vt:variant>
      <vt:variant>
        <vt:lpwstr/>
      </vt:variant>
      <vt:variant>
        <vt:i4>1245290</vt:i4>
      </vt:variant>
      <vt:variant>
        <vt:i4>114</vt:i4>
      </vt:variant>
      <vt:variant>
        <vt:i4>0</vt:i4>
      </vt:variant>
      <vt:variant>
        <vt:i4>5</vt:i4>
      </vt:variant>
      <vt:variant>
        <vt:lpwstr>http://www.nevo.co.il/Law_word/law15/memshala-1221.pdf</vt:lpwstr>
      </vt:variant>
      <vt:variant>
        <vt:lpwstr/>
      </vt:variant>
      <vt:variant>
        <vt:i4>7667727</vt:i4>
      </vt:variant>
      <vt:variant>
        <vt:i4>111</vt:i4>
      </vt:variant>
      <vt:variant>
        <vt:i4>0</vt:i4>
      </vt:variant>
      <vt:variant>
        <vt:i4>5</vt:i4>
      </vt:variant>
      <vt:variant>
        <vt:lpwstr>http://www.nevo.co.il/law_word/law14/law-2781.pdf</vt:lpwstr>
      </vt:variant>
      <vt:variant>
        <vt:lpwstr/>
      </vt:variant>
      <vt:variant>
        <vt:i4>1179757</vt:i4>
      </vt:variant>
      <vt:variant>
        <vt:i4>108</vt:i4>
      </vt:variant>
      <vt:variant>
        <vt:i4>0</vt:i4>
      </vt:variant>
      <vt:variant>
        <vt:i4>5</vt:i4>
      </vt:variant>
      <vt:variant>
        <vt:lpwstr>http://www.nevo.co.il/Law_word/law15/memshala-1250.pdf</vt:lpwstr>
      </vt:variant>
      <vt:variant>
        <vt:lpwstr/>
      </vt:variant>
      <vt:variant>
        <vt:i4>7864333</vt:i4>
      </vt:variant>
      <vt:variant>
        <vt:i4>105</vt:i4>
      </vt:variant>
      <vt:variant>
        <vt:i4>0</vt:i4>
      </vt:variant>
      <vt:variant>
        <vt:i4>5</vt:i4>
      </vt:variant>
      <vt:variant>
        <vt:lpwstr>http://www.nevo.co.il/law_word/law14/law-2753.pdf</vt:lpwstr>
      </vt:variant>
      <vt:variant>
        <vt:lpwstr/>
      </vt:variant>
      <vt:variant>
        <vt:i4>1572974</vt:i4>
      </vt:variant>
      <vt:variant>
        <vt:i4>102</vt:i4>
      </vt:variant>
      <vt:variant>
        <vt:i4>0</vt:i4>
      </vt:variant>
      <vt:variant>
        <vt:i4>5</vt:i4>
      </vt:variant>
      <vt:variant>
        <vt:lpwstr>http://www.nevo.co.il/Law_word/law15/memshala-1068.pdf</vt:lpwstr>
      </vt:variant>
      <vt:variant>
        <vt:lpwstr/>
      </vt:variant>
      <vt:variant>
        <vt:i4>8060935</vt:i4>
      </vt:variant>
      <vt:variant>
        <vt:i4>99</vt:i4>
      </vt:variant>
      <vt:variant>
        <vt:i4>0</vt:i4>
      </vt:variant>
      <vt:variant>
        <vt:i4>5</vt:i4>
      </vt:variant>
      <vt:variant>
        <vt:lpwstr>http://www.nevo.co.il/law_word/law14/law-2668.pdf</vt:lpwstr>
      </vt:variant>
      <vt:variant>
        <vt:lpwstr/>
      </vt:variant>
      <vt:variant>
        <vt:i4>3211282</vt:i4>
      </vt:variant>
      <vt:variant>
        <vt:i4>96</vt:i4>
      </vt:variant>
      <vt:variant>
        <vt:i4>0</vt:i4>
      </vt:variant>
      <vt:variant>
        <vt:i4>5</vt:i4>
      </vt:variant>
      <vt:variant>
        <vt:lpwstr>http://www.nevo.co.il/Law_word/law16/knesset-486.pdf</vt:lpwstr>
      </vt:variant>
      <vt:variant>
        <vt:lpwstr/>
      </vt:variant>
      <vt:variant>
        <vt:i4>7667727</vt:i4>
      </vt:variant>
      <vt:variant>
        <vt:i4>93</vt:i4>
      </vt:variant>
      <vt:variant>
        <vt:i4>0</vt:i4>
      </vt:variant>
      <vt:variant>
        <vt:i4>5</vt:i4>
      </vt:variant>
      <vt:variant>
        <vt:lpwstr>http://www.nevo.co.il/Law_word/law14/law-2385.pdf</vt:lpwstr>
      </vt:variant>
      <vt:variant>
        <vt:lpwstr/>
      </vt:variant>
      <vt:variant>
        <vt:i4>8061015</vt:i4>
      </vt:variant>
      <vt:variant>
        <vt:i4>90</vt:i4>
      </vt:variant>
      <vt:variant>
        <vt:i4>0</vt:i4>
      </vt:variant>
      <vt:variant>
        <vt:i4>5</vt:i4>
      </vt:variant>
      <vt:variant>
        <vt:lpwstr>http://www.nevo.co.il/Law_word/law15/memshala-672.pdf</vt:lpwstr>
      </vt:variant>
      <vt:variant>
        <vt:lpwstr/>
      </vt:variant>
      <vt:variant>
        <vt:i4>7667723</vt:i4>
      </vt:variant>
      <vt:variant>
        <vt:i4>87</vt:i4>
      </vt:variant>
      <vt:variant>
        <vt:i4>0</vt:i4>
      </vt:variant>
      <vt:variant>
        <vt:i4>5</vt:i4>
      </vt:variant>
      <vt:variant>
        <vt:lpwstr>http://www.nevo.co.il/Law_word/law14/LAW-2381.pdf</vt:lpwstr>
      </vt:variant>
      <vt:variant>
        <vt:lpwstr/>
      </vt:variant>
      <vt:variant>
        <vt:i4>7602269</vt:i4>
      </vt:variant>
      <vt:variant>
        <vt:i4>84</vt:i4>
      </vt:variant>
      <vt:variant>
        <vt:i4>0</vt:i4>
      </vt:variant>
      <vt:variant>
        <vt:i4>5</vt:i4>
      </vt:variant>
      <vt:variant>
        <vt:lpwstr>http://www.nevo.co.il/Law_word/law15/memshala-688.pdf</vt:lpwstr>
      </vt:variant>
      <vt:variant>
        <vt:lpwstr/>
      </vt:variant>
      <vt:variant>
        <vt:i4>7995406</vt:i4>
      </vt:variant>
      <vt:variant>
        <vt:i4>81</vt:i4>
      </vt:variant>
      <vt:variant>
        <vt:i4>0</vt:i4>
      </vt:variant>
      <vt:variant>
        <vt:i4>5</vt:i4>
      </vt:variant>
      <vt:variant>
        <vt:lpwstr>http://www.nevo.co.il/Law_word/law14/LAW-2374.pdf</vt:lpwstr>
      </vt:variant>
      <vt:variant>
        <vt:lpwstr/>
      </vt:variant>
      <vt:variant>
        <vt:i4>4063257</vt:i4>
      </vt:variant>
      <vt:variant>
        <vt:i4>78</vt:i4>
      </vt:variant>
      <vt:variant>
        <vt:i4>0</vt:i4>
      </vt:variant>
      <vt:variant>
        <vt:i4>5</vt:i4>
      </vt:variant>
      <vt:variant>
        <vt:lpwstr>http://www.nevo.co.il/Law_word/law16/knesset-439.pdf</vt:lpwstr>
      </vt:variant>
      <vt:variant>
        <vt:lpwstr/>
      </vt:variant>
      <vt:variant>
        <vt:i4>7929871</vt:i4>
      </vt:variant>
      <vt:variant>
        <vt:i4>75</vt:i4>
      </vt:variant>
      <vt:variant>
        <vt:i4>0</vt:i4>
      </vt:variant>
      <vt:variant>
        <vt:i4>5</vt:i4>
      </vt:variant>
      <vt:variant>
        <vt:lpwstr>http://www.nevo.co.il/law_word/law14/law-2345.PDF</vt:lpwstr>
      </vt:variant>
      <vt:variant>
        <vt:lpwstr/>
      </vt:variant>
      <vt:variant>
        <vt:i4>8323158</vt:i4>
      </vt:variant>
      <vt:variant>
        <vt:i4>72</vt:i4>
      </vt:variant>
      <vt:variant>
        <vt:i4>0</vt:i4>
      </vt:variant>
      <vt:variant>
        <vt:i4>5</vt:i4>
      </vt:variant>
      <vt:variant>
        <vt:lpwstr>http://www.nevo.co.il/Law_word/law15/memshala-633.pdf</vt:lpwstr>
      </vt:variant>
      <vt:variant>
        <vt:lpwstr/>
      </vt:variant>
      <vt:variant>
        <vt:i4>8257544</vt:i4>
      </vt:variant>
      <vt:variant>
        <vt:i4>69</vt:i4>
      </vt:variant>
      <vt:variant>
        <vt:i4>0</vt:i4>
      </vt:variant>
      <vt:variant>
        <vt:i4>5</vt:i4>
      </vt:variant>
      <vt:variant>
        <vt:lpwstr>http://www.nevo.co.il/law_word/law14/law-2332.PDF</vt:lpwstr>
      </vt:variant>
      <vt:variant>
        <vt:lpwstr/>
      </vt:variant>
      <vt:variant>
        <vt:i4>8192087</vt:i4>
      </vt:variant>
      <vt:variant>
        <vt:i4>66</vt:i4>
      </vt:variant>
      <vt:variant>
        <vt:i4>0</vt:i4>
      </vt:variant>
      <vt:variant>
        <vt:i4>5</vt:i4>
      </vt:variant>
      <vt:variant>
        <vt:lpwstr>http://www.nevo.co.il/Law_word/law15/memshala-511.pdf</vt:lpwstr>
      </vt:variant>
      <vt:variant>
        <vt:lpwstr/>
      </vt:variant>
      <vt:variant>
        <vt:i4>8126473</vt:i4>
      </vt:variant>
      <vt:variant>
        <vt:i4>63</vt:i4>
      </vt:variant>
      <vt:variant>
        <vt:i4>0</vt:i4>
      </vt:variant>
      <vt:variant>
        <vt:i4>5</vt:i4>
      </vt:variant>
      <vt:variant>
        <vt:lpwstr>http://www.nevo.co.il/Law_word/law14/law-2313.pdf</vt:lpwstr>
      </vt:variant>
      <vt:variant>
        <vt:lpwstr/>
      </vt:variant>
      <vt:variant>
        <vt:i4>7929942</vt:i4>
      </vt:variant>
      <vt:variant>
        <vt:i4>60</vt:i4>
      </vt:variant>
      <vt:variant>
        <vt:i4>0</vt:i4>
      </vt:variant>
      <vt:variant>
        <vt:i4>5</vt:i4>
      </vt:variant>
      <vt:variant>
        <vt:lpwstr>http://www.nevo.co.il/Law_word/law15/memshala-550.pdf</vt:lpwstr>
      </vt:variant>
      <vt:variant>
        <vt:lpwstr/>
      </vt:variant>
      <vt:variant>
        <vt:i4>8126473</vt:i4>
      </vt:variant>
      <vt:variant>
        <vt:i4>57</vt:i4>
      </vt:variant>
      <vt:variant>
        <vt:i4>0</vt:i4>
      </vt:variant>
      <vt:variant>
        <vt:i4>5</vt:i4>
      </vt:variant>
      <vt:variant>
        <vt:lpwstr>http://www.nevo.co.il/Law_word/law14/law-2313.pdf</vt:lpwstr>
      </vt:variant>
      <vt:variant>
        <vt:lpwstr/>
      </vt:variant>
      <vt:variant>
        <vt:i4>7602261</vt:i4>
      </vt:variant>
      <vt:variant>
        <vt:i4>54</vt:i4>
      </vt:variant>
      <vt:variant>
        <vt:i4>0</vt:i4>
      </vt:variant>
      <vt:variant>
        <vt:i4>5</vt:i4>
      </vt:variant>
      <vt:variant>
        <vt:lpwstr>http://www.nevo.co.il/Law_word/law15/memshala-482.pdf</vt:lpwstr>
      </vt:variant>
      <vt:variant>
        <vt:lpwstr/>
      </vt:variant>
      <vt:variant>
        <vt:i4>7602189</vt:i4>
      </vt:variant>
      <vt:variant>
        <vt:i4>51</vt:i4>
      </vt:variant>
      <vt:variant>
        <vt:i4>0</vt:i4>
      </vt:variant>
      <vt:variant>
        <vt:i4>5</vt:i4>
      </vt:variant>
      <vt:variant>
        <vt:lpwstr>http://www.nevo.co.il/Law_word/law14/law-2296.pdf</vt:lpwstr>
      </vt:variant>
      <vt:variant>
        <vt:lpwstr/>
      </vt:variant>
      <vt:variant>
        <vt:i4>3538975</vt:i4>
      </vt:variant>
      <vt:variant>
        <vt:i4>48</vt:i4>
      </vt:variant>
      <vt:variant>
        <vt:i4>0</vt:i4>
      </vt:variant>
      <vt:variant>
        <vt:i4>5</vt:i4>
      </vt:variant>
      <vt:variant>
        <vt:lpwstr>http://www.nevo.co.il/Law_word/law16/knesset-257.pdf</vt:lpwstr>
      </vt:variant>
      <vt:variant>
        <vt:lpwstr/>
      </vt:variant>
      <vt:variant>
        <vt:i4>7602191</vt:i4>
      </vt:variant>
      <vt:variant>
        <vt:i4>45</vt:i4>
      </vt:variant>
      <vt:variant>
        <vt:i4>0</vt:i4>
      </vt:variant>
      <vt:variant>
        <vt:i4>5</vt:i4>
      </vt:variant>
      <vt:variant>
        <vt:lpwstr>http://www.nevo.co.il/Law_word/law14/law-2294.pdf</vt:lpwstr>
      </vt:variant>
      <vt:variant>
        <vt:lpwstr/>
      </vt:variant>
      <vt:variant>
        <vt:i4>7929951</vt:i4>
      </vt:variant>
      <vt:variant>
        <vt:i4>42</vt:i4>
      </vt:variant>
      <vt:variant>
        <vt:i4>0</vt:i4>
      </vt:variant>
      <vt:variant>
        <vt:i4>5</vt:i4>
      </vt:variant>
      <vt:variant>
        <vt:lpwstr>http://www.nevo.co.il/Law_word/law15/memshala-458.pdf</vt:lpwstr>
      </vt:variant>
      <vt:variant>
        <vt:lpwstr/>
      </vt:variant>
      <vt:variant>
        <vt:i4>8323074</vt:i4>
      </vt:variant>
      <vt:variant>
        <vt:i4>39</vt:i4>
      </vt:variant>
      <vt:variant>
        <vt:i4>0</vt:i4>
      </vt:variant>
      <vt:variant>
        <vt:i4>5</vt:i4>
      </vt:variant>
      <vt:variant>
        <vt:lpwstr>http://www.nevo.co.il/Law_word/law14/law-2229.pdf</vt:lpwstr>
      </vt:variant>
      <vt:variant>
        <vt:lpwstr/>
      </vt:variant>
      <vt:variant>
        <vt:i4>8323153</vt:i4>
      </vt:variant>
      <vt:variant>
        <vt:i4>36</vt:i4>
      </vt:variant>
      <vt:variant>
        <vt:i4>0</vt:i4>
      </vt:variant>
      <vt:variant>
        <vt:i4>5</vt:i4>
      </vt:variant>
      <vt:variant>
        <vt:lpwstr>http://www.nevo.co.il/Law_word/law15/MEMSHALA-436.pdf</vt:lpwstr>
      </vt:variant>
      <vt:variant>
        <vt:lpwstr/>
      </vt:variant>
      <vt:variant>
        <vt:i4>8192008</vt:i4>
      </vt:variant>
      <vt:variant>
        <vt:i4>33</vt:i4>
      </vt:variant>
      <vt:variant>
        <vt:i4>0</vt:i4>
      </vt:variant>
      <vt:variant>
        <vt:i4>5</vt:i4>
      </vt:variant>
      <vt:variant>
        <vt:lpwstr>http://www.nevo.co.il/Law_word/law14/law-2203.pdf</vt:lpwstr>
      </vt:variant>
      <vt:variant>
        <vt:lpwstr/>
      </vt:variant>
      <vt:variant>
        <vt:i4>7995481</vt:i4>
      </vt:variant>
      <vt:variant>
        <vt:i4>30</vt:i4>
      </vt:variant>
      <vt:variant>
        <vt:i4>0</vt:i4>
      </vt:variant>
      <vt:variant>
        <vt:i4>5</vt:i4>
      </vt:variant>
      <vt:variant>
        <vt:lpwstr>http://www.nevo.co.il/Law_word/law15/MEMSHALA-268.pdf</vt:lpwstr>
      </vt:variant>
      <vt:variant>
        <vt:lpwstr/>
      </vt:variant>
      <vt:variant>
        <vt:i4>8323072</vt:i4>
      </vt:variant>
      <vt:variant>
        <vt:i4>27</vt:i4>
      </vt:variant>
      <vt:variant>
        <vt:i4>0</vt:i4>
      </vt:variant>
      <vt:variant>
        <vt:i4>5</vt:i4>
      </vt:variant>
      <vt:variant>
        <vt:lpwstr>http://www.nevo.co.il/Law_word/law14/law-2128.pdf</vt:lpwstr>
      </vt:variant>
      <vt:variant>
        <vt:lpwstr/>
      </vt:variant>
      <vt:variant>
        <vt:i4>7077976</vt:i4>
      </vt:variant>
      <vt:variant>
        <vt:i4>24</vt:i4>
      </vt:variant>
      <vt:variant>
        <vt:i4>0</vt:i4>
      </vt:variant>
      <vt:variant>
        <vt:i4>5</vt:i4>
      </vt:variant>
      <vt:variant>
        <vt:lpwstr>http://www.nevo.co.il/Law_word/law03/3179.doc</vt:lpwstr>
      </vt:variant>
      <vt:variant>
        <vt:lpwstr/>
      </vt:variant>
      <vt:variant>
        <vt:i4>8192013</vt:i4>
      </vt:variant>
      <vt:variant>
        <vt:i4>21</vt:i4>
      </vt:variant>
      <vt:variant>
        <vt:i4>0</vt:i4>
      </vt:variant>
      <vt:variant>
        <vt:i4>5</vt:i4>
      </vt:variant>
      <vt:variant>
        <vt:lpwstr>http://www.nevo.co.il/Law_word/law14/law-2004.pdf</vt:lpwstr>
      </vt:variant>
      <vt:variant>
        <vt:lpwstr/>
      </vt:variant>
      <vt:variant>
        <vt:i4>983162</vt:i4>
      </vt:variant>
      <vt:variant>
        <vt:i4>18</vt:i4>
      </vt:variant>
      <vt:variant>
        <vt:i4>0</vt:i4>
      </vt:variant>
      <vt:variant>
        <vt:i4>5</vt:i4>
      </vt:variant>
      <vt:variant>
        <vt:lpwstr>http://www.nevo.co.il/Law_word/law17/PROP-2553.pdf</vt:lpwstr>
      </vt:variant>
      <vt:variant>
        <vt:lpwstr/>
      </vt:variant>
      <vt:variant>
        <vt:i4>7798789</vt:i4>
      </vt:variant>
      <vt:variant>
        <vt:i4>15</vt:i4>
      </vt:variant>
      <vt:variant>
        <vt:i4>0</vt:i4>
      </vt:variant>
      <vt:variant>
        <vt:i4>5</vt:i4>
      </vt:variant>
      <vt:variant>
        <vt:lpwstr>http://www.nevo.co.il/Law_word/law14/LAW-1599.pdf</vt:lpwstr>
      </vt:variant>
      <vt:variant>
        <vt:lpwstr/>
      </vt:variant>
      <vt:variant>
        <vt:i4>262267</vt:i4>
      </vt:variant>
      <vt:variant>
        <vt:i4>12</vt:i4>
      </vt:variant>
      <vt:variant>
        <vt:i4>0</vt:i4>
      </vt:variant>
      <vt:variant>
        <vt:i4>5</vt:i4>
      </vt:variant>
      <vt:variant>
        <vt:lpwstr>http://www.nevo.co.il/Law_word/law17/PROP-2449.pdf</vt:lpwstr>
      </vt:variant>
      <vt:variant>
        <vt:lpwstr/>
      </vt:variant>
      <vt:variant>
        <vt:i4>655480</vt:i4>
      </vt:variant>
      <vt:variant>
        <vt:i4>9</vt:i4>
      </vt:variant>
      <vt:variant>
        <vt:i4>0</vt:i4>
      </vt:variant>
      <vt:variant>
        <vt:i4>5</vt:i4>
      </vt:variant>
      <vt:variant>
        <vt:lpwstr>http://www.nevo.co.il/Law_word/law17/PROP-2271.pdf</vt:lpwstr>
      </vt:variant>
      <vt:variant>
        <vt:lpwstr/>
      </vt:variant>
      <vt:variant>
        <vt:i4>7798799</vt:i4>
      </vt:variant>
      <vt:variant>
        <vt:i4>6</vt:i4>
      </vt:variant>
      <vt:variant>
        <vt:i4>0</vt:i4>
      </vt:variant>
      <vt:variant>
        <vt:i4>5</vt:i4>
      </vt:variant>
      <vt:variant>
        <vt:lpwstr>http://www.nevo.co.il/Law_word/law14/LAW-1593.pdf</vt:lpwstr>
      </vt:variant>
      <vt:variant>
        <vt:lpwstr/>
      </vt:variant>
      <vt:variant>
        <vt:i4>655480</vt:i4>
      </vt:variant>
      <vt:variant>
        <vt:i4>3</vt:i4>
      </vt:variant>
      <vt:variant>
        <vt:i4>0</vt:i4>
      </vt:variant>
      <vt:variant>
        <vt:i4>5</vt:i4>
      </vt:variant>
      <vt:variant>
        <vt:lpwstr>http://www.nevo.co.il/Law_word/law17/PROP-2073.pdf</vt:lpwstr>
      </vt:variant>
      <vt:variant>
        <vt:lpwstr/>
      </vt:variant>
      <vt:variant>
        <vt:i4>7733263</vt:i4>
      </vt:variant>
      <vt:variant>
        <vt:i4>0</vt:i4>
      </vt:variant>
      <vt:variant>
        <vt:i4>0</vt:i4>
      </vt:variant>
      <vt:variant>
        <vt:i4>5</vt:i4>
      </vt:variant>
      <vt:variant>
        <vt:lpwstr>http://www.nevo.co.il/Law_word/law14/LAW-1385.pdf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0054</vt:lpwstr>
  </property>
  <property fmtid="{D5CDD505-2E9C-101B-9397-08002B2CF9AE}" pid="3" name="CHNAME">
    <vt:lpwstr>בתי דין מינהליים</vt:lpwstr>
  </property>
  <property fmtid="{D5CDD505-2E9C-101B-9397-08002B2CF9AE}" pid="4" name="LAWNAME">
    <vt:lpwstr>חוק בתי דין מינהליים, תשנ"ב-1992</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רשויות ומשפט מנהלי</vt:lpwstr>
  </property>
  <property fmtid="{D5CDD505-2E9C-101B-9397-08002B2CF9AE}" pid="14" name="NOSE21">
    <vt:lpwstr>בתי דין מינהליים</vt:lpwstr>
  </property>
  <property fmtid="{D5CDD505-2E9C-101B-9397-08002B2CF9AE}" pid="15" name="NOSE31">
    <vt:lpwstr/>
  </property>
  <property fmtid="{D5CDD505-2E9C-101B-9397-08002B2CF9AE}" pid="16" name="NOSE41">
    <vt:lpwstr/>
  </property>
  <property fmtid="{D5CDD505-2E9C-101B-9397-08002B2CF9AE}" pid="17" name="NOSE12">
    <vt:lpwstr>בתי משפט וסדרי דין</vt:lpwstr>
  </property>
  <property fmtid="{D5CDD505-2E9C-101B-9397-08002B2CF9AE}" pid="18" name="NOSE22">
    <vt:lpwstr>בתי משפט ובתי דין</vt:lpwstr>
  </property>
  <property fmtid="{D5CDD505-2E9C-101B-9397-08002B2CF9AE}" pid="19" name="NOSE32">
    <vt:lpwstr>בתי דין מינהליים</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http://www.nevo.co.il/law_word/law14/law-2345.PDF;‎רשומות - ספר חוקים#ס"ח תשע"ב מס' 2345 ‏‏#מיום 19.3.2012 עמ' 220  – תיקון מס' 10 בסעיף 2 לחוק שירותי הסעד (תיקון מס' 7), תשע"ב-2012; ר' סעיף 4 ‏לענין תחולה והוראת מעבר</vt:lpwstr>
  </property>
  <property fmtid="{D5CDD505-2E9C-101B-9397-08002B2CF9AE}" pid="54" name="LINKK2">
    <vt:lpwstr>http://www.nevo.co.il/Law_word/law14/LAW-2374.pdf;רשומות - ספר חוקים#ס"ח תשע"ב מס' 2374 #מיום 2.8.2012 עמ' 608  – תיקון מס' 11; ר' סעיף 3 לענין תחולה</vt:lpwstr>
  </property>
  <property fmtid="{D5CDD505-2E9C-101B-9397-08002B2CF9AE}" pid="55" name="LINKK3">
    <vt:lpwstr>http://www.nevo.co.il/Law_word/law14/LAW-2381.pdf;רשומות - ספר חוקים#ס"ח תשע"ב מס' 2381 #מיום 8.8.2012 עמ' 744  – תיקון מס' 12 בסעיף 138 לחוק הרשות הארצית לכבאות והצלה, תשע"ב-2012; תחילתו ביום 8.2.2013</vt:lpwstr>
  </property>
  <property fmtid="{D5CDD505-2E9C-101B-9397-08002B2CF9AE}" pid="56" name="LINKK4">
    <vt:lpwstr>http://www.nevo.co.il/Law_word/law14/law-2385.pdf;רשומות - ספר חוקים#ס"ח תשע"ג מס' 2385 #מיום 12.11.2012 עמ' 16  – תיקון מס' 13 בסעיף 3 לחוק לתיקון פקודת מסילות הברזל (מס' 7), תשע"ג-2012; תחילתו תשעים ימים מיום פרסומו</vt:lpwstr>
  </property>
  <property fmtid="{D5CDD505-2E9C-101B-9397-08002B2CF9AE}" pid="57" name="LINKK5">
    <vt:lpwstr>http://www.nevo.co.il/law_word/law14/law-2668.pdf;‎רשומות - ספר חוקים#ס"ח תשע"ח מס' 2668 ‏‏#מיום 9.11.2017 עמ' 27  – תיקון מס' 14 בסעיף 11 לחוק הגנת כינויי מקור וציונים גאוגרפיים (תיקון מס' 6), ‏תשע"ח-2017; ר' סעיף 12 לענין הוראת מעבר</vt:lpwstr>
  </property>
  <property fmtid="{D5CDD505-2E9C-101B-9397-08002B2CF9AE}" pid="58" name="LINKK6">
    <vt:lpwstr>http://www.nevo.co.il/law_word/law14/law-2753.pdf;‎רשומות - ספר חוקים#ס"ח תשע"ט מס' 2753 ‏‏#מיום 31.10.2018 עמ' 33  – תיקון מס' 15 בסעיף 69 לחוק הפיקוח על מעונות יום לפעוטות, תשע"ט-2018; ‏תחילתו ביום 1.9.2019‏</vt:lpwstr>
  </property>
  <property fmtid="{D5CDD505-2E9C-101B-9397-08002B2CF9AE}" pid="59" name="LINKK7">
    <vt:lpwstr>http://www.nevo.co.il/law_word/law14/law-2781.pdf;‎רשומות - ספר חוקים#ס"ח תשע"ט מס' 2781 ‏‏#מיום 10.1.2019 עמ' 251  – תיקון מס' 16 בסעיף 37 לחוק ההגבלים העסקיים (תיקון מס' 21), תשע"ט-2019‏</vt:lpwstr>
  </property>
  <property fmtid="{D5CDD505-2E9C-101B-9397-08002B2CF9AE}" pid="60" name="LINKK8">
    <vt:lpwstr>http://www.nevo.co.il/law_word/law14/law-2802.pdf‏;רשומות - ספר חוקים#ס"ח תש"ף מס' 2802 #מיום ‏‏16.6.2020 עמ' 86  – תיקון מס' 17 בסעיף 17 לחוק מענק לעידוד תעסוקה (הוראת שעה – נגיף הקורונה החדש), ‏תש"ף-2020‏</vt:lpwstr>
  </property>
  <property fmtid="{D5CDD505-2E9C-101B-9397-08002B2CF9AE}" pid="61" name="LINKK9">
    <vt:lpwstr>http://www.nevo.co.il/law_word/law14/law-2933.pdf;‎רשומות - ספר חוקים#ס"ח תשפ"ב מס' 2933 ‏‏#מיום 18.11.2021 עמ' 184  – תיקון מס' 18 בסעיף 55 לחוק מס להפחתת גודש התנועה באזור גוש דן, תשפ"ב-‏‏2021; תחילתו ביום 1.1.2022‏</vt:lpwstr>
  </property>
  <property fmtid="{D5CDD505-2E9C-101B-9397-08002B2CF9AE}" pid="62" name="LINKK10">
    <vt:lpwstr/>
  </property>
</Properties>
</file>