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8C5E" w14:textId="77777777" w:rsidR="0069400A" w:rsidRDefault="0069400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חוק גיל פרישה</w:t>
      </w:r>
      <w:r w:rsidR="009E446A">
        <w:rPr>
          <w:rFonts w:cs="FrankRuehl" w:hint="cs"/>
          <w:sz w:val="32"/>
          <w:rtl/>
        </w:rPr>
        <w:t xml:space="preserve"> (הורה שילדו נפטר) (הוראת שעה)</w:t>
      </w:r>
      <w:r>
        <w:rPr>
          <w:rFonts w:cs="FrankRuehl" w:hint="cs"/>
          <w:sz w:val="32"/>
          <w:rtl/>
        </w:rPr>
        <w:t xml:space="preserve">, </w:t>
      </w:r>
      <w:r w:rsidR="009E446A">
        <w:rPr>
          <w:rFonts w:cs="FrankRuehl" w:hint="cs"/>
          <w:sz w:val="32"/>
          <w:rtl/>
        </w:rPr>
        <w:t>תשע"ח-2017</w:t>
      </w:r>
    </w:p>
    <w:p w14:paraId="24E6C399" w14:textId="77777777" w:rsidR="005F5F1C" w:rsidRDefault="005F5F1C" w:rsidP="005F5F1C">
      <w:pPr>
        <w:spacing w:line="320" w:lineRule="auto"/>
        <w:rPr>
          <w:rFonts w:hint="cs"/>
          <w:rtl/>
        </w:rPr>
      </w:pPr>
    </w:p>
    <w:p w14:paraId="43EA8911" w14:textId="77777777" w:rsidR="00D654AA" w:rsidRDefault="00D654AA" w:rsidP="005F5F1C">
      <w:pPr>
        <w:spacing w:line="320" w:lineRule="auto"/>
        <w:rPr>
          <w:rFonts w:hint="cs"/>
          <w:rtl/>
        </w:rPr>
      </w:pPr>
    </w:p>
    <w:p w14:paraId="17992BC4" w14:textId="77777777" w:rsidR="005F5F1C" w:rsidRPr="005F5F1C" w:rsidRDefault="005F5F1C" w:rsidP="005F5F1C">
      <w:pPr>
        <w:spacing w:line="320" w:lineRule="auto"/>
        <w:rPr>
          <w:rFonts w:cs="Miriam"/>
          <w:szCs w:val="22"/>
          <w:rtl/>
        </w:rPr>
      </w:pPr>
      <w:r w:rsidRPr="005F5F1C">
        <w:rPr>
          <w:rFonts w:cs="Miriam"/>
          <w:szCs w:val="22"/>
          <w:rtl/>
        </w:rPr>
        <w:t>עבודה</w:t>
      </w:r>
      <w:r w:rsidRPr="005F5F1C">
        <w:rPr>
          <w:rFonts w:cs="FrankRuehl"/>
          <w:szCs w:val="26"/>
          <w:rtl/>
        </w:rPr>
        <w:t xml:space="preserve"> – עובדים – זכויות  – גיל פרישה</w:t>
      </w:r>
    </w:p>
    <w:p w14:paraId="6A30C8D4" w14:textId="77777777" w:rsidR="0069400A" w:rsidRDefault="0069400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9252D" w:rsidRPr="0019252D" w14:paraId="212BD0F7" w14:textId="77777777" w:rsidTr="0019252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9569EB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B0D54B5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097772CF" w14:textId="77777777" w:rsidR="0019252D" w:rsidRPr="0019252D" w:rsidRDefault="0019252D" w:rsidP="0019252D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1925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7C1483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9252D" w:rsidRPr="0019252D" w14:paraId="6BB3DDB0" w14:textId="77777777" w:rsidTr="0019252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FC525F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2F0DAA7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גיל פרישה לעובד שילדו נפטר</w:t>
            </w:r>
          </w:p>
        </w:tc>
        <w:tc>
          <w:tcPr>
            <w:tcW w:w="567" w:type="dxa"/>
          </w:tcPr>
          <w:p w14:paraId="1D013833" w14:textId="77777777" w:rsidR="0019252D" w:rsidRPr="0019252D" w:rsidRDefault="0019252D" w:rsidP="0019252D">
            <w:pPr>
              <w:rPr>
                <w:rStyle w:val="Hyperlink"/>
                <w:rFonts w:hint="cs"/>
                <w:rtl/>
              </w:rPr>
            </w:pPr>
            <w:hyperlink w:anchor="Seif2" w:tooltip="גיל פרישה לעובד שילדו נפטר" w:history="1">
              <w:r w:rsidRPr="001925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D5B5FF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9252D" w:rsidRPr="0019252D" w14:paraId="0645CECC" w14:textId="77777777" w:rsidTr="0019252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4C91E9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A8683EB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סמכות שיפוט ותרופות</w:t>
            </w:r>
          </w:p>
        </w:tc>
        <w:tc>
          <w:tcPr>
            <w:tcW w:w="567" w:type="dxa"/>
          </w:tcPr>
          <w:p w14:paraId="657F93FA" w14:textId="77777777" w:rsidR="0019252D" w:rsidRPr="0019252D" w:rsidRDefault="0019252D" w:rsidP="0019252D">
            <w:pPr>
              <w:rPr>
                <w:rStyle w:val="Hyperlink"/>
                <w:rFonts w:hint="cs"/>
                <w:rtl/>
              </w:rPr>
            </w:pPr>
            <w:hyperlink w:anchor="Seif3" w:tooltip="סמכות שיפוט ותרופות" w:history="1">
              <w:r w:rsidRPr="001925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5CD434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9252D" w:rsidRPr="0019252D" w14:paraId="28C94299" w14:textId="77777777" w:rsidTr="0019252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1B1DE9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E573729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שמירת זכויות</w:t>
            </w:r>
          </w:p>
        </w:tc>
        <w:tc>
          <w:tcPr>
            <w:tcW w:w="567" w:type="dxa"/>
          </w:tcPr>
          <w:p w14:paraId="42EBC642" w14:textId="77777777" w:rsidR="0019252D" w:rsidRPr="0019252D" w:rsidRDefault="0019252D" w:rsidP="0019252D">
            <w:pPr>
              <w:rPr>
                <w:rStyle w:val="Hyperlink"/>
                <w:rFonts w:hint="cs"/>
                <w:rtl/>
              </w:rPr>
            </w:pPr>
            <w:hyperlink w:anchor="Seif4" w:tooltip="שמירת זכויות" w:history="1">
              <w:r w:rsidRPr="001925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21ABD0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9252D" w:rsidRPr="0019252D" w14:paraId="344B9FA8" w14:textId="77777777" w:rsidTr="0019252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0CC0F9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053DEAF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 תחולה</w:t>
            </w:r>
          </w:p>
        </w:tc>
        <w:tc>
          <w:tcPr>
            <w:tcW w:w="567" w:type="dxa"/>
          </w:tcPr>
          <w:p w14:paraId="4C92AB54" w14:textId="77777777" w:rsidR="0019252D" w:rsidRPr="0019252D" w:rsidRDefault="0019252D" w:rsidP="0019252D">
            <w:pPr>
              <w:rPr>
                <w:rStyle w:val="Hyperlink"/>
                <w:rFonts w:hint="cs"/>
                <w:rtl/>
              </w:rPr>
            </w:pPr>
            <w:hyperlink w:anchor="Seif5" w:tooltip="אי תחולה" w:history="1">
              <w:r w:rsidRPr="001925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C3817E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9252D" w:rsidRPr="0019252D" w14:paraId="78AE1B8E" w14:textId="77777777" w:rsidTr="0019252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38C48D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0D92ADE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ביצוע ותקנות</w:t>
            </w:r>
          </w:p>
        </w:tc>
        <w:tc>
          <w:tcPr>
            <w:tcW w:w="567" w:type="dxa"/>
          </w:tcPr>
          <w:p w14:paraId="464E51BA" w14:textId="77777777" w:rsidR="0019252D" w:rsidRPr="0019252D" w:rsidRDefault="0019252D" w:rsidP="0019252D">
            <w:pPr>
              <w:rPr>
                <w:rStyle w:val="Hyperlink"/>
                <w:rFonts w:hint="cs"/>
                <w:rtl/>
              </w:rPr>
            </w:pPr>
            <w:hyperlink w:anchor="Seif6" w:tooltip="ביצוע ותקנות" w:history="1">
              <w:r w:rsidRPr="001925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A2268F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9252D" w:rsidRPr="0019252D" w14:paraId="51E6A8C0" w14:textId="77777777" w:rsidTr="0019252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640E19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7B7DA421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  <w:r w:rsidR="007C3E07">
              <w:rPr>
                <w:rFonts w:hint="cs"/>
                <w:rtl/>
              </w:rPr>
              <w:t>,</w:t>
            </w:r>
            <w:r>
              <w:rPr>
                <w:rtl/>
              </w:rPr>
              <w:t xml:space="preserve"> תוקף</w:t>
            </w:r>
            <w:r w:rsidR="007C3E07">
              <w:rPr>
                <w:rFonts w:hint="cs"/>
                <w:rtl/>
              </w:rPr>
              <w:t>, פרסום מידע ודיווח לכנסת</w:t>
            </w:r>
          </w:p>
        </w:tc>
        <w:tc>
          <w:tcPr>
            <w:tcW w:w="567" w:type="dxa"/>
          </w:tcPr>
          <w:p w14:paraId="1E0E7808" w14:textId="77777777" w:rsidR="0019252D" w:rsidRPr="0019252D" w:rsidRDefault="0019252D" w:rsidP="0019252D">
            <w:pPr>
              <w:rPr>
                <w:rStyle w:val="Hyperlink"/>
                <w:rFonts w:hint="cs"/>
                <w:rtl/>
              </w:rPr>
            </w:pPr>
            <w:hyperlink w:anchor="Seif7" w:tooltip="תחילה ותוקף" w:history="1">
              <w:r w:rsidRPr="001925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1F9011" w14:textId="77777777" w:rsidR="0019252D" w:rsidRPr="0019252D" w:rsidRDefault="0019252D" w:rsidP="0019252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8E4C005" w14:textId="77777777" w:rsidR="0069400A" w:rsidRDefault="0069400A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AA7335F" w14:textId="77777777" w:rsidR="0069400A" w:rsidRDefault="0069400A" w:rsidP="005F5F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9E446A">
        <w:rPr>
          <w:rFonts w:cs="FrankRuehl" w:hint="cs"/>
          <w:sz w:val="32"/>
          <w:rtl/>
        </w:rPr>
        <w:lastRenderedPageBreak/>
        <w:t>חוק גיל פרישה (הורה שילדו נפטר) (הוראת שעה), תשע"ח-2017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B6A75CB" w14:textId="77777777" w:rsidR="0069400A" w:rsidRDefault="006940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81EBDAE">
          <v:rect id="_x0000_s2050" style="position:absolute;left:0;text-align:left;margin-left:463.5pt;margin-top:7.1pt;width:75.05pt;height:10pt;z-index:251654144" filled="f" stroked="f" strokecolor="lime" strokeweight=".25pt">
            <v:textbox style="mso-next-textbox:#_x0000_s2050" inset="1mm,0,1mm,0">
              <w:txbxContent>
                <w:p w14:paraId="55D8B7C2" w14:textId="77777777" w:rsidR="0069400A" w:rsidRDefault="009E44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E446A">
        <w:rPr>
          <w:rStyle w:val="default"/>
          <w:rFonts w:cs="FrankRuehl" w:hint="cs"/>
          <w:rtl/>
        </w:rPr>
        <w:t xml:space="preserve">בחוק זה </w:t>
      </w:r>
      <w:r w:rsidR="009E446A">
        <w:rPr>
          <w:rStyle w:val="default"/>
          <w:rFonts w:cs="FrankRuehl"/>
          <w:rtl/>
        </w:rPr>
        <w:t>–</w:t>
      </w:r>
    </w:p>
    <w:p w14:paraId="5E359BA6" w14:textId="77777777" w:rsidR="009E446A" w:rsidRDefault="009E44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"גיל פרישת חובה"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בחוק גיל פרישה;</w:t>
      </w:r>
    </w:p>
    <w:p w14:paraId="49A12444" w14:textId="77777777" w:rsidR="009E446A" w:rsidRDefault="009E44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"חוק גיל פרישה"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גיל פרישה, התשס"ד-2004;</w:t>
      </w:r>
    </w:p>
    <w:p w14:paraId="45F9334C" w14:textId="77777777" w:rsidR="009E446A" w:rsidRDefault="009E44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"מעסיק"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מעסיק המעסיק יותר מ-25 עובדים;</w:t>
      </w:r>
    </w:p>
    <w:p w14:paraId="0431C859" w14:textId="77777777" w:rsidR="009E446A" w:rsidRDefault="009E44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"עובד"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שהועסק במקום עבודתו שבע שנים לפחות בתכוף לפני הגיעו לגיל פרישת חובה.</w:t>
      </w:r>
    </w:p>
    <w:p w14:paraId="04DFBABA" w14:textId="77777777" w:rsidR="0069400A" w:rsidRDefault="006940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E5FA39D">
          <v:rect id="_x0000_s2103" style="position:absolute;left:0;text-align:left;margin-left:463.5pt;margin-top:8.05pt;width:75.05pt;height:21.35pt;z-index:251655168" filled="f" stroked="f" strokecolor="lime" strokeweight=".25pt">
            <v:textbox style="mso-next-textbox:#_x0000_s2103" inset="1mm,0,1mm,0">
              <w:txbxContent>
                <w:p w14:paraId="23E8C5B8" w14:textId="77777777" w:rsidR="0069400A" w:rsidRDefault="009E44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גיל פרישה לעובד שילדו נפטר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E446A">
        <w:rPr>
          <w:rStyle w:val="default"/>
          <w:rFonts w:cs="FrankRuehl" w:hint="cs"/>
          <w:rtl/>
        </w:rPr>
        <w:t>על אף האמור בחוק גיל פרישה ובחוק שירות המדינה (גמלאות) [נוסח משולב], התש"ל-1970, מעסיק לא יחייב עובד שהוא הורה שילדו נפטר והוא הגיע לגיל פרישת חובה לפרוש מעבודתו בשל גילו, בארבע השנים מיום הגיעו לגיל פרישת חובה.</w:t>
      </w:r>
    </w:p>
    <w:p w14:paraId="160B347C" w14:textId="77777777" w:rsidR="0069400A" w:rsidRDefault="006940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26148AFD">
          <v:rect id="_x0000_s2105" style="position:absolute;left:0;text-align:left;margin-left:463.5pt;margin-top:8.05pt;width:75.05pt;height:20.25pt;z-index:251656192" filled="f" stroked="f" strokecolor="lime" strokeweight=".25pt">
            <v:textbox style="mso-next-textbox:#_x0000_s2105" inset="1mm,0,1mm,0">
              <w:txbxContent>
                <w:p w14:paraId="79C53149" w14:textId="77777777" w:rsidR="0069400A" w:rsidRDefault="009E44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סמכות שיפוט ותרופות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0697D">
        <w:rPr>
          <w:rStyle w:val="default"/>
          <w:rFonts w:cs="FrankRuehl" w:hint="cs"/>
          <w:rtl/>
        </w:rPr>
        <w:t xml:space="preserve">לבית הדין לעבודה תהיה סמכות ייחודית לדון בהליך אזרחי בשל הפרת הוראות סעיף 2, והוא רשאי </w:t>
      </w:r>
      <w:r w:rsidR="0010697D">
        <w:rPr>
          <w:rStyle w:val="default"/>
          <w:rFonts w:cs="FrankRuehl"/>
          <w:rtl/>
        </w:rPr>
        <w:t>–</w:t>
      </w:r>
    </w:p>
    <w:p w14:paraId="46E93464" w14:textId="77777777" w:rsidR="0010697D" w:rsidRDefault="0010697D" w:rsidP="0010697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לפסוק </w:t>
      </w:r>
      <w:r w:rsidR="00113A0C">
        <w:rPr>
          <w:rStyle w:val="default"/>
          <w:rFonts w:cs="FrankRuehl" w:hint="cs"/>
          <w:rtl/>
        </w:rPr>
        <w:t>פיצויים אף אם לא נגרם נזק של ממון בשיעור שייראה לו בנסיבות העניין;</w:t>
      </w:r>
    </w:p>
    <w:p w14:paraId="7B8BB4C5" w14:textId="77777777" w:rsidR="00113A0C" w:rsidRDefault="00113A0C" w:rsidP="0010697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לתת צו מניעה או צו עשה, אם ראה שהענקת פיצויים בלבד לא תהיה צודקת; בבואו להוציא צו כאמור יביא בית הדין בחשבון, בין השאר, את השפעת הצו על יחסי העבודה במקום העבודה ואת האפשרות שעובד אחר ייפגע; הוראות פסקה זו כוחן יפה על אף האמור בסעיף 3(2) לחוק החוזים (תרופות בשל הפרת חוזה), התשל"א-1970.</w:t>
      </w:r>
    </w:p>
    <w:p w14:paraId="39A2DE9B" w14:textId="77777777" w:rsidR="0069400A" w:rsidRDefault="006940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7D24D44A">
          <v:rect id="_x0000_s2106" style="position:absolute;left:0;text-align:left;margin-left:465.8pt;margin-top:8.05pt;width:75.05pt;height:10pt;z-index:251657216" filled="f" stroked="f" strokecolor="lime" strokeweight=".25pt">
            <v:textbox style="mso-next-textbox:#_x0000_s2106" inset="1mm,0,1mm,0">
              <w:txbxContent>
                <w:p w14:paraId="3EB50863" w14:textId="77777777" w:rsidR="0069400A" w:rsidRDefault="00113A0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זכויות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13A0C">
        <w:rPr>
          <w:rStyle w:val="default"/>
          <w:rFonts w:cs="FrankRuehl" w:hint="cs"/>
          <w:rtl/>
        </w:rPr>
        <w:t>אין בהוראות חוק זה כדי לגרוע מזכויות עובד לפי כל דין או הסכם, ובכלל זה לפי סעיף 33א לחוק משפחות חיילים שנספו במערכת (תגמולים ושיקום), התש"י-1950</w:t>
      </w:r>
      <w:r>
        <w:rPr>
          <w:rStyle w:val="default"/>
          <w:rFonts w:cs="FrankRuehl" w:hint="cs"/>
          <w:rtl/>
        </w:rPr>
        <w:t>.</w:t>
      </w:r>
    </w:p>
    <w:p w14:paraId="3842AFA9" w14:textId="77777777" w:rsidR="0069400A" w:rsidRDefault="006940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08F1068F">
          <v:rect id="_x0000_s2107" style="position:absolute;left:0;text-align:left;margin-left:463.5pt;margin-top:8.05pt;width:75.05pt;height:11.1pt;z-index:251658240" filled="f" stroked="f" strokecolor="lime" strokeweight=".25pt">
            <v:textbox style="mso-next-textbox:#_x0000_s2107" inset="1mm,0,1mm,0">
              <w:txbxContent>
                <w:p w14:paraId="6C116211" w14:textId="77777777" w:rsidR="0069400A" w:rsidRDefault="00113A0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13A0C">
        <w:rPr>
          <w:rStyle w:val="default"/>
          <w:rFonts w:cs="FrankRuehl" w:hint="cs"/>
          <w:rtl/>
        </w:rPr>
        <w:t>הוראות חוק זה לא יחולו על אלה:</w:t>
      </w:r>
    </w:p>
    <w:p w14:paraId="7159A794" w14:textId="77777777" w:rsidR="00113A0C" w:rsidRDefault="00113A0C" w:rsidP="00113A0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טייס שהועסק בתפקיד שנקבע לגבי ביצועו גיל מרבי, בתכוף לפני הגיעו לגיל זה; בסעיף זה, "גיל מרבי"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גיל מרבי לביצוע תפקיד טייס שנקבע לפי חוק הטיס, התשע"א-2011, הנמוך מגיל פרישת חובה;</w:t>
      </w:r>
    </w:p>
    <w:p w14:paraId="177EDA05" w14:textId="77777777" w:rsidR="00113A0C" w:rsidRDefault="00113A0C" w:rsidP="00113A0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כבאי כמשמעותו בחוק הרשות הארצית לכבאות והצלה, התשע"ב-2012;</w:t>
      </w:r>
    </w:p>
    <w:p w14:paraId="787EB207" w14:textId="77777777" w:rsidR="00113A0C" w:rsidRDefault="00113A0C" w:rsidP="00113A0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שוטר;</w:t>
      </w:r>
    </w:p>
    <w:p w14:paraId="2F80A9EF" w14:textId="77777777" w:rsidR="00113A0C" w:rsidRDefault="00113A0C" w:rsidP="00113A0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סוהר;</w:t>
      </w:r>
    </w:p>
    <w:p w14:paraId="7604052C" w14:textId="77777777" w:rsidR="00113A0C" w:rsidRDefault="00113A0C" w:rsidP="00113A0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עובד בשירות הביטחון הכללי או במוסד למודיעין ולתפקידים מיוחדים.</w:t>
      </w:r>
    </w:p>
    <w:p w14:paraId="1347508A" w14:textId="77777777" w:rsidR="0069400A" w:rsidRDefault="006940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rFonts w:cs="Miriam"/>
          <w:lang w:val="he-IL"/>
        </w:rPr>
        <w:pict w14:anchorId="2195502D">
          <v:rect id="_x0000_s2108" style="position:absolute;left:0;text-align:left;margin-left:463.5pt;margin-top:8.05pt;width:75.05pt;height:12.1pt;z-index:251659264" filled="f" stroked="f" strokecolor="lime" strokeweight=".25pt">
            <v:textbox style="mso-next-textbox:#_x0000_s2108" inset="1mm,0,1mm,0">
              <w:txbxContent>
                <w:p w14:paraId="06A10194" w14:textId="77777777" w:rsidR="0069400A" w:rsidRDefault="00113A0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13A0C">
        <w:rPr>
          <w:rStyle w:val="default"/>
          <w:rFonts w:cs="FrankRuehl" w:hint="cs"/>
          <w:rtl/>
        </w:rPr>
        <w:t>השר לשוויון חברתי ממונה על יבצועו של חוק זה, והוא רשאי, באישור ועדת העבודה הרווחה והבריאות של הכנסת, להתקין תקנות לביצועו.</w:t>
      </w:r>
    </w:p>
    <w:p w14:paraId="31E972CF" w14:textId="77777777" w:rsidR="0069400A" w:rsidRDefault="006940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rFonts w:cs="Miriam"/>
          <w:lang w:val="he-IL"/>
        </w:rPr>
        <w:pict w14:anchorId="783198F9">
          <v:rect id="_x0000_s2109" style="position:absolute;left:0;text-align:left;margin-left:463.5pt;margin-top:8.05pt;width:75.05pt;height:41.1pt;z-index:251660288" filled="f" stroked="f" strokecolor="lime" strokeweight=".25pt">
            <v:textbox style="mso-next-textbox:#_x0000_s2109" inset="1mm,0,1mm,0">
              <w:txbxContent>
                <w:p w14:paraId="77038E89" w14:textId="77777777" w:rsidR="0069400A" w:rsidRDefault="00113A0C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  <w:r w:rsidR="00B24C0E">
                    <w:rPr>
                      <w:rFonts w:cs="Miriam" w:hint="cs"/>
                      <w:sz w:val="18"/>
                      <w:szCs w:val="18"/>
                      <w:rtl/>
                    </w:rPr>
                    <w:t>,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תוקף</w:t>
                  </w:r>
                  <w:r w:rsidR="00B24C0E">
                    <w:rPr>
                      <w:rFonts w:cs="Miriam" w:hint="cs"/>
                      <w:sz w:val="18"/>
                      <w:szCs w:val="18"/>
                      <w:rtl/>
                    </w:rPr>
                    <w:t>, פרסום מידע ודיווח לכנסת</w:t>
                  </w:r>
                </w:p>
                <w:p w14:paraId="5E8010EF" w14:textId="77777777" w:rsidR="00B24C0E" w:rsidRDefault="00B24C0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13A0C">
        <w:rPr>
          <w:rStyle w:val="default"/>
          <w:rFonts w:cs="FrankRuehl" w:hint="cs"/>
          <w:rtl/>
        </w:rPr>
        <w:t>(א)</w:t>
      </w:r>
      <w:r w:rsidR="00113A0C">
        <w:rPr>
          <w:rStyle w:val="default"/>
          <w:rFonts w:cs="FrankRuehl"/>
          <w:rtl/>
        </w:rPr>
        <w:tab/>
      </w:r>
      <w:r w:rsidR="00113A0C">
        <w:rPr>
          <w:rStyle w:val="default"/>
          <w:rFonts w:cs="FrankRuehl" w:hint="cs"/>
          <w:rtl/>
        </w:rPr>
        <w:t xml:space="preserve">תחילתו של חוק זה ביום י"ד בטבת התשע"ח (1 בינואר 2018), והוא יעמוד בתוקפו </w:t>
      </w:r>
      <w:r w:rsidR="00B24C0E">
        <w:rPr>
          <w:rStyle w:val="default"/>
          <w:rFonts w:cs="FrankRuehl" w:hint="cs"/>
          <w:rtl/>
        </w:rPr>
        <w:t>שש</w:t>
      </w:r>
      <w:r w:rsidR="00113A0C">
        <w:rPr>
          <w:rStyle w:val="default"/>
          <w:rFonts w:cs="FrankRuehl" w:hint="cs"/>
          <w:rtl/>
        </w:rPr>
        <w:t xml:space="preserve"> שנים מיום תחילתו</w:t>
      </w:r>
      <w:r>
        <w:rPr>
          <w:rStyle w:val="default"/>
          <w:rFonts w:cs="FrankRuehl" w:hint="cs"/>
          <w:rtl/>
        </w:rPr>
        <w:t>.</w:t>
      </w:r>
    </w:p>
    <w:p w14:paraId="63E63D46" w14:textId="77777777" w:rsidR="00113A0C" w:rsidRDefault="00113A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המשרד לשוויון חברתי יערוך מחקר לבחינת יישומו והשפעתו של חוק זה על סוגיות הנובעות מהעסקת הורים שילדם נפטר; השר לשוויון חברתי יגיש את ממצאי המחקר לוועדת העבודה הרווחה והבריאות של הכנסת לא יאוחר משנה לפני תום תקופת תוקפו של חוק זה, בצירוף המלצותיו לעניין תוקפו של חוק זה.</w:t>
      </w:r>
    </w:p>
    <w:p w14:paraId="12C98A9D" w14:textId="77777777" w:rsidR="00B24C0E" w:rsidRPr="00B24C0E" w:rsidRDefault="00B24C0E" w:rsidP="00B24C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7D19AE">
        <w:rPr>
          <w:rStyle w:val="default"/>
          <w:rFonts w:cs="FrankRuehl"/>
          <w:rtl/>
        </w:rPr>
        <w:pict w14:anchorId="21C6855D">
          <v:shapetype id="_x0000_t202" coordsize="21600,21600" o:spt="202" path="m,l,21600r21600,l21600,xe">
            <v:stroke joinstyle="miter"/>
            <v:path gradientshapeok="t" o:connecttype="rect"/>
          </v:shapetype>
          <v:shape id="_x0000_s2111" type="#_x0000_t202" style="position:absolute;left:0;text-align:left;margin-left:465.65pt;margin-top:7.1pt;width:76.6pt;height:15.6pt;z-index:251661312" filled="f" stroked="f">
            <v:textbox inset="1mm,0,1mm,0">
              <w:txbxContent>
                <w:p w14:paraId="647AD145" w14:textId="77777777" w:rsidR="00B24C0E" w:rsidRDefault="00B24C0E" w:rsidP="00B24C0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תשפ"ב-2021</w:t>
                  </w:r>
                </w:p>
              </w:txbxContent>
            </v:textbox>
          </v:shape>
        </w:pict>
      </w:r>
      <w:r w:rsidRPr="007D19AE">
        <w:rPr>
          <w:rStyle w:val="default"/>
          <w:rFonts w:cs="FrankRuehl"/>
          <w:rtl/>
        </w:rPr>
        <w:tab/>
      </w:r>
      <w:r w:rsidRPr="007D19AE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 w:rsidRPr="00B24C0E">
        <w:rPr>
          <w:rStyle w:val="default"/>
          <w:rFonts w:cs="FrankRuehl" w:hint="cs"/>
          <w:rtl/>
        </w:rPr>
        <w:t xml:space="preserve">השר לשוויון חברתי </w:t>
      </w:r>
      <w:r w:rsidRPr="00B24C0E">
        <w:rPr>
          <w:rStyle w:val="default"/>
          <w:rFonts w:cs="FrankRuehl"/>
          <w:rtl/>
        </w:rPr>
        <w:t>–</w:t>
      </w:r>
    </w:p>
    <w:p w14:paraId="58D756E4" w14:textId="77777777" w:rsidR="00B24C0E" w:rsidRPr="00B24C0E" w:rsidRDefault="00B24C0E" w:rsidP="00B24C0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B24C0E">
        <w:rPr>
          <w:rStyle w:val="default"/>
          <w:rFonts w:cs="FrankRuehl" w:hint="cs"/>
          <w:rtl/>
        </w:rPr>
        <w:t>(1)</w:t>
      </w:r>
      <w:r w:rsidRPr="00B24C0E">
        <w:rPr>
          <w:rStyle w:val="default"/>
          <w:rFonts w:cs="FrankRuehl"/>
          <w:rtl/>
        </w:rPr>
        <w:tab/>
      </w:r>
      <w:r w:rsidRPr="00B24C0E">
        <w:rPr>
          <w:rStyle w:val="default"/>
          <w:rFonts w:cs="FrankRuehl" w:hint="cs"/>
          <w:rtl/>
        </w:rPr>
        <w:t>יפרסם מידע למעסיקים ולעובדים לגבי הוראות חוק זה;</w:t>
      </w:r>
    </w:p>
    <w:p w14:paraId="582D48F6" w14:textId="77777777" w:rsidR="00B24C0E" w:rsidRPr="00B24C0E" w:rsidRDefault="00B24C0E" w:rsidP="00B24C0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B24C0E">
        <w:rPr>
          <w:rStyle w:val="default"/>
          <w:rFonts w:cs="FrankRuehl" w:hint="cs"/>
          <w:rtl/>
        </w:rPr>
        <w:t>(2)</w:t>
      </w:r>
      <w:r w:rsidRPr="00B24C0E">
        <w:rPr>
          <w:rStyle w:val="default"/>
          <w:rFonts w:cs="FrankRuehl"/>
          <w:rtl/>
        </w:rPr>
        <w:tab/>
      </w:r>
      <w:r w:rsidRPr="00B24C0E">
        <w:rPr>
          <w:rStyle w:val="default"/>
          <w:rFonts w:cs="FrankRuehl" w:hint="cs"/>
          <w:rtl/>
        </w:rPr>
        <w:t>ידווח לוועדת העבודה והרווחה של הכנסת עד יום א' בתמוז התשפ"ב (30 ביוני 2022) על יישום הוראות פסקה (1);</w:t>
      </w:r>
    </w:p>
    <w:p w14:paraId="5C54E0EE" w14:textId="77777777" w:rsidR="00B24C0E" w:rsidRPr="00B24C0E" w:rsidRDefault="00B24C0E" w:rsidP="00B24C0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B24C0E">
        <w:rPr>
          <w:rStyle w:val="default"/>
          <w:rFonts w:cs="FrankRuehl" w:hint="cs"/>
          <w:rtl/>
        </w:rPr>
        <w:lastRenderedPageBreak/>
        <w:t>(3)</w:t>
      </w:r>
      <w:r w:rsidRPr="00B24C0E">
        <w:rPr>
          <w:rStyle w:val="default"/>
          <w:rFonts w:cs="FrankRuehl"/>
          <w:rtl/>
        </w:rPr>
        <w:tab/>
      </w:r>
      <w:r w:rsidRPr="00B24C0E">
        <w:rPr>
          <w:rStyle w:val="default"/>
          <w:rFonts w:cs="FrankRuehl" w:hint="cs"/>
          <w:rtl/>
        </w:rPr>
        <w:t>יגיש לוועדת העבודה והרווחה של הכנסת את המלצותיו לעניין תוקפו של חוק זה לא יאוחר מיום ז' בטבת התשפ"ג (31 בדצמבר 2022).</w:t>
      </w:r>
    </w:p>
    <w:p w14:paraId="3F45E2F4" w14:textId="77777777" w:rsidR="00DA6539" w:rsidRPr="00B24C0E" w:rsidRDefault="00DA6539" w:rsidP="00DA6539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8"/>
      <w:r w:rsidRPr="00B24C0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22.12.2021</w:t>
      </w:r>
    </w:p>
    <w:p w14:paraId="772071F8" w14:textId="77777777" w:rsidR="00DA6539" w:rsidRPr="00B24C0E" w:rsidRDefault="00DA6539" w:rsidP="00DA6539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B24C0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32C1344D" w14:textId="77777777" w:rsidR="00DA6539" w:rsidRPr="00B24C0E" w:rsidRDefault="00DA6539" w:rsidP="00DA6539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B24C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תשפ"ב מס' 2942</w:t>
        </w:r>
      </w:hyperlink>
      <w:r w:rsidRPr="00B24C0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22.12.2021 עמ' 488 (</w:t>
      </w:r>
      <w:hyperlink r:id="rId8" w:history="1">
        <w:r w:rsidRPr="00B24C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1483</w:t>
        </w:r>
      </w:hyperlink>
      <w:r w:rsidRPr="00B24C0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9003588" w14:textId="77777777" w:rsidR="00DA6539" w:rsidRPr="00B24C0E" w:rsidRDefault="00DA6539" w:rsidP="00DA6539">
      <w:pPr>
        <w:pStyle w:val="P00"/>
        <w:ind w:left="0" w:right="1134"/>
        <w:rPr>
          <w:rStyle w:val="default"/>
          <w:rFonts w:ascii="Miriam" w:hAnsi="Miriam" w:cs="Miriam"/>
          <w:vanish/>
          <w:sz w:val="16"/>
          <w:szCs w:val="16"/>
          <w:u w:val="single"/>
          <w:shd w:val="clear" w:color="auto" w:fill="FFFF99"/>
          <w:rtl/>
        </w:rPr>
      </w:pPr>
      <w:r w:rsidRPr="00B24C0E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תחילה ותוקף</w:t>
      </w:r>
      <w:r w:rsidR="00D57117" w:rsidRPr="00B24C0E">
        <w:rPr>
          <w:rStyle w:val="default"/>
          <w:rFonts w:ascii="Miriam" w:hAnsi="Miriam"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="00D57117" w:rsidRPr="00B24C0E">
        <w:rPr>
          <w:rStyle w:val="default"/>
          <w:rFonts w:ascii="Miriam" w:hAnsi="Miriam" w:cs="Miriam" w:hint="cs"/>
          <w:vanish/>
          <w:sz w:val="16"/>
          <w:szCs w:val="16"/>
          <w:u w:val="single"/>
          <w:shd w:val="clear" w:color="auto" w:fill="FFFF99"/>
          <w:rtl/>
        </w:rPr>
        <w:t>תחילה, תוקף, פרסום מידע ודיווח לכנסת</w:t>
      </w:r>
    </w:p>
    <w:p w14:paraId="581267CA" w14:textId="77777777" w:rsidR="00DA6539" w:rsidRPr="00B24C0E" w:rsidRDefault="00DA6539" w:rsidP="00DA6539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24C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</w:t>
      </w:r>
      <w:r w:rsidRPr="00B24C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24C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24C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B24C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24C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תחילתו של חוק זה ביום י"ד בטבת התשע"ח (1 בינואר 2018), והוא יעמוד בתוקפו </w:t>
      </w:r>
      <w:r w:rsidRPr="00B24C0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ארבע שנים</w:t>
      </w:r>
      <w:r w:rsidR="00D57117" w:rsidRPr="00B24C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57117" w:rsidRPr="00B24C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 שנים</w:t>
      </w:r>
      <w:r w:rsidRPr="00B24C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מיום תחילתו.</w:t>
      </w:r>
    </w:p>
    <w:p w14:paraId="552491DD" w14:textId="77777777" w:rsidR="00DA6539" w:rsidRPr="00B24C0E" w:rsidRDefault="00DA6539" w:rsidP="00DA6539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24C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24C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B24C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24C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המשרד לשוויון חברתי יערוך מחקר לבחינת יישומו והשפעתו של חוק זה על סוגיות הנובעות מהעסקת הורים שילדם נפטר; השר לשוויון חברתי יגיש את ממצאי המחקר לוועדת העבודה הרווחה והבריאות של הכנסת לא יאוחר משנה לפני תום תקופת תוקפו של חוק זה, בצירוף המלצותיו לעניין תוקפו של חוק זה.</w:t>
      </w:r>
    </w:p>
    <w:p w14:paraId="76FCB12F" w14:textId="77777777" w:rsidR="00B24C0E" w:rsidRPr="00B24C0E" w:rsidRDefault="00B24C0E" w:rsidP="00DA6539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24C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24C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B24C0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B24C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השר לשוויון חברתי </w:t>
      </w:r>
      <w:r w:rsidRPr="00B24C0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14:paraId="57265979" w14:textId="77777777" w:rsidR="00B24C0E" w:rsidRPr="00B24C0E" w:rsidRDefault="00B24C0E" w:rsidP="00B24C0E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24C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B24C0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B24C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יפרסם מידע למעסיקים ולעובדים לגבי הוראות חוק זה;</w:t>
      </w:r>
    </w:p>
    <w:p w14:paraId="75436B78" w14:textId="77777777" w:rsidR="00B24C0E" w:rsidRPr="00B24C0E" w:rsidRDefault="00B24C0E" w:rsidP="00B24C0E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24C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B24C0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B24C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ידווח לוועדת העבודה והרווחה של הכנסת עד יום א' בתמוז התשפ"ב (30 ביוני 2022) על יישום הוראות פסקה (1);</w:t>
      </w:r>
    </w:p>
    <w:p w14:paraId="367EC5BE" w14:textId="77777777" w:rsidR="00B24C0E" w:rsidRPr="00B24C0E" w:rsidRDefault="00B24C0E" w:rsidP="00B24C0E">
      <w:pPr>
        <w:pStyle w:val="P00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B24C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B24C0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B24C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יגיש לוועדת העבודה והרווחה של הכנסת את המלצותיו לעניין תוקפו של חוק זה לא יאוחר מיום ז' בטבת התשפ"ג (31 בדצמבר 2022).</w:t>
      </w:r>
      <w:bookmarkEnd w:id="7"/>
    </w:p>
    <w:p w14:paraId="3874DA46" w14:textId="77777777" w:rsidR="00D57117" w:rsidRDefault="00D5711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E67782" w14:textId="77777777" w:rsidR="00C72175" w:rsidRDefault="00C721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83AC64" w14:textId="77777777" w:rsidR="0069400A" w:rsidRDefault="0069400A" w:rsidP="00113A0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ab/>
      </w:r>
      <w:r w:rsidR="00113A0C">
        <w:rPr>
          <w:rFonts w:cs="FrankRuehl" w:hint="cs"/>
          <w:sz w:val="26"/>
          <w:szCs w:val="26"/>
          <w:rtl/>
        </w:rPr>
        <w:t>בנימין נתניהו</w:t>
      </w:r>
      <w:r>
        <w:rPr>
          <w:rFonts w:cs="FrankRuehl" w:hint="cs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ab/>
      </w:r>
      <w:r w:rsidR="00113A0C">
        <w:rPr>
          <w:rFonts w:cs="FrankRuehl" w:hint="cs"/>
          <w:sz w:val="26"/>
          <w:szCs w:val="26"/>
          <w:rtl/>
        </w:rPr>
        <w:t>גילה גמליאל</w:t>
      </w:r>
    </w:p>
    <w:p w14:paraId="47793D0A" w14:textId="77777777" w:rsidR="0069400A" w:rsidRDefault="0069400A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ראש הממשלה</w:t>
      </w: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</w:r>
      <w:r w:rsidR="00113A0C">
        <w:rPr>
          <w:rFonts w:cs="FrankRuehl" w:hint="cs"/>
          <w:sz w:val="22"/>
          <w:rtl/>
        </w:rPr>
        <w:t>השרה לשוויון חברתי</w:t>
      </w:r>
    </w:p>
    <w:p w14:paraId="112771C4" w14:textId="77777777" w:rsidR="0069400A" w:rsidRDefault="0069400A" w:rsidP="00113A0C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</w:r>
      <w:r w:rsidR="00113A0C">
        <w:rPr>
          <w:rFonts w:cs="FrankRuehl" w:hint="cs"/>
          <w:sz w:val="26"/>
          <w:szCs w:val="26"/>
          <w:rtl/>
        </w:rPr>
        <w:t>ראובן ריבלין</w:t>
      </w:r>
      <w:r>
        <w:rPr>
          <w:rFonts w:cs="FrankRuehl" w:hint="cs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ab/>
      </w:r>
      <w:r w:rsidR="00113A0C">
        <w:rPr>
          <w:rFonts w:cs="FrankRuehl" w:hint="cs"/>
          <w:sz w:val="26"/>
          <w:szCs w:val="26"/>
          <w:rtl/>
        </w:rPr>
        <w:t>יולי יואל אדלשטיין</w:t>
      </w:r>
    </w:p>
    <w:p w14:paraId="31442A78" w14:textId="77777777" w:rsidR="0069400A" w:rsidRDefault="0069400A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נשיא המדינה</w:t>
      </w: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יושב ראש הכנסת</w:t>
      </w:r>
    </w:p>
    <w:p w14:paraId="1F1E1543" w14:textId="77777777" w:rsidR="009E446A" w:rsidRDefault="009E446A" w:rsidP="00C721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2272BF" w14:textId="77777777" w:rsidR="00C72175" w:rsidRDefault="00C72175" w:rsidP="00C721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98E733" w14:textId="77777777" w:rsidR="0019252D" w:rsidRDefault="0019252D" w:rsidP="00C721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EA52E4" w14:textId="77777777" w:rsidR="0019252D" w:rsidRDefault="0019252D" w:rsidP="00C721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7AB39E" w14:textId="77777777" w:rsidR="0019252D" w:rsidRDefault="0019252D" w:rsidP="0019252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E49967B" w14:textId="77777777" w:rsidR="006F267F" w:rsidRPr="0019252D" w:rsidRDefault="006F267F" w:rsidP="0019252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F267F" w:rsidRPr="0019252D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FECF2" w14:textId="77777777" w:rsidR="00107090" w:rsidRDefault="00107090">
      <w:r>
        <w:separator/>
      </w:r>
    </w:p>
  </w:endnote>
  <w:endnote w:type="continuationSeparator" w:id="0">
    <w:p w14:paraId="5D4891CE" w14:textId="77777777" w:rsidR="00107090" w:rsidRDefault="0010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CF75" w14:textId="77777777" w:rsidR="0069400A" w:rsidRDefault="0069400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129A83" w14:textId="77777777" w:rsidR="0069400A" w:rsidRDefault="0069400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5BE79B7" w14:textId="77777777" w:rsidR="0069400A" w:rsidRDefault="0069400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61307">
      <w:rPr>
        <w:rFonts w:cs="TopType Jerushalmi"/>
        <w:noProof/>
        <w:color w:val="000000"/>
        <w:sz w:val="14"/>
        <w:szCs w:val="14"/>
      </w:rPr>
      <w:t>Z:\00000000000000000000000=2014------------------------\LawsForTableRun\05\999_242.doc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8476" w14:textId="77777777" w:rsidR="0069400A" w:rsidRDefault="0069400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E25A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EF66FBE" w14:textId="77777777" w:rsidR="0069400A" w:rsidRDefault="0069400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F29B3CD" w14:textId="77777777" w:rsidR="0069400A" w:rsidRDefault="0069400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61307">
      <w:rPr>
        <w:rFonts w:cs="TopType Jerushalmi"/>
        <w:noProof/>
        <w:color w:val="000000"/>
        <w:sz w:val="14"/>
        <w:szCs w:val="14"/>
      </w:rPr>
      <w:t>Z:\00000000000000000000000=2014------------------------\LawsForTableRun\05\999_242.doc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12D5" w14:textId="77777777" w:rsidR="00107090" w:rsidRDefault="00107090">
      <w:pPr>
        <w:spacing w:before="60"/>
        <w:ind w:right="1134"/>
      </w:pPr>
      <w:r>
        <w:separator/>
      </w:r>
    </w:p>
  </w:footnote>
  <w:footnote w:type="continuationSeparator" w:id="0">
    <w:p w14:paraId="06458FE0" w14:textId="77777777" w:rsidR="00107090" w:rsidRDefault="00107090">
      <w:r>
        <w:separator/>
      </w:r>
    </w:p>
  </w:footnote>
  <w:footnote w:id="1">
    <w:p w14:paraId="422B66B5" w14:textId="77777777" w:rsidR="009C6D18" w:rsidRDefault="0069400A" w:rsidP="009C6D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9C6D18">
          <w:rPr>
            <w:rStyle w:val="Hyperlink"/>
            <w:rFonts w:cs="FrankRuehl" w:hint="cs"/>
            <w:rtl/>
          </w:rPr>
          <w:t>ס"ח תש</w:t>
        </w:r>
        <w:r w:rsidR="009E446A" w:rsidRPr="009C6D18">
          <w:rPr>
            <w:rStyle w:val="Hyperlink"/>
            <w:rFonts w:cs="FrankRuehl" w:hint="cs"/>
            <w:rtl/>
          </w:rPr>
          <w:t>ע"ח</w:t>
        </w:r>
        <w:r w:rsidRPr="009C6D18">
          <w:rPr>
            <w:rStyle w:val="Hyperlink"/>
            <w:rFonts w:cs="FrankRuehl" w:hint="cs"/>
            <w:rtl/>
          </w:rPr>
          <w:t xml:space="preserve"> מס</w:t>
        </w:r>
        <w:r w:rsidRPr="009C6D18">
          <w:rPr>
            <w:rStyle w:val="Hyperlink"/>
            <w:rFonts w:cs="FrankRuehl" w:hint="cs"/>
            <w:rtl/>
          </w:rPr>
          <w:t>'</w:t>
        </w:r>
        <w:r w:rsidRPr="009C6D18">
          <w:rPr>
            <w:rStyle w:val="Hyperlink"/>
            <w:rFonts w:cs="FrankRuehl" w:hint="cs"/>
            <w:rtl/>
          </w:rPr>
          <w:t xml:space="preserve"> </w:t>
        </w:r>
        <w:r w:rsidR="009E446A" w:rsidRPr="009C6D18">
          <w:rPr>
            <w:rStyle w:val="Hyperlink"/>
            <w:rFonts w:cs="FrankRuehl" w:hint="cs"/>
            <w:rtl/>
          </w:rPr>
          <w:t>2674</w:t>
        </w:r>
      </w:hyperlink>
      <w:r>
        <w:rPr>
          <w:rFonts w:cs="FrankRuehl" w:hint="cs"/>
          <w:rtl/>
        </w:rPr>
        <w:t xml:space="preserve"> מיום </w:t>
      </w:r>
      <w:r w:rsidR="009E446A">
        <w:rPr>
          <w:rFonts w:cs="FrankRuehl" w:hint="cs"/>
          <w:rtl/>
        </w:rPr>
        <w:t>14.12.2017</w:t>
      </w:r>
      <w:r>
        <w:rPr>
          <w:rFonts w:cs="FrankRuehl" w:hint="cs"/>
          <w:rtl/>
        </w:rPr>
        <w:t xml:space="preserve"> עמ' </w:t>
      </w:r>
      <w:r w:rsidR="009E446A">
        <w:rPr>
          <w:rFonts w:cs="FrankRuehl" w:hint="cs"/>
          <w:rtl/>
        </w:rPr>
        <w:t>64</w:t>
      </w:r>
      <w:r>
        <w:rPr>
          <w:rFonts w:cs="FrankRuehl" w:hint="cs"/>
          <w:rtl/>
        </w:rPr>
        <w:t xml:space="preserve"> (</w:t>
      </w:r>
      <w:hyperlink r:id="rId2" w:history="1">
        <w:r w:rsidRPr="009E446A">
          <w:rPr>
            <w:rStyle w:val="Hyperlink"/>
            <w:rFonts w:cs="FrankRuehl" w:hint="cs"/>
            <w:rtl/>
          </w:rPr>
          <w:t>ה"ח ה</w:t>
        </w:r>
        <w:r w:rsidR="009E446A" w:rsidRPr="009E446A">
          <w:rPr>
            <w:rStyle w:val="Hyperlink"/>
            <w:rFonts w:cs="FrankRuehl" w:hint="cs"/>
            <w:rtl/>
          </w:rPr>
          <w:t>כנסת</w:t>
        </w:r>
        <w:r w:rsidRPr="009E446A">
          <w:rPr>
            <w:rStyle w:val="Hyperlink"/>
            <w:rFonts w:cs="FrankRuehl" w:hint="cs"/>
            <w:rtl/>
          </w:rPr>
          <w:t xml:space="preserve"> תש</w:t>
        </w:r>
        <w:r w:rsidR="009E446A" w:rsidRPr="009E446A">
          <w:rPr>
            <w:rStyle w:val="Hyperlink"/>
            <w:rFonts w:cs="FrankRuehl" w:hint="cs"/>
            <w:rtl/>
          </w:rPr>
          <w:t>ע"ו</w:t>
        </w:r>
        <w:r w:rsidRPr="009E446A">
          <w:rPr>
            <w:rStyle w:val="Hyperlink"/>
            <w:rFonts w:cs="FrankRuehl" w:hint="cs"/>
            <w:rtl/>
          </w:rPr>
          <w:t xml:space="preserve"> מס' 6</w:t>
        </w:r>
        <w:r w:rsidR="009E446A" w:rsidRPr="009E446A">
          <w:rPr>
            <w:rStyle w:val="Hyperlink"/>
            <w:rFonts w:cs="FrankRuehl" w:hint="cs"/>
            <w:rtl/>
          </w:rPr>
          <w:t>5</w:t>
        </w:r>
        <w:r w:rsidRPr="009E446A">
          <w:rPr>
            <w:rStyle w:val="Hyperlink"/>
            <w:rFonts w:cs="FrankRuehl" w:hint="cs"/>
            <w:rtl/>
          </w:rPr>
          <w:t>4</w:t>
        </w:r>
      </w:hyperlink>
      <w:r>
        <w:rPr>
          <w:rFonts w:cs="FrankRuehl" w:hint="cs"/>
          <w:rtl/>
        </w:rPr>
        <w:t xml:space="preserve"> עמ' </w:t>
      </w:r>
      <w:r w:rsidR="009E446A">
        <w:rPr>
          <w:rFonts w:cs="FrankRuehl" w:hint="cs"/>
          <w:rtl/>
        </w:rPr>
        <w:t>168</w:t>
      </w:r>
      <w:r>
        <w:rPr>
          <w:rFonts w:cs="FrankRuehl" w:hint="cs"/>
          <w:rtl/>
        </w:rPr>
        <w:t>).</w:t>
      </w:r>
    </w:p>
    <w:p w14:paraId="160FFDA1" w14:textId="77777777" w:rsidR="001E25AB" w:rsidRPr="0034646E" w:rsidRDefault="00DA6539" w:rsidP="001E25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>
        <w:rPr>
          <w:rFonts w:cs="FrankRuehl" w:hint="cs"/>
          <w:rtl/>
        </w:rPr>
        <w:t xml:space="preserve">תוקן </w:t>
      </w:r>
      <w:hyperlink r:id="rId3" w:history="1">
        <w:r w:rsidRPr="001E25AB">
          <w:rPr>
            <w:rStyle w:val="Hyperlink"/>
            <w:rFonts w:cs="FrankRuehl" w:hint="cs"/>
            <w:rtl/>
          </w:rPr>
          <w:t>ס"ח תשפ"ב מס' 2942</w:t>
        </w:r>
      </w:hyperlink>
      <w:r>
        <w:rPr>
          <w:rFonts w:cs="FrankRuehl" w:hint="cs"/>
          <w:rtl/>
        </w:rPr>
        <w:t xml:space="preserve"> מיום 22.12.2021 עמ' 488 (</w:t>
      </w:r>
      <w:hyperlink r:id="rId4" w:history="1">
        <w:r w:rsidRPr="00DA6539">
          <w:rPr>
            <w:rStyle w:val="Hyperlink"/>
            <w:rFonts w:cs="FrankRuehl" w:hint="cs"/>
            <w:rtl/>
          </w:rPr>
          <w:t>ה"ח הממשלה תשפ"ב מס' 1483</w:t>
        </w:r>
      </w:hyperlink>
      <w:r>
        <w:rPr>
          <w:rFonts w:cs="FrankRuehl" w:hint="cs"/>
          <w:rtl/>
        </w:rPr>
        <w:t xml:space="preserve"> עמ' 370)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2812" w14:textId="77777777" w:rsidR="0069400A" w:rsidRDefault="0069400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52A435D" w14:textId="77777777" w:rsidR="0069400A" w:rsidRDefault="0069400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66EDF9" w14:textId="77777777" w:rsidR="0069400A" w:rsidRDefault="0069400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3AC6A" w14:textId="77777777" w:rsidR="0069400A" w:rsidRDefault="0069400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גיל פרישה</w:t>
    </w:r>
    <w:r w:rsidR="009E446A">
      <w:rPr>
        <w:rFonts w:hAnsi="FrankRuehl" w:cs="FrankRuehl" w:hint="cs"/>
        <w:color w:val="000000"/>
        <w:sz w:val="28"/>
        <w:szCs w:val="28"/>
        <w:rtl/>
      </w:rPr>
      <w:t xml:space="preserve"> (הורה שילדו נפטר) (הוראת שעה)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9E446A">
      <w:rPr>
        <w:rFonts w:hAnsi="FrankRuehl" w:cs="FrankRuehl" w:hint="cs"/>
        <w:color w:val="000000"/>
        <w:sz w:val="28"/>
        <w:szCs w:val="28"/>
        <w:rtl/>
      </w:rPr>
      <w:t>ע"ח-2017</w:t>
    </w:r>
  </w:p>
  <w:p w14:paraId="5D0A15A7" w14:textId="77777777" w:rsidR="0069400A" w:rsidRDefault="0069400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ED9BE1" w14:textId="77777777" w:rsidR="0069400A" w:rsidRDefault="0069400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946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5F1C"/>
    <w:rsid w:val="000D0D60"/>
    <w:rsid w:val="0010697D"/>
    <w:rsid w:val="00107090"/>
    <w:rsid w:val="00107307"/>
    <w:rsid w:val="00113A0C"/>
    <w:rsid w:val="00151652"/>
    <w:rsid w:val="00192451"/>
    <w:rsid w:val="0019252D"/>
    <w:rsid w:val="001969AB"/>
    <w:rsid w:val="001C4B5B"/>
    <w:rsid w:val="001E25AB"/>
    <w:rsid w:val="001F5A4E"/>
    <w:rsid w:val="00270F39"/>
    <w:rsid w:val="0034646E"/>
    <w:rsid w:val="0035254A"/>
    <w:rsid w:val="0044153C"/>
    <w:rsid w:val="005A44BE"/>
    <w:rsid w:val="005F5F1C"/>
    <w:rsid w:val="0069400A"/>
    <w:rsid w:val="006C54C4"/>
    <w:rsid w:val="006F267F"/>
    <w:rsid w:val="00701D4D"/>
    <w:rsid w:val="00735E80"/>
    <w:rsid w:val="00790B34"/>
    <w:rsid w:val="007B7628"/>
    <w:rsid w:val="007C3E07"/>
    <w:rsid w:val="007C41C0"/>
    <w:rsid w:val="00982CAD"/>
    <w:rsid w:val="009C6D18"/>
    <w:rsid w:val="009E446A"/>
    <w:rsid w:val="009F397D"/>
    <w:rsid w:val="00B24C0E"/>
    <w:rsid w:val="00B33216"/>
    <w:rsid w:val="00B613F7"/>
    <w:rsid w:val="00BA4E9D"/>
    <w:rsid w:val="00C63C13"/>
    <w:rsid w:val="00C72175"/>
    <w:rsid w:val="00CD56EE"/>
    <w:rsid w:val="00CF7D0F"/>
    <w:rsid w:val="00D57117"/>
    <w:rsid w:val="00D6055A"/>
    <w:rsid w:val="00D654AA"/>
    <w:rsid w:val="00DA6539"/>
    <w:rsid w:val="00DB1825"/>
    <w:rsid w:val="00DB524B"/>
    <w:rsid w:val="00DC255B"/>
    <w:rsid w:val="00DD434C"/>
    <w:rsid w:val="00E61307"/>
    <w:rsid w:val="00ED464B"/>
    <w:rsid w:val="00F25923"/>
    <w:rsid w:val="00F43988"/>
    <w:rsid w:val="00FE27C8"/>
    <w:rsid w:val="00F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D58ED98"/>
  <w15:chartTrackingRefBased/>
  <w15:docId w15:val="{A7CB16DA-2E31-4D48-86F0-76E4B6DA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P01">
    <w:name w:val="P01"/>
    <w:basedOn w:val="P00"/>
    <w:rsid w:val="00BA4E9D"/>
    <w:pPr>
      <w:ind w:right="624" w:hanging="624"/>
    </w:pPr>
  </w:style>
  <w:style w:type="paragraph" w:customStyle="1" w:styleId="P02">
    <w:name w:val="P02"/>
    <w:basedOn w:val="P00"/>
    <w:rsid w:val="00BA4E9D"/>
    <w:pPr>
      <w:ind w:right="1021" w:hanging="1021"/>
    </w:pPr>
  </w:style>
  <w:style w:type="character" w:customStyle="1" w:styleId="P000">
    <w:name w:val="P00 תו"/>
    <w:link w:val="P00"/>
    <w:rsid w:val="00BA4E9D"/>
    <w:rPr>
      <w:noProof/>
      <w:szCs w:val="26"/>
      <w:lang w:val="en-US" w:eastAsia="he-IL" w:bidi="he-IL"/>
    </w:rPr>
  </w:style>
  <w:style w:type="character" w:customStyle="1" w:styleId="UnresolvedMention">
    <w:name w:val="Unresolved Mention"/>
    <w:uiPriority w:val="99"/>
    <w:semiHidden/>
    <w:unhideWhenUsed/>
    <w:rsid w:val="009E4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15/memshala-1483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word/law14/law-2942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2942.pdf" TargetMode="External"/><Relationship Id="rId2" Type="http://schemas.openxmlformats.org/officeDocument/2006/relationships/hyperlink" Target="http://www.nevo.co.il/Law_word/law16/knesset-654.pdf" TargetMode="External"/><Relationship Id="rId1" Type="http://schemas.openxmlformats.org/officeDocument/2006/relationships/hyperlink" Target="http://www.nevo.co.il/law_word/law14/law-2674.pdf" TargetMode="External"/><Relationship Id="rId4" Type="http://schemas.openxmlformats.org/officeDocument/2006/relationships/hyperlink" Target="https://www.nevo.co.il/Law_word/law15/memshala-14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4305</CharactersWithSpaces>
  <SharedDoc>false</SharedDoc>
  <HLinks>
    <vt:vector size="84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7864346</vt:i4>
      </vt:variant>
      <vt:variant>
        <vt:i4>45</vt:i4>
      </vt:variant>
      <vt:variant>
        <vt:i4>0</vt:i4>
      </vt:variant>
      <vt:variant>
        <vt:i4>5</vt:i4>
      </vt:variant>
      <vt:variant>
        <vt:lpwstr>https://www.nevo.co.il/Law_word/law15/memshala-1483.pdf</vt:lpwstr>
      </vt:variant>
      <vt:variant>
        <vt:lpwstr/>
      </vt:variant>
      <vt:variant>
        <vt:i4>8126482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https://www.nevo.co.il/Law_word/law14/law-2942.pdf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7864346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https://www.nevo.co.il/Law_word/law15/memshala-1483.pdf</vt:lpwstr>
      </vt:variant>
      <vt:variant>
        <vt:lpwstr/>
      </vt:variant>
      <vt:variant>
        <vt:i4>7929858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http://www.nevo.co.il/law_word/law14/law-2942.pdf</vt:lpwstr>
      </vt:variant>
      <vt:variant>
        <vt:lpwstr/>
      </vt:variant>
      <vt:variant>
        <vt:i4>3211295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http://www.nevo.co.il/Law_word/law16/knesset-654.pdf</vt:lpwstr>
      </vt:variant>
      <vt:variant>
        <vt:lpwstr/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http://www.nevo.co.il/law_word/law14/law-2674.pdf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חוק גיל פרישה (הורה שילדו נפטר) (הוראת שעה), תשע"ח-2017</vt:lpwstr>
  </property>
  <property fmtid="{D5CDD505-2E9C-101B-9397-08002B2CF9AE}" pid="4" name="LAWNUMBER">
    <vt:lpwstr>0730</vt:lpwstr>
  </property>
  <property fmtid="{D5CDD505-2E9C-101B-9397-08002B2CF9AE}" pid="5" name="TYPE">
    <vt:lpwstr>01</vt:lpwstr>
  </property>
  <property fmtid="{D5CDD505-2E9C-101B-9397-08002B2CF9AE}" pid="6" name="CHNAME">
    <vt:lpwstr>עבודה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NOSE11">
    <vt:lpwstr>עבודה</vt:lpwstr>
  </property>
  <property fmtid="{D5CDD505-2E9C-101B-9397-08002B2CF9AE}" pid="19" name="NOSE21">
    <vt:lpwstr>עובדים</vt:lpwstr>
  </property>
  <property fmtid="{D5CDD505-2E9C-101B-9397-08002B2CF9AE}" pid="20" name="NOSE31">
    <vt:lpwstr>זכויות </vt:lpwstr>
  </property>
  <property fmtid="{D5CDD505-2E9C-101B-9397-08002B2CF9AE}" pid="21" name="NOSE41">
    <vt:lpwstr>גיל פרישה</vt:lpwstr>
  </property>
  <property fmtid="{D5CDD505-2E9C-101B-9397-08002B2CF9AE}" pid="22" name="NOSE12">
    <vt:lpwstr/>
  </property>
  <property fmtid="{D5CDD505-2E9C-101B-9397-08002B2CF9AE}" pid="23" name="NOSE22">
    <vt:lpwstr/>
  </property>
  <property fmtid="{D5CDD505-2E9C-101B-9397-08002B2CF9AE}" pid="24" name="NOSE32">
    <vt:lpwstr/>
  </property>
  <property fmtid="{D5CDD505-2E9C-101B-9397-08002B2CF9AE}" pid="25" name="NOSE42">
    <vt:lpwstr/>
  </property>
  <property fmtid="{D5CDD505-2E9C-101B-9397-08002B2CF9AE}" pid="26" name="NOSE13">
    <vt:lpwstr/>
  </property>
  <property fmtid="{D5CDD505-2E9C-101B-9397-08002B2CF9AE}" pid="27" name="NOSE23">
    <vt:lpwstr/>
  </property>
  <property fmtid="{D5CDD505-2E9C-101B-9397-08002B2CF9AE}" pid="28" name="NOSE33">
    <vt:lpwstr/>
  </property>
  <property fmtid="{D5CDD505-2E9C-101B-9397-08002B2CF9AE}" pid="29" name="NOSE43">
    <vt:lpwstr/>
  </property>
  <property fmtid="{D5CDD505-2E9C-101B-9397-08002B2CF9AE}" pid="30" name="NOSE14">
    <vt:lpwstr/>
  </property>
  <property fmtid="{D5CDD505-2E9C-101B-9397-08002B2CF9AE}" pid="31" name="NOSE24">
    <vt:lpwstr/>
  </property>
  <property fmtid="{D5CDD505-2E9C-101B-9397-08002B2CF9AE}" pid="32" name="NOSE34">
    <vt:lpwstr/>
  </property>
  <property fmtid="{D5CDD505-2E9C-101B-9397-08002B2CF9AE}" pid="33" name="NOSE44">
    <vt:lpwstr/>
  </property>
  <property fmtid="{D5CDD505-2E9C-101B-9397-08002B2CF9AE}" pid="34" name="NOSE15">
    <vt:lpwstr/>
  </property>
  <property fmtid="{D5CDD505-2E9C-101B-9397-08002B2CF9AE}" pid="35" name="NOSE25">
    <vt:lpwstr/>
  </property>
  <property fmtid="{D5CDD505-2E9C-101B-9397-08002B2CF9AE}" pid="36" name="NOSE35">
    <vt:lpwstr/>
  </property>
  <property fmtid="{D5CDD505-2E9C-101B-9397-08002B2CF9AE}" pid="37" name="NOSE45">
    <vt:lpwstr/>
  </property>
  <property fmtid="{D5CDD505-2E9C-101B-9397-08002B2CF9AE}" pid="38" name="NOSE16">
    <vt:lpwstr/>
  </property>
  <property fmtid="{D5CDD505-2E9C-101B-9397-08002B2CF9AE}" pid="39" name="NOSE26">
    <vt:lpwstr/>
  </property>
  <property fmtid="{D5CDD505-2E9C-101B-9397-08002B2CF9AE}" pid="40" name="NOSE36">
    <vt:lpwstr/>
  </property>
  <property fmtid="{D5CDD505-2E9C-101B-9397-08002B2CF9AE}" pid="41" name="NOSE46">
    <vt:lpwstr/>
  </property>
  <property fmtid="{D5CDD505-2E9C-101B-9397-08002B2CF9AE}" pid="42" name="NOSE17">
    <vt:lpwstr/>
  </property>
  <property fmtid="{D5CDD505-2E9C-101B-9397-08002B2CF9AE}" pid="43" name="NOSE27">
    <vt:lpwstr/>
  </property>
  <property fmtid="{D5CDD505-2E9C-101B-9397-08002B2CF9AE}" pid="44" name="NOSE37">
    <vt:lpwstr/>
  </property>
  <property fmtid="{D5CDD505-2E9C-101B-9397-08002B2CF9AE}" pid="45" name="NOSE47">
    <vt:lpwstr/>
  </property>
  <property fmtid="{D5CDD505-2E9C-101B-9397-08002B2CF9AE}" pid="46" name="NOSE18">
    <vt:lpwstr/>
  </property>
  <property fmtid="{D5CDD505-2E9C-101B-9397-08002B2CF9AE}" pid="47" name="NOSE28">
    <vt:lpwstr/>
  </property>
  <property fmtid="{D5CDD505-2E9C-101B-9397-08002B2CF9AE}" pid="48" name="NOSE38">
    <vt:lpwstr/>
  </property>
  <property fmtid="{D5CDD505-2E9C-101B-9397-08002B2CF9AE}" pid="49" name="NOSE48">
    <vt:lpwstr/>
  </property>
  <property fmtid="{D5CDD505-2E9C-101B-9397-08002B2CF9AE}" pid="50" name="NOSE19">
    <vt:lpwstr/>
  </property>
  <property fmtid="{D5CDD505-2E9C-101B-9397-08002B2CF9AE}" pid="51" name="NOSE29">
    <vt:lpwstr/>
  </property>
  <property fmtid="{D5CDD505-2E9C-101B-9397-08002B2CF9AE}" pid="52" name="NOSE39">
    <vt:lpwstr/>
  </property>
  <property fmtid="{D5CDD505-2E9C-101B-9397-08002B2CF9AE}" pid="53" name="NOSE49">
    <vt:lpwstr/>
  </property>
  <property fmtid="{D5CDD505-2E9C-101B-9397-08002B2CF9AE}" pid="54" name="NOSE110">
    <vt:lpwstr/>
  </property>
  <property fmtid="{D5CDD505-2E9C-101B-9397-08002B2CF9AE}" pid="55" name="NOSE210">
    <vt:lpwstr/>
  </property>
  <property fmtid="{D5CDD505-2E9C-101B-9397-08002B2CF9AE}" pid="56" name="NOSE310">
    <vt:lpwstr/>
  </property>
  <property fmtid="{D5CDD505-2E9C-101B-9397-08002B2CF9AE}" pid="57" name="NOSE410">
    <vt:lpwstr/>
  </property>
  <property fmtid="{D5CDD505-2E9C-101B-9397-08002B2CF9AE}" pid="58" name="MEKORSAMCHUT">
    <vt:lpwstr/>
  </property>
  <property fmtid="{D5CDD505-2E9C-101B-9397-08002B2CF9AE}" pid="59" name="LINKK1">
    <vt:lpwstr>http://www.nevo.co.il/law_word/law14/law-2674.pdf;‎רשומות - ספר חוקים#פורסם ס"ח תשע"ח ‏מס' 2674 #מיום 14.12.2017 עמ' 64‏</vt:lpwstr>
  </property>
  <property fmtid="{D5CDD505-2E9C-101B-9397-08002B2CF9AE}" pid="60" name="LINKK2">
    <vt:lpwstr>http://www.nevo.co.il/law_word/law14/law-2942.pdf;‎רשומות - ספר חוקים#תוקן ס"ח תשפ"ב מס' ‏‏2942 #מיום 22.12.2021 עמ' 488  – תיקון מס' 1‏</vt:lpwstr>
  </property>
  <property fmtid="{D5CDD505-2E9C-101B-9397-08002B2CF9AE}" pid="61" name="LINKK3">
    <vt:lpwstr/>
  </property>
  <property fmtid="{D5CDD505-2E9C-101B-9397-08002B2CF9AE}" pid="62" name="LINKK4">
    <vt:lpwstr/>
  </property>
</Properties>
</file>