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F60BD" w14:textId="77777777" w:rsidR="00E21A9C" w:rsidRDefault="00E21A9C">
      <w:pPr>
        <w:pStyle w:val="big-header"/>
        <w:ind w:left="0" w:right="1134"/>
      </w:pPr>
      <w:r>
        <w:rPr>
          <w:rtl/>
        </w:rPr>
        <w:t>חוק גמלאות לנושאי-משרה ברשויות השלטון, תשכ"ט-1969</w:t>
      </w:r>
    </w:p>
    <w:p w14:paraId="30FF12DF" w14:textId="77777777" w:rsidR="00005AEA" w:rsidRDefault="00005AEA" w:rsidP="00005AEA">
      <w:pPr>
        <w:spacing w:line="320" w:lineRule="auto"/>
        <w:jc w:val="left"/>
        <w:rPr>
          <w:rFonts w:hint="cs"/>
          <w:rtl/>
        </w:rPr>
      </w:pPr>
    </w:p>
    <w:p w14:paraId="4483B12E" w14:textId="77777777" w:rsidR="00684919" w:rsidRDefault="00684919" w:rsidP="00005AEA">
      <w:pPr>
        <w:spacing w:line="320" w:lineRule="auto"/>
        <w:jc w:val="left"/>
        <w:rPr>
          <w:rFonts w:hint="cs"/>
          <w:rtl/>
        </w:rPr>
      </w:pPr>
    </w:p>
    <w:p w14:paraId="0B310615" w14:textId="77777777" w:rsidR="00005AEA" w:rsidRPr="00005AEA" w:rsidRDefault="00005AEA" w:rsidP="00005AEA">
      <w:pPr>
        <w:spacing w:line="320" w:lineRule="auto"/>
        <w:jc w:val="left"/>
        <w:rPr>
          <w:rFonts w:cs="Miriam"/>
          <w:szCs w:val="22"/>
        </w:rPr>
      </w:pPr>
      <w:r w:rsidRPr="00005AEA">
        <w:rPr>
          <w:rFonts w:cs="Miriam"/>
          <w:szCs w:val="22"/>
          <w:rtl/>
        </w:rPr>
        <w:t>רשויות ומשפט מנהלי</w:t>
      </w:r>
      <w:r w:rsidRPr="00005AEA">
        <w:rPr>
          <w:rFonts w:cs="FrankRuehl"/>
          <w:szCs w:val="26"/>
          <w:rtl/>
        </w:rPr>
        <w:t xml:space="preserve"> – גימלאות נושאי משרה</w:t>
      </w:r>
    </w:p>
    <w:p w14:paraId="72C31B55" w14:textId="77777777" w:rsidR="00E21A9C" w:rsidRDefault="00E21A9C" w:rsidP="00005AEA">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81934" w:rsidRPr="00F81934" w14:paraId="6055EDBD" w14:textId="77777777">
        <w:tblPrEx>
          <w:tblCellMar>
            <w:top w:w="0" w:type="dxa"/>
            <w:bottom w:w="0" w:type="dxa"/>
          </w:tblCellMar>
        </w:tblPrEx>
        <w:tc>
          <w:tcPr>
            <w:tcW w:w="1247" w:type="dxa"/>
          </w:tcPr>
          <w:p w14:paraId="41FC8590" w14:textId="77777777" w:rsidR="00F81934" w:rsidRPr="00F81934" w:rsidRDefault="00F81934" w:rsidP="00F81934">
            <w:pPr>
              <w:spacing w:line="240" w:lineRule="auto"/>
              <w:jc w:val="left"/>
              <w:rPr>
                <w:rFonts w:cs="Frankruhel"/>
                <w:sz w:val="24"/>
                <w:rtl/>
              </w:rPr>
            </w:pPr>
            <w:r>
              <w:rPr>
                <w:rFonts w:cs="Times New Roman"/>
                <w:sz w:val="24"/>
                <w:rtl/>
              </w:rPr>
              <w:t xml:space="preserve">סעיף 1 </w:t>
            </w:r>
          </w:p>
        </w:tc>
        <w:tc>
          <w:tcPr>
            <w:tcW w:w="5669" w:type="dxa"/>
          </w:tcPr>
          <w:p w14:paraId="0F9CBE8E" w14:textId="77777777" w:rsidR="00F81934" w:rsidRPr="00F81934" w:rsidRDefault="00F81934" w:rsidP="00F81934">
            <w:pPr>
              <w:spacing w:line="240" w:lineRule="auto"/>
              <w:jc w:val="left"/>
              <w:rPr>
                <w:rFonts w:cs="Frankruhel"/>
                <w:sz w:val="24"/>
                <w:rtl/>
              </w:rPr>
            </w:pPr>
            <w:r>
              <w:rPr>
                <w:rFonts w:cs="Times New Roman"/>
                <w:sz w:val="24"/>
                <w:rtl/>
              </w:rPr>
              <w:t>גמלאות ותשלומים אחרים</w:t>
            </w:r>
          </w:p>
        </w:tc>
        <w:tc>
          <w:tcPr>
            <w:tcW w:w="567" w:type="dxa"/>
          </w:tcPr>
          <w:p w14:paraId="0B470DE1" w14:textId="77777777" w:rsidR="00F81934" w:rsidRPr="00F81934" w:rsidRDefault="00F81934" w:rsidP="00F81934">
            <w:pPr>
              <w:spacing w:line="240" w:lineRule="auto"/>
              <w:jc w:val="left"/>
              <w:rPr>
                <w:rStyle w:val="Hyperlink"/>
                <w:rtl/>
              </w:rPr>
            </w:pPr>
            <w:hyperlink w:anchor="Seif1" w:tooltip="גמלאות ותשלומים אחרים" w:history="1">
              <w:r w:rsidRPr="00F81934">
                <w:rPr>
                  <w:rStyle w:val="Hyperlink"/>
                </w:rPr>
                <w:t>Go</w:t>
              </w:r>
            </w:hyperlink>
          </w:p>
        </w:tc>
        <w:tc>
          <w:tcPr>
            <w:tcW w:w="850" w:type="dxa"/>
          </w:tcPr>
          <w:p w14:paraId="3FEC1E5F" w14:textId="77777777" w:rsidR="00F81934" w:rsidRPr="00F81934" w:rsidRDefault="00F81934" w:rsidP="00F8193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81934" w:rsidRPr="00F81934" w14:paraId="6B929570" w14:textId="77777777">
        <w:tblPrEx>
          <w:tblCellMar>
            <w:top w:w="0" w:type="dxa"/>
            <w:bottom w:w="0" w:type="dxa"/>
          </w:tblCellMar>
        </w:tblPrEx>
        <w:tc>
          <w:tcPr>
            <w:tcW w:w="1247" w:type="dxa"/>
          </w:tcPr>
          <w:p w14:paraId="5B8E5396" w14:textId="77777777" w:rsidR="00F81934" w:rsidRPr="00F81934" w:rsidRDefault="00F81934" w:rsidP="00F81934">
            <w:pPr>
              <w:spacing w:line="240" w:lineRule="auto"/>
              <w:jc w:val="left"/>
              <w:rPr>
                <w:rFonts w:cs="Frankruhel"/>
                <w:sz w:val="24"/>
                <w:rtl/>
              </w:rPr>
            </w:pPr>
            <w:r>
              <w:rPr>
                <w:rFonts w:cs="Times New Roman"/>
                <w:sz w:val="24"/>
                <w:rtl/>
              </w:rPr>
              <w:t xml:space="preserve">סעיף 1א </w:t>
            </w:r>
          </w:p>
        </w:tc>
        <w:tc>
          <w:tcPr>
            <w:tcW w:w="5669" w:type="dxa"/>
          </w:tcPr>
          <w:p w14:paraId="7E2978DB" w14:textId="77777777" w:rsidR="00F81934" w:rsidRPr="00F81934" w:rsidRDefault="00F81934" w:rsidP="00F81934">
            <w:pPr>
              <w:spacing w:line="240" w:lineRule="auto"/>
              <w:jc w:val="left"/>
              <w:rPr>
                <w:rFonts w:cs="Frankruhel"/>
                <w:sz w:val="24"/>
                <w:rtl/>
              </w:rPr>
            </w:pPr>
            <w:r>
              <w:rPr>
                <w:rFonts w:cs="Times New Roman"/>
                <w:sz w:val="24"/>
                <w:rtl/>
              </w:rPr>
              <w:t>פנסיה צוברת</w:t>
            </w:r>
          </w:p>
        </w:tc>
        <w:tc>
          <w:tcPr>
            <w:tcW w:w="567" w:type="dxa"/>
          </w:tcPr>
          <w:p w14:paraId="180E61D2" w14:textId="77777777" w:rsidR="00F81934" w:rsidRPr="00F81934" w:rsidRDefault="00F81934" w:rsidP="00F81934">
            <w:pPr>
              <w:spacing w:line="240" w:lineRule="auto"/>
              <w:jc w:val="left"/>
              <w:rPr>
                <w:rStyle w:val="Hyperlink"/>
                <w:rtl/>
              </w:rPr>
            </w:pPr>
            <w:hyperlink w:anchor="Seif2" w:tooltip="פנסיה צוברת" w:history="1">
              <w:r w:rsidRPr="00F81934">
                <w:rPr>
                  <w:rStyle w:val="Hyperlink"/>
                </w:rPr>
                <w:t>Go</w:t>
              </w:r>
            </w:hyperlink>
          </w:p>
        </w:tc>
        <w:tc>
          <w:tcPr>
            <w:tcW w:w="850" w:type="dxa"/>
          </w:tcPr>
          <w:p w14:paraId="7ACB7D4B" w14:textId="77777777" w:rsidR="00F81934" w:rsidRPr="00F81934" w:rsidRDefault="00F81934" w:rsidP="00F8193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81934" w:rsidRPr="00F81934" w14:paraId="3A6BE7CD" w14:textId="77777777">
        <w:tblPrEx>
          <w:tblCellMar>
            <w:top w:w="0" w:type="dxa"/>
            <w:bottom w:w="0" w:type="dxa"/>
          </w:tblCellMar>
        </w:tblPrEx>
        <w:tc>
          <w:tcPr>
            <w:tcW w:w="1247" w:type="dxa"/>
          </w:tcPr>
          <w:p w14:paraId="717BD8CE" w14:textId="77777777" w:rsidR="00F81934" w:rsidRPr="00F81934" w:rsidRDefault="00F81934" w:rsidP="00F81934">
            <w:pPr>
              <w:spacing w:line="240" w:lineRule="auto"/>
              <w:jc w:val="left"/>
              <w:rPr>
                <w:rFonts w:cs="Frankruhel"/>
                <w:sz w:val="24"/>
                <w:rtl/>
              </w:rPr>
            </w:pPr>
            <w:r>
              <w:rPr>
                <w:rFonts w:cs="Times New Roman"/>
                <w:sz w:val="24"/>
                <w:rtl/>
              </w:rPr>
              <w:t xml:space="preserve">סעיף 1ב </w:t>
            </w:r>
          </w:p>
        </w:tc>
        <w:tc>
          <w:tcPr>
            <w:tcW w:w="5669" w:type="dxa"/>
          </w:tcPr>
          <w:p w14:paraId="37393F10" w14:textId="77777777" w:rsidR="00F81934" w:rsidRPr="00F81934" w:rsidRDefault="00F81934" w:rsidP="00F81934">
            <w:pPr>
              <w:spacing w:line="240" w:lineRule="auto"/>
              <w:jc w:val="left"/>
              <w:rPr>
                <w:rFonts w:cs="Frankruhel"/>
                <w:sz w:val="24"/>
                <w:rtl/>
              </w:rPr>
            </w:pPr>
            <w:r>
              <w:rPr>
                <w:rFonts w:cs="Times New Roman"/>
                <w:sz w:val="24"/>
                <w:rtl/>
              </w:rPr>
              <w:t>הוראות לענין חבר הכנסת שחברותו בכנסת הושעתה</w:t>
            </w:r>
          </w:p>
        </w:tc>
        <w:tc>
          <w:tcPr>
            <w:tcW w:w="567" w:type="dxa"/>
          </w:tcPr>
          <w:p w14:paraId="2A3515C4" w14:textId="77777777" w:rsidR="00F81934" w:rsidRPr="00F81934" w:rsidRDefault="00F81934" w:rsidP="00F81934">
            <w:pPr>
              <w:spacing w:line="240" w:lineRule="auto"/>
              <w:jc w:val="left"/>
              <w:rPr>
                <w:rStyle w:val="Hyperlink"/>
                <w:rtl/>
              </w:rPr>
            </w:pPr>
            <w:hyperlink w:anchor="Seif3" w:tooltip="הוראות לענין חבר הכנסת שחברותו בכנסת הושעתה" w:history="1">
              <w:r w:rsidRPr="00F81934">
                <w:rPr>
                  <w:rStyle w:val="Hyperlink"/>
                </w:rPr>
                <w:t>Go</w:t>
              </w:r>
            </w:hyperlink>
          </w:p>
        </w:tc>
        <w:tc>
          <w:tcPr>
            <w:tcW w:w="850" w:type="dxa"/>
          </w:tcPr>
          <w:p w14:paraId="5190C895" w14:textId="77777777" w:rsidR="00F81934" w:rsidRPr="00F81934" w:rsidRDefault="00F81934" w:rsidP="00F8193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81934" w:rsidRPr="00F81934" w14:paraId="59F55F54" w14:textId="77777777">
        <w:tblPrEx>
          <w:tblCellMar>
            <w:top w:w="0" w:type="dxa"/>
            <w:bottom w:w="0" w:type="dxa"/>
          </w:tblCellMar>
        </w:tblPrEx>
        <w:tc>
          <w:tcPr>
            <w:tcW w:w="1247" w:type="dxa"/>
          </w:tcPr>
          <w:p w14:paraId="58A87DFC" w14:textId="77777777" w:rsidR="00F81934" w:rsidRPr="00F81934" w:rsidRDefault="00F81934" w:rsidP="00F81934">
            <w:pPr>
              <w:spacing w:line="240" w:lineRule="auto"/>
              <w:jc w:val="left"/>
              <w:rPr>
                <w:rFonts w:cs="Frankruhel"/>
                <w:sz w:val="24"/>
                <w:rtl/>
              </w:rPr>
            </w:pPr>
            <w:r>
              <w:rPr>
                <w:rFonts w:cs="Times New Roman"/>
                <w:sz w:val="24"/>
                <w:rtl/>
              </w:rPr>
              <w:t xml:space="preserve">סעיף 2 </w:t>
            </w:r>
          </w:p>
        </w:tc>
        <w:tc>
          <w:tcPr>
            <w:tcW w:w="5669" w:type="dxa"/>
          </w:tcPr>
          <w:p w14:paraId="52F61692" w14:textId="77777777" w:rsidR="00F81934" w:rsidRPr="00F81934" w:rsidRDefault="00F81934" w:rsidP="00F81934">
            <w:pPr>
              <w:spacing w:line="240" w:lineRule="auto"/>
              <w:jc w:val="left"/>
              <w:rPr>
                <w:rFonts w:cs="Frankruhel"/>
                <w:sz w:val="24"/>
                <w:rtl/>
              </w:rPr>
            </w:pPr>
            <w:r>
              <w:rPr>
                <w:rFonts w:cs="Times New Roman"/>
                <w:sz w:val="24"/>
                <w:rtl/>
              </w:rPr>
              <w:t>טובות הנאה אחרות והיוון</w:t>
            </w:r>
          </w:p>
        </w:tc>
        <w:tc>
          <w:tcPr>
            <w:tcW w:w="567" w:type="dxa"/>
          </w:tcPr>
          <w:p w14:paraId="45CCB9B4" w14:textId="77777777" w:rsidR="00F81934" w:rsidRPr="00F81934" w:rsidRDefault="00F81934" w:rsidP="00F81934">
            <w:pPr>
              <w:spacing w:line="240" w:lineRule="auto"/>
              <w:jc w:val="left"/>
              <w:rPr>
                <w:rStyle w:val="Hyperlink"/>
                <w:rtl/>
              </w:rPr>
            </w:pPr>
            <w:hyperlink w:anchor="Seif4" w:tooltip="טובות הנאה אחרות והיוון" w:history="1">
              <w:r w:rsidRPr="00F81934">
                <w:rPr>
                  <w:rStyle w:val="Hyperlink"/>
                </w:rPr>
                <w:t>Go</w:t>
              </w:r>
            </w:hyperlink>
          </w:p>
        </w:tc>
        <w:tc>
          <w:tcPr>
            <w:tcW w:w="850" w:type="dxa"/>
          </w:tcPr>
          <w:p w14:paraId="59FCFFFC" w14:textId="77777777" w:rsidR="00F81934" w:rsidRPr="00F81934" w:rsidRDefault="00F81934" w:rsidP="00F8193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81934" w:rsidRPr="00F81934" w14:paraId="73F53504" w14:textId="77777777">
        <w:tblPrEx>
          <w:tblCellMar>
            <w:top w:w="0" w:type="dxa"/>
            <w:bottom w:w="0" w:type="dxa"/>
          </w:tblCellMar>
        </w:tblPrEx>
        <w:tc>
          <w:tcPr>
            <w:tcW w:w="1247" w:type="dxa"/>
          </w:tcPr>
          <w:p w14:paraId="3557123A" w14:textId="77777777" w:rsidR="00F81934" w:rsidRPr="00F81934" w:rsidRDefault="00F81934" w:rsidP="00F81934">
            <w:pPr>
              <w:spacing w:line="240" w:lineRule="auto"/>
              <w:jc w:val="left"/>
              <w:rPr>
                <w:rFonts w:cs="Frankruhel"/>
                <w:sz w:val="24"/>
                <w:rtl/>
              </w:rPr>
            </w:pPr>
            <w:r>
              <w:rPr>
                <w:rFonts w:cs="Times New Roman"/>
                <w:sz w:val="24"/>
                <w:rtl/>
              </w:rPr>
              <w:t xml:space="preserve">סעיף 2א </w:t>
            </w:r>
          </w:p>
        </w:tc>
        <w:tc>
          <w:tcPr>
            <w:tcW w:w="5669" w:type="dxa"/>
          </w:tcPr>
          <w:p w14:paraId="68630672" w14:textId="77777777" w:rsidR="00F81934" w:rsidRPr="00F81934" w:rsidRDefault="00F81934" w:rsidP="00F81934">
            <w:pPr>
              <w:spacing w:line="240" w:lineRule="auto"/>
              <w:jc w:val="left"/>
              <w:rPr>
                <w:rFonts w:cs="Frankruhel"/>
                <w:sz w:val="24"/>
                <w:rtl/>
              </w:rPr>
            </w:pPr>
            <w:r>
              <w:rPr>
                <w:rFonts w:cs="Times New Roman"/>
                <w:sz w:val="24"/>
                <w:rtl/>
              </w:rPr>
              <w:t>עדיפות הוראות</w:t>
            </w:r>
          </w:p>
        </w:tc>
        <w:tc>
          <w:tcPr>
            <w:tcW w:w="567" w:type="dxa"/>
          </w:tcPr>
          <w:p w14:paraId="39FB3947" w14:textId="77777777" w:rsidR="00F81934" w:rsidRPr="00F81934" w:rsidRDefault="00F81934" w:rsidP="00F81934">
            <w:pPr>
              <w:spacing w:line="240" w:lineRule="auto"/>
              <w:jc w:val="left"/>
              <w:rPr>
                <w:rStyle w:val="Hyperlink"/>
                <w:rtl/>
              </w:rPr>
            </w:pPr>
            <w:hyperlink w:anchor="Seif5" w:tooltip="עדיפות הוראות" w:history="1">
              <w:r w:rsidRPr="00F81934">
                <w:rPr>
                  <w:rStyle w:val="Hyperlink"/>
                </w:rPr>
                <w:t>Go</w:t>
              </w:r>
            </w:hyperlink>
          </w:p>
        </w:tc>
        <w:tc>
          <w:tcPr>
            <w:tcW w:w="850" w:type="dxa"/>
          </w:tcPr>
          <w:p w14:paraId="75D127EA" w14:textId="77777777" w:rsidR="00F81934" w:rsidRPr="00F81934" w:rsidRDefault="00F81934" w:rsidP="00F8193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81934" w:rsidRPr="00F81934" w14:paraId="55E46B8D" w14:textId="77777777">
        <w:tblPrEx>
          <w:tblCellMar>
            <w:top w:w="0" w:type="dxa"/>
            <w:bottom w:w="0" w:type="dxa"/>
          </w:tblCellMar>
        </w:tblPrEx>
        <w:tc>
          <w:tcPr>
            <w:tcW w:w="1247" w:type="dxa"/>
          </w:tcPr>
          <w:p w14:paraId="20FFC1C8" w14:textId="77777777" w:rsidR="00F81934" w:rsidRPr="00F81934" w:rsidRDefault="00F81934" w:rsidP="00F81934">
            <w:pPr>
              <w:spacing w:line="240" w:lineRule="auto"/>
              <w:jc w:val="left"/>
              <w:rPr>
                <w:rFonts w:cs="Frankruhel"/>
                <w:sz w:val="24"/>
                <w:rtl/>
              </w:rPr>
            </w:pPr>
            <w:r>
              <w:rPr>
                <w:rFonts w:cs="Times New Roman"/>
                <w:sz w:val="24"/>
                <w:rtl/>
              </w:rPr>
              <w:t xml:space="preserve">סעיף 3 </w:t>
            </w:r>
          </w:p>
        </w:tc>
        <w:tc>
          <w:tcPr>
            <w:tcW w:w="5669" w:type="dxa"/>
          </w:tcPr>
          <w:p w14:paraId="0EB9DBB8" w14:textId="77777777" w:rsidR="00F81934" w:rsidRPr="00F81934" w:rsidRDefault="00F81934" w:rsidP="00F81934">
            <w:pPr>
              <w:spacing w:line="240" w:lineRule="auto"/>
              <w:jc w:val="left"/>
              <w:rPr>
                <w:rFonts w:cs="Frankruhel"/>
                <w:sz w:val="24"/>
                <w:rtl/>
              </w:rPr>
            </w:pPr>
            <w:r>
              <w:rPr>
                <w:rFonts w:cs="Times New Roman"/>
                <w:sz w:val="24"/>
                <w:rtl/>
              </w:rPr>
              <w:t>שינוי התוספת</w:t>
            </w:r>
          </w:p>
        </w:tc>
        <w:tc>
          <w:tcPr>
            <w:tcW w:w="567" w:type="dxa"/>
          </w:tcPr>
          <w:p w14:paraId="0B2ECEF4" w14:textId="77777777" w:rsidR="00F81934" w:rsidRPr="00F81934" w:rsidRDefault="00F81934" w:rsidP="00F81934">
            <w:pPr>
              <w:spacing w:line="240" w:lineRule="auto"/>
              <w:jc w:val="left"/>
              <w:rPr>
                <w:rStyle w:val="Hyperlink"/>
                <w:rtl/>
              </w:rPr>
            </w:pPr>
            <w:hyperlink w:anchor="Seif6" w:tooltip="שינוי התוספת" w:history="1">
              <w:r w:rsidRPr="00F81934">
                <w:rPr>
                  <w:rStyle w:val="Hyperlink"/>
                </w:rPr>
                <w:t>Go</w:t>
              </w:r>
            </w:hyperlink>
          </w:p>
        </w:tc>
        <w:tc>
          <w:tcPr>
            <w:tcW w:w="850" w:type="dxa"/>
          </w:tcPr>
          <w:p w14:paraId="1DC62775" w14:textId="77777777" w:rsidR="00F81934" w:rsidRPr="00F81934" w:rsidRDefault="00F81934" w:rsidP="00F8193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81934" w:rsidRPr="00F81934" w14:paraId="176790AC" w14:textId="77777777">
        <w:tblPrEx>
          <w:tblCellMar>
            <w:top w:w="0" w:type="dxa"/>
            <w:bottom w:w="0" w:type="dxa"/>
          </w:tblCellMar>
        </w:tblPrEx>
        <w:tc>
          <w:tcPr>
            <w:tcW w:w="1247" w:type="dxa"/>
          </w:tcPr>
          <w:p w14:paraId="36FED4F8" w14:textId="77777777" w:rsidR="00F81934" w:rsidRPr="00F81934" w:rsidRDefault="00F81934" w:rsidP="00F81934">
            <w:pPr>
              <w:spacing w:line="240" w:lineRule="auto"/>
              <w:jc w:val="left"/>
              <w:rPr>
                <w:rFonts w:cs="Frankruhel"/>
                <w:sz w:val="24"/>
                <w:rtl/>
              </w:rPr>
            </w:pPr>
            <w:r>
              <w:rPr>
                <w:rFonts w:cs="Times New Roman"/>
                <w:sz w:val="24"/>
                <w:rtl/>
              </w:rPr>
              <w:t xml:space="preserve">סעיף 4 </w:t>
            </w:r>
          </w:p>
        </w:tc>
        <w:tc>
          <w:tcPr>
            <w:tcW w:w="5669" w:type="dxa"/>
          </w:tcPr>
          <w:p w14:paraId="693CF247" w14:textId="77777777" w:rsidR="00F81934" w:rsidRPr="00F81934" w:rsidRDefault="00F81934" w:rsidP="00F81934">
            <w:pPr>
              <w:spacing w:line="240" w:lineRule="auto"/>
              <w:jc w:val="left"/>
              <w:rPr>
                <w:rFonts w:cs="Frankruhel"/>
                <w:sz w:val="24"/>
                <w:rtl/>
              </w:rPr>
            </w:pPr>
            <w:r>
              <w:rPr>
                <w:rFonts w:cs="Times New Roman"/>
                <w:sz w:val="24"/>
                <w:rtl/>
              </w:rPr>
              <w:t>פרסום החלטות</w:t>
            </w:r>
          </w:p>
        </w:tc>
        <w:tc>
          <w:tcPr>
            <w:tcW w:w="567" w:type="dxa"/>
          </w:tcPr>
          <w:p w14:paraId="622772DF" w14:textId="77777777" w:rsidR="00F81934" w:rsidRPr="00F81934" w:rsidRDefault="00F81934" w:rsidP="00F81934">
            <w:pPr>
              <w:spacing w:line="240" w:lineRule="auto"/>
              <w:jc w:val="left"/>
              <w:rPr>
                <w:rStyle w:val="Hyperlink"/>
                <w:rtl/>
              </w:rPr>
            </w:pPr>
            <w:hyperlink w:anchor="Seif7" w:tooltip="פרסום החלטות" w:history="1">
              <w:r w:rsidRPr="00F81934">
                <w:rPr>
                  <w:rStyle w:val="Hyperlink"/>
                </w:rPr>
                <w:t>Go</w:t>
              </w:r>
            </w:hyperlink>
          </w:p>
        </w:tc>
        <w:tc>
          <w:tcPr>
            <w:tcW w:w="850" w:type="dxa"/>
          </w:tcPr>
          <w:p w14:paraId="1E6EB020" w14:textId="77777777" w:rsidR="00F81934" w:rsidRPr="00F81934" w:rsidRDefault="00F81934" w:rsidP="00F8193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81934" w:rsidRPr="00F81934" w14:paraId="3C9F47EC" w14:textId="77777777">
        <w:tblPrEx>
          <w:tblCellMar>
            <w:top w:w="0" w:type="dxa"/>
            <w:bottom w:w="0" w:type="dxa"/>
          </w:tblCellMar>
        </w:tblPrEx>
        <w:tc>
          <w:tcPr>
            <w:tcW w:w="1247" w:type="dxa"/>
          </w:tcPr>
          <w:p w14:paraId="7B25D02D" w14:textId="77777777" w:rsidR="00F81934" w:rsidRPr="00F81934" w:rsidRDefault="00F81934" w:rsidP="00F81934">
            <w:pPr>
              <w:spacing w:line="240" w:lineRule="auto"/>
              <w:jc w:val="left"/>
              <w:rPr>
                <w:rFonts w:cs="Frankruhel"/>
                <w:sz w:val="24"/>
                <w:rtl/>
              </w:rPr>
            </w:pPr>
            <w:r>
              <w:rPr>
                <w:rFonts w:cs="Times New Roman"/>
                <w:sz w:val="24"/>
                <w:rtl/>
              </w:rPr>
              <w:t xml:space="preserve">סעיף 4א </w:t>
            </w:r>
          </w:p>
        </w:tc>
        <w:tc>
          <w:tcPr>
            <w:tcW w:w="5669" w:type="dxa"/>
          </w:tcPr>
          <w:p w14:paraId="74B0494D" w14:textId="77777777" w:rsidR="00F81934" w:rsidRPr="00F81934" w:rsidRDefault="00F81934" w:rsidP="00F81934">
            <w:pPr>
              <w:spacing w:line="240" w:lineRule="auto"/>
              <w:jc w:val="left"/>
              <w:rPr>
                <w:rFonts w:cs="Frankruhel"/>
                <w:sz w:val="24"/>
                <w:rtl/>
              </w:rPr>
            </w:pPr>
            <w:r>
              <w:rPr>
                <w:rFonts w:cs="Times New Roman"/>
                <w:sz w:val="24"/>
                <w:rtl/>
              </w:rPr>
              <w:t>ערעור</w:t>
            </w:r>
          </w:p>
        </w:tc>
        <w:tc>
          <w:tcPr>
            <w:tcW w:w="567" w:type="dxa"/>
          </w:tcPr>
          <w:p w14:paraId="29F91206" w14:textId="77777777" w:rsidR="00F81934" w:rsidRPr="00F81934" w:rsidRDefault="00F81934" w:rsidP="00F81934">
            <w:pPr>
              <w:spacing w:line="240" w:lineRule="auto"/>
              <w:jc w:val="left"/>
              <w:rPr>
                <w:rStyle w:val="Hyperlink"/>
                <w:rtl/>
              </w:rPr>
            </w:pPr>
            <w:hyperlink w:anchor="Seif8" w:tooltip="ערעור" w:history="1">
              <w:r w:rsidRPr="00F81934">
                <w:rPr>
                  <w:rStyle w:val="Hyperlink"/>
                </w:rPr>
                <w:t>Go</w:t>
              </w:r>
            </w:hyperlink>
          </w:p>
        </w:tc>
        <w:tc>
          <w:tcPr>
            <w:tcW w:w="850" w:type="dxa"/>
          </w:tcPr>
          <w:p w14:paraId="53353E2E" w14:textId="77777777" w:rsidR="00F81934" w:rsidRPr="00F81934" w:rsidRDefault="00F81934" w:rsidP="00F8193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81934" w:rsidRPr="00F81934" w14:paraId="11F5BA55" w14:textId="77777777">
        <w:tblPrEx>
          <w:tblCellMar>
            <w:top w:w="0" w:type="dxa"/>
            <w:bottom w:w="0" w:type="dxa"/>
          </w:tblCellMar>
        </w:tblPrEx>
        <w:tc>
          <w:tcPr>
            <w:tcW w:w="1247" w:type="dxa"/>
          </w:tcPr>
          <w:p w14:paraId="45970113" w14:textId="77777777" w:rsidR="00F81934" w:rsidRPr="00F81934" w:rsidRDefault="00F81934" w:rsidP="00F81934">
            <w:pPr>
              <w:spacing w:line="240" w:lineRule="auto"/>
              <w:jc w:val="left"/>
              <w:rPr>
                <w:rFonts w:cs="Frankruhel"/>
                <w:sz w:val="24"/>
                <w:rtl/>
              </w:rPr>
            </w:pPr>
            <w:r>
              <w:rPr>
                <w:rFonts w:cs="Times New Roman"/>
                <w:sz w:val="24"/>
                <w:rtl/>
              </w:rPr>
              <w:t xml:space="preserve">סעיף 4ב </w:t>
            </w:r>
          </w:p>
        </w:tc>
        <w:tc>
          <w:tcPr>
            <w:tcW w:w="5669" w:type="dxa"/>
          </w:tcPr>
          <w:p w14:paraId="4D1115A9" w14:textId="77777777" w:rsidR="00F81934" w:rsidRPr="00F81934" w:rsidRDefault="00F81934" w:rsidP="00F81934">
            <w:pPr>
              <w:spacing w:line="240" w:lineRule="auto"/>
              <w:jc w:val="left"/>
              <w:rPr>
                <w:rFonts w:cs="Frankruhel"/>
                <w:sz w:val="24"/>
                <w:rtl/>
              </w:rPr>
            </w:pPr>
            <w:r>
              <w:rPr>
                <w:rFonts w:cs="Times New Roman"/>
                <w:sz w:val="24"/>
                <w:rtl/>
              </w:rPr>
              <w:t>תביעות נגד צד שלישי</w:t>
            </w:r>
          </w:p>
        </w:tc>
        <w:tc>
          <w:tcPr>
            <w:tcW w:w="567" w:type="dxa"/>
          </w:tcPr>
          <w:p w14:paraId="2378D37B" w14:textId="77777777" w:rsidR="00F81934" w:rsidRPr="00F81934" w:rsidRDefault="00F81934" w:rsidP="00F81934">
            <w:pPr>
              <w:spacing w:line="240" w:lineRule="auto"/>
              <w:jc w:val="left"/>
              <w:rPr>
                <w:rStyle w:val="Hyperlink"/>
                <w:rtl/>
              </w:rPr>
            </w:pPr>
            <w:hyperlink w:anchor="Seif9" w:tooltip="תביעות נגד צד שלישי" w:history="1">
              <w:r w:rsidRPr="00F81934">
                <w:rPr>
                  <w:rStyle w:val="Hyperlink"/>
                </w:rPr>
                <w:t>Go</w:t>
              </w:r>
            </w:hyperlink>
          </w:p>
        </w:tc>
        <w:tc>
          <w:tcPr>
            <w:tcW w:w="850" w:type="dxa"/>
          </w:tcPr>
          <w:p w14:paraId="6D55DC6A" w14:textId="77777777" w:rsidR="00F81934" w:rsidRPr="00F81934" w:rsidRDefault="00F81934" w:rsidP="00F8193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81934" w:rsidRPr="00F81934" w14:paraId="5167BC50" w14:textId="77777777">
        <w:tblPrEx>
          <w:tblCellMar>
            <w:top w:w="0" w:type="dxa"/>
            <w:bottom w:w="0" w:type="dxa"/>
          </w:tblCellMar>
        </w:tblPrEx>
        <w:tc>
          <w:tcPr>
            <w:tcW w:w="1247" w:type="dxa"/>
          </w:tcPr>
          <w:p w14:paraId="1AFA110B" w14:textId="77777777" w:rsidR="00F81934" w:rsidRPr="00F81934" w:rsidRDefault="00F81934" w:rsidP="00F81934">
            <w:pPr>
              <w:spacing w:line="240" w:lineRule="auto"/>
              <w:jc w:val="left"/>
              <w:rPr>
                <w:rFonts w:cs="Frankruhel"/>
                <w:sz w:val="24"/>
                <w:rtl/>
              </w:rPr>
            </w:pPr>
            <w:r>
              <w:rPr>
                <w:rFonts w:cs="Times New Roman"/>
                <w:sz w:val="24"/>
                <w:rtl/>
              </w:rPr>
              <w:t xml:space="preserve">סעיף 5 </w:t>
            </w:r>
          </w:p>
        </w:tc>
        <w:tc>
          <w:tcPr>
            <w:tcW w:w="5669" w:type="dxa"/>
          </w:tcPr>
          <w:p w14:paraId="066C9563" w14:textId="77777777" w:rsidR="00F81934" w:rsidRPr="00F81934" w:rsidRDefault="00F81934" w:rsidP="00F81934">
            <w:pPr>
              <w:spacing w:line="240" w:lineRule="auto"/>
              <w:jc w:val="left"/>
              <w:rPr>
                <w:rFonts w:cs="Frankruhel"/>
                <w:sz w:val="24"/>
                <w:rtl/>
              </w:rPr>
            </w:pPr>
            <w:r>
              <w:rPr>
                <w:rFonts w:cs="Times New Roman"/>
                <w:sz w:val="24"/>
                <w:rtl/>
              </w:rPr>
              <w:t>ביטולים</w:t>
            </w:r>
          </w:p>
        </w:tc>
        <w:tc>
          <w:tcPr>
            <w:tcW w:w="567" w:type="dxa"/>
          </w:tcPr>
          <w:p w14:paraId="0EABA7E5" w14:textId="77777777" w:rsidR="00F81934" w:rsidRPr="00F81934" w:rsidRDefault="00F81934" w:rsidP="00F81934">
            <w:pPr>
              <w:spacing w:line="240" w:lineRule="auto"/>
              <w:jc w:val="left"/>
              <w:rPr>
                <w:rStyle w:val="Hyperlink"/>
                <w:rtl/>
              </w:rPr>
            </w:pPr>
            <w:hyperlink w:anchor="Seif10" w:tooltip="ביטולים" w:history="1">
              <w:r w:rsidRPr="00F81934">
                <w:rPr>
                  <w:rStyle w:val="Hyperlink"/>
                </w:rPr>
                <w:t>Go</w:t>
              </w:r>
            </w:hyperlink>
          </w:p>
        </w:tc>
        <w:tc>
          <w:tcPr>
            <w:tcW w:w="850" w:type="dxa"/>
          </w:tcPr>
          <w:p w14:paraId="6A54C71E" w14:textId="77777777" w:rsidR="00F81934" w:rsidRPr="00F81934" w:rsidRDefault="00F81934" w:rsidP="00F8193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81934" w:rsidRPr="00F81934" w14:paraId="6109105D" w14:textId="77777777">
        <w:tblPrEx>
          <w:tblCellMar>
            <w:top w:w="0" w:type="dxa"/>
            <w:bottom w:w="0" w:type="dxa"/>
          </w:tblCellMar>
        </w:tblPrEx>
        <w:tc>
          <w:tcPr>
            <w:tcW w:w="1247" w:type="dxa"/>
          </w:tcPr>
          <w:p w14:paraId="13B030EB" w14:textId="77777777" w:rsidR="00F81934" w:rsidRPr="00F81934" w:rsidRDefault="00F81934" w:rsidP="00F81934">
            <w:pPr>
              <w:spacing w:line="240" w:lineRule="auto"/>
              <w:jc w:val="left"/>
              <w:rPr>
                <w:rFonts w:cs="Frankruhel"/>
                <w:sz w:val="24"/>
                <w:rtl/>
              </w:rPr>
            </w:pPr>
            <w:r>
              <w:rPr>
                <w:rFonts w:cs="Times New Roman"/>
                <w:sz w:val="24"/>
                <w:rtl/>
              </w:rPr>
              <w:t xml:space="preserve">סעיף 6 </w:t>
            </w:r>
          </w:p>
        </w:tc>
        <w:tc>
          <w:tcPr>
            <w:tcW w:w="5669" w:type="dxa"/>
          </w:tcPr>
          <w:p w14:paraId="69515167" w14:textId="77777777" w:rsidR="00F81934" w:rsidRPr="00F81934" w:rsidRDefault="00F81934" w:rsidP="00F81934">
            <w:pPr>
              <w:spacing w:line="240" w:lineRule="auto"/>
              <w:jc w:val="left"/>
              <w:rPr>
                <w:rFonts w:cs="Frankruhel"/>
                <w:sz w:val="24"/>
                <w:rtl/>
              </w:rPr>
            </w:pPr>
            <w:r>
              <w:rPr>
                <w:rFonts w:cs="Times New Roman"/>
                <w:sz w:val="24"/>
                <w:rtl/>
              </w:rPr>
              <w:t>תיקון חוקים שונים</w:t>
            </w:r>
          </w:p>
        </w:tc>
        <w:tc>
          <w:tcPr>
            <w:tcW w:w="567" w:type="dxa"/>
          </w:tcPr>
          <w:p w14:paraId="6FACD8CC" w14:textId="77777777" w:rsidR="00F81934" w:rsidRPr="00F81934" w:rsidRDefault="00F81934" w:rsidP="00F81934">
            <w:pPr>
              <w:spacing w:line="240" w:lineRule="auto"/>
              <w:jc w:val="left"/>
              <w:rPr>
                <w:rStyle w:val="Hyperlink"/>
                <w:rtl/>
              </w:rPr>
            </w:pPr>
            <w:hyperlink w:anchor="Seif11" w:tooltip="תיקון חוקים שונים" w:history="1">
              <w:r w:rsidRPr="00F81934">
                <w:rPr>
                  <w:rStyle w:val="Hyperlink"/>
                </w:rPr>
                <w:t>Go</w:t>
              </w:r>
            </w:hyperlink>
          </w:p>
        </w:tc>
        <w:tc>
          <w:tcPr>
            <w:tcW w:w="850" w:type="dxa"/>
          </w:tcPr>
          <w:p w14:paraId="5505F807" w14:textId="77777777" w:rsidR="00F81934" w:rsidRPr="00F81934" w:rsidRDefault="00F81934" w:rsidP="00F8193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81934" w:rsidRPr="00F81934" w14:paraId="75FA2746" w14:textId="77777777">
        <w:tblPrEx>
          <w:tblCellMar>
            <w:top w:w="0" w:type="dxa"/>
            <w:bottom w:w="0" w:type="dxa"/>
          </w:tblCellMar>
        </w:tblPrEx>
        <w:tc>
          <w:tcPr>
            <w:tcW w:w="1247" w:type="dxa"/>
          </w:tcPr>
          <w:p w14:paraId="33C5A83C" w14:textId="77777777" w:rsidR="00F81934" w:rsidRPr="00F81934" w:rsidRDefault="00F81934" w:rsidP="00F81934">
            <w:pPr>
              <w:spacing w:line="240" w:lineRule="auto"/>
              <w:jc w:val="left"/>
              <w:rPr>
                <w:rFonts w:cs="Frankruhel"/>
                <w:sz w:val="24"/>
                <w:rtl/>
              </w:rPr>
            </w:pPr>
            <w:r>
              <w:rPr>
                <w:rFonts w:cs="Times New Roman"/>
                <w:sz w:val="24"/>
                <w:rtl/>
              </w:rPr>
              <w:t xml:space="preserve">סעיף 7 </w:t>
            </w:r>
          </w:p>
        </w:tc>
        <w:tc>
          <w:tcPr>
            <w:tcW w:w="5669" w:type="dxa"/>
          </w:tcPr>
          <w:p w14:paraId="40D3E794" w14:textId="77777777" w:rsidR="00F81934" w:rsidRPr="00F81934" w:rsidRDefault="00F81934" w:rsidP="00F81934">
            <w:pPr>
              <w:spacing w:line="240" w:lineRule="auto"/>
              <w:jc w:val="left"/>
              <w:rPr>
                <w:rFonts w:cs="Frankruhel"/>
                <w:sz w:val="24"/>
                <w:rtl/>
              </w:rPr>
            </w:pPr>
            <w:r>
              <w:rPr>
                <w:rFonts w:cs="Times New Roman"/>
                <w:sz w:val="24"/>
                <w:rtl/>
              </w:rPr>
              <w:t>שמירת זכויות</w:t>
            </w:r>
          </w:p>
        </w:tc>
        <w:tc>
          <w:tcPr>
            <w:tcW w:w="567" w:type="dxa"/>
          </w:tcPr>
          <w:p w14:paraId="1C67F42E" w14:textId="77777777" w:rsidR="00F81934" w:rsidRPr="00F81934" w:rsidRDefault="00F81934" w:rsidP="00F81934">
            <w:pPr>
              <w:spacing w:line="240" w:lineRule="auto"/>
              <w:jc w:val="left"/>
              <w:rPr>
                <w:rStyle w:val="Hyperlink"/>
                <w:rtl/>
              </w:rPr>
            </w:pPr>
            <w:hyperlink w:anchor="Seif12" w:tooltip="שמירת זכויות" w:history="1">
              <w:r w:rsidRPr="00F81934">
                <w:rPr>
                  <w:rStyle w:val="Hyperlink"/>
                </w:rPr>
                <w:t>Go</w:t>
              </w:r>
            </w:hyperlink>
          </w:p>
        </w:tc>
        <w:tc>
          <w:tcPr>
            <w:tcW w:w="850" w:type="dxa"/>
          </w:tcPr>
          <w:p w14:paraId="5B0F5343" w14:textId="77777777" w:rsidR="00F81934" w:rsidRPr="00F81934" w:rsidRDefault="00F81934" w:rsidP="00F8193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81934" w:rsidRPr="00F81934" w14:paraId="0E6A68B6" w14:textId="77777777">
        <w:tblPrEx>
          <w:tblCellMar>
            <w:top w:w="0" w:type="dxa"/>
            <w:bottom w:w="0" w:type="dxa"/>
          </w:tblCellMar>
        </w:tblPrEx>
        <w:tc>
          <w:tcPr>
            <w:tcW w:w="1247" w:type="dxa"/>
          </w:tcPr>
          <w:p w14:paraId="18C1A4E3" w14:textId="77777777" w:rsidR="00F81934" w:rsidRPr="00F81934" w:rsidRDefault="00F81934" w:rsidP="00F81934">
            <w:pPr>
              <w:spacing w:line="240" w:lineRule="auto"/>
              <w:jc w:val="left"/>
              <w:rPr>
                <w:rFonts w:cs="Frankruhel"/>
                <w:sz w:val="24"/>
                <w:rtl/>
              </w:rPr>
            </w:pPr>
            <w:r>
              <w:rPr>
                <w:rFonts w:cs="Times New Roman"/>
                <w:sz w:val="24"/>
                <w:rtl/>
              </w:rPr>
              <w:t xml:space="preserve">סעיף 8 </w:t>
            </w:r>
          </w:p>
        </w:tc>
        <w:tc>
          <w:tcPr>
            <w:tcW w:w="5669" w:type="dxa"/>
          </w:tcPr>
          <w:p w14:paraId="57DF6710" w14:textId="77777777" w:rsidR="00F81934" w:rsidRPr="00F81934" w:rsidRDefault="00F81934" w:rsidP="00F81934">
            <w:pPr>
              <w:spacing w:line="240" w:lineRule="auto"/>
              <w:jc w:val="left"/>
              <w:rPr>
                <w:rFonts w:cs="Frankruhel"/>
                <w:sz w:val="24"/>
                <w:rtl/>
              </w:rPr>
            </w:pPr>
            <w:r>
              <w:rPr>
                <w:rFonts w:cs="Times New Roman"/>
                <w:sz w:val="24"/>
                <w:rtl/>
              </w:rPr>
              <w:t>ביצוע ותקנות</w:t>
            </w:r>
          </w:p>
        </w:tc>
        <w:tc>
          <w:tcPr>
            <w:tcW w:w="567" w:type="dxa"/>
          </w:tcPr>
          <w:p w14:paraId="3081BF68" w14:textId="77777777" w:rsidR="00F81934" w:rsidRPr="00F81934" w:rsidRDefault="00F81934" w:rsidP="00F81934">
            <w:pPr>
              <w:spacing w:line="240" w:lineRule="auto"/>
              <w:jc w:val="left"/>
              <w:rPr>
                <w:rStyle w:val="Hyperlink"/>
                <w:rtl/>
              </w:rPr>
            </w:pPr>
            <w:hyperlink w:anchor="Seif13" w:tooltip="ביצוע ותקנות" w:history="1">
              <w:r w:rsidRPr="00F81934">
                <w:rPr>
                  <w:rStyle w:val="Hyperlink"/>
                </w:rPr>
                <w:t>Go</w:t>
              </w:r>
            </w:hyperlink>
          </w:p>
        </w:tc>
        <w:tc>
          <w:tcPr>
            <w:tcW w:w="850" w:type="dxa"/>
          </w:tcPr>
          <w:p w14:paraId="7C98D683" w14:textId="77777777" w:rsidR="00F81934" w:rsidRPr="00F81934" w:rsidRDefault="00F81934" w:rsidP="00F8193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81934" w:rsidRPr="00F81934" w14:paraId="2FF4808B" w14:textId="77777777">
        <w:tblPrEx>
          <w:tblCellMar>
            <w:top w:w="0" w:type="dxa"/>
            <w:bottom w:w="0" w:type="dxa"/>
          </w:tblCellMar>
        </w:tblPrEx>
        <w:tc>
          <w:tcPr>
            <w:tcW w:w="1247" w:type="dxa"/>
          </w:tcPr>
          <w:p w14:paraId="233FD12E" w14:textId="77777777" w:rsidR="00F81934" w:rsidRPr="00F81934" w:rsidRDefault="00F81934" w:rsidP="00F81934">
            <w:pPr>
              <w:spacing w:line="240" w:lineRule="auto"/>
              <w:jc w:val="left"/>
              <w:rPr>
                <w:rFonts w:cs="Frankruhel"/>
                <w:sz w:val="24"/>
                <w:rtl/>
              </w:rPr>
            </w:pPr>
            <w:r>
              <w:rPr>
                <w:rFonts w:cs="Times New Roman"/>
                <w:sz w:val="24"/>
                <w:rtl/>
              </w:rPr>
              <w:t xml:space="preserve">סעיף 9 </w:t>
            </w:r>
          </w:p>
        </w:tc>
        <w:tc>
          <w:tcPr>
            <w:tcW w:w="5669" w:type="dxa"/>
          </w:tcPr>
          <w:p w14:paraId="62489AFD" w14:textId="77777777" w:rsidR="00F81934" w:rsidRPr="00F81934" w:rsidRDefault="00F81934" w:rsidP="00F81934">
            <w:pPr>
              <w:spacing w:line="240" w:lineRule="auto"/>
              <w:jc w:val="left"/>
              <w:rPr>
                <w:rFonts w:cs="Frankruhel"/>
                <w:sz w:val="24"/>
                <w:rtl/>
              </w:rPr>
            </w:pPr>
            <w:r>
              <w:rPr>
                <w:rFonts w:cs="Times New Roman"/>
                <w:sz w:val="24"/>
                <w:rtl/>
              </w:rPr>
              <w:t>תחילה</w:t>
            </w:r>
          </w:p>
        </w:tc>
        <w:tc>
          <w:tcPr>
            <w:tcW w:w="567" w:type="dxa"/>
          </w:tcPr>
          <w:p w14:paraId="166ECE7A" w14:textId="77777777" w:rsidR="00F81934" w:rsidRPr="00F81934" w:rsidRDefault="00F81934" w:rsidP="00F81934">
            <w:pPr>
              <w:spacing w:line="240" w:lineRule="auto"/>
              <w:jc w:val="left"/>
              <w:rPr>
                <w:rStyle w:val="Hyperlink"/>
                <w:rtl/>
              </w:rPr>
            </w:pPr>
            <w:hyperlink w:anchor="Seif14" w:tooltip="תחילה" w:history="1">
              <w:r w:rsidRPr="00F81934">
                <w:rPr>
                  <w:rStyle w:val="Hyperlink"/>
                </w:rPr>
                <w:t>Go</w:t>
              </w:r>
            </w:hyperlink>
          </w:p>
        </w:tc>
        <w:tc>
          <w:tcPr>
            <w:tcW w:w="850" w:type="dxa"/>
          </w:tcPr>
          <w:p w14:paraId="33F3EDBF" w14:textId="77777777" w:rsidR="00F81934" w:rsidRPr="00F81934" w:rsidRDefault="00F81934" w:rsidP="00F8193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81934" w:rsidRPr="00F81934" w14:paraId="3D503EC8" w14:textId="77777777">
        <w:tblPrEx>
          <w:tblCellMar>
            <w:top w:w="0" w:type="dxa"/>
            <w:bottom w:w="0" w:type="dxa"/>
          </w:tblCellMar>
        </w:tblPrEx>
        <w:tc>
          <w:tcPr>
            <w:tcW w:w="1247" w:type="dxa"/>
          </w:tcPr>
          <w:p w14:paraId="51F42B43" w14:textId="77777777" w:rsidR="00F81934" w:rsidRPr="00F81934" w:rsidRDefault="00F81934" w:rsidP="00F81934">
            <w:pPr>
              <w:spacing w:line="240" w:lineRule="auto"/>
              <w:jc w:val="left"/>
              <w:rPr>
                <w:rFonts w:cs="Frankruhel"/>
                <w:sz w:val="24"/>
                <w:rtl/>
              </w:rPr>
            </w:pPr>
          </w:p>
        </w:tc>
        <w:tc>
          <w:tcPr>
            <w:tcW w:w="5669" w:type="dxa"/>
          </w:tcPr>
          <w:p w14:paraId="1F2C9038" w14:textId="77777777" w:rsidR="00F81934" w:rsidRPr="00F81934" w:rsidRDefault="00F81934" w:rsidP="00F81934">
            <w:pPr>
              <w:spacing w:line="240" w:lineRule="auto"/>
              <w:jc w:val="left"/>
              <w:rPr>
                <w:rFonts w:cs="Frankruhel"/>
                <w:sz w:val="24"/>
                <w:rtl/>
              </w:rPr>
            </w:pPr>
            <w:r>
              <w:rPr>
                <w:rFonts w:cs="Times New Roman"/>
                <w:sz w:val="24"/>
                <w:rtl/>
              </w:rPr>
              <w:t>תוספת</w:t>
            </w:r>
          </w:p>
        </w:tc>
        <w:tc>
          <w:tcPr>
            <w:tcW w:w="567" w:type="dxa"/>
          </w:tcPr>
          <w:p w14:paraId="0BA576E2" w14:textId="77777777" w:rsidR="00F81934" w:rsidRPr="00F81934" w:rsidRDefault="00F81934" w:rsidP="00F81934">
            <w:pPr>
              <w:spacing w:line="240" w:lineRule="auto"/>
              <w:jc w:val="left"/>
              <w:rPr>
                <w:rStyle w:val="Hyperlink"/>
                <w:rtl/>
              </w:rPr>
            </w:pPr>
            <w:hyperlink w:anchor="med0" w:tooltip="תוספת" w:history="1">
              <w:r w:rsidRPr="00F81934">
                <w:rPr>
                  <w:rStyle w:val="Hyperlink"/>
                </w:rPr>
                <w:t>Go</w:t>
              </w:r>
            </w:hyperlink>
          </w:p>
        </w:tc>
        <w:tc>
          <w:tcPr>
            <w:tcW w:w="850" w:type="dxa"/>
          </w:tcPr>
          <w:p w14:paraId="65CE7AF7" w14:textId="77777777" w:rsidR="00F81934" w:rsidRPr="00F81934" w:rsidRDefault="00F81934" w:rsidP="00F8193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4A854B75" w14:textId="77777777" w:rsidR="00E21A9C" w:rsidRDefault="00E21A9C">
      <w:pPr>
        <w:pStyle w:val="big-header"/>
        <w:ind w:left="0" w:right="1134"/>
        <w:rPr>
          <w:rtl/>
        </w:rPr>
      </w:pPr>
    </w:p>
    <w:p w14:paraId="76ACA84F" w14:textId="77777777" w:rsidR="00E21A9C" w:rsidRDefault="00E21A9C" w:rsidP="00005AEA">
      <w:pPr>
        <w:pStyle w:val="big-header"/>
        <w:ind w:left="0" w:right="1134"/>
        <w:rPr>
          <w:rStyle w:val="default"/>
          <w:rFonts w:cs="FrankRuehl" w:hint="cs"/>
          <w:rtl/>
        </w:rPr>
      </w:pPr>
      <w:r>
        <w:rPr>
          <w:rtl/>
        </w:rPr>
        <w:br w:type="page"/>
      </w:r>
      <w:r>
        <w:rPr>
          <w:rtl/>
        </w:rPr>
        <w:lastRenderedPageBreak/>
        <w:t>ח</w:t>
      </w:r>
      <w:r>
        <w:rPr>
          <w:rFonts w:hint="cs"/>
          <w:rtl/>
        </w:rPr>
        <w:t>וק גמלאות לנושאי-משרה ברשויו</w:t>
      </w:r>
      <w:r>
        <w:rPr>
          <w:rtl/>
        </w:rPr>
        <w:t>ת</w:t>
      </w:r>
      <w:r>
        <w:rPr>
          <w:rFonts w:hint="cs"/>
          <w:rtl/>
        </w:rPr>
        <w:t xml:space="preserve"> השלטון, תשכ"ט-1969</w:t>
      </w:r>
      <w:r>
        <w:rPr>
          <w:rStyle w:val="default"/>
          <w:rtl/>
        </w:rPr>
        <w:footnoteReference w:customMarkFollows="1" w:id="1"/>
        <w:t>*</w:t>
      </w:r>
    </w:p>
    <w:p w14:paraId="58C1D29D" w14:textId="77777777" w:rsidR="00E21A9C" w:rsidRDefault="00E21A9C">
      <w:pPr>
        <w:pStyle w:val="P00"/>
        <w:spacing w:before="72"/>
        <w:ind w:left="0" w:right="1134"/>
        <w:rPr>
          <w:rStyle w:val="default"/>
          <w:rFonts w:cs="FrankRuehl" w:hint="cs"/>
          <w:rtl/>
        </w:rPr>
      </w:pPr>
      <w:bookmarkStart w:id="0" w:name="Seif1"/>
      <w:bookmarkEnd w:id="0"/>
      <w:r>
        <w:rPr>
          <w:lang w:val="he-IL"/>
        </w:rPr>
        <w:pict w14:anchorId="36BBC3FD">
          <v:rect id="_x0000_s1026" style="position:absolute;left:0;text-align:left;margin-left:464.5pt;margin-top:8.05pt;width:75.05pt;height:20pt;z-index:251650048" o:allowincell="f" filled="f" stroked="f" strokecolor="lime" strokeweight=".25pt">
            <v:textbox inset="0,0,0,0">
              <w:txbxContent>
                <w:p w14:paraId="6288D2C7" w14:textId="77777777" w:rsidR="00E21A9C" w:rsidRDefault="00E21A9C">
                  <w:pPr>
                    <w:spacing w:line="160" w:lineRule="exact"/>
                    <w:jc w:val="left"/>
                    <w:rPr>
                      <w:rFonts w:cs="Miriam"/>
                      <w:noProof/>
                      <w:szCs w:val="18"/>
                      <w:rtl/>
                    </w:rPr>
                  </w:pPr>
                  <w:r>
                    <w:rPr>
                      <w:rFonts w:cs="Miriam"/>
                      <w:szCs w:val="18"/>
                      <w:rtl/>
                    </w:rPr>
                    <w:t>ג</w:t>
                  </w:r>
                  <w:r>
                    <w:rPr>
                      <w:rFonts w:cs="Miriam" w:hint="cs"/>
                      <w:szCs w:val="18"/>
                      <w:rtl/>
                    </w:rPr>
                    <w:t>מל</w:t>
                  </w:r>
                  <w:r>
                    <w:rPr>
                      <w:rFonts w:cs="Miriam"/>
                      <w:szCs w:val="18"/>
                      <w:rtl/>
                    </w:rPr>
                    <w:t>א</w:t>
                  </w:r>
                  <w:r>
                    <w:rPr>
                      <w:rFonts w:cs="Miriam" w:hint="cs"/>
                      <w:szCs w:val="18"/>
                      <w:rtl/>
                    </w:rPr>
                    <w:t xml:space="preserve">ות </w:t>
                  </w:r>
                  <w:r>
                    <w:rPr>
                      <w:rFonts w:cs="Miriam"/>
                      <w:szCs w:val="18"/>
                      <w:rtl/>
                    </w:rPr>
                    <w:t>ו</w:t>
                  </w:r>
                  <w:r>
                    <w:rPr>
                      <w:rFonts w:cs="Miriam" w:hint="cs"/>
                      <w:szCs w:val="18"/>
                      <w:rtl/>
                    </w:rPr>
                    <w:t>תשלומים אחרים</w:t>
                  </w:r>
                </w:p>
              </w:txbxContent>
            </v:textbox>
            <w10:anchorlock/>
          </v:rect>
        </w:pict>
      </w:r>
      <w:r>
        <w:rPr>
          <w:rStyle w:val="big-number"/>
          <w:rtl/>
        </w:rPr>
        <w:t>1.</w:t>
      </w:r>
      <w:r>
        <w:rPr>
          <w:rStyle w:val="big-number"/>
          <w:rtl/>
        </w:rPr>
        <w:tab/>
      </w:r>
      <w:r>
        <w:rPr>
          <w:rStyle w:val="default"/>
          <w:rFonts w:cs="FrankRuehl"/>
          <w:rtl/>
        </w:rPr>
        <w:t>ל</w:t>
      </w:r>
      <w:r>
        <w:rPr>
          <w:rStyle w:val="default"/>
          <w:rFonts w:cs="FrankRuehl" w:hint="cs"/>
          <w:rtl/>
        </w:rPr>
        <w:t>נושאי המשרה המפורטים בתוספת ולשאיריהם ישולמו, מאוצר המדינה גימלאות ותשלומים אחרים נוספים כפי שייקבע בהחלטות הכנסת והיא רשאית להסמיך לכך ועדה מועדותיה</w:t>
      </w:r>
      <w:r w:rsidR="002E0F6D">
        <w:rPr>
          <w:rStyle w:val="a6"/>
          <w:rtl/>
        </w:rPr>
        <w:footnoteReference w:id="2"/>
      </w:r>
      <w:r>
        <w:rPr>
          <w:rStyle w:val="default"/>
          <w:rFonts w:cs="FrankRuehl" w:hint="cs"/>
          <w:rtl/>
        </w:rPr>
        <w:t>.</w:t>
      </w:r>
    </w:p>
    <w:p w14:paraId="1EB9AAE0" w14:textId="77777777" w:rsidR="00E21A9C" w:rsidRDefault="00E21A9C" w:rsidP="003218B9">
      <w:pPr>
        <w:pStyle w:val="P00"/>
        <w:spacing w:before="72"/>
        <w:ind w:left="0" w:right="1134"/>
        <w:rPr>
          <w:rStyle w:val="default"/>
          <w:rFonts w:cs="FrankRuehl"/>
          <w:rtl/>
        </w:rPr>
      </w:pPr>
      <w:bookmarkStart w:id="1" w:name="Seif2"/>
      <w:bookmarkEnd w:id="1"/>
      <w:r>
        <w:rPr>
          <w:lang w:val="he-IL"/>
        </w:rPr>
        <w:pict w14:anchorId="5C5AA2D7">
          <v:rect id="_x0000_s1027" style="position:absolute;left:0;text-align:left;margin-left:464.5pt;margin-top:8.05pt;width:75.05pt;height:59.25pt;z-index:251651072" o:allowincell="f" filled="f" stroked="f" strokecolor="lime" strokeweight=".25pt">
            <v:textbox inset="0,0,0,0">
              <w:txbxContent>
                <w:p w14:paraId="5E1E21AF" w14:textId="77777777" w:rsidR="00E21A9C" w:rsidRDefault="00E21A9C">
                  <w:pPr>
                    <w:spacing w:line="160" w:lineRule="exact"/>
                    <w:jc w:val="left"/>
                    <w:rPr>
                      <w:rFonts w:cs="Miriam"/>
                      <w:noProof/>
                      <w:szCs w:val="18"/>
                      <w:rtl/>
                    </w:rPr>
                  </w:pPr>
                  <w:r>
                    <w:rPr>
                      <w:rFonts w:cs="Miriam"/>
                      <w:szCs w:val="18"/>
                      <w:rtl/>
                    </w:rPr>
                    <w:t>פ</w:t>
                  </w:r>
                  <w:r>
                    <w:rPr>
                      <w:rFonts w:cs="Miriam" w:hint="cs"/>
                      <w:szCs w:val="18"/>
                      <w:rtl/>
                    </w:rPr>
                    <w:t xml:space="preserve">נסיה צוברת </w:t>
                  </w:r>
                </w:p>
                <w:p w14:paraId="44FF2C36" w14:textId="77777777" w:rsidR="00E21A9C" w:rsidRDefault="00E21A9C">
                  <w:pPr>
                    <w:spacing w:line="160" w:lineRule="exact"/>
                    <w:jc w:val="left"/>
                    <w:rPr>
                      <w:rFonts w:cs="Miriam"/>
                      <w:noProof/>
                      <w:szCs w:val="18"/>
                      <w:rtl/>
                    </w:rPr>
                  </w:pPr>
                  <w:r>
                    <w:rPr>
                      <w:rFonts w:cs="Miriam" w:hint="cs"/>
                      <w:szCs w:val="18"/>
                      <w:rtl/>
                    </w:rPr>
                    <w:t xml:space="preserve">(תיקון מס' 3) </w:t>
                  </w:r>
                </w:p>
                <w:p w14:paraId="0C4FF434" w14:textId="77777777" w:rsidR="00E21A9C" w:rsidRDefault="00E21A9C">
                  <w:pPr>
                    <w:spacing w:line="160" w:lineRule="exact"/>
                    <w:jc w:val="left"/>
                    <w:rPr>
                      <w:rFonts w:cs="Miriam" w:hint="cs"/>
                      <w:szCs w:val="18"/>
                      <w:rtl/>
                    </w:rPr>
                  </w:pPr>
                  <w:r>
                    <w:rPr>
                      <w:rFonts w:cs="Miriam"/>
                      <w:szCs w:val="18"/>
                      <w:rtl/>
                    </w:rPr>
                    <w:t>ת</w:t>
                  </w:r>
                  <w:r>
                    <w:rPr>
                      <w:rFonts w:cs="Miriam" w:hint="cs"/>
                      <w:szCs w:val="18"/>
                      <w:rtl/>
                    </w:rPr>
                    <w:t>שנ"ט-1999</w:t>
                  </w:r>
                </w:p>
                <w:p w14:paraId="72582789" w14:textId="77777777" w:rsidR="00E21A9C" w:rsidRDefault="00E21A9C">
                  <w:pPr>
                    <w:spacing w:line="160" w:lineRule="exact"/>
                    <w:jc w:val="left"/>
                    <w:rPr>
                      <w:rFonts w:cs="Miriam" w:hint="cs"/>
                      <w:noProof/>
                      <w:szCs w:val="18"/>
                      <w:rtl/>
                    </w:rPr>
                  </w:pPr>
                  <w:r>
                    <w:rPr>
                      <w:rFonts w:cs="Miriam" w:hint="cs"/>
                      <w:szCs w:val="18"/>
                      <w:rtl/>
                    </w:rPr>
                    <w:t>(תיקון מס' 5) תשס"ה-2005</w:t>
                  </w:r>
                </w:p>
                <w:p w14:paraId="3AF198E6" w14:textId="77777777" w:rsidR="003218B9" w:rsidRDefault="003218B9">
                  <w:pPr>
                    <w:spacing w:line="160" w:lineRule="exact"/>
                    <w:jc w:val="left"/>
                    <w:rPr>
                      <w:rFonts w:cs="Miriam" w:hint="cs"/>
                      <w:noProof/>
                      <w:szCs w:val="18"/>
                      <w:rtl/>
                    </w:rPr>
                  </w:pPr>
                  <w:r>
                    <w:rPr>
                      <w:rFonts w:cs="Miriam" w:hint="cs"/>
                      <w:noProof/>
                      <w:szCs w:val="18"/>
                      <w:rtl/>
                    </w:rPr>
                    <w:t>(תיקון מס' 6) תשע"ה-2015</w:t>
                  </w:r>
                </w:p>
              </w:txbxContent>
            </v:textbox>
            <w10:anchorlock/>
          </v:rect>
        </w:pict>
      </w:r>
      <w:r>
        <w:rPr>
          <w:rStyle w:val="big-number"/>
          <w:rtl/>
        </w:rPr>
        <w:t>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על אף האמור בסעיף 1, לא ישולמו גמלאות מאוצר המדינה לנושאי משרה כאמור בו שהחלו בכהונתם לאחר יום כ"ט באייר תשנ"ט (15 במאי 1999) (להלן </w:t>
      </w:r>
      <w:r w:rsidR="003218B9">
        <w:rPr>
          <w:rStyle w:val="default"/>
          <w:rFonts w:cs="FrankRuehl"/>
          <w:rtl/>
        </w:rPr>
        <w:t>–</w:t>
      </w:r>
      <w:r>
        <w:rPr>
          <w:rStyle w:val="default"/>
          <w:rFonts w:cs="FrankRuehl" w:hint="cs"/>
          <w:rtl/>
        </w:rPr>
        <w:t xml:space="preserve"> היום הקובע) ולשאיריהם, וזכויותיהם לגמלה יבוטחו בקופת גמל כהגדרתה בחוק הפיקוח על שירותים פיננסיים (קופות גמל), התשס"ה-2005; הוראה זו תחול גם על חברי כנ</w:t>
      </w:r>
      <w:r>
        <w:rPr>
          <w:rStyle w:val="default"/>
          <w:rFonts w:cs="FrankRuehl"/>
          <w:rtl/>
        </w:rPr>
        <w:t>סת</w:t>
      </w:r>
      <w:r w:rsidR="003218B9">
        <w:rPr>
          <w:rStyle w:val="default"/>
          <w:rFonts w:cs="FrankRuehl" w:hint="cs"/>
          <w:rtl/>
        </w:rPr>
        <w:t>,</w:t>
      </w:r>
      <w:r>
        <w:rPr>
          <w:rStyle w:val="default"/>
          <w:rFonts w:cs="FrankRuehl" w:hint="cs"/>
          <w:rtl/>
        </w:rPr>
        <w:t xml:space="preserve"> על שרים </w:t>
      </w:r>
      <w:r w:rsidR="003218B9">
        <w:rPr>
          <w:rStyle w:val="default"/>
          <w:rFonts w:cs="FrankRuehl" w:hint="cs"/>
          <w:rtl/>
        </w:rPr>
        <w:t xml:space="preserve">ועל סגני שרים </w:t>
      </w:r>
      <w:r>
        <w:rPr>
          <w:rStyle w:val="default"/>
          <w:rFonts w:cs="FrankRuehl" w:hint="cs"/>
          <w:rtl/>
        </w:rPr>
        <w:t>שהחלו בכהונתם לפני היום הקובע ונבחרו או מונו לתקופת כהונה נוספת לאחר תקופה העולה על שנה שבה לא כיהנו כחברי כנסת</w:t>
      </w:r>
      <w:r w:rsidR="003218B9">
        <w:rPr>
          <w:rStyle w:val="default"/>
          <w:rFonts w:cs="FrankRuehl" w:hint="cs"/>
          <w:rtl/>
        </w:rPr>
        <w:t>,</w:t>
      </w:r>
      <w:r>
        <w:rPr>
          <w:rStyle w:val="default"/>
          <w:rFonts w:cs="FrankRuehl" w:hint="cs"/>
          <w:rtl/>
        </w:rPr>
        <w:t xml:space="preserve"> כשרים</w:t>
      </w:r>
      <w:r w:rsidR="003218B9">
        <w:rPr>
          <w:rStyle w:val="default"/>
          <w:rFonts w:cs="FrankRuehl" w:hint="cs"/>
          <w:rtl/>
        </w:rPr>
        <w:t xml:space="preserve"> או כסגני שרים</w:t>
      </w:r>
      <w:r>
        <w:rPr>
          <w:rStyle w:val="default"/>
          <w:rFonts w:cs="FrankRuehl" w:hint="cs"/>
          <w:rtl/>
        </w:rPr>
        <w:t>, וזאת לגבי תקופת הכהונה הנוספת האמורה ואילך.</w:t>
      </w:r>
    </w:p>
    <w:p w14:paraId="53DD250C" w14:textId="77777777" w:rsidR="00E21A9C" w:rsidRDefault="00E21A9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הוראת סעיף קטן (א) לא תחול על מי שערב תחילת כהונתו כנושא משרה היה מועסק בשירות המדינה ולגבי העסקתו זו חלו הוראות חוק שירות המדינה (גמלאות) [נוסח משולב], תש"ל-</w:t>
      </w:r>
      <w:r>
        <w:rPr>
          <w:rStyle w:val="default"/>
          <w:rFonts w:cs="FrankRuehl"/>
          <w:rtl/>
        </w:rPr>
        <w:t>1970 (</w:t>
      </w:r>
      <w:r>
        <w:rPr>
          <w:rStyle w:val="default"/>
          <w:rFonts w:cs="FrankRuehl" w:hint="cs"/>
          <w:rtl/>
        </w:rPr>
        <w:t xml:space="preserve">להלן </w:t>
      </w:r>
      <w:r w:rsidR="003218B9">
        <w:rPr>
          <w:rStyle w:val="default"/>
          <w:rFonts w:cs="FrankRuehl"/>
          <w:rtl/>
        </w:rPr>
        <w:t>–</w:t>
      </w:r>
      <w:r>
        <w:rPr>
          <w:rStyle w:val="default"/>
          <w:rFonts w:cs="FrankRuehl" w:hint="cs"/>
          <w:rtl/>
        </w:rPr>
        <w:t xml:space="preserve"> חוק הגמלאות), לענין תשלום קצבה מאוצר המדינה, אלא אם כן ביקש, בתוך שנה ממועד תחילת תקופת כהונתו, שזכויותיו יבוטחו בקופת גמל כאמור בסעיף קטן (א).</w:t>
      </w:r>
    </w:p>
    <w:p w14:paraId="65E316BF" w14:textId="77777777" w:rsidR="00E21A9C" w:rsidRDefault="00E21A9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נושא משרה כאמור בסעיף קטן (ב), תחול ההחלטה</w:t>
      </w:r>
      <w:r>
        <w:rPr>
          <w:rStyle w:val="default"/>
          <w:rFonts w:cs="FrankRuehl"/>
          <w:rtl/>
        </w:rPr>
        <w:t xml:space="preserve"> </w:t>
      </w:r>
      <w:r>
        <w:rPr>
          <w:rStyle w:val="default"/>
          <w:rFonts w:cs="FrankRuehl" w:hint="cs"/>
          <w:rtl/>
        </w:rPr>
        <w:t>שנתקבלה לפי סעיף 1 ולגבי אותו סוג של משרה (להל</w:t>
      </w:r>
      <w:r>
        <w:rPr>
          <w:rStyle w:val="default"/>
          <w:rFonts w:cs="FrankRuehl"/>
          <w:rtl/>
        </w:rPr>
        <w:t>ן</w:t>
      </w:r>
      <w:r>
        <w:rPr>
          <w:rStyle w:val="default"/>
          <w:rFonts w:cs="FrankRuehl" w:hint="cs"/>
          <w:rtl/>
        </w:rPr>
        <w:t xml:space="preserve"> </w:t>
      </w:r>
      <w:r w:rsidR="003218B9">
        <w:rPr>
          <w:rStyle w:val="default"/>
          <w:rFonts w:cs="FrankRuehl"/>
          <w:rtl/>
        </w:rPr>
        <w:t>–</w:t>
      </w:r>
      <w:r>
        <w:rPr>
          <w:rStyle w:val="default"/>
          <w:rFonts w:cs="FrankRuehl" w:hint="cs"/>
          <w:rtl/>
        </w:rPr>
        <w:t xml:space="preserve"> ההחלטה), בכפוף לשינויים האלה:</w:t>
      </w:r>
    </w:p>
    <w:p w14:paraId="53EC91F9" w14:textId="77777777" w:rsidR="00E21A9C" w:rsidRDefault="00E21A9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שיעור הקצבה של נושא משרה כאמור לגבי תקופת כהונתו כנושא משרה, יחושב לפי מספר שנות כהונתו במשרה כפול השיעור השנתי שלפיו היתה מחושבת קצבתו אילו פרש לפי חוק הגמלאות בתנאי העסקתו הקודמים;</w:t>
      </w:r>
    </w:p>
    <w:p w14:paraId="35A8EF93" w14:textId="77777777" w:rsidR="00E21A9C" w:rsidRDefault="00E21A9C">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הפחתת קצבה של נושא משרה בשל הכנ</w:t>
      </w:r>
      <w:r>
        <w:rPr>
          <w:rStyle w:val="default"/>
          <w:rFonts w:cs="FrankRuehl"/>
          <w:rtl/>
        </w:rPr>
        <w:t>ס</w:t>
      </w:r>
      <w:r>
        <w:rPr>
          <w:rStyle w:val="default"/>
          <w:rFonts w:cs="FrankRuehl" w:hint="cs"/>
          <w:rtl/>
        </w:rPr>
        <w:t>ה מקצבה אחרת כאמור בהחלטה, תיעשה באופן שיופחת מהקצבה כל סכום שבו עולה אותה קצבה בצירוף הקצבה האחרת על 70% מהמשכורת הקובעת לפי ההחלטה.</w:t>
      </w:r>
    </w:p>
    <w:p w14:paraId="2CFBA662" w14:textId="77777777" w:rsidR="00E21A9C" w:rsidRPr="003218B9" w:rsidRDefault="00E21A9C">
      <w:pPr>
        <w:pStyle w:val="P00"/>
        <w:spacing w:before="0"/>
        <w:ind w:left="0" w:right="1134"/>
        <w:rPr>
          <w:rStyle w:val="default"/>
          <w:rFonts w:cs="FrankRuehl" w:hint="cs"/>
          <w:vanish/>
          <w:color w:val="FF0000"/>
          <w:szCs w:val="20"/>
          <w:shd w:val="clear" w:color="auto" w:fill="FFFF99"/>
          <w:rtl/>
        </w:rPr>
      </w:pPr>
      <w:bookmarkStart w:id="2" w:name="Rov23"/>
      <w:r w:rsidRPr="003218B9">
        <w:rPr>
          <w:rStyle w:val="default"/>
          <w:rFonts w:cs="FrankRuehl" w:hint="cs"/>
          <w:vanish/>
          <w:color w:val="FF0000"/>
          <w:szCs w:val="20"/>
          <w:shd w:val="clear" w:color="auto" w:fill="FFFF99"/>
          <w:rtl/>
        </w:rPr>
        <w:t>מיום 1.1.1999</w:t>
      </w:r>
    </w:p>
    <w:p w14:paraId="4D2AB81F" w14:textId="77777777" w:rsidR="00E21A9C" w:rsidRPr="003218B9" w:rsidRDefault="00E21A9C">
      <w:pPr>
        <w:pStyle w:val="P00"/>
        <w:spacing w:before="0"/>
        <w:ind w:left="0" w:right="1134"/>
        <w:rPr>
          <w:rStyle w:val="default"/>
          <w:rFonts w:cs="FrankRuehl" w:hint="cs"/>
          <w:b/>
          <w:bCs/>
          <w:vanish/>
          <w:szCs w:val="20"/>
          <w:shd w:val="clear" w:color="auto" w:fill="FFFF99"/>
          <w:rtl/>
        </w:rPr>
      </w:pPr>
      <w:r w:rsidRPr="003218B9">
        <w:rPr>
          <w:rStyle w:val="default"/>
          <w:rFonts w:cs="FrankRuehl" w:hint="cs"/>
          <w:b/>
          <w:bCs/>
          <w:vanish/>
          <w:szCs w:val="20"/>
          <w:shd w:val="clear" w:color="auto" w:fill="FFFF99"/>
          <w:rtl/>
        </w:rPr>
        <w:t>תיקון מס' 3</w:t>
      </w:r>
    </w:p>
    <w:p w14:paraId="7AE651C7" w14:textId="77777777" w:rsidR="00E21A9C" w:rsidRPr="003218B9" w:rsidRDefault="00E21A9C">
      <w:pPr>
        <w:pStyle w:val="P00"/>
        <w:spacing w:before="0"/>
        <w:ind w:left="0" w:right="1134"/>
        <w:rPr>
          <w:rStyle w:val="default"/>
          <w:rFonts w:cs="FrankRuehl" w:hint="cs"/>
          <w:vanish/>
          <w:szCs w:val="20"/>
          <w:shd w:val="clear" w:color="auto" w:fill="FFFF99"/>
          <w:rtl/>
        </w:rPr>
      </w:pPr>
      <w:hyperlink r:id="rId6" w:history="1">
        <w:r w:rsidRPr="003218B9">
          <w:rPr>
            <w:rStyle w:val="Hyperlink"/>
            <w:rFonts w:hint="cs"/>
            <w:vanish/>
            <w:szCs w:val="20"/>
            <w:shd w:val="clear" w:color="auto" w:fill="FFFF99"/>
            <w:rtl/>
          </w:rPr>
          <w:t>ס"ח תשנ"ט מס' 1704</w:t>
        </w:r>
      </w:hyperlink>
      <w:r w:rsidRPr="003218B9">
        <w:rPr>
          <w:rStyle w:val="default"/>
          <w:rFonts w:cs="FrankRuehl" w:hint="cs"/>
          <w:vanish/>
          <w:szCs w:val="20"/>
          <w:shd w:val="clear" w:color="auto" w:fill="FFFF99"/>
          <w:rtl/>
        </w:rPr>
        <w:t xml:space="preserve"> מיום 15.2.1999 עמ' 92 (</w:t>
      </w:r>
      <w:hyperlink r:id="rId7" w:history="1">
        <w:r w:rsidRPr="003218B9">
          <w:rPr>
            <w:rStyle w:val="Hyperlink"/>
            <w:rFonts w:hint="cs"/>
            <w:vanish/>
            <w:szCs w:val="20"/>
            <w:shd w:val="clear" w:color="auto" w:fill="FFFF99"/>
            <w:rtl/>
          </w:rPr>
          <w:t>ה"ח 2785</w:t>
        </w:r>
      </w:hyperlink>
      <w:r w:rsidRPr="003218B9">
        <w:rPr>
          <w:rStyle w:val="default"/>
          <w:rFonts w:cs="FrankRuehl" w:hint="cs"/>
          <w:vanish/>
          <w:szCs w:val="20"/>
          <w:shd w:val="clear" w:color="auto" w:fill="FFFF99"/>
          <w:rtl/>
        </w:rPr>
        <w:t xml:space="preserve">) </w:t>
      </w:r>
    </w:p>
    <w:p w14:paraId="70DC3B4C" w14:textId="77777777" w:rsidR="00E21A9C" w:rsidRPr="003218B9" w:rsidRDefault="00E21A9C">
      <w:pPr>
        <w:pStyle w:val="P00"/>
        <w:spacing w:before="0"/>
        <w:ind w:left="0" w:right="1134"/>
        <w:rPr>
          <w:rStyle w:val="default"/>
          <w:rFonts w:cs="FrankRuehl" w:hint="cs"/>
          <w:vanish/>
          <w:szCs w:val="20"/>
          <w:shd w:val="clear" w:color="auto" w:fill="FFFF99"/>
          <w:rtl/>
        </w:rPr>
      </w:pPr>
      <w:r w:rsidRPr="003218B9">
        <w:rPr>
          <w:rStyle w:val="default"/>
          <w:rFonts w:cs="FrankRuehl" w:hint="cs"/>
          <w:b/>
          <w:bCs/>
          <w:vanish/>
          <w:szCs w:val="20"/>
          <w:shd w:val="clear" w:color="auto" w:fill="FFFF99"/>
          <w:rtl/>
        </w:rPr>
        <w:t>הוספת סעיף 1א</w:t>
      </w:r>
    </w:p>
    <w:p w14:paraId="4BDBC420" w14:textId="77777777" w:rsidR="00E21A9C" w:rsidRPr="003218B9" w:rsidRDefault="00E21A9C">
      <w:pPr>
        <w:pStyle w:val="P00"/>
        <w:spacing w:before="0"/>
        <w:ind w:left="0" w:right="1134"/>
        <w:rPr>
          <w:rStyle w:val="default"/>
          <w:rFonts w:cs="FrankRuehl" w:hint="cs"/>
          <w:vanish/>
          <w:szCs w:val="20"/>
          <w:shd w:val="clear" w:color="auto" w:fill="FFFF99"/>
          <w:rtl/>
        </w:rPr>
      </w:pPr>
    </w:p>
    <w:p w14:paraId="48FFE0A8" w14:textId="77777777" w:rsidR="00E21A9C" w:rsidRPr="003218B9" w:rsidRDefault="00E21A9C">
      <w:pPr>
        <w:pStyle w:val="P00"/>
        <w:spacing w:before="0"/>
        <w:ind w:left="0" w:right="1134"/>
        <w:rPr>
          <w:rStyle w:val="default"/>
          <w:rFonts w:cs="FrankRuehl" w:hint="cs"/>
          <w:vanish/>
          <w:color w:val="FF0000"/>
          <w:szCs w:val="20"/>
          <w:shd w:val="clear" w:color="auto" w:fill="FFFF99"/>
          <w:rtl/>
        </w:rPr>
      </w:pPr>
      <w:r w:rsidRPr="003218B9">
        <w:rPr>
          <w:rStyle w:val="default"/>
          <w:rFonts w:cs="FrankRuehl" w:hint="cs"/>
          <w:vanish/>
          <w:color w:val="FF0000"/>
          <w:szCs w:val="20"/>
          <w:shd w:val="clear" w:color="auto" w:fill="FFFF99"/>
          <w:rtl/>
        </w:rPr>
        <w:t>מיום 8.8.2005</w:t>
      </w:r>
    </w:p>
    <w:p w14:paraId="1B5A6F7D" w14:textId="77777777" w:rsidR="00E21A9C" w:rsidRPr="003218B9" w:rsidRDefault="00E21A9C">
      <w:pPr>
        <w:pStyle w:val="P00"/>
        <w:spacing w:before="0"/>
        <w:ind w:left="0" w:right="1134"/>
        <w:rPr>
          <w:rStyle w:val="default"/>
          <w:rFonts w:cs="FrankRuehl" w:hint="cs"/>
          <w:b/>
          <w:bCs/>
          <w:vanish/>
          <w:szCs w:val="20"/>
          <w:shd w:val="clear" w:color="auto" w:fill="FFFF99"/>
          <w:rtl/>
        </w:rPr>
      </w:pPr>
      <w:r w:rsidRPr="003218B9">
        <w:rPr>
          <w:rStyle w:val="default"/>
          <w:rFonts w:cs="FrankRuehl" w:hint="cs"/>
          <w:b/>
          <w:bCs/>
          <w:vanish/>
          <w:szCs w:val="20"/>
          <w:shd w:val="clear" w:color="auto" w:fill="FFFF99"/>
          <w:rtl/>
        </w:rPr>
        <w:t>תיקון מס' 5</w:t>
      </w:r>
    </w:p>
    <w:p w14:paraId="7773DBCF" w14:textId="77777777" w:rsidR="00E21A9C" w:rsidRPr="003218B9" w:rsidRDefault="00E21A9C">
      <w:pPr>
        <w:pStyle w:val="P00"/>
        <w:spacing w:before="0"/>
        <w:ind w:left="0" w:right="1134"/>
        <w:rPr>
          <w:rStyle w:val="default"/>
          <w:rFonts w:cs="FrankRuehl" w:hint="cs"/>
          <w:vanish/>
          <w:szCs w:val="20"/>
          <w:shd w:val="clear" w:color="auto" w:fill="FFFF99"/>
          <w:rtl/>
        </w:rPr>
      </w:pPr>
      <w:hyperlink r:id="rId8" w:history="1">
        <w:r w:rsidRPr="003218B9">
          <w:rPr>
            <w:rStyle w:val="Hyperlink"/>
            <w:rFonts w:hint="cs"/>
            <w:vanish/>
            <w:szCs w:val="20"/>
            <w:shd w:val="clear" w:color="auto" w:fill="FFFF99"/>
            <w:rtl/>
          </w:rPr>
          <w:t>ס"ח תשס"ה מס' 2024</w:t>
        </w:r>
      </w:hyperlink>
      <w:r w:rsidRPr="003218B9">
        <w:rPr>
          <w:rStyle w:val="default"/>
          <w:rFonts w:cs="FrankRuehl" w:hint="cs"/>
          <w:vanish/>
          <w:szCs w:val="20"/>
          <w:shd w:val="clear" w:color="auto" w:fill="FFFF99"/>
          <w:rtl/>
        </w:rPr>
        <w:t xml:space="preserve"> מיום 10.8.2005 עמ' 914 (</w:t>
      </w:r>
      <w:hyperlink r:id="rId9" w:history="1">
        <w:r w:rsidRPr="003218B9">
          <w:rPr>
            <w:rStyle w:val="Hyperlink"/>
            <w:rFonts w:hint="cs"/>
            <w:vanish/>
            <w:szCs w:val="20"/>
            <w:shd w:val="clear" w:color="auto" w:fill="FFFF99"/>
            <w:rtl/>
          </w:rPr>
          <w:t>ה"ח 175</w:t>
        </w:r>
      </w:hyperlink>
      <w:r w:rsidRPr="003218B9">
        <w:rPr>
          <w:rStyle w:val="default"/>
          <w:rFonts w:cs="FrankRuehl" w:hint="cs"/>
          <w:vanish/>
          <w:szCs w:val="20"/>
          <w:shd w:val="clear" w:color="auto" w:fill="FFFF99"/>
          <w:rtl/>
        </w:rPr>
        <w:t xml:space="preserve">) </w:t>
      </w:r>
    </w:p>
    <w:p w14:paraId="32C48664" w14:textId="77777777" w:rsidR="003218B9" w:rsidRPr="003218B9" w:rsidRDefault="003218B9" w:rsidP="003218B9">
      <w:pPr>
        <w:pStyle w:val="P00"/>
        <w:tabs>
          <w:tab w:val="clear" w:pos="6259"/>
        </w:tabs>
        <w:spacing w:before="0"/>
        <w:ind w:left="0" w:right="1134"/>
        <w:rPr>
          <w:rStyle w:val="default"/>
          <w:rFonts w:cs="FrankRuehl" w:hint="cs"/>
          <w:b/>
          <w:vanish/>
          <w:szCs w:val="20"/>
          <w:shd w:val="clear" w:color="auto" w:fill="FFFF99"/>
          <w:rtl/>
        </w:rPr>
      </w:pPr>
    </w:p>
    <w:p w14:paraId="38647D46" w14:textId="77777777" w:rsidR="003218B9" w:rsidRPr="003218B9" w:rsidRDefault="003218B9" w:rsidP="003218B9">
      <w:pPr>
        <w:pStyle w:val="P00"/>
        <w:tabs>
          <w:tab w:val="clear" w:pos="6259"/>
        </w:tabs>
        <w:spacing w:before="0"/>
        <w:ind w:left="0" w:right="1134"/>
        <w:rPr>
          <w:rStyle w:val="default"/>
          <w:rFonts w:cs="FrankRuehl" w:hint="cs"/>
          <w:b/>
          <w:vanish/>
          <w:color w:val="FF0000"/>
          <w:szCs w:val="20"/>
          <w:shd w:val="clear" w:color="auto" w:fill="FFFF99"/>
          <w:rtl/>
        </w:rPr>
      </w:pPr>
      <w:r w:rsidRPr="003218B9">
        <w:rPr>
          <w:rStyle w:val="default"/>
          <w:rFonts w:cs="FrankRuehl" w:hint="cs"/>
          <w:b/>
          <w:vanish/>
          <w:color w:val="FF0000"/>
          <w:szCs w:val="20"/>
          <w:shd w:val="clear" w:color="auto" w:fill="FFFF99"/>
          <w:rtl/>
        </w:rPr>
        <w:t>מיום 6.8.2015</w:t>
      </w:r>
    </w:p>
    <w:p w14:paraId="0226C332" w14:textId="77777777" w:rsidR="003218B9" w:rsidRPr="003218B9" w:rsidRDefault="003218B9" w:rsidP="003218B9">
      <w:pPr>
        <w:pStyle w:val="P00"/>
        <w:tabs>
          <w:tab w:val="clear" w:pos="6259"/>
        </w:tabs>
        <w:spacing w:before="0"/>
        <w:ind w:left="0" w:right="1134"/>
        <w:rPr>
          <w:rStyle w:val="default"/>
          <w:rFonts w:cs="FrankRuehl" w:hint="cs"/>
          <w:b/>
          <w:vanish/>
          <w:szCs w:val="20"/>
          <w:shd w:val="clear" w:color="auto" w:fill="FFFF99"/>
          <w:rtl/>
        </w:rPr>
      </w:pPr>
      <w:r w:rsidRPr="003218B9">
        <w:rPr>
          <w:rStyle w:val="default"/>
          <w:rFonts w:cs="FrankRuehl" w:hint="cs"/>
          <w:bCs/>
          <w:vanish/>
          <w:szCs w:val="20"/>
          <w:shd w:val="clear" w:color="auto" w:fill="FFFF99"/>
          <w:rtl/>
        </w:rPr>
        <w:t>תיקון מס' 6</w:t>
      </w:r>
    </w:p>
    <w:p w14:paraId="241B03B2" w14:textId="77777777" w:rsidR="003218B9" w:rsidRPr="003218B9" w:rsidRDefault="003218B9" w:rsidP="003218B9">
      <w:pPr>
        <w:pStyle w:val="P00"/>
        <w:tabs>
          <w:tab w:val="clear" w:pos="6259"/>
        </w:tabs>
        <w:spacing w:before="0"/>
        <w:ind w:left="0" w:right="1134"/>
        <w:rPr>
          <w:rStyle w:val="default"/>
          <w:rFonts w:cs="FrankRuehl" w:hint="cs"/>
          <w:b/>
          <w:vanish/>
          <w:szCs w:val="20"/>
          <w:shd w:val="clear" w:color="auto" w:fill="FFFF99"/>
          <w:rtl/>
        </w:rPr>
      </w:pPr>
      <w:hyperlink r:id="rId10" w:history="1">
        <w:r w:rsidRPr="003218B9">
          <w:rPr>
            <w:rStyle w:val="Hyperlink"/>
            <w:rFonts w:hint="cs"/>
            <w:b/>
            <w:vanish/>
            <w:szCs w:val="20"/>
            <w:shd w:val="clear" w:color="auto" w:fill="FFFF99"/>
            <w:rtl/>
          </w:rPr>
          <w:t>ס"ח תשע"ה מס' 2500</w:t>
        </w:r>
      </w:hyperlink>
      <w:r w:rsidRPr="003218B9">
        <w:rPr>
          <w:rStyle w:val="default"/>
          <w:rFonts w:cs="FrankRuehl" w:hint="cs"/>
          <w:b/>
          <w:vanish/>
          <w:szCs w:val="20"/>
          <w:shd w:val="clear" w:color="auto" w:fill="FFFF99"/>
          <w:rtl/>
        </w:rPr>
        <w:t xml:space="preserve"> מיום 6.8.2015 עמ' 251 (</w:t>
      </w:r>
      <w:hyperlink r:id="rId11" w:history="1">
        <w:r w:rsidRPr="003218B9">
          <w:rPr>
            <w:rStyle w:val="Hyperlink"/>
            <w:rFonts w:hint="cs"/>
            <w:b/>
            <w:vanish/>
            <w:szCs w:val="20"/>
            <w:shd w:val="clear" w:color="auto" w:fill="FFFF99"/>
            <w:rtl/>
          </w:rPr>
          <w:t>ה"ח 940</w:t>
        </w:r>
      </w:hyperlink>
      <w:r w:rsidRPr="003218B9">
        <w:rPr>
          <w:rStyle w:val="default"/>
          <w:rFonts w:cs="FrankRuehl" w:hint="cs"/>
          <w:b/>
          <w:vanish/>
          <w:szCs w:val="20"/>
          <w:shd w:val="clear" w:color="auto" w:fill="FFFF99"/>
          <w:rtl/>
        </w:rPr>
        <w:t>)</w:t>
      </w:r>
    </w:p>
    <w:p w14:paraId="3B6995CA" w14:textId="77777777" w:rsidR="00E21A9C" w:rsidRDefault="00E21A9C" w:rsidP="003218B9">
      <w:pPr>
        <w:pStyle w:val="P00"/>
        <w:ind w:left="0" w:right="1134"/>
        <w:rPr>
          <w:rStyle w:val="default"/>
          <w:rFonts w:ascii="FrankRuehl" w:hAnsi="FrankRuehl" w:cs="FrankRuehl"/>
          <w:sz w:val="2"/>
          <w:szCs w:val="2"/>
          <w:rtl/>
        </w:rPr>
      </w:pPr>
      <w:r w:rsidRPr="003218B9">
        <w:rPr>
          <w:rStyle w:val="default"/>
          <w:rFonts w:cs="FrankRuehl" w:hint="cs"/>
          <w:vanish/>
          <w:shd w:val="clear" w:color="auto" w:fill="FFFF99"/>
          <w:rtl/>
        </w:rPr>
        <w:tab/>
      </w:r>
      <w:r w:rsidRPr="003218B9">
        <w:rPr>
          <w:rStyle w:val="default"/>
          <w:rFonts w:ascii="FrankRuehl" w:hAnsi="FrankRuehl" w:cs="FrankRuehl" w:hint="cs"/>
          <w:vanish/>
          <w:sz w:val="22"/>
          <w:szCs w:val="22"/>
          <w:shd w:val="clear" w:color="auto" w:fill="FFFF99"/>
          <w:rtl/>
        </w:rPr>
        <w:t>(א</w:t>
      </w:r>
      <w:r w:rsidRPr="003218B9">
        <w:rPr>
          <w:rStyle w:val="default"/>
          <w:rFonts w:ascii="FrankRuehl" w:hAnsi="FrankRuehl" w:cs="FrankRuehl"/>
          <w:vanish/>
          <w:sz w:val="22"/>
          <w:szCs w:val="22"/>
          <w:shd w:val="clear" w:color="auto" w:fill="FFFF99"/>
          <w:rtl/>
        </w:rPr>
        <w:t>)</w:t>
      </w:r>
      <w:r w:rsidRPr="003218B9">
        <w:rPr>
          <w:rStyle w:val="default"/>
          <w:rFonts w:ascii="FrankRuehl" w:hAnsi="FrankRuehl" w:cs="FrankRuehl"/>
          <w:vanish/>
          <w:sz w:val="22"/>
          <w:szCs w:val="22"/>
          <w:shd w:val="clear" w:color="auto" w:fill="FFFF99"/>
          <w:rtl/>
        </w:rPr>
        <w:tab/>
      </w:r>
      <w:r w:rsidRPr="003218B9">
        <w:rPr>
          <w:rStyle w:val="default"/>
          <w:rFonts w:ascii="FrankRuehl" w:hAnsi="FrankRuehl" w:cs="FrankRuehl" w:hint="cs"/>
          <w:vanish/>
          <w:sz w:val="22"/>
          <w:szCs w:val="22"/>
          <w:shd w:val="clear" w:color="auto" w:fill="FFFF99"/>
          <w:rtl/>
        </w:rPr>
        <w:t xml:space="preserve">על אף האמור בסעיף 1, לא ישולמו גמלאות מאוצר המדינה לנושאי משרה כאמור בו שהחלו בכהונתם לאחר יום כ"ט באייר תשנ"ט (15 במאי 1999) (להלן </w:t>
      </w:r>
      <w:r w:rsidR="003218B9" w:rsidRPr="003218B9">
        <w:rPr>
          <w:rStyle w:val="default"/>
          <w:rFonts w:ascii="FrankRuehl" w:hAnsi="FrankRuehl" w:cs="FrankRuehl"/>
          <w:vanish/>
          <w:sz w:val="22"/>
          <w:szCs w:val="22"/>
          <w:shd w:val="clear" w:color="auto" w:fill="FFFF99"/>
          <w:rtl/>
        </w:rPr>
        <w:t>–</w:t>
      </w:r>
      <w:r w:rsidRPr="003218B9">
        <w:rPr>
          <w:rStyle w:val="default"/>
          <w:rFonts w:ascii="FrankRuehl" w:hAnsi="FrankRuehl" w:cs="FrankRuehl" w:hint="cs"/>
          <w:vanish/>
          <w:sz w:val="22"/>
          <w:szCs w:val="22"/>
          <w:shd w:val="clear" w:color="auto" w:fill="FFFF99"/>
          <w:rtl/>
        </w:rPr>
        <w:t xml:space="preserve"> היום הקובע) ולשאיריהם, וזכויותיהם לגמלה יבוטחו בקופת גמל כהגדרתה בחוק הפיקוח על שירותים פיננסיים (קופות גמל), התשס"ה-2005; הוראה זו תחול גם על חברי כנ</w:t>
      </w:r>
      <w:r w:rsidRPr="003218B9">
        <w:rPr>
          <w:rStyle w:val="default"/>
          <w:rFonts w:ascii="FrankRuehl" w:hAnsi="FrankRuehl" w:cs="FrankRuehl"/>
          <w:vanish/>
          <w:sz w:val="22"/>
          <w:szCs w:val="22"/>
          <w:shd w:val="clear" w:color="auto" w:fill="FFFF99"/>
          <w:rtl/>
        </w:rPr>
        <w:t>סת</w:t>
      </w:r>
      <w:r w:rsidRPr="003218B9">
        <w:rPr>
          <w:rStyle w:val="default"/>
          <w:rFonts w:ascii="FrankRuehl" w:hAnsi="FrankRuehl" w:cs="FrankRuehl" w:hint="cs"/>
          <w:vanish/>
          <w:sz w:val="22"/>
          <w:szCs w:val="22"/>
          <w:shd w:val="clear" w:color="auto" w:fill="FFFF99"/>
          <w:rtl/>
        </w:rPr>
        <w:t xml:space="preserve"> </w:t>
      </w:r>
      <w:r w:rsidRPr="003218B9">
        <w:rPr>
          <w:rStyle w:val="default"/>
          <w:rFonts w:ascii="FrankRuehl" w:hAnsi="FrankRuehl" w:cs="FrankRuehl" w:hint="cs"/>
          <w:strike/>
          <w:vanish/>
          <w:sz w:val="22"/>
          <w:szCs w:val="22"/>
          <w:shd w:val="clear" w:color="auto" w:fill="FFFF99"/>
          <w:rtl/>
        </w:rPr>
        <w:t>ועל שרים</w:t>
      </w:r>
      <w:r w:rsidR="003218B9" w:rsidRPr="003218B9">
        <w:rPr>
          <w:rStyle w:val="default"/>
          <w:rFonts w:ascii="FrankRuehl" w:hAnsi="FrankRuehl" w:cs="FrankRuehl" w:hint="cs"/>
          <w:vanish/>
          <w:sz w:val="22"/>
          <w:szCs w:val="22"/>
          <w:shd w:val="clear" w:color="auto" w:fill="FFFF99"/>
          <w:rtl/>
        </w:rPr>
        <w:t xml:space="preserve"> </w:t>
      </w:r>
      <w:r w:rsidR="003218B9" w:rsidRPr="003218B9">
        <w:rPr>
          <w:rStyle w:val="default"/>
          <w:rFonts w:ascii="FrankRuehl" w:hAnsi="FrankRuehl" w:cs="FrankRuehl" w:hint="cs"/>
          <w:vanish/>
          <w:sz w:val="22"/>
          <w:szCs w:val="22"/>
          <w:u w:val="single"/>
          <w:shd w:val="clear" w:color="auto" w:fill="FFFF99"/>
          <w:rtl/>
        </w:rPr>
        <w:t>על שרים ועל סגני שרים</w:t>
      </w:r>
      <w:r w:rsidRPr="003218B9">
        <w:rPr>
          <w:rStyle w:val="default"/>
          <w:rFonts w:ascii="FrankRuehl" w:hAnsi="FrankRuehl" w:cs="FrankRuehl" w:hint="cs"/>
          <w:vanish/>
          <w:sz w:val="22"/>
          <w:szCs w:val="22"/>
          <w:shd w:val="clear" w:color="auto" w:fill="FFFF99"/>
          <w:rtl/>
        </w:rPr>
        <w:t xml:space="preserve"> שהחלו בכהונתם לפני היום הקובע ונבחרו או מונו לתקופת כהונה נוספת לאחר תקופה העולה על שנה שבה לא כיהנו כחברי כנסת </w:t>
      </w:r>
      <w:r w:rsidRPr="003218B9">
        <w:rPr>
          <w:rStyle w:val="default"/>
          <w:rFonts w:ascii="FrankRuehl" w:hAnsi="FrankRuehl" w:cs="FrankRuehl" w:hint="cs"/>
          <w:strike/>
          <w:vanish/>
          <w:sz w:val="22"/>
          <w:szCs w:val="22"/>
          <w:shd w:val="clear" w:color="auto" w:fill="FFFF99"/>
          <w:rtl/>
        </w:rPr>
        <w:t>או כשרים</w:t>
      </w:r>
      <w:r w:rsidR="003218B9" w:rsidRPr="003218B9">
        <w:rPr>
          <w:rStyle w:val="default"/>
          <w:rFonts w:ascii="FrankRuehl" w:hAnsi="FrankRuehl" w:cs="FrankRuehl" w:hint="cs"/>
          <w:vanish/>
          <w:sz w:val="22"/>
          <w:szCs w:val="22"/>
          <w:shd w:val="clear" w:color="auto" w:fill="FFFF99"/>
          <w:rtl/>
        </w:rPr>
        <w:t xml:space="preserve"> </w:t>
      </w:r>
      <w:r w:rsidR="003218B9" w:rsidRPr="003218B9">
        <w:rPr>
          <w:rStyle w:val="default"/>
          <w:rFonts w:ascii="FrankRuehl" w:hAnsi="FrankRuehl" w:cs="FrankRuehl" w:hint="cs"/>
          <w:vanish/>
          <w:sz w:val="22"/>
          <w:szCs w:val="22"/>
          <w:u w:val="single"/>
          <w:shd w:val="clear" w:color="auto" w:fill="FFFF99"/>
          <w:rtl/>
        </w:rPr>
        <w:t>כשרים או כסגני שרים</w:t>
      </w:r>
      <w:r w:rsidRPr="003218B9">
        <w:rPr>
          <w:rStyle w:val="default"/>
          <w:rFonts w:ascii="FrankRuehl" w:hAnsi="FrankRuehl" w:cs="FrankRuehl" w:hint="cs"/>
          <w:vanish/>
          <w:sz w:val="22"/>
          <w:szCs w:val="22"/>
          <w:shd w:val="clear" w:color="auto" w:fill="FFFF99"/>
          <w:rtl/>
        </w:rPr>
        <w:t>, וזאת לגבי תקופת הכהונה הנוספת האמורה ואילך.</w:t>
      </w:r>
      <w:bookmarkEnd w:id="2"/>
    </w:p>
    <w:p w14:paraId="5CA433DB" w14:textId="77777777" w:rsidR="00E21A9C" w:rsidRDefault="00E21A9C">
      <w:pPr>
        <w:pStyle w:val="P00"/>
        <w:spacing w:before="72"/>
        <w:ind w:left="0" w:right="1134"/>
        <w:rPr>
          <w:rStyle w:val="default"/>
          <w:rFonts w:cs="FrankRuehl" w:hint="cs"/>
          <w:rtl/>
        </w:rPr>
      </w:pPr>
      <w:bookmarkStart w:id="3" w:name="Seif3"/>
      <w:bookmarkEnd w:id="3"/>
      <w:r>
        <w:rPr>
          <w:lang w:val="he-IL"/>
        </w:rPr>
        <w:pict w14:anchorId="1C25FB75">
          <v:rect id="_x0000_s1028" style="position:absolute;left:0;text-align:left;margin-left:464.5pt;margin-top:8.05pt;width:75.05pt;height:44.8pt;z-index:251652096" o:allowincell="f" filled="f" stroked="f" strokecolor="lime" strokeweight=".25pt">
            <v:textbox inset="0,0,0,0">
              <w:txbxContent>
                <w:p w14:paraId="0BCDD54D" w14:textId="77777777" w:rsidR="00E21A9C" w:rsidRDefault="00E21A9C">
                  <w:pPr>
                    <w:spacing w:line="160" w:lineRule="exact"/>
                    <w:jc w:val="left"/>
                    <w:rPr>
                      <w:rFonts w:cs="Miriam"/>
                      <w:noProof/>
                      <w:szCs w:val="18"/>
                      <w:rtl/>
                    </w:rPr>
                  </w:pPr>
                  <w:r>
                    <w:rPr>
                      <w:rFonts w:cs="Miriam"/>
                      <w:szCs w:val="18"/>
                      <w:rtl/>
                    </w:rPr>
                    <w:t>ה</w:t>
                  </w:r>
                  <w:r>
                    <w:rPr>
                      <w:rFonts w:cs="Miriam" w:hint="cs"/>
                      <w:szCs w:val="18"/>
                      <w:rtl/>
                    </w:rPr>
                    <w:t xml:space="preserve">וראות לענין חבר </w:t>
                  </w:r>
                  <w:r>
                    <w:rPr>
                      <w:rFonts w:cs="Miriam"/>
                      <w:szCs w:val="18"/>
                      <w:rtl/>
                    </w:rPr>
                    <w:t>ה</w:t>
                  </w:r>
                  <w:r>
                    <w:rPr>
                      <w:rFonts w:cs="Miriam" w:hint="cs"/>
                      <w:szCs w:val="18"/>
                      <w:rtl/>
                    </w:rPr>
                    <w:t xml:space="preserve">כנסת שחברותו </w:t>
                  </w:r>
                  <w:r>
                    <w:rPr>
                      <w:rFonts w:cs="Miriam"/>
                      <w:szCs w:val="18"/>
                      <w:rtl/>
                    </w:rPr>
                    <w:t>ב</w:t>
                  </w:r>
                  <w:r>
                    <w:rPr>
                      <w:rFonts w:cs="Miriam" w:hint="cs"/>
                      <w:szCs w:val="18"/>
                      <w:rtl/>
                    </w:rPr>
                    <w:t>כנסת הושעתה</w:t>
                  </w:r>
                </w:p>
                <w:p w14:paraId="727CA5CA" w14:textId="77777777" w:rsidR="00E21A9C" w:rsidRDefault="00E21A9C">
                  <w:pPr>
                    <w:spacing w:line="160" w:lineRule="exact"/>
                    <w:jc w:val="left"/>
                    <w:rPr>
                      <w:rFonts w:cs="Miriam"/>
                      <w:noProof/>
                      <w:szCs w:val="18"/>
                      <w:rtl/>
                    </w:rPr>
                  </w:pPr>
                  <w:r>
                    <w:rPr>
                      <w:rFonts w:cs="Miriam" w:hint="cs"/>
                      <w:szCs w:val="18"/>
                      <w:rtl/>
                    </w:rPr>
                    <w:t>(תיקון מס' 4)</w:t>
                  </w:r>
                </w:p>
                <w:p w14:paraId="32F126C7" w14:textId="77777777" w:rsidR="00E21A9C" w:rsidRDefault="00E21A9C">
                  <w:pPr>
                    <w:spacing w:line="160" w:lineRule="exact"/>
                    <w:jc w:val="left"/>
                    <w:rPr>
                      <w:rFonts w:cs="Miriam"/>
                      <w:noProof/>
                      <w:szCs w:val="18"/>
                      <w:rtl/>
                    </w:rPr>
                  </w:pPr>
                  <w:r>
                    <w:rPr>
                      <w:rFonts w:cs="Miriam"/>
                      <w:szCs w:val="18"/>
                      <w:rtl/>
                    </w:rPr>
                    <w:t>ת</w:t>
                  </w:r>
                  <w:r>
                    <w:rPr>
                      <w:rFonts w:cs="Miriam" w:hint="cs"/>
                      <w:szCs w:val="18"/>
                      <w:rtl/>
                    </w:rPr>
                    <w:t>שס"א-2001</w:t>
                  </w:r>
                </w:p>
              </w:txbxContent>
            </v:textbox>
            <w10:anchorlock/>
          </v:rect>
        </w:pict>
      </w:r>
      <w:r>
        <w:rPr>
          <w:rStyle w:val="big-number"/>
          <w:rtl/>
        </w:rPr>
        <w:t>1</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ועדת הכנסת רשאית לקבוע הוראות בדבר גמלאות ותשל</w:t>
      </w:r>
      <w:r>
        <w:rPr>
          <w:rStyle w:val="default"/>
          <w:rFonts w:cs="FrankRuehl"/>
          <w:rtl/>
        </w:rPr>
        <w:t>ו</w:t>
      </w:r>
      <w:r>
        <w:rPr>
          <w:rStyle w:val="default"/>
          <w:rFonts w:cs="FrankRuehl" w:hint="cs"/>
          <w:rtl/>
        </w:rPr>
        <w:t>מים אחרים נוספים לענין חבר הכנסת הזכאי לגמלאות ולתשלומים אחרים נוספים מאוצר המדינה לפי חוק זה, שחברותו בכנסת הושעתה לפי סעיף 42ב לחוק- יסוד: הכנסת, ולענין שאיריו.</w:t>
      </w:r>
    </w:p>
    <w:p w14:paraId="226651B8" w14:textId="77777777" w:rsidR="00E21A9C" w:rsidRPr="003218B9" w:rsidRDefault="00E21A9C">
      <w:pPr>
        <w:pStyle w:val="P00"/>
        <w:spacing w:before="0"/>
        <w:ind w:left="0" w:right="1134"/>
        <w:rPr>
          <w:rStyle w:val="default"/>
          <w:rFonts w:cs="FrankRuehl" w:hint="cs"/>
          <w:vanish/>
          <w:color w:val="FF0000"/>
          <w:szCs w:val="20"/>
          <w:shd w:val="clear" w:color="auto" w:fill="FFFF99"/>
          <w:rtl/>
        </w:rPr>
      </w:pPr>
      <w:bookmarkStart w:id="4" w:name="Rov21"/>
      <w:r w:rsidRPr="003218B9">
        <w:rPr>
          <w:rStyle w:val="default"/>
          <w:rFonts w:cs="FrankRuehl" w:hint="cs"/>
          <w:vanish/>
          <w:color w:val="FF0000"/>
          <w:szCs w:val="20"/>
          <w:shd w:val="clear" w:color="auto" w:fill="FFFF99"/>
          <w:rtl/>
        </w:rPr>
        <w:t>מיום 17.5.2001</w:t>
      </w:r>
    </w:p>
    <w:p w14:paraId="4A59CEAB" w14:textId="77777777" w:rsidR="00E21A9C" w:rsidRPr="003218B9" w:rsidRDefault="00E21A9C">
      <w:pPr>
        <w:pStyle w:val="P00"/>
        <w:spacing w:before="0"/>
        <w:ind w:left="0" w:right="1134"/>
        <w:rPr>
          <w:rStyle w:val="default"/>
          <w:rFonts w:cs="FrankRuehl" w:hint="cs"/>
          <w:b/>
          <w:bCs/>
          <w:vanish/>
          <w:szCs w:val="20"/>
          <w:shd w:val="clear" w:color="auto" w:fill="FFFF99"/>
          <w:rtl/>
        </w:rPr>
      </w:pPr>
      <w:r w:rsidRPr="003218B9">
        <w:rPr>
          <w:rStyle w:val="default"/>
          <w:rFonts w:cs="FrankRuehl" w:hint="cs"/>
          <w:b/>
          <w:bCs/>
          <w:vanish/>
          <w:szCs w:val="20"/>
          <w:shd w:val="clear" w:color="auto" w:fill="FFFF99"/>
          <w:rtl/>
        </w:rPr>
        <w:t>תיקון מס' 4</w:t>
      </w:r>
    </w:p>
    <w:p w14:paraId="725A5341" w14:textId="77777777" w:rsidR="00E21A9C" w:rsidRPr="003218B9" w:rsidRDefault="00E21A9C">
      <w:pPr>
        <w:pStyle w:val="P00"/>
        <w:spacing w:before="0"/>
        <w:ind w:left="0" w:right="1134"/>
        <w:rPr>
          <w:rStyle w:val="default"/>
          <w:rFonts w:cs="FrankRuehl" w:hint="cs"/>
          <w:vanish/>
          <w:szCs w:val="20"/>
          <w:shd w:val="clear" w:color="auto" w:fill="FFFF99"/>
          <w:rtl/>
        </w:rPr>
      </w:pPr>
      <w:hyperlink r:id="rId12" w:history="1">
        <w:r w:rsidRPr="003218B9">
          <w:rPr>
            <w:rStyle w:val="Hyperlink"/>
            <w:rFonts w:hint="cs"/>
            <w:vanish/>
            <w:szCs w:val="20"/>
            <w:shd w:val="clear" w:color="auto" w:fill="FFFF99"/>
            <w:rtl/>
          </w:rPr>
          <w:t>ס"ח תשס"א מס' 1788</w:t>
        </w:r>
      </w:hyperlink>
      <w:r w:rsidRPr="003218B9">
        <w:rPr>
          <w:rStyle w:val="default"/>
          <w:rFonts w:cs="FrankRuehl" w:hint="cs"/>
          <w:vanish/>
          <w:szCs w:val="20"/>
          <w:shd w:val="clear" w:color="auto" w:fill="FFFF99"/>
          <w:rtl/>
        </w:rPr>
        <w:t xml:space="preserve"> מיום 17.5.2001 עמ' 378 (</w:t>
      </w:r>
      <w:hyperlink r:id="rId13" w:history="1">
        <w:r w:rsidRPr="003218B9">
          <w:rPr>
            <w:rStyle w:val="Hyperlink"/>
            <w:rFonts w:hint="cs"/>
            <w:vanish/>
            <w:szCs w:val="20"/>
            <w:shd w:val="clear" w:color="auto" w:fill="FFFF99"/>
            <w:rtl/>
          </w:rPr>
          <w:t>ה"ח 2998</w:t>
        </w:r>
      </w:hyperlink>
      <w:r w:rsidRPr="003218B9">
        <w:rPr>
          <w:rStyle w:val="default"/>
          <w:rFonts w:cs="FrankRuehl" w:hint="cs"/>
          <w:vanish/>
          <w:szCs w:val="20"/>
          <w:shd w:val="clear" w:color="auto" w:fill="FFFF99"/>
          <w:rtl/>
        </w:rPr>
        <w:t xml:space="preserve">) </w:t>
      </w:r>
    </w:p>
    <w:p w14:paraId="0E38DC5A" w14:textId="77777777" w:rsidR="00E21A9C" w:rsidRDefault="00E21A9C">
      <w:pPr>
        <w:pStyle w:val="P00"/>
        <w:spacing w:before="0"/>
        <w:ind w:left="0" w:right="1134"/>
        <w:rPr>
          <w:rStyle w:val="default"/>
          <w:rFonts w:cs="FrankRuehl" w:hint="cs"/>
          <w:b/>
          <w:bCs/>
          <w:sz w:val="2"/>
          <w:szCs w:val="2"/>
          <w:shd w:val="clear" w:color="auto" w:fill="FFFF99"/>
          <w:rtl/>
        </w:rPr>
      </w:pPr>
      <w:r w:rsidRPr="003218B9">
        <w:rPr>
          <w:rStyle w:val="default"/>
          <w:rFonts w:cs="FrankRuehl" w:hint="cs"/>
          <w:b/>
          <w:bCs/>
          <w:vanish/>
          <w:szCs w:val="20"/>
          <w:shd w:val="clear" w:color="auto" w:fill="FFFF99"/>
          <w:rtl/>
        </w:rPr>
        <w:t>הוספת סעיף 1ב</w:t>
      </w:r>
      <w:bookmarkEnd w:id="4"/>
    </w:p>
    <w:p w14:paraId="366A265D" w14:textId="77777777" w:rsidR="00E21A9C" w:rsidRDefault="00E21A9C">
      <w:pPr>
        <w:pStyle w:val="P00"/>
        <w:spacing w:before="72"/>
        <w:ind w:left="0" w:right="1134"/>
        <w:rPr>
          <w:rStyle w:val="default"/>
          <w:rFonts w:cs="FrankRuehl"/>
          <w:rtl/>
        </w:rPr>
      </w:pPr>
      <w:bookmarkStart w:id="5" w:name="Seif4"/>
      <w:bookmarkEnd w:id="5"/>
      <w:r>
        <w:rPr>
          <w:lang w:val="he-IL"/>
        </w:rPr>
        <w:pict w14:anchorId="782C79D0">
          <v:rect id="_x0000_s1029" style="position:absolute;left:0;text-align:left;margin-left:464.5pt;margin-top:8.05pt;width:75.05pt;height:20pt;z-index:251653120" o:allowincell="f" filled="f" stroked="f" strokecolor="lime" strokeweight=".25pt">
            <v:textbox inset="0,0,0,0">
              <w:txbxContent>
                <w:p w14:paraId="2E65DFB8" w14:textId="77777777" w:rsidR="00E21A9C" w:rsidRDefault="00E21A9C">
                  <w:pPr>
                    <w:spacing w:line="160" w:lineRule="exact"/>
                    <w:jc w:val="left"/>
                    <w:rPr>
                      <w:rFonts w:cs="Miriam"/>
                      <w:noProof/>
                      <w:szCs w:val="18"/>
                      <w:rtl/>
                    </w:rPr>
                  </w:pPr>
                  <w:r>
                    <w:rPr>
                      <w:rFonts w:cs="Miriam"/>
                      <w:szCs w:val="18"/>
                      <w:rtl/>
                    </w:rPr>
                    <w:t>ט</w:t>
                  </w:r>
                  <w:r>
                    <w:rPr>
                      <w:rFonts w:cs="Miriam" w:hint="cs"/>
                      <w:szCs w:val="18"/>
                      <w:rtl/>
                    </w:rPr>
                    <w:t xml:space="preserve">ובות הנאה </w:t>
                  </w:r>
                  <w:r>
                    <w:rPr>
                      <w:rFonts w:cs="Miriam"/>
                      <w:szCs w:val="18"/>
                      <w:rtl/>
                    </w:rPr>
                    <w:t>א</w:t>
                  </w:r>
                  <w:r>
                    <w:rPr>
                      <w:rFonts w:cs="Miriam" w:hint="cs"/>
                      <w:szCs w:val="18"/>
                      <w:rtl/>
                    </w:rPr>
                    <w:t>חרות והיוון</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 xml:space="preserve">החלטה לפי סעיף 1 מותר לקבוע כי - </w:t>
      </w:r>
    </w:p>
    <w:p w14:paraId="214E8412" w14:textId="77777777" w:rsidR="00E21A9C" w:rsidRDefault="00E21A9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לנושאי המשרה או לשאירים</w:t>
      </w:r>
      <w:r>
        <w:rPr>
          <w:rStyle w:val="default"/>
          <w:rFonts w:cs="FrankRuehl"/>
          <w:rtl/>
        </w:rPr>
        <w:t xml:space="preserve"> </w:t>
      </w:r>
      <w:r>
        <w:rPr>
          <w:rStyle w:val="default"/>
          <w:rFonts w:cs="FrankRuehl" w:hint="cs"/>
          <w:rtl/>
        </w:rPr>
        <w:t xml:space="preserve">יינתנו, בנוסף לגמלאות ולתשלומים האחרים המשתלמים לאחר תקופת הכהונה, גם טובת הנאה או שירות שייקבעו; </w:t>
      </w:r>
    </w:p>
    <w:p w14:paraId="5C2D688D" w14:textId="77777777" w:rsidR="00E21A9C" w:rsidRDefault="00E21A9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הזכות לגמלאות, לתשלומים אחרים, לטובת הנאה או לשירות ושיעוריהם </w:t>
      </w:r>
      <w:r>
        <w:rPr>
          <w:rStyle w:val="default"/>
          <w:rFonts w:cs="FrankRuehl" w:hint="cs"/>
          <w:rtl/>
        </w:rPr>
        <w:lastRenderedPageBreak/>
        <w:t>ייקבעו בהתחשב בתפקיד שמילא נושא המשרה, בדרגתו, בתקופת שירותו, או בכל גורם אחר שייקבע;</w:t>
      </w:r>
    </w:p>
    <w:p w14:paraId="5510C409" w14:textId="77777777" w:rsidR="00E21A9C" w:rsidRDefault="00E21A9C">
      <w:pPr>
        <w:pStyle w:val="P22"/>
        <w:spacing w:before="72"/>
        <w:ind w:left="1021" w:right="1134"/>
        <w:rPr>
          <w:rtl/>
        </w:rPr>
      </w:pPr>
      <w:r>
        <w:rPr>
          <w:rStyle w:val="default"/>
          <w:rFonts w:cs="FrankRuehl"/>
          <w:rtl/>
        </w:rPr>
        <w:t>(3)</w:t>
      </w:r>
      <w:r>
        <w:rPr>
          <w:rStyle w:val="default"/>
          <w:rFonts w:cs="FrankRuehl"/>
          <w:rtl/>
        </w:rPr>
        <w:tab/>
        <w:t>מ</w:t>
      </w:r>
      <w:r>
        <w:rPr>
          <w:rStyle w:val="default"/>
          <w:rFonts w:cs="FrankRuehl" w:hint="cs"/>
          <w:rtl/>
        </w:rPr>
        <w:t xml:space="preserve">ותר, בתנאים שייקבעו, להוון אותו חלק מהגמלאות, כפי שייקבע, המגיעות לזכאי; </w:t>
      </w:r>
      <w:r>
        <w:rPr>
          <w:rtl/>
        </w:rPr>
        <w:t xml:space="preserve">  </w:t>
      </w:r>
    </w:p>
    <w:p w14:paraId="7F3D6CCD" w14:textId="77777777" w:rsidR="00E21A9C" w:rsidRDefault="00E21A9C">
      <w:pPr>
        <w:pStyle w:val="P22"/>
        <w:spacing w:before="72"/>
        <w:ind w:left="1021" w:right="1134"/>
        <w:rPr>
          <w:rStyle w:val="default"/>
          <w:rFonts w:cs="FrankRuehl"/>
          <w:rtl/>
        </w:rPr>
      </w:pPr>
      <w:r>
        <w:rPr>
          <w:lang w:val="he-IL"/>
        </w:rPr>
        <w:pict w14:anchorId="5D4A173F">
          <v:rect id="_x0000_s1030" style="position:absolute;left:0;text-align:left;margin-left:464.5pt;margin-top:8.05pt;width:75.05pt;height:20pt;z-index:251654144" o:allowincell="f" filled="f" stroked="f" strokecolor="lime" strokeweight=".25pt">
            <v:textbox inset="0,0,0,0">
              <w:txbxContent>
                <w:p w14:paraId="7B66B64C" w14:textId="77777777" w:rsidR="00E21A9C" w:rsidRDefault="00E21A9C">
                  <w:pPr>
                    <w:spacing w:line="160" w:lineRule="exact"/>
                    <w:jc w:val="left"/>
                    <w:rPr>
                      <w:rFonts w:cs="Miriam"/>
                      <w:noProof/>
                      <w:szCs w:val="18"/>
                      <w:rtl/>
                    </w:rPr>
                  </w:pPr>
                  <w:r>
                    <w:rPr>
                      <w:rFonts w:cs="Miriam" w:hint="cs"/>
                      <w:szCs w:val="18"/>
                      <w:rtl/>
                    </w:rPr>
                    <w:t>(תיקון מס' 2)</w:t>
                  </w:r>
                </w:p>
                <w:p w14:paraId="2E6C809D" w14:textId="77777777" w:rsidR="00E21A9C" w:rsidRDefault="00E21A9C">
                  <w:pPr>
                    <w:spacing w:line="160" w:lineRule="exact"/>
                    <w:jc w:val="left"/>
                    <w:rPr>
                      <w:rFonts w:cs="Miriam"/>
                      <w:noProof/>
                      <w:szCs w:val="18"/>
                      <w:rtl/>
                    </w:rPr>
                  </w:pPr>
                  <w:r>
                    <w:rPr>
                      <w:rFonts w:cs="Miriam"/>
                      <w:szCs w:val="18"/>
                      <w:rtl/>
                    </w:rPr>
                    <w:t>ת</w:t>
                  </w:r>
                  <w:r>
                    <w:rPr>
                      <w:rFonts w:cs="Miriam" w:hint="cs"/>
                      <w:szCs w:val="18"/>
                      <w:rtl/>
                    </w:rPr>
                    <w:t>של"ח-1978</w:t>
                  </w:r>
                </w:p>
              </w:txbxContent>
            </v:textbox>
            <w10:anchorlock/>
          </v:rect>
        </w:pict>
      </w:r>
      <w:r>
        <w:rPr>
          <w:rStyle w:val="default"/>
          <w:rFonts w:cs="FrankRuehl"/>
          <w:rtl/>
        </w:rPr>
        <w:t>(4)</w:t>
      </w:r>
      <w:r>
        <w:rPr>
          <w:rStyle w:val="default"/>
          <w:rFonts w:cs="FrankRuehl"/>
          <w:rtl/>
        </w:rPr>
        <w:tab/>
      </w:r>
      <w:r>
        <w:rPr>
          <w:rStyle w:val="default"/>
          <w:rFonts w:cs="FrankRuehl" w:hint="cs"/>
          <w:rtl/>
        </w:rPr>
        <w:t>לצורך חישוב הזכות לגמלה ושיעורה מותר לצרף</w:t>
      </w:r>
      <w:r>
        <w:rPr>
          <w:rtl/>
        </w:rPr>
        <w:t> </w:t>
      </w:r>
      <w:r>
        <w:rPr>
          <w:rStyle w:val="default"/>
          <w:rFonts w:cs="FrankRuehl" w:hint="cs"/>
          <w:rtl/>
        </w:rPr>
        <w:t>לתקופת הכהונה באותה שעה תקופת כהונה קודמת אחרת, כולה או מקצתה, במדינה או באחד</w:t>
      </w:r>
      <w:r>
        <w:rPr>
          <w:rStyle w:val="default"/>
          <w:rFonts w:cs="FrankRuehl"/>
          <w:rtl/>
        </w:rPr>
        <w:t xml:space="preserve"> </w:t>
      </w:r>
      <w:r>
        <w:rPr>
          <w:rStyle w:val="default"/>
          <w:rFonts w:cs="FrankRuehl" w:hint="cs"/>
          <w:rtl/>
        </w:rPr>
        <w:t xml:space="preserve">ממוסדותיה או מפעליה, או ברשויות או במוסדות אחרים שייקבעו, והכל בתנאים שייקבעו; </w:t>
      </w:r>
    </w:p>
    <w:p w14:paraId="7283E503" w14:textId="77777777" w:rsidR="00E21A9C" w:rsidRDefault="00E21A9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מגמלה המשתלמת ינוכו סכומים שהזכאי לגמלה מקבל כמשכורת או כגמלה מקופה ציבורית כמשמעותה בסעיף 28 לחוק שירות המדינה (גמלאות), </w:t>
      </w:r>
      <w:r>
        <w:rPr>
          <w:rStyle w:val="default"/>
          <w:rFonts w:cs="FrankRuehl"/>
          <w:rtl/>
        </w:rPr>
        <w:br/>
      </w:r>
      <w:r>
        <w:rPr>
          <w:rStyle w:val="default"/>
          <w:rFonts w:cs="FrankRuehl" w:hint="cs"/>
          <w:rtl/>
        </w:rPr>
        <w:t>תשט"ו-1955;</w:t>
      </w:r>
    </w:p>
    <w:p w14:paraId="48F59DB3" w14:textId="77777777" w:rsidR="00E21A9C" w:rsidRDefault="00E21A9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הגמלה המשתלמת לשאירים שאינם סמוכ</w:t>
      </w:r>
      <w:r>
        <w:rPr>
          <w:rStyle w:val="default"/>
          <w:rFonts w:cs="FrankRuehl"/>
          <w:rtl/>
        </w:rPr>
        <w:t>י</w:t>
      </w:r>
      <w:r>
        <w:rPr>
          <w:rStyle w:val="default"/>
          <w:rFonts w:cs="FrankRuehl" w:hint="cs"/>
          <w:rtl/>
        </w:rPr>
        <w:t>ם על שולחן אחד תחולק בדרך שתיקבע;</w:t>
      </w:r>
    </w:p>
    <w:p w14:paraId="11AFAE60" w14:textId="77777777" w:rsidR="00E21A9C" w:rsidRDefault="00E21A9C">
      <w:pPr>
        <w:pStyle w:val="P22"/>
        <w:spacing w:before="72"/>
        <w:ind w:left="1021" w:right="1134"/>
        <w:rPr>
          <w:rStyle w:val="default"/>
          <w:rFonts w:cs="FrankRuehl" w:hint="cs"/>
          <w:rtl/>
        </w:rPr>
      </w:pPr>
      <w:r>
        <w:rPr>
          <w:rStyle w:val="default"/>
          <w:rFonts w:cs="FrankRuehl"/>
          <w:rtl/>
        </w:rPr>
        <w:t>(7)</w:t>
      </w:r>
      <w:r>
        <w:rPr>
          <w:rStyle w:val="default"/>
          <w:rFonts w:cs="FrankRuehl"/>
          <w:rtl/>
        </w:rPr>
        <w:tab/>
      </w:r>
      <w:r>
        <w:rPr>
          <w:rStyle w:val="default"/>
          <w:rFonts w:cs="FrankRuehl" w:hint="cs"/>
          <w:rtl/>
        </w:rPr>
        <w:t xml:space="preserve">התשלומים, טובת ההנאה או השירות יהיו פטורים כולם או מקצתם ממס המוטל על ההכנסה. </w:t>
      </w:r>
    </w:p>
    <w:p w14:paraId="1BC16441" w14:textId="77777777" w:rsidR="00E21A9C" w:rsidRPr="003218B9" w:rsidRDefault="00E21A9C">
      <w:pPr>
        <w:pStyle w:val="P00"/>
        <w:spacing w:before="0"/>
        <w:ind w:left="1021" w:right="1134"/>
        <w:rPr>
          <w:rStyle w:val="default"/>
          <w:rFonts w:cs="FrankRuehl" w:hint="cs"/>
          <w:vanish/>
          <w:color w:val="FF0000"/>
          <w:szCs w:val="20"/>
          <w:shd w:val="clear" w:color="auto" w:fill="FFFF99"/>
          <w:rtl/>
        </w:rPr>
      </w:pPr>
      <w:bookmarkStart w:id="6" w:name="Rov19"/>
      <w:r w:rsidRPr="003218B9">
        <w:rPr>
          <w:rStyle w:val="default"/>
          <w:rFonts w:cs="FrankRuehl" w:hint="cs"/>
          <w:vanish/>
          <w:color w:val="FF0000"/>
          <w:szCs w:val="20"/>
          <w:shd w:val="clear" w:color="auto" w:fill="FFFF99"/>
          <w:rtl/>
        </w:rPr>
        <w:t>מיום 1.4.1978</w:t>
      </w:r>
    </w:p>
    <w:p w14:paraId="652FE11C" w14:textId="77777777" w:rsidR="00E21A9C" w:rsidRPr="003218B9" w:rsidRDefault="00E21A9C">
      <w:pPr>
        <w:pStyle w:val="P00"/>
        <w:spacing w:before="0"/>
        <w:ind w:left="1021" w:right="1134"/>
        <w:rPr>
          <w:rStyle w:val="default"/>
          <w:rFonts w:cs="FrankRuehl" w:hint="cs"/>
          <w:b/>
          <w:bCs/>
          <w:vanish/>
          <w:szCs w:val="20"/>
          <w:shd w:val="clear" w:color="auto" w:fill="FFFF99"/>
          <w:rtl/>
        </w:rPr>
      </w:pPr>
      <w:r w:rsidRPr="003218B9">
        <w:rPr>
          <w:rStyle w:val="default"/>
          <w:rFonts w:cs="FrankRuehl" w:hint="cs"/>
          <w:b/>
          <w:bCs/>
          <w:vanish/>
          <w:szCs w:val="20"/>
          <w:shd w:val="clear" w:color="auto" w:fill="FFFF99"/>
          <w:rtl/>
        </w:rPr>
        <w:t>תיקון מס' 2</w:t>
      </w:r>
    </w:p>
    <w:p w14:paraId="78DBE4A8" w14:textId="77777777" w:rsidR="00E21A9C" w:rsidRPr="003218B9" w:rsidRDefault="00E21A9C">
      <w:pPr>
        <w:pStyle w:val="P00"/>
        <w:spacing w:before="0"/>
        <w:ind w:left="1021" w:right="1134"/>
        <w:rPr>
          <w:rStyle w:val="default"/>
          <w:rFonts w:cs="FrankRuehl"/>
          <w:vanish/>
          <w:szCs w:val="20"/>
          <w:shd w:val="clear" w:color="auto" w:fill="FFFF99"/>
        </w:rPr>
      </w:pPr>
      <w:hyperlink r:id="rId14" w:history="1">
        <w:r w:rsidRPr="003218B9">
          <w:rPr>
            <w:rStyle w:val="Hyperlink"/>
            <w:rFonts w:hint="cs"/>
            <w:vanish/>
            <w:szCs w:val="20"/>
            <w:shd w:val="clear" w:color="auto" w:fill="FFFF99"/>
            <w:rtl/>
          </w:rPr>
          <w:t>ס"ח תשל"ח מס' 909</w:t>
        </w:r>
      </w:hyperlink>
      <w:r w:rsidRPr="003218B9">
        <w:rPr>
          <w:rStyle w:val="default"/>
          <w:rFonts w:cs="FrankRuehl" w:hint="cs"/>
          <w:vanish/>
          <w:szCs w:val="20"/>
          <w:shd w:val="clear" w:color="auto" w:fill="FFFF99"/>
          <w:rtl/>
        </w:rPr>
        <w:t xml:space="preserve"> מיום 11.8.1978 עמ' 209 (</w:t>
      </w:r>
      <w:hyperlink r:id="rId15" w:history="1">
        <w:r w:rsidRPr="003218B9">
          <w:rPr>
            <w:rStyle w:val="Hyperlink"/>
            <w:rFonts w:hint="cs"/>
            <w:vanish/>
            <w:szCs w:val="20"/>
            <w:shd w:val="clear" w:color="auto" w:fill="FFFF99"/>
            <w:rtl/>
          </w:rPr>
          <w:t>ה"ח 1358</w:t>
        </w:r>
      </w:hyperlink>
      <w:r w:rsidRPr="003218B9">
        <w:rPr>
          <w:rStyle w:val="default"/>
          <w:rFonts w:cs="FrankRuehl" w:hint="cs"/>
          <w:vanish/>
          <w:szCs w:val="20"/>
          <w:shd w:val="clear" w:color="auto" w:fill="FFFF99"/>
          <w:rtl/>
        </w:rPr>
        <w:t xml:space="preserve">) </w:t>
      </w:r>
    </w:p>
    <w:p w14:paraId="26DFFA0B" w14:textId="77777777" w:rsidR="00E21A9C" w:rsidRDefault="00E21A9C">
      <w:pPr>
        <w:pStyle w:val="P22"/>
        <w:ind w:left="1021" w:right="1134"/>
        <w:rPr>
          <w:rStyle w:val="default"/>
          <w:rFonts w:ascii="FrankRuehl" w:hAnsi="FrankRuehl" w:cs="FrankRuehl"/>
          <w:sz w:val="2"/>
          <w:szCs w:val="2"/>
          <w:rtl/>
        </w:rPr>
      </w:pPr>
      <w:r w:rsidRPr="003218B9">
        <w:rPr>
          <w:rStyle w:val="default"/>
          <w:rFonts w:ascii="FrankRuehl" w:hAnsi="FrankRuehl" w:cs="FrankRuehl"/>
          <w:vanish/>
          <w:sz w:val="22"/>
          <w:szCs w:val="22"/>
          <w:shd w:val="clear" w:color="auto" w:fill="FFFF99"/>
          <w:rtl/>
        </w:rPr>
        <w:t>(4)</w:t>
      </w:r>
      <w:r w:rsidRPr="003218B9">
        <w:rPr>
          <w:rStyle w:val="default"/>
          <w:rFonts w:ascii="FrankRuehl" w:hAnsi="FrankRuehl" w:cs="FrankRuehl"/>
          <w:vanish/>
          <w:sz w:val="22"/>
          <w:szCs w:val="22"/>
          <w:shd w:val="clear" w:color="auto" w:fill="FFFF99"/>
          <w:rtl/>
        </w:rPr>
        <w:tab/>
      </w:r>
      <w:r w:rsidRPr="003218B9">
        <w:rPr>
          <w:rStyle w:val="default"/>
          <w:rFonts w:ascii="FrankRuehl" w:hAnsi="FrankRuehl" w:cs="FrankRuehl" w:hint="cs"/>
          <w:vanish/>
          <w:sz w:val="22"/>
          <w:szCs w:val="22"/>
          <w:shd w:val="clear" w:color="auto" w:fill="FFFF99"/>
          <w:rtl/>
        </w:rPr>
        <w:t>לצורך חישוב הזכות לגמלה ושיעורה מותר לצרף</w:t>
      </w:r>
      <w:r w:rsidRPr="003218B9">
        <w:rPr>
          <w:rFonts w:ascii="FrankRuehl" w:hAnsi="FrankRuehl"/>
          <w:vanish/>
          <w:sz w:val="22"/>
          <w:szCs w:val="22"/>
          <w:shd w:val="clear" w:color="auto" w:fill="FFFF99"/>
          <w:rtl/>
        </w:rPr>
        <w:t> </w:t>
      </w:r>
      <w:r w:rsidRPr="003218B9">
        <w:rPr>
          <w:rStyle w:val="default"/>
          <w:rFonts w:ascii="FrankRuehl" w:hAnsi="FrankRuehl" w:cs="FrankRuehl" w:hint="cs"/>
          <w:vanish/>
          <w:sz w:val="22"/>
          <w:szCs w:val="22"/>
          <w:shd w:val="clear" w:color="auto" w:fill="FFFF99"/>
          <w:rtl/>
        </w:rPr>
        <w:t>לתקופת הכהונה באותה שעה תקופת כהונה קודמת אחרת, כולה או מקצתה, במדינה או באחד</w:t>
      </w:r>
      <w:r w:rsidRPr="003218B9">
        <w:rPr>
          <w:rStyle w:val="default"/>
          <w:rFonts w:ascii="FrankRuehl" w:hAnsi="FrankRuehl" w:cs="FrankRuehl"/>
          <w:vanish/>
          <w:sz w:val="22"/>
          <w:szCs w:val="22"/>
          <w:shd w:val="clear" w:color="auto" w:fill="FFFF99"/>
          <w:rtl/>
        </w:rPr>
        <w:t xml:space="preserve"> </w:t>
      </w:r>
      <w:r w:rsidRPr="003218B9">
        <w:rPr>
          <w:rStyle w:val="default"/>
          <w:rFonts w:ascii="FrankRuehl" w:hAnsi="FrankRuehl" w:cs="FrankRuehl" w:hint="cs"/>
          <w:vanish/>
          <w:sz w:val="22"/>
          <w:szCs w:val="22"/>
          <w:shd w:val="clear" w:color="auto" w:fill="FFFF99"/>
          <w:rtl/>
        </w:rPr>
        <w:t xml:space="preserve">ממוסדותיה או מפעליה, או </w:t>
      </w:r>
      <w:r w:rsidRPr="003218B9">
        <w:rPr>
          <w:rStyle w:val="default"/>
          <w:rFonts w:ascii="FrankRuehl" w:hAnsi="FrankRuehl" w:cs="FrankRuehl" w:hint="cs"/>
          <w:strike/>
          <w:vanish/>
          <w:sz w:val="22"/>
          <w:szCs w:val="22"/>
          <w:shd w:val="clear" w:color="auto" w:fill="FFFF99"/>
          <w:rtl/>
        </w:rPr>
        <w:t>במוסדות ציבור</w:t>
      </w:r>
      <w:r w:rsidRPr="003218B9">
        <w:rPr>
          <w:rStyle w:val="default"/>
          <w:rFonts w:ascii="FrankRuehl" w:hAnsi="FrankRuehl" w:cs="FrankRuehl" w:hint="cs"/>
          <w:vanish/>
          <w:sz w:val="22"/>
          <w:szCs w:val="22"/>
          <w:shd w:val="clear" w:color="auto" w:fill="FFFF99"/>
          <w:rtl/>
        </w:rPr>
        <w:t xml:space="preserve"> </w:t>
      </w:r>
      <w:r w:rsidRPr="003218B9">
        <w:rPr>
          <w:rStyle w:val="default"/>
          <w:rFonts w:ascii="FrankRuehl" w:hAnsi="FrankRuehl" w:cs="FrankRuehl" w:hint="cs"/>
          <w:vanish/>
          <w:sz w:val="22"/>
          <w:szCs w:val="22"/>
          <w:u w:val="single"/>
          <w:shd w:val="clear" w:color="auto" w:fill="FFFF99"/>
          <w:rtl/>
        </w:rPr>
        <w:t>ברשויות או במוסדות</w:t>
      </w:r>
      <w:r w:rsidRPr="003218B9">
        <w:rPr>
          <w:rStyle w:val="default"/>
          <w:rFonts w:ascii="FrankRuehl" w:hAnsi="FrankRuehl" w:cs="FrankRuehl" w:hint="cs"/>
          <w:vanish/>
          <w:sz w:val="22"/>
          <w:szCs w:val="22"/>
          <w:shd w:val="clear" w:color="auto" w:fill="FFFF99"/>
          <w:rtl/>
        </w:rPr>
        <w:t xml:space="preserve"> אחרים שייקבעו, והכל בתנאים שייקבעו; </w:t>
      </w:r>
      <w:bookmarkEnd w:id="6"/>
    </w:p>
    <w:p w14:paraId="798838F5" w14:textId="77777777" w:rsidR="00E21A9C" w:rsidRDefault="00E21A9C">
      <w:pPr>
        <w:pStyle w:val="P00"/>
        <w:spacing w:before="72"/>
        <w:ind w:left="0" w:right="1134"/>
        <w:rPr>
          <w:rStyle w:val="default"/>
          <w:rFonts w:cs="FrankRuehl" w:hint="cs"/>
          <w:rtl/>
        </w:rPr>
      </w:pPr>
      <w:bookmarkStart w:id="7" w:name="Seif5"/>
      <w:bookmarkEnd w:id="7"/>
      <w:r>
        <w:rPr>
          <w:lang w:val="he-IL"/>
        </w:rPr>
        <w:pict w14:anchorId="7E6AC14C">
          <v:rect id="_x0000_s1031" style="position:absolute;left:0;text-align:left;margin-left:464.5pt;margin-top:8.05pt;width:75.05pt;height:30pt;z-index:251655168" o:allowincell="f" filled="f" stroked="f" strokecolor="lime" strokeweight=".25pt">
            <v:textbox inset="0,0,0,0">
              <w:txbxContent>
                <w:p w14:paraId="6AA94ACE" w14:textId="77777777" w:rsidR="00E21A9C" w:rsidRDefault="00E21A9C">
                  <w:pPr>
                    <w:spacing w:line="160" w:lineRule="exact"/>
                    <w:jc w:val="left"/>
                    <w:rPr>
                      <w:rFonts w:cs="Miriam"/>
                      <w:noProof/>
                      <w:szCs w:val="18"/>
                      <w:rtl/>
                    </w:rPr>
                  </w:pPr>
                  <w:r>
                    <w:rPr>
                      <w:rFonts w:cs="Miriam"/>
                      <w:szCs w:val="18"/>
                      <w:rtl/>
                    </w:rPr>
                    <w:t>ע</w:t>
                  </w:r>
                  <w:r>
                    <w:rPr>
                      <w:rFonts w:cs="Miriam" w:hint="cs"/>
                      <w:szCs w:val="18"/>
                      <w:rtl/>
                    </w:rPr>
                    <w:t>דיפות הוראות</w:t>
                  </w:r>
                </w:p>
                <w:p w14:paraId="7BA7AB4E" w14:textId="77777777" w:rsidR="00E21A9C" w:rsidRDefault="00E21A9C">
                  <w:pPr>
                    <w:spacing w:line="160" w:lineRule="exact"/>
                    <w:jc w:val="left"/>
                    <w:rPr>
                      <w:rFonts w:cs="Miriam"/>
                      <w:noProof/>
                      <w:szCs w:val="18"/>
                      <w:rtl/>
                    </w:rPr>
                  </w:pPr>
                  <w:r>
                    <w:rPr>
                      <w:rFonts w:cs="Miriam" w:hint="cs"/>
                      <w:szCs w:val="18"/>
                      <w:rtl/>
                    </w:rPr>
                    <w:t>(תיקון מס' 2)</w:t>
                  </w:r>
                </w:p>
                <w:p w14:paraId="6A63D3CF" w14:textId="77777777" w:rsidR="00E21A9C" w:rsidRDefault="00E21A9C">
                  <w:pPr>
                    <w:spacing w:line="160" w:lineRule="exact"/>
                    <w:jc w:val="left"/>
                    <w:rPr>
                      <w:rFonts w:cs="Miriam"/>
                      <w:noProof/>
                      <w:szCs w:val="18"/>
                      <w:rtl/>
                    </w:rPr>
                  </w:pPr>
                  <w:r>
                    <w:rPr>
                      <w:rFonts w:cs="Miriam"/>
                      <w:szCs w:val="18"/>
                      <w:rtl/>
                    </w:rPr>
                    <w:t>ת</w:t>
                  </w:r>
                  <w:r>
                    <w:rPr>
                      <w:rFonts w:cs="Miriam" w:hint="cs"/>
                      <w:szCs w:val="18"/>
                      <w:rtl/>
                    </w:rPr>
                    <w:t>של"ח-1978</w:t>
                  </w:r>
                </w:p>
              </w:txbxContent>
            </v:textbox>
            <w10:anchorlock/>
          </v:rect>
        </w:pict>
      </w:r>
      <w:r>
        <w:rPr>
          <w:rStyle w:val="big-number"/>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קביעה בהחלטה על פי סעיף 1 </w:t>
      </w:r>
      <w:r>
        <w:rPr>
          <w:rStyle w:val="default"/>
          <w:rFonts w:cs="FrankRuehl"/>
          <w:rtl/>
        </w:rPr>
        <w:t>י</w:t>
      </w:r>
      <w:r>
        <w:rPr>
          <w:rStyle w:val="default"/>
          <w:rFonts w:cs="FrankRuehl" w:hint="cs"/>
          <w:rtl/>
        </w:rPr>
        <w:t xml:space="preserve">נהגו על פיה על אף האמור בחוק שירות המדינה (גמלאות) [נוסח משולב], תש"ל-1970, או בחוק שירות הקבע בצבא-הגנה לישראל (גמלאות), </w:t>
      </w:r>
      <w:r>
        <w:rPr>
          <w:rStyle w:val="default"/>
          <w:rFonts w:cs="FrankRuehl"/>
          <w:rtl/>
        </w:rPr>
        <w:br/>
      </w:r>
      <w:r>
        <w:rPr>
          <w:rStyle w:val="default"/>
          <w:rFonts w:cs="FrankRuehl" w:hint="cs"/>
          <w:rtl/>
        </w:rPr>
        <w:t xml:space="preserve">תשי"ד-1954. </w:t>
      </w:r>
    </w:p>
    <w:p w14:paraId="79FDFB59" w14:textId="77777777" w:rsidR="00E21A9C" w:rsidRPr="003218B9" w:rsidRDefault="00E21A9C">
      <w:pPr>
        <w:pStyle w:val="P00"/>
        <w:spacing w:before="0"/>
        <w:ind w:left="0" w:right="1134"/>
        <w:rPr>
          <w:rStyle w:val="default"/>
          <w:rFonts w:cs="FrankRuehl" w:hint="cs"/>
          <w:vanish/>
          <w:color w:val="FF0000"/>
          <w:szCs w:val="20"/>
          <w:shd w:val="clear" w:color="auto" w:fill="FFFF99"/>
          <w:rtl/>
        </w:rPr>
      </w:pPr>
      <w:bookmarkStart w:id="8" w:name="Rov22"/>
      <w:r w:rsidRPr="003218B9">
        <w:rPr>
          <w:rStyle w:val="default"/>
          <w:rFonts w:cs="FrankRuehl" w:hint="cs"/>
          <w:vanish/>
          <w:color w:val="FF0000"/>
          <w:szCs w:val="20"/>
          <w:shd w:val="clear" w:color="auto" w:fill="FFFF99"/>
          <w:rtl/>
        </w:rPr>
        <w:t>מיום 1.4.1978</w:t>
      </w:r>
    </w:p>
    <w:p w14:paraId="1FA07859" w14:textId="77777777" w:rsidR="00E21A9C" w:rsidRPr="003218B9" w:rsidRDefault="00E21A9C">
      <w:pPr>
        <w:pStyle w:val="P00"/>
        <w:spacing w:before="0"/>
        <w:ind w:left="0" w:right="1134"/>
        <w:rPr>
          <w:rStyle w:val="default"/>
          <w:rFonts w:cs="FrankRuehl" w:hint="cs"/>
          <w:b/>
          <w:bCs/>
          <w:vanish/>
          <w:szCs w:val="20"/>
          <w:shd w:val="clear" w:color="auto" w:fill="FFFF99"/>
          <w:rtl/>
        </w:rPr>
      </w:pPr>
      <w:r w:rsidRPr="003218B9">
        <w:rPr>
          <w:rStyle w:val="default"/>
          <w:rFonts w:cs="FrankRuehl" w:hint="cs"/>
          <w:b/>
          <w:bCs/>
          <w:vanish/>
          <w:szCs w:val="20"/>
          <w:shd w:val="clear" w:color="auto" w:fill="FFFF99"/>
          <w:rtl/>
        </w:rPr>
        <w:t>תיקון מס' 2</w:t>
      </w:r>
    </w:p>
    <w:p w14:paraId="6A35C147" w14:textId="77777777" w:rsidR="00E21A9C" w:rsidRPr="003218B9" w:rsidRDefault="00E21A9C">
      <w:pPr>
        <w:pStyle w:val="P00"/>
        <w:spacing w:before="0"/>
        <w:ind w:left="0" w:right="1134"/>
        <w:rPr>
          <w:rStyle w:val="default"/>
          <w:rFonts w:cs="FrankRuehl" w:hint="cs"/>
          <w:vanish/>
          <w:szCs w:val="20"/>
          <w:shd w:val="clear" w:color="auto" w:fill="FFFF99"/>
          <w:rtl/>
        </w:rPr>
      </w:pPr>
      <w:hyperlink r:id="rId16" w:history="1">
        <w:r w:rsidRPr="003218B9">
          <w:rPr>
            <w:rStyle w:val="Hyperlink"/>
            <w:rFonts w:hint="cs"/>
            <w:vanish/>
            <w:szCs w:val="20"/>
            <w:shd w:val="clear" w:color="auto" w:fill="FFFF99"/>
            <w:rtl/>
          </w:rPr>
          <w:t>ס"ח תשל"ח מס' 909</w:t>
        </w:r>
      </w:hyperlink>
      <w:r w:rsidRPr="003218B9">
        <w:rPr>
          <w:rStyle w:val="default"/>
          <w:rFonts w:cs="FrankRuehl" w:hint="cs"/>
          <w:vanish/>
          <w:szCs w:val="20"/>
          <w:shd w:val="clear" w:color="auto" w:fill="FFFF99"/>
          <w:rtl/>
        </w:rPr>
        <w:t xml:space="preserve"> מיום 11.8.1978 עמ' 209 (</w:t>
      </w:r>
      <w:hyperlink r:id="rId17" w:history="1">
        <w:r w:rsidRPr="003218B9">
          <w:rPr>
            <w:rStyle w:val="Hyperlink"/>
            <w:rFonts w:hint="cs"/>
            <w:vanish/>
            <w:szCs w:val="20"/>
            <w:shd w:val="clear" w:color="auto" w:fill="FFFF99"/>
            <w:rtl/>
          </w:rPr>
          <w:t>ה"ח 1358</w:t>
        </w:r>
      </w:hyperlink>
      <w:r w:rsidRPr="003218B9">
        <w:rPr>
          <w:rStyle w:val="default"/>
          <w:rFonts w:cs="FrankRuehl" w:hint="cs"/>
          <w:vanish/>
          <w:szCs w:val="20"/>
          <w:shd w:val="clear" w:color="auto" w:fill="FFFF99"/>
          <w:rtl/>
        </w:rPr>
        <w:t xml:space="preserve">) </w:t>
      </w:r>
    </w:p>
    <w:p w14:paraId="2B449D8E" w14:textId="77777777" w:rsidR="00E21A9C" w:rsidRDefault="00E21A9C">
      <w:pPr>
        <w:pStyle w:val="P00"/>
        <w:spacing w:before="0"/>
        <w:ind w:left="0" w:right="1134"/>
        <w:rPr>
          <w:rStyle w:val="default"/>
          <w:rFonts w:cs="FrankRuehl" w:hint="cs"/>
          <w:b/>
          <w:bCs/>
          <w:sz w:val="2"/>
          <w:szCs w:val="2"/>
          <w:shd w:val="clear" w:color="auto" w:fill="FFFF99"/>
          <w:rtl/>
        </w:rPr>
      </w:pPr>
      <w:r w:rsidRPr="003218B9">
        <w:rPr>
          <w:rStyle w:val="default"/>
          <w:rFonts w:cs="FrankRuehl" w:hint="cs"/>
          <w:b/>
          <w:bCs/>
          <w:vanish/>
          <w:szCs w:val="20"/>
          <w:shd w:val="clear" w:color="auto" w:fill="FFFF99"/>
          <w:rtl/>
        </w:rPr>
        <w:t>הוספת סעיף 2א</w:t>
      </w:r>
      <w:bookmarkEnd w:id="8"/>
    </w:p>
    <w:p w14:paraId="025D257C" w14:textId="77777777" w:rsidR="00E21A9C" w:rsidRDefault="00E21A9C">
      <w:pPr>
        <w:pStyle w:val="P00"/>
        <w:spacing w:before="72"/>
        <w:ind w:left="0" w:right="1134"/>
        <w:rPr>
          <w:rStyle w:val="default"/>
          <w:rFonts w:cs="FrankRuehl"/>
          <w:rtl/>
        </w:rPr>
      </w:pPr>
      <w:bookmarkStart w:id="9" w:name="Seif6"/>
      <w:bookmarkEnd w:id="9"/>
      <w:r>
        <w:rPr>
          <w:lang w:val="he-IL"/>
        </w:rPr>
        <w:pict w14:anchorId="608672A6">
          <v:rect id="_x0000_s1032" style="position:absolute;left:0;text-align:left;margin-left:464.5pt;margin-top:8.05pt;width:75.05pt;height:10pt;z-index:251656192" o:allowincell="f" filled="f" stroked="f" strokecolor="lime" strokeweight=".25pt">
            <v:textbox inset="0,0,0,0">
              <w:txbxContent>
                <w:p w14:paraId="260EF5FF" w14:textId="77777777" w:rsidR="00E21A9C" w:rsidRDefault="00E21A9C">
                  <w:pPr>
                    <w:spacing w:line="160" w:lineRule="exact"/>
                    <w:jc w:val="left"/>
                    <w:rPr>
                      <w:rFonts w:cs="Miriam"/>
                      <w:noProof/>
                      <w:szCs w:val="18"/>
                      <w:rtl/>
                    </w:rPr>
                  </w:pPr>
                  <w:r>
                    <w:rPr>
                      <w:rFonts w:cs="Miriam"/>
                      <w:szCs w:val="18"/>
                      <w:rtl/>
                    </w:rPr>
                    <w:t>ש</w:t>
                  </w:r>
                  <w:r>
                    <w:rPr>
                      <w:rFonts w:cs="Miriam" w:hint="cs"/>
                      <w:szCs w:val="18"/>
                      <w:rtl/>
                    </w:rPr>
                    <w:t>ינוי התוספת</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 xml:space="preserve">כנסת רשאית בהחלטה להוסיף על נושאי המשרות המפורטים בתוספת או לגרוע ממנה. </w:t>
      </w:r>
    </w:p>
    <w:p w14:paraId="4A73B1CE" w14:textId="77777777" w:rsidR="00E21A9C" w:rsidRDefault="00E21A9C">
      <w:pPr>
        <w:pStyle w:val="P00"/>
        <w:spacing w:before="72"/>
        <w:ind w:left="0" w:right="1134"/>
        <w:rPr>
          <w:rStyle w:val="default"/>
          <w:rFonts w:cs="FrankRuehl"/>
          <w:rtl/>
        </w:rPr>
      </w:pPr>
      <w:bookmarkStart w:id="10" w:name="Seif7"/>
      <w:bookmarkEnd w:id="10"/>
      <w:r>
        <w:rPr>
          <w:lang w:val="he-IL"/>
        </w:rPr>
        <w:pict w14:anchorId="20E935D4">
          <v:rect id="_x0000_s1033" style="position:absolute;left:0;text-align:left;margin-left:464.5pt;margin-top:8.05pt;width:75.05pt;height:10pt;z-index:251657216" o:allowincell="f" filled="f" stroked="f" strokecolor="lime" strokeweight=".25pt">
            <v:textbox inset="0,0,0,0">
              <w:txbxContent>
                <w:p w14:paraId="44613865" w14:textId="77777777" w:rsidR="00E21A9C" w:rsidRDefault="00E21A9C">
                  <w:pPr>
                    <w:spacing w:line="160" w:lineRule="exact"/>
                    <w:jc w:val="left"/>
                    <w:rPr>
                      <w:rFonts w:cs="Miriam"/>
                      <w:noProof/>
                      <w:szCs w:val="18"/>
                      <w:rtl/>
                    </w:rPr>
                  </w:pPr>
                  <w:r>
                    <w:rPr>
                      <w:rFonts w:cs="Miriam"/>
                      <w:szCs w:val="18"/>
                      <w:rtl/>
                    </w:rPr>
                    <w:t>פ</w:t>
                  </w:r>
                  <w:r>
                    <w:rPr>
                      <w:rFonts w:cs="Miriam" w:hint="cs"/>
                      <w:szCs w:val="18"/>
                      <w:rtl/>
                    </w:rPr>
                    <w:t>רסום החלטות</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חלטו</w:t>
      </w:r>
      <w:r>
        <w:rPr>
          <w:rStyle w:val="default"/>
          <w:rFonts w:cs="FrankRuehl"/>
          <w:rtl/>
        </w:rPr>
        <w:t>ת</w:t>
      </w:r>
      <w:r>
        <w:rPr>
          <w:rStyle w:val="default"/>
          <w:rFonts w:cs="FrankRuehl" w:hint="cs"/>
          <w:rtl/>
        </w:rPr>
        <w:t xml:space="preserve"> לפי סעיפים 1 ו-3 יפורסמו ברשומות. </w:t>
      </w:r>
    </w:p>
    <w:p w14:paraId="537908AC" w14:textId="77777777" w:rsidR="00E21A9C" w:rsidRDefault="00E21A9C">
      <w:pPr>
        <w:pStyle w:val="P00"/>
        <w:spacing w:before="72"/>
        <w:ind w:left="0" w:right="1134"/>
        <w:rPr>
          <w:rStyle w:val="default"/>
          <w:rFonts w:cs="FrankRuehl"/>
          <w:rtl/>
        </w:rPr>
      </w:pPr>
      <w:bookmarkStart w:id="11" w:name="Seif8"/>
      <w:bookmarkEnd w:id="11"/>
      <w:r>
        <w:rPr>
          <w:lang w:val="he-IL"/>
        </w:rPr>
        <w:pict w14:anchorId="2DC2D298">
          <v:rect id="_x0000_s1034" style="position:absolute;left:0;text-align:left;margin-left:464.5pt;margin-top:8.05pt;width:75.05pt;height:27.4pt;z-index:251658240" o:allowincell="f" filled="f" stroked="f" strokecolor="lime" strokeweight=".25pt">
            <v:textbox inset="0,0,0,0">
              <w:txbxContent>
                <w:p w14:paraId="5A833586" w14:textId="77777777" w:rsidR="00E21A9C" w:rsidRDefault="00E21A9C">
                  <w:pPr>
                    <w:spacing w:line="160" w:lineRule="exact"/>
                    <w:jc w:val="left"/>
                    <w:rPr>
                      <w:rFonts w:cs="Miriam"/>
                      <w:noProof/>
                      <w:szCs w:val="18"/>
                      <w:rtl/>
                    </w:rPr>
                  </w:pPr>
                  <w:r>
                    <w:rPr>
                      <w:rFonts w:cs="Miriam"/>
                      <w:szCs w:val="18"/>
                      <w:rtl/>
                    </w:rPr>
                    <w:t>ע</w:t>
                  </w:r>
                  <w:r>
                    <w:rPr>
                      <w:rFonts w:cs="Miriam" w:hint="cs"/>
                      <w:szCs w:val="18"/>
                      <w:rtl/>
                    </w:rPr>
                    <w:t>רעור</w:t>
                  </w:r>
                </w:p>
                <w:p w14:paraId="76A94A57" w14:textId="77777777" w:rsidR="00E21A9C" w:rsidRDefault="00E21A9C">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תשל"ח-1978</w:t>
                  </w:r>
                </w:p>
              </w:txbxContent>
            </v:textbox>
            <w10:anchorlock/>
          </v:rect>
        </w:pict>
      </w:r>
      <w:r>
        <w:rPr>
          <w:rStyle w:val="big-number"/>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על החלטתו של מי שנקבע בתקנות על פי סעיף 8 כממונה על גמלאות, בדבר מתן גמלה או תשלום אחר לפי חוק זה, רשאי הרואה את עצמו מקופח על ידי ההחלטה לערער לפני נשיא בית המשפט העליון; הנשיא רשאי לה</w:t>
      </w:r>
      <w:r>
        <w:rPr>
          <w:rStyle w:val="default"/>
          <w:rFonts w:cs="FrankRuehl"/>
          <w:rtl/>
        </w:rPr>
        <w:t>כ</w:t>
      </w:r>
      <w:r>
        <w:rPr>
          <w:rStyle w:val="default"/>
          <w:rFonts w:cs="FrankRuehl" w:hint="cs"/>
          <w:rtl/>
        </w:rPr>
        <w:t>ריע בערעור בעצמו או להעבירו להכרעתו של ממלא מקומו.</w:t>
      </w:r>
    </w:p>
    <w:p w14:paraId="654EA159" w14:textId="77777777" w:rsidR="00E21A9C" w:rsidRDefault="00E21A9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המשפטים רשאי לקבוע בתקנות את המועד להגשת ערעור לפי סעיף זה ואת סדרי הדין בו.</w:t>
      </w:r>
    </w:p>
    <w:p w14:paraId="1490BEA2" w14:textId="77777777" w:rsidR="00E21A9C" w:rsidRPr="003218B9" w:rsidRDefault="00E21A9C">
      <w:pPr>
        <w:pStyle w:val="P00"/>
        <w:spacing w:before="0"/>
        <w:ind w:left="0" w:right="1134"/>
        <w:rPr>
          <w:rStyle w:val="default"/>
          <w:rFonts w:cs="FrankRuehl" w:hint="cs"/>
          <w:vanish/>
          <w:color w:val="FF0000"/>
          <w:szCs w:val="20"/>
          <w:shd w:val="clear" w:color="auto" w:fill="FFFF99"/>
          <w:rtl/>
        </w:rPr>
      </w:pPr>
      <w:bookmarkStart w:id="12" w:name="Rov17"/>
      <w:r w:rsidRPr="003218B9">
        <w:rPr>
          <w:rStyle w:val="default"/>
          <w:rFonts w:cs="FrankRuehl" w:hint="cs"/>
          <w:vanish/>
          <w:color w:val="FF0000"/>
          <w:szCs w:val="20"/>
          <w:shd w:val="clear" w:color="auto" w:fill="FFFF99"/>
          <w:rtl/>
        </w:rPr>
        <w:t>מיום 26.1.1978</w:t>
      </w:r>
    </w:p>
    <w:p w14:paraId="0FEE0487" w14:textId="77777777" w:rsidR="00E21A9C" w:rsidRPr="003218B9" w:rsidRDefault="00E21A9C">
      <w:pPr>
        <w:pStyle w:val="P00"/>
        <w:spacing w:before="0"/>
        <w:ind w:left="0" w:right="1134"/>
        <w:rPr>
          <w:rStyle w:val="default"/>
          <w:rFonts w:cs="FrankRuehl" w:hint="cs"/>
          <w:b/>
          <w:bCs/>
          <w:vanish/>
          <w:szCs w:val="20"/>
          <w:shd w:val="clear" w:color="auto" w:fill="FFFF99"/>
          <w:rtl/>
        </w:rPr>
      </w:pPr>
      <w:r w:rsidRPr="003218B9">
        <w:rPr>
          <w:rStyle w:val="default"/>
          <w:rFonts w:cs="FrankRuehl" w:hint="cs"/>
          <w:b/>
          <w:bCs/>
          <w:vanish/>
          <w:szCs w:val="20"/>
          <w:shd w:val="clear" w:color="auto" w:fill="FFFF99"/>
          <w:rtl/>
        </w:rPr>
        <w:t>תיקון מס' 1</w:t>
      </w:r>
    </w:p>
    <w:p w14:paraId="393060F2" w14:textId="77777777" w:rsidR="00E21A9C" w:rsidRPr="003218B9" w:rsidRDefault="00E21A9C">
      <w:pPr>
        <w:pStyle w:val="P00"/>
        <w:spacing w:before="0"/>
        <w:ind w:left="0" w:right="1134"/>
        <w:rPr>
          <w:rStyle w:val="default"/>
          <w:rFonts w:cs="FrankRuehl"/>
          <w:vanish/>
          <w:szCs w:val="20"/>
          <w:shd w:val="clear" w:color="auto" w:fill="FFFF99"/>
        </w:rPr>
      </w:pPr>
      <w:hyperlink r:id="rId18" w:history="1">
        <w:r w:rsidRPr="003218B9">
          <w:rPr>
            <w:rStyle w:val="Hyperlink"/>
            <w:rFonts w:hint="cs"/>
            <w:vanish/>
            <w:szCs w:val="20"/>
            <w:shd w:val="clear" w:color="auto" w:fill="FFFF99"/>
            <w:rtl/>
          </w:rPr>
          <w:t>ס"ח תשל"ח מס' 884</w:t>
        </w:r>
      </w:hyperlink>
      <w:r w:rsidRPr="003218B9">
        <w:rPr>
          <w:rStyle w:val="default"/>
          <w:rFonts w:cs="FrankRuehl" w:hint="cs"/>
          <w:vanish/>
          <w:szCs w:val="20"/>
          <w:shd w:val="clear" w:color="auto" w:fill="FFFF99"/>
          <w:rtl/>
        </w:rPr>
        <w:t xml:space="preserve"> מיום 26.1.1978 עמ' 73 (</w:t>
      </w:r>
      <w:hyperlink r:id="rId19" w:history="1">
        <w:r w:rsidRPr="003218B9">
          <w:rPr>
            <w:rStyle w:val="Hyperlink"/>
            <w:rFonts w:hint="cs"/>
            <w:vanish/>
            <w:szCs w:val="20"/>
            <w:shd w:val="clear" w:color="auto" w:fill="FFFF99"/>
            <w:rtl/>
          </w:rPr>
          <w:t>ה"ח 1317</w:t>
        </w:r>
      </w:hyperlink>
      <w:r w:rsidRPr="003218B9">
        <w:rPr>
          <w:rStyle w:val="default"/>
          <w:rFonts w:cs="FrankRuehl" w:hint="cs"/>
          <w:vanish/>
          <w:szCs w:val="20"/>
          <w:shd w:val="clear" w:color="auto" w:fill="FFFF99"/>
          <w:rtl/>
        </w:rPr>
        <w:t xml:space="preserve">) </w:t>
      </w:r>
    </w:p>
    <w:p w14:paraId="1003FCB5" w14:textId="77777777" w:rsidR="00E21A9C" w:rsidRDefault="00E21A9C">
      <w:pPr>
        <w:pStyle w:val="P00"/>
        <w:spacing w:before="0"/>
        <w:ind w:left="0" w:right="1134"/>
        <w:rPr>
          <w:rStyle w:val="default"/>
          <w:rFonts w:cs="FrankRuehl" w:hint="cs"/>
          <w:b/>
          <w:bCs/>
          <w:sz w:val="2"/>
          <w:szCs w:val="2"/>
          <w:shd w:val="clear" w:color="auto" w:fill="FFFF99"/>
          <w:rtl/>
        </w:rPr>
      </w:pPr>
      <w:r w:rsidRPr="003218B9">
        <w:rPr>
          <w:rStyle w:val="default"/>
          <w:rFonts w:cs="FrankRuehl" w:hint="cs"/>
          <w:b/>
          <w:bCs/>
          <w:vanish/>
          <w:szCs w:val="20"/>
          <w:shd w:val="clear" w:color="auto" w:fill="FFFF99"/>
          <w:rtl/>
        </w:rPr>
        <w:t>הוספת סעיף 4א</w:t>
      </w:r>
      <w:bookmarkEnd w:id="12"/>
    </w:p>
    <w:p w14:paraId="0402689A" w14:textId="77777777" w:rsidR="00E21A9C" w:rsidRDefault="00E21A9C">
      <w:pPr>
        <w:pStyle w:val="P00"/>
        <w:spacing w:before="72"/>
        <w:ind w:left="0" w:right="1134"/>
        <w:rPr>
          <w:rStyle w:val="default"/>
          <w:rFonts w:cs="FrankRuehl"/>
          <w:rtl/>
        </w:rPr>
      </w:pPr>
      <w:bookmarkStart w:id="13" w:name="Seif9"/>
      <w:bookmarkEnd w:id="13"/>
      <w:r>
        <w:rPr>
          <w:lang w:val="he-IL"/>
        </w:rPr>
        <w:pict w14:anchorId="2615DD1F">
          <v:rect id="_x0000_s1035" style="position:absolute;left:0;text-align:left;margin-left:464.5pt;margin-top:8.05pt;width:75.05pt;height:33.4pt;z-index:251659264" o:allowincell="f" filled="f" stroked="f" strokecolor="lime" strokeweight=".25pt">
            <v:textbox style="mso-next-textbox:#_x0000_s1035" inset="0,0,0,0">
              <w:txbxContent>
                <w:p w14:paraId="2C732229" w14:textId="77777777" w:rsidR="00E21A9C" w:rsidRDefault="00E21A9C">
                  <w:pPr>
                    <w:spacing w:line="160" w:lineRule="exact"/>
                    <w:jc w:val="left"/>
                    <w:rPr>
                      <w:rFonts w:cs="Miriam"/>
                      <w:noProof/>
                      <w:szCs w:val="18"/>
                      <w:rtl/>
                    </w:rPr>
                  </w:pPr>
                  <w:r>
                    <w:rPr>
                      <w:rFonts w:cs="Miriam"/>
                      <w:szCs w:val="18"/>
                      <w:rtl/>
                    </w:rPr>
                    <w:t>ת</w:t>
                  </w:r>
                  <w:r>
                    <w:rPr>
                      <w:rFonts w:cs="Miriam" w:hint="cs"/>
                      <w:szCs w:val="18"/>
                      <w:rtl/>
                    </w:rPr>
                    <w:t xml:space="preserve">ביעות נגד צד </w:t>
                  </w:r>
                  <w:r>
                    <w:rPr>
                      <w:rFonts w:cs="Miriam"/>
                      <w:szCs w:val="18"/>
                      <w:rtl/>
                    </w:rPr>
                    <w:t>ש</w:t>
                  </w:r>
                  <w:r>
                    <w:rPr>
                      <w:rFonts w:cs="Miriam" w:hint="cs"/>
                      <w:szCs w:val="18"/>
                      <w:rtl/>
                    </w:rPr>
                    <w:t>לישי</w:t>
                  </w:r>
                </w:p>
                <w:p w14:paraId="57F239C9" w14:textId="77777777" w:rsidR="00E21A9C" w:rsidRDefault="00E21A9C">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תשל"ח-1978</w:t>
                  </w:r>
                </w:p>
              </w:txbxContent>
            </v:textbox>
            <w10:anchorlock/>
          </v:rect>
        </w:pict>
      </w:r>
      <w:r>
        <w:rPr>
          <w:rStyle w:val="big-number"/>
          <w:rtl/>
        </w:rPr>
        <w:t>4</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היה המקרה שחייב את אוצר המדינה בתשלום גמלה לפי חוק זה משמש עילה גם לחייב</w:t>
      </w:r>
      <w:r>
        <w:rPr>
          <w:rStyle w:val="default"/>
          <w:rFonts w:cs="FrankRuehl"/>
          <w:rtl/>
        </w:rPr>
        <w:t xml:space="preserve"> </w:t>
      </w:r>
      <w:r>
        <w:rPr>
          <w:rStyle w:val="default"/>
          <w:rFonts w:cs="FrankRuehl" w:hint="cs"/>
          <w:rtl/>
        </w:rPr>
        <w:t>צד שלישי בתשלום פיצויים לאותו זכאי לפי פקודת הנזיקין [נוסח חדש] (להלן - פקודת הנזיקין) או חוק פיצויים לנפגעי תאונות דרכים, תשל"ה-1975 (להלן - חוק תאונות דרכים), רשאי אוצר המדינה לתבוע מאותו צד שלישי פיצוי על הגמלה ששילם או שהוא עתיד לשלם, עד שיעור הפיצו</w:t>
      </w:r>
      <w:r>
        <w:rPr>
          <w:rStyle w:val="default"/>
          <w:rFonts w:cs="FrankRuehl"/>
          <w:rtl/>
        </w:rPr>
        <w:t>יי</w:t>
      </w:r>
      <w:r>
        <w:rPr>
          <w:rStyle w:val="default"/>
          <w:rFonts w:cs="FrankRuehl" w:hint="cs"/>
          <w:rtl/>
        </w:rPr>
        <w:t>ם שחייב בהם הצד השלישי.</w:t>
      </w:r>
    </w:p>
    <w:p w14:paraId="6B737BF0" w14:textId="77777777" w:rsidR="00E21A9C" w:rsidRDefault="00E21A9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הזכאי לגמלה לפי חוק זה חייב להושיט כל עזרה ולעשות כל פעולה סבירה כדי לסייע לאוצר המדינה במימוש זכותו לפי סעיף זה, ולא יעשה כל פעולה העלולה לפגוע בזכויות אוצר המדינה לפי סעיף זה או למנוע בעד מימושה; עבר הזכאי לגמלה על איסור לפי</w:t>
      </w:r>
      <w:r>
        <w:rPr>
          <w:rStyle w:val="default"/>
          <w:rFonts w:cs="FrankRuehl"/>
          <w:rtl/>
        </w:rPr>
        <w:t xml:space="preserve"> </w:t>
      </w:r>
      <w:r>
        <w:rPr>
          <w:rStyle w:val="default"/>
          <w:rFonts w:cs="FrankRuehl" w:hint="cs"/>
          <w:rtl/>
        </w:rPr>
        <w:t>סעיף זה, או לא עשה את המוטל עליו לפיו, רשאי מי שממונה על מתן הגמלה לפי חוק זה לשלול ממנו את הזכות לגמלה, כולה או מקצתה.</w:t>
      </w:r>
    </w:p>
    <w:p w14:paraId="48669588" w14:textId="77777777" w:rsidR="00E21A9C" w:rsidRDefault="00E21A9C">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היה אוצר המדינה חייב בפיצויים האמורים, הברירה בידי הזכאי לבחור בגמלה או בפיצויים;</w:t>
      </w:r>
    </w:p>
    <w:p w14:paraId="22835940" w14:textId="77777777" w:rsidR="00E21A9C" w:rsidRDefault="00E21A9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הגיש הזכאי תובענה לפי פקודת הנזיקין או ל</w:t>
      </w:r>
      <w:r>
        <w:rPr>
          <w:rStyle w:val="default"/>
          <w:rFonts w:cs="FrankRuehl"/>
          <w:rtl/>
        </w:rPr>
        <w:t>פ</w:t>
      </w:r>
      <w:r>
        <w:rPr>
          <w:rStyle w:val="default"/>
          <w:rFonts w:cs="FrankRuehl" w:hint="cs"/>
          <w:rtl/>
        </w:rPr>
        <w:t>י חוק תאונות דרכים נגד המדינה, תהיה הברירה כאמור בפסקה (1) בידי הזכאי עד לאחר מתן פסק הדין שאין עליו ערעור, ובפסק הדין שיש עליו ערעור ולא הוגש - עד לאחר תום תקופת הערעור.</w:t>
      </w:r>
    </w:p>
    <w:p w14:paraId="2403B3BC" w14:textId="77777777" w:rsidR="00E21A9C" w:rsidRDefault="00E21A9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לענין סעיף 86 לפקודת הנזיקין רואים גמלה כזכות הנובעת</w:t>
      </w:r>
      <w:r>
        <w:rPr>
          <w:rStyle w:val="default"/>
          <w:rFonts w:cs="FrankRuehl"/>
          <w:rtl/>
        </w:rPr>
        <w:t xml:space="preserve"> </w:t>
      </w:r>
      <w:r>
        <w:rPr>
          <w:rStyle w:val="default"/>
          <w:rFonts w:cs="FrankRuehl" w:hint="cs"/>
          <w:rtl/>
        </w:rPr>
        <w:t>מחוזה.</w:t>
      </w:r>
    </w:p>
    <w:p w14:paraId="3D12F1B6" w14:textId="77777777" w:rsidR="00E21A9C" w:rsidRDefault="00E21A9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שיטת ההיוון של קצבאות שנקבעה לפי סעיף 8(ב)(3), כוחה יפה גם לענין סעיף זה.</w:t>
      </w:r>
    </w:p>
    <w:p w14:paraId="1ACFB8B9" w14:textId="77777777" w:rsidR="00E21A9C" w:rsidRPr="003218B9" w:rsidRDefault="00E21A9C">
      <w:pPr>
        <w:pStyle w:val="P00"/>
        <w:spacing w:before="0"/>
        <w:ind w:left="0" w:right="1134"/>
        <w:rPr>
          <w:rStyle w:val="default"/>
          <w:rFonts w:cs="FrankRuehl" w:hint="cs"/>
          <w:vanish/>
          <w:color w:val="FF0000"/>
          <w:szCs w:val="20"/>
          <w:shd w:val="clear" w:color="auto" w:fill="FFFF99"/>
          <w:rtl/>
        </w:rPr>
      </w:pPr>
      <w:bookmarkStart w:id="14" w:name="Rov18"/>
      <w:r w:rsidRPr="003218B9">
        <w:rPr>
          <w:rStyle w:val="default"/>
          <w:rFonts w:cs="FrankRuehl" w:hint="cs"/>
          <w:vanish/>
          <w:color w:val="FF0000"/>
          <w:szCs w:val="20"/>
          <w:shd w:val="clear" w:color="auto" w:fill="FFFF99"/>
          <w:rtl/>
        </w:rPr>
        <w:t>מיום 26.1.1978</w:t>
      </w:r>
    </w:p>
    <w:p w14:paraId="2DEE505F" w14:textId="77777777" w:rsidR="00E21A9C" w:rsidRPr="003218B9" w:rsidRDefault="00E21A9C">
      <w:pPr>
        <w:pStyle w:val="P00"/>
        <w:spacing w:before="0"/>
        <w:ind w:left="0" w:right="1134"/>
        <w:rPr>
          <w:rStyle w:val="default"/>
          <w:rFonts w:cs="FrankRuehl" w:hint="cs"/>
          <w:b/>
          <w:bCs/>
          <w:vanish/>
          <w:szCs w:val="20"/>
          <w:shd w:val="clear" w:color="auto" w:fill="FFFF99"/>
          <w:rtl/>
        </w:rPr>
      </w:pPr>
      <w:r w:rsidRPr="003218B9">
        <w:rPr>
          <w:rStyle w:val="default"/>
          <w:rFonts w:cs="FrankRuehl" w:hint="cs"/>
          <w:b/>
          <w:bCs/>
          <w:vanish/>
          <w:szCs w:val="20"/>
          <w:shd w:val="clear" w:color="auto" w:fill="FFFF99"/>
          <w:rtl/>
        </w:rPr>
        <w:t>תיקון מס' 1</w:t>
      </w:r>
    </w:p>
    <w:p w14:paraId="2A8E2B13" w14:textId="77777777" w:rsidR="00E21A9C" w:rsidRPr="003218B9" w:rsidRDefault="00E21A9C">
      <w:pPr>
        <w:pStyle w:val="P00"/>
        <w:spacing w:before="0"/>
        <w:ind w:left="0" w:right="1134"/>
        <w:rPr>
          <w:rStyle w:val="default"/>
          <w:rFonts w:cs="FrankRuehl"/>
          <w:vanish/>
          <w:szCs w:val="20"/>
          <w:shd w:val="clear" w:color="auto" w:fill="FFFF99"/>
        </w:rPr>
      </w:pPr>
      <w:hyperlink r:id="rId20" w:history="1">
        <w:r w:rsidRPr="003218B9">
          <w:rPr>
            <w:rStyle w:val="Hyperlink"/>
            <w:rFonts w:hint="cs"/>
            <w:vanish/>
            <w:szCs w:val="20"/>
            <w:shd w:val="clear" w:color="auto" w:fill="FFFF99"/>
            <w:rtl/>
          </w:rPr>
          <w:t>ס"ח תשל"ח מס' 884</w:t>
        </w:r>
      </w:hyperlink>
      <w:r w:rsidRPr="003218B9">
        <w:rPr>
          <w:rStyle w:val="default"/>
          <w:rFonts w:cs="FrankRuehl" w:hint="cs"/>
          <w:vanish/>
          <w:szCs w:val="20"/>
          <w:shd w:val="clear" w:color="auto" w:fill="FFFF99"/>
          <w:rtl/>
        </w:rPr>
        <w:t xml:space="preserve"> מיום 26.1.1978 עמ' 73 (</w:t>
      </w:r>
      <w:hyperlink r:id="rId21" w:history="1">
        <w:r w:rsidRPr="003218B9">
          <w:rPr>
            <w:rStyle w:val="Hyperlink"/>
            <w:rFonts w:hint="cs"/>
            <w:vanish/>
            <w:szCs w:val="20"/>
            <w:shd w:val="clear" w:color="auto" w:fill="FFFF99"/>
            <w:rtl/>
          </w:rPr>
          <w:t>ה"ח 1317</w:t>
        </w:r>
      </w:hyperlink>
      <w:r w:rsidRPr="003218B9">
        <w:rPr>
          <w:rStyle w:val="default"/>
          <w:rFonts w:cs="FrankRuehl" w:hint="cs"/>
          <w:vanish/>
          <w:szCs w:val="20"/>
          <w:shd w:val="clear" w:color="auto" w:fill="FFFF99"/>
          <w:rtl/>
        </w:rPr>
        <w:t xml:space="preserve">) </w:t>
      </w:r>
    </w:p>
    <w:p w14:paraId="2B173439" w14:textId="77777777" w:rsidR="00E21A9C" w:rsidRDefault="00E21A9C">
      <w:pPr>
        <w:pStyle w:val="P00"/>
        <w:spacing w:before="0"/>
        <w:ind w:left="0" w:right="1134"/>
        <w:rPr>
          <w:rStyle w:val="default"/>
          <w:rFonts w:cs="FrankRuehl" w:hint="cs"/>
          <w:b/>
          <w:bCs/>
          <w:sz w:val="2"/>
          <w:szCs w:val="2"/>
          <w:shd w:val="clear" w:color="auto" w:fill="FFFF99"/>
          <w:rtl/>
        </w:rPr>
      </w:pPr>
      <w:r w:rsidRPr="003218B9">
        <w:rPr>
          <w:rStyle w:val="default"/>
          <w:rFonts w:cs="FrankRuehl" w:hint="cs"/>
          <w:b/>
          <w:bCs/>
          <w:vanish/>
          <w:szCs w:val="20"/>
          <w:shd w:val="clear" w:color="auto" w:fill="FFFF99"/>
          <w:rtl/>
        </w:rPr>
        <w:t>הוספת סעיף 4ב</w:t>
      </w:r>
      <w:bookmarkEnd w:id="14"/>
    </w:p>
    <w:p w14:paraId="343B2AA7" w14:textId="77777777" w:rsidR="00E21A9C" w:rsidRDefault="00E21A9C">
      <w:pPr>
        <w:pStyle w:val="P00"/>
        <w:spacing w:before="72"/>
        <w:ind w:left="0" w:right="1134"/>
        <w:rPr>
          <w:rStyle w:val="default"/>
          <w:rFonts w:cs="FrankRuehl" w:hint="cs"/>
          <w:rtl/>
        </w:rPr>
      </w:pPr>
      <w:bookmarkStart w:id="15" w:name="Seif10"/>
      <w:bookmarkEnd w:id="15"/>
      <w:r>
        <w:rPr>
          <w:lang w:val="he-IL"/>
        </w:rPr>
        <w:pict w14:anchorId="2FD0C82D">
          <v:rect id="_x0000_s1036" style="position:absolute;left:0;text-align:left;margin-left:464.5pt;margin-top:8.05pt;width:75.05pt;height:10pt;z-index:251660288" o:allowincell="f" filled="f" stroked="f" strokecolor="lime" strokeweight=".25pt">
            <v:textbox inset="0,0,0,0">
              <w:txbxContent>
                <w:p w14:paraId="474A2FA4" w14:textId="77777777" w:rsidR="00E21A9C" w:rsidRDefault="00E21A9C">
                  <w:pPr>
                    <w:spacing w:line="160" w:lineRule="exact"/>
                    <w:jc w:val="left"/>
                    <w:rPr>
                      <w:rFonts w:cs="Miriam"/>
                      <w:noProof/>
                      <w:szCs w:val="18"/>
                      <w:rtl/>
                    </w:rPr>
                  </w:pPr>
                  <w:r>
                    <w:rPr>
                      <w:rFonts w:cs="Miriam"/>
                      <w:szCs w:val="18"/>
                      <w:rtl/>
                    </w:rPr>
                    <w:t>ב</w:t>
                  </w:r>
                  <w:r>
                    <w:rPr>
                      <w:rFonts w:cs="Miriam" w:hint="cs"/>
                      <w:szCs w:val="18"/>
                      <w:rtl/>
                    </w:rPr>
                    <w:t>יטולים</w:t>
                  </w:r>
                </w:p>
              </w:txbxContent>
            </v:textbox>
            <w10:anchorlock/>
          </v:rect>
        </w:pict>
      </w:r>
      <w:r>
        <w:rPr>
          <w:rStyle w:val="big-number"/>
          <w:rtl/>
        </w:rPr>
        <w:t>5.</w:t>
      </w:r>
      <w:r>
        <w:rPr>
          <w:rStyle w:val="big-number"/>
          <w:rtl/>
        </w:rPr>
        <w:tab/>
      </w:r>
      <w:r>
        <w:rPr>
          <w:rStyle w:val="default"/>
          <w:rFonts w:cs="FrankRuehl"/>
          <w:rtl/>
        </w:rPr>
        <w:t>ב</w:t>
      </w:r>
      <w:r w:rsidR="00684919">
        <w:rPr>
          <w:rStyle w:val="default"/>
          <w:rFonts w:cs="FrankRuehl" w:hint="cs"/>
          <w:rtl/>
        </w:rPr>
        <w:t xml:space="preserve">טלים </w:t>
      </w:r>
      <w:r w:rsidR="00684919">
        <w:rPr>
          <w:rStyle w:val="default"/>
          <w:rFonts w:cs="FrankRuehl"/>
          <w:rtl/>
        </w:rPr>
        <w:t>–</w:t>
      </w:r>
    </w:p>
    <w:p w14:paraId="5CE00821" w14:textId="77777777" w:rsidR="00E21A9C" w:rsidRDefault="00E21A9C" w:rsidP="0068491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חוק גמלאות לשרים, תשי"ז-1957;</w:t>
      </w:r>
    </w:p>
    <w:p w14:paraId="19A4D46C" w14:textId="77777777" w:rsidR="00E21A9C" w:rsidRDefault="00E21A9C" w:rsidP="00684919">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חוק גמלאות לחברי הכנסת, תשי"ח-1958.</w:t>
      </w:r>
    </w:p>
    <w:p w14:paraId="6376056E" w14:textId="77777777" w:rsidR="00E21A9C" w:rsidRDefault="00E21A9C">
      <w:pPr>
        <w:pStyle w:val="P00"/>
        <w:spacing w:before="72"/>
        <w:ind w:left="0" w:right="1134"/>
        <w:rPr>
          <w:rStyle w:val="default"/>
          <w:rFonts w:cs="FrankRuehl"/>
          <w:rtl/>
        </w:rPr>
      </w:pPr>
      <w:bookmarkStart w:id="16" w:name="Seif11"/>
      <w:bookmarkEnd w:id="16"/>
      <w:r>
        <w:rPr>
          <w:lang w:val="he-IL"/>
        </w:rPr>
        <w:pict w14:anchorId="779C3EFC">
          <v:rect id="_x0000_s1037" style="position:absolute;left:0;text-align:left;margin-left:464.5pt;margin-top:8.05pt;width:75.05pt;height:10.1pt;z-index:251661312" o:allowincell="f" filled="f" stroked="f" strokecolor="lime" strokeweight=".25pt">
            <v:textbox inset="0,0,0,0">
              <w:txbxContent>
                <w:p w14:paraId="52E707CA" w14:textId="77777777" w:rsidR="00E21A9C" w:rsidRDefault="00E21A9C">
                  <w:pPr>
                    <w:spacing w:line="160" w:lineRule="exact"/>
                    <w:jc w:val="left"/>
                    <w:rPr>
                      <w:rFonts w:cs="Miriam"/>
                      <w:noProof/>
                      <w:szCs w:val="18"/>
                      <w:rtl/>
                    </w:rPr>
                  </w:pPr>
                  <w:r>
                    <w:rPr>
                      <w:rFonts w:cs="Miriam"/>
                      <w:szCs w:val="18"/>
                      <w:rtl/>
                    </w:rPr>
                    <w:t>ת</w:t>
                  </w:r>
                  <w:r>
                    <w:rPr>
                      <w:rFonts w:cs="Miriam" w:hint="cs"/>
                      <w:szCs w:val="18"/>
                      <w:rtl/>
                    </w:rPr>
                    <w:t xml:space="preserve">יקון </w:t>
                  </w:r>
                  <w:r>
                    <w:rPr>
                      <w:rFonts w:cs="Miriam"/>
                      <w:szCs w:val="18"/>
                      <w:rtl/>
                    </w:rPr>
                    <w:t>ח</w:t>
                  </w:r>
                  <w:r>
                    <w:rPr>
                      <w:rFonts w:cs="Miriam" w:hint="cs"/>
                      <w:szCs w:val="18"/>
                      <w:rtl/>
                    </w:rPr>
                    <w:t>וקים שונים</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בסעיף 16 לחוק יסוד: נשיא המדינה יימחקו המל</w:t>
      </w:r>
      <w:r>
        <w:rPr>
          <w:rStyle w:val="default"/>
          <w:rFonts w:cs="FrankRuehl"/>
          <w:rtl/>
        </w:rPr>
        <w:t>י</w:t>
      </w:r>
      <w:r>
        <w:rPr>
          <w:rStyle w:val="default"/>
          <w:rFonts w:cs="FrankRuehl" w:hint="cs"/>
          <w:rtl/>
        </w:rPr>
        <w:t>ם "או אחריה, לרבות אלה שישולמו לשאיריו".</w:t>
      </w:r>
    </w:p>
    <w:p w14:paraId="41BB30C4" w14:textId="77777777" w:rsidR="00E21A9C" w:rsidRDefault="00E21A9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בסעיף 4א לחוק מבקר המדינה, תשי"ח-1958 [נוסח משולב], יימחקו המלים "או אחריה, לרבות אלה שישולמו לשאיריו לאחר מותו".</w:t>
      </w:r>
    </w:p>
    <w:p w14:paraId="454AA6F2" w14:textId="77777777" w:rsidR="00E21A9C" w:rsidRDefault="00E21A9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בסעיף 18 לחוק השופטים, תשי"ג-1953, יימחקו המילים "או אחריה, לרבות אלה שישולמו לתלויים לא</w:t>
      </w:r>
      <w:r>
        <w:rPr>
          <w:rStyle w:val="default"/>
          <w:rFonts w:cs="FrankRuehl"/>
          <w:rtl/>
        </w:rPr>
        <w:t>ח</w:t>
      </w:r>
      <w:r>
        <w:rPr>
          <w:rStyle w:val="default"/>
          <w:rFonts w:cs="FrankRuehl" w:hint="cs"/>
          <w:rtl/>
        </w:rPr>
        <w:t>ר מותו".</w:t>
      </w:r>
    </w:p>
    <w:p w14:paraId="5BF3604A" w14:textId="77777777" w:rsidR="00E21A9C" w:rsidRDefault="00E21A9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בסעיף 17 לחוק הדיינים, תשט"ו-1955, יימחקו המלים "או אחריה, לרבות אלה שישולמו לתלויים בו לאחר מותו".</w:t>
      </w:r>
    </w:p>
    <w:p w14:paraId="22C1D093" w14:textId="77777777" w:rsidR="00E21A9C" w:rsidRDefault="00E21A9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בסעיף 14 לחוק הקאדים, תשכ"א-1961, יימחקו המלים "או אחריה, לרבות אלה שישולמו לתלויים בו לאחר מותו". </w:t>
      </w:r>
    </w:p>
    <w:p w14:paraId="006B5B24" w14:textId="77777777" w:rsidR="00E21A9C" w:rsidRDefault="00E21A9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בסעיף 20 לחוק בתי הדין הדרוזי</w:t>
      </w:r>
      <w:r>
        <w:rPr>
          <w:rStyle w:val="default"/>
          <w:rFonts w:cs="FrankRuehl"/>
          <w:rtl/>
        </w:rPr>
        <w:t>י</w:t>
      </w:r>
      <w:r>
        <w:rPr>
          <w:rStyle w:val="default"/>
          <w:rFonts w:cs="FrankRuehl" w:hint="cs"/>
          <w:rtl/>
        </w:rPr>
        <w:t>ם, תשכ"ג-1963, יימחקו המלים "או אחריה, לרבות אלה שישולמו לתלויים בו לאחר מותו".</w:t>
      </w:r>
    </w:p>
    <w:p w14:paraId="31942F59" w14:textId="77777777" w:rsidR="00E21A9C" w:rsidRDefault="00E21A9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בסעיף 14 לחוק בנק ישראל, תשי"ד-1954, יימחקו המלים "ועדת הכספים של הכנסת תקבע את הגמלאות שישולמו לנגיד ולמשנה עם פרישה מהתפקיד ולשאיריהם לאחר פטירה". </w:t>
      </w:r>
    </w:p>
    <w:p w14:paraId="1CE936D0" w14:textId="77777777" w:rsidR="00E21A9C" w:rsidRDefault="00E21A9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החוק לקביעת מ</w:t>
      </w:r>
      <w:r>
        <w:rPr>
          <w:rStyle w:val="default"/>
          <w:rFonts w:cs="FrankRuehl"/>
          <w:rtl/>
        </w:rPr>
        <w:t>ש</w:t>
      </w:r>
      <w:r>
        <w:rPr>
          <w:rStyle w:val="default"/>
          <w:rFonts w:cs="FrankRuehl" w:hint="cs"/>
          <w:rtl/>
        </w:rPr>
        <w:t xml:space="preserve">כורתם של נשיא המדינה, חברי הממשלה והרבנים הראשיים לישראל, תשי"א-1950, לא יחול עוד על גמלתו של רב ראשי ושאיריו. </w:t>
      </w:r>
    </w:p>
    <w:p w14:paraId="39E8817F" w14:textId="77777777" w:rsidR="00E21A9C" w:rsidRDefault="00E21A9C">
      <w:pPr>
        <w:pStyle w:val="P00"/>
        <w:spacing w:before="72"/>
        <w:ind w:left="0" w:right="1134"/>
        <w:rPr>
          <w:rStyle w:val="default"/>
          <w:rFonts w:cs="FrankRuehl"/>
          <w:rtl/>
        </w:rPr>
      </w:pPr>
      <w:bookmarkStart w:id="17" w:name="Seif12"/>
      <w:bookmarkEnd w:id="17"/>
      <w:r>
        <w:rPr>
          <w:lang w:val="he-IL"/>
        </w:rPr>
        <w:pict w14:anchorId="4029452E">
          <v:rect id="_x0000_s1038" style="position:absolute;left:0;text-align:left;margin-left:464.5pt;margin-top:8.05pt;width:75.05pt;height:10pt;z-index:251662336" o:allowincell="f" filled="f" stroked="f" strokecolor="lime" strokeweight=".25pt">
            <v:textbox inset="0,0,0,0">
              <w:txbxContent>
                <w:p w14:paraId="42396F3F" w14:textId="77777777" w:rsidR="00E21A9C" w:rsidRDefault="00E21A9C">
                  <w:pPr>
                    <w:spacing w:line="160" w:lineRule="exact"/>
                    <w:jc w:val="left"/>
                    <w:rPr>
                      <w:rFonts w:cs="Miriam"/>
                      <w:noProof/>
                      <w:szCs w:val="18"/>
                      <w:rtl/>
                    </w:rPr>
                  </w:pPr>
                  <w:r>
                    <w:rPr>
                      <w:rFonts w:cs="Miriam"/>
                      <w:szCs w:val="18"/>
                      <w:rtl/>
                    </w:rPr>
                    <w:t>ש</w:t>
                  </w:r>
                  <w:r>
                    <w:rPr>
                      <w:rFonts w:cs="Miriam" w:hint="cs"/>
                      <w:szCs w:val="18"/>
                      <w:rtl/>
                    </w:rPr>
                    <w:t>מירת זכויות</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אין בחוק זה ובהחלטות שיתקבלו על פיו כדי לגרוע מזכות שנרכשה או שנולדה לפי החוקים המפורטים בסעיפים 5 ו-6.</w:t>
      </w:r>
    </w:p>
    <w:p w14:paraId="27BCC29D" w14:textId="77777777" w:rsidR="00E21A9C" w:rsidRDefault="00E21A9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עוד לא</w:t>
      </w:r>
      <w:r>
        <w:rPr>
          <w:rStyle w:val="default"/>
          <w:rFonts w:cs="FrankRuehl"/>
          <w:rtl/>
        </w:rPr>
        <w:t xml:space="preserve"> </w:t>
      </w:r>
      <w:r>
        <w:rPr>
          <w:rStyle w:val="default"/>
          <w:rFonts w:cs="FrankRuehl" w:hint="cs"/>
          <w:rtl/>
        </w:rPr>
        <w:t xml:space="preserve">ייקבע אחרת בהחלטה על פי סעיף 1 ישולמו גמלאות לזכאים להם על פי החוקים המפורטים בסעיפים 5 ו-6. </w:t>
      </w:r>
    </w:p>
    <w:p w14:paraId="0F82B830" w14:textId="77777777" w:rsidR="00E21A9C" w:rsidRDefault="00E21A9C">
      <w:pPr>
        <w:pStyle w:val="P00"/>
        <w:spacing w:before="72"/>
        <w:ind w:left="0" w:right="1134"/>
        <w:rPr>
          <w:rStyle w:val="default"/>
          <w:rFonts w:cs="FrankRuehl"/>
          <w:rtl/>
        </w:rPr>
      </w:pPr>
      <w:bookmarkStart w:id="18" w:name="Seif13"/>
      <w:bookmarkEnd w:id="18"/>
      <w:r>
        <w:rPr>
          <w:lang w:val="he-IL"/>
        </w:rPr>
        <w:pict w14:anchorId="0A4FC477">
          <v:rect id="_x0000_s1039" style="position:absolute;left:0;text-align:left;margin-left:464.5pt;margin-top:8.05pt;width:75.05pt;height:10pt;z-index:251663360" o:allowincell="f" filled="f" stroked="f" strokecolor="lime" strokeweight=".25pt">
            <v:textbox inset="0,0,0,0">
              <w:txbxContent>
                <w:p w14:paraId="7AB2BE6F" w14:textId="77777777" w:rsidR="00E21A9C" w:rsidRDefault="00E21A9C">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הממשלה ממונה על ביצוע חוק זה.</w:t>
      </w:r>
    </w:p>
    <w:p w14:paraId="24E0B0ED" w14:textId="77777777" w:rsidR="00E21A9C" w:rsidRDefault="00E21A9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האוצר יהיה רשאי, באישור ועדת הכספים של הכנסת, להתקין תקנות בכל ענין הנוג</w:t>
      </w:r>
      <w:r>
        <w:rPr>
          <w:rStyle w:val="default"/>
          <w:rFonts w:cs="FrankRuehl"/>
          <w:rtl/>
        </w:rPr>
        <w:t>ע</w:t>
      </w:r>
      <w:r>
        <w:rPr>
          <w:rStyle w:val="default"/>
          <w:rFonts w:cs="FrankRuehl" w:hint="cs"/>
          <w:rtl/>
        </w:rPr>
        <w:t xml:space="preserve"> לביצועו של חוק זה, ובין היתר - </w:t>
      </w:r>
    </w:p>
    <w:p w14:paraId="5AF0435F" w14:textId="77777777" w:rsidR="00E21A9C" w:rsidRDefault="00E21A9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סדרי הגשת תביעות לגמלאות;</w:t>
      </w:r>
    </w:p>
    <w:p w14:paraId="4E557418" w14:textId="77777777" w:rsidR="00E21A9C" w:rsidRDefault="00E21A9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סדרי תשלום ומועדם;</w:t>
      </w:r>
    </w:p>
    <w:p w14:paraId="3F539BBA" w14:textId="77777777" w:rsidR="00E21A9C" w:rsidRDefault="00E21A9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שיטת ההיוון של קצבאות;</w:t>
      </w:r>
    </w:p>
    <w:p w14:paraId="058A14B4" w14:textId="77777777" w:rsidR="00E21A9C" w:rsidRDefault="00E21A9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תשלום גמלה שלא לידי הזכאי לה.</w:t>
      </w:r>
    </w:p>
    <w:p w14:paraId="1D48E09C" w14:textId="77777777" w:rsidR="00E21A9C" w:rsidRDefault="00E21A9C">
      <w:pPr>
        <w:pStyle w:val="P00"/>
        <w:spacing w:before="72"/>
        <w:ind w:left="0" w:right="1134"/>
        <w:rPr>
          <w:rStyle w:val="default"/>
          <w:rFonts w:cs="FrankRuehl" w:hint="cs"/>
          <w:rtl/>
        </w:rPr>
      </w:pPr>
      <w:bookmarkStart w:id="19" w:name="Seif14"/>
      <w:bookmarkEnd w:id="19"/>
      <w:r>
        <w:rPr>
          <w:lang w:val="he-IL"/>
        </w:rPr>
        <w:pict w14:anchorId="3130B909">
          <v:rect id="_x0000_s1040" style="position:absolute;left:0;text-align:left;margin-left:464.5pt;margin-top:8.05pt;width:75.05pt;height:10pt;z-index:251664384" o:allowincell="f" filled="f" stroked="f" strokecolor="lime" strokeweight=".25pt">
            <v:textbox style="mso-next-textbox:#_x0000_s1040" inset="0,0,0,0">
              <w:txbxContent>
                <w:p w14:paraId="68EFFBD3" w14:textId="77777777" w:rsidR="00E21A9C" w:rsidRDefault="00E21A9C">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9.</w:t>
      </w:r>
      <w:r>
        <w:rPr>
          <w:rStyle w:val="big-number"/>
          <w:rtl/>
        </w:rPr>
        <w:tab/>
      </w:r>
      <w:r>
        <w:rPr>
          <w:rStyle w:val="default"/>
          <w:rFonts w:cs="FrankRuehl"/>
          <w:rtl/>
        </w:rPr>
        <w:t>ת</w:t>
      </w:r>
      <w:r>
        <w:rPr>
          <w:rStyle w:val="default"/>
          <w:rFonts w:cs="FrankRuehl" w:hint="cs"/>
          <w:rtl/>
        </w:rPr>
        <w:t>חילתו של חוק זה ביום קבלתו בכנסת.</w:t>
      </w:r>
    </w:p>
    <w:p w14:paraId="0FDD8263" w14:textId="77777777" w:rsidR="00E21A9C" w:rsidRDefault="00E21A9C">
      <w:pPr>
        <w:pStyle w:val="P00"/>
        <w:spacing w:before="72"/>
        <w:ind w:left="0" w:right="1134"/>
        <w:rPr>
          <w:rStyle w:val="default"/>
          <w:rFonts w:cs="FrankRuehl"/>
          <w:rtl/>
        </w:rPr>
      </w:pPr>
    </w:p>
    <w:p w14:paraId="3FDFCEE8" w14:textId="77777777" w:rsidR="00E21A9C" w:rsidRPr="003218B9" w:rsidRDefault="003218B9">
      <w:pPr>
        <w:pStyle w:val="medium2-header"/>
        <w:keepLines w:val="0"/>
        <w:spacing w:before="72"/>
        <w:ind w:left="0" w:right="1134"/>
        <w:rPr>
          <w:noProof/>
          <w:rtl/>
        </w:rPr>
      </w:pPr>
      <w:bookmarkStart w:id="20" w:name="med0"/>
      <w:bookmarkEnd w:id="20"/>
      <w:r>
        <w:rPr>
          <w:noProof/>
          <w:rtl/>
          <w:lang w:eastAsia="en-US"/>
        </w:rPr>
        <w:pict w14:anchorId="353763C4">
          <v:shapetype id="_x0000_t202" coordsize="21600,21600" o:spt="202" path="m,l,21600r21600,l21600,xe">
            <v:stroke joinstyle="miter"/>
            <v:path gradientshapeok="t" o:connecttype="rect"/>
          </v:shapetype>
          <v:shape id="_x0000_s1044" type="#_x0000_t202" style="position:absolute;left:0;text-align:left;margin-left:470.25pt;margin-top:7.1pt;width:1in;height:16.95pt;z-index:251665408" filled="f" stroked="f">
            <v:textbox inset="1mm,0,1mm,0">
              <w:txbxContent>
                <w:p w14:paraId="6EF9C315" w14:textId="77777777" w:rsidR="003218B9" w:rsidRDefault="003218B9" w:rsidP="003218B9">
                  <w:pPr>
                    <w:spacing w:line="160" w:lineRule="exact"/>
                    <w:jc w:val="left"/>
                    <w:rPr>
                      <w:rFonts w:cs="Miriam" w:hint="cs"/>
                      <w:noProof/>
                      <w:szCs w:val="18"/>
                      <w:rtl/>
                    </w:rPr>
                  </w:pPr>
                  <w:r>
                    <w:rPr>
                      <w:rFonts w:cs="Miriam" w:hint="cs"/>
                      <w:szCs w:val="18"/>
                      <w:rtl/>
                    </w:rPr>
                    <w:t>(תיקון מס' 6) תשע"ה-2015</w:t>
                  </w:r>
                </w:p>
              </w:txbxContent>
            </v:textbox>
          </v:shape>
        </w:pict>
      </w:r>
      <w:r w:rsidR="00E21A9C" w:rsidRPr="003218B9">
        <w:rPr>
          <w:noProof/>
          <w:rtl/>
        </w:rPr>
        <w:t>ת</w:t>
      </w:r>
      <w:r w:rsidR="00E21A9C" w:rsidRPr="003218B9">
        <w:rPr>
          <w:rFonts w:hint="cs"/>
          <w:noProof/>
          <w:rtl/>
        </w:rPr>
        <w:t>וספת</w:t>
      </w:r>
    </w:p>
    <w:p w14:paraId="081163F1" w14:textId="77777777" w:rsidR="00E21A9C" w:rsidRPr="003218B9" w:rsidRDefault="00E21A9C" w:rsidP="003218B9">
      <w:pPr>
        <w:pStyle w:val="P00"/>
        <w:spacing w:before="72"/>
        <w:ind w:left="0" w:right="1134"/>
        <w:jc w:val="center"/>
        <w:rPr>
          <w:rStyle w:val="default"/>
          <w:rFonts w:cs="FrankRuehl"/>
          <w:sz w:val="24"/>
          <w:szCs w:val="24"/>
          <w:rtl/>
        </w:rPr>
      </w:pPr>
      <w:r w:rsidRPr="003218B9">
        <w:rPr>
          <w:rStyle w:val="default"/>
          <w:rFonts w:cs="FrankRuehl"/>
          <w:sz w:val="24"/>
          <w:szCs w:val="24"/>
          <w:rtl/>
        </w:rPr>
        <w:t>(</w:t>
      </w:r>
      <w:r w:rsidRPr="003218B9">
        <w:rPr>
          <w:rStyle w:val="default"/>
          <w:rFonts w:cs="FrankRuehl" w:hint="cs"/>
          <w:sz w:val="24"/>
          <w:szCs w:val="24"/>
          <w:rtl/>
        </w:rPr>
        <w:t>סעיף 1)</w:t>
      </w:r>
    </w:p>
    <w:p w14:paraId="1E33B6DF" w14:textId="77777777" w:rsidR="00E21A9C" w:rsidRDefault="00E21A9C">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rtl/>
        </w:rPr>
      </w:pPr>
      <w:r>
        <w:rPr>
          <w:rStyle w:val="default"/>
          <w:rFonts w:cs="FrankRuehl" w:hint="cs"/>
          <w:rtl/>
        </w:rPr>
        <w:t>נשיא המדינה</w:t>
      </w:r>
      <w:r>
        <w:rPr>
          <w:rStyle w:val="default"/>
          <w:rFonts w:cs="FrankRuehl"/>
          <w:rtl/>
        </w:rPr>
        <w:tab/>
      </w:r>
      <w:r>
        <w:rPr>
          <w:rStyle w:val="default"/>
          <w:rFonts w:cs="FrankRuehl" w:hint="cs"/>
          <w:rtl/>
        </w:rPr>
        <w:t>מבקר המדינה</w:t>
      </w:r>
    </w:p>
    <w:p w14:paraId="40FB43D5" w14:textId="77777777" w:rsidR="00E21A9C" w:rsidRDefault="00E21A9C">
      <w:pPr>
        <w:pStyle w:val="P22"/>
        <w:tabs>
          <w:tab w:val="clear" w:pos="1474"/>
          <w:tab w:val="clear" w:pos="1928"/>
          <w:tab w:val="clear" w:pos="2381"/>
          <w:tab w:val="clear" w:pos="2835"/>
          <w:tab w:val="clear" w:pos="6259"/>
          <w:tab w:val="left" w:pos="4536"/>
        </w:tabs>
        <w:spacing w:before="72"/>
        <w:ind w:left="0" w:right="1134"/>
        <w:rPr>
          <w:rStyle w:val="default"/>
          <w:rFonts w:cs="FrankRuehl"/>
          <w:rtl/>
        </w:rPr>
      </w:pPr>
      <w:r>
        <w:rPr>
          <w:rStyle w:val="default"/>
          <w:rFonts w:cs="FrankRuehl" w:hint="cs"/>
          <w:rtl/>
        </w:rPr>
        <w:t>שר</w:t>
      </w:r>
      <w:r>
        <w:rPr>
          <w:rStyle w:val="default"/>
          <w:rFonts w:cs="FrankRuehl"/>
          <w:rtl/>
        </w:rPr>
        <w:tab/>
      </w:r>
      <w:r>
        <w:rPr>
          <w:rStyle w:val="default"/>
          <w:rFonts w:cs="FrankRuehl" w:hint="cs"/>
          <w:rtl/>
        </w:rPr>
        <w:t>נגיד בנק ישרא</w:t>
      </w:r>
      <w:r>
        <w:rPr>
          <w:rStyle w:val="default"/>
          <w:rFonts w:cs="FrankRuehl"/>
          <w:rtl/>
        </w:rPr>
        <w:t>ל</w:t>
      </w:r>
      <w:r>
        <w:rPr>
          <w:rStyle w:val="default"/>
          <w:rFonts w:cs="FrankRuehl" w:hint="cs"/>
          <w:rtl/>
        </w:rPr>
        <w:t xml:space="preserve"> ומשנהו</w:t>
      </w:r>
    </w:p>
    <w:p w14:paraId="02660C6A" w14:textId="77777777" w:rsidR="003218B9" w:rsidRDefault="003218B9">
      <w:pPr>
        <w:pStyle w:val="P22"/>
        <w:tabs>
          <w:tab w:val="clear" w:pos="1474"/>
          <w:tab w:val="clear" w:pos="1928"/>
          <w:tab w:val="clear" w:pos="2381"/>
          <w:tab w:val="clear" w:pos="2835"/>
          <w:tab w:val="clear" w:pos="6259"/>
          <w:tab w:val="left" w:pos="4536"/>
        </w:tabs>
        <w:spacing w:before="72"/>
        <w:ind w:left="0" w:right="1134"/>
        <w:rPr>
          <w:rStyle w:val="default"/>
          <w:rFonts w:cs="FrankRuehl" w:hint="cs"/>
          <w:rtl/>
        </w:rPr>
      </w:pPr>
      <w:r>
        <w:rPr>
          <w:rStyle w:val="default"/>
          <w:rFonts w:cs="FrankRuehl" w:hint="cs"/>
          <w:rtl/>
        </w:rPr>
        <w:t>סגן שר</w:t>
      </w:r>
      <w:r>
        <w:rPr>
          <w:rStyle w:val="default"/>
          <w:rFonts w:cs="FrankRuehl" w:hint="cs"/>
          <w:rtl/>
        </w:rPr>
        <w:tab/>
        <w:t>דיין</w:t>
      </w:r>
    </w:p>
    <w:p w14:paraId="1FF6DD4E" w14:textId="77777777" w:rsidR="00E21A9C" w:rsidRDefault="00E21A9C" w:rsidP="003218B9">
      <w:pPr>
        <w:pStyle w:val="P22"/>
        <w:tabs>
          <w:tab w:val="clear" w:pos="1474"/>
          <w:tab w:val="clear" w:pos="1928"/>
          <w:tab w:val="clear" w:pos="2381"/>
          <w:tab w:val="clear" w:pos="2835"/>
          <w:tab w:val="clear" w:pos="6259"/>
          <w:tab w:val="left" w:pos="4536"/>
        </w:tabs>
        <w:spacing w:before="72"/>
        <w:ind w:left="0" w:right="1134"/>
        <w:rPr>
          <w:rStyle w:val="default"/>
          <w:rFonts w:cs="FrankRuehl"/>
          <w:rtl/>
        </w:rPr>
      </w:pPr>
      <w:r>
        <w:rPr>
          <w:rStyle w:val="default"/>
          <w:rFonts w:cs="FrankRuehl" w:hint="cs"/>
          <w:rtl/>
        </w:rPr>
        <w:t>חבר הכנסת</w:t>
      </w:r>
      <w:r>
        <w:rPr>
          <w:rStyle w:val="default"/>
          <w:rFonts w:cs="FrankRuehl"/>
          <w:rtl/>
        </w:rPr>
        <w:tab/>
      </w:r>
      <w:r w:rsidR="003218B9">
        <w:rPr>
          <w:rStyle w:val="default"/>
          <w:rFonts w:cs="FrankRuehl" w:hint="cs"/>
          <w:rtl/>
        </w:rPr>
        <w:t>קאדי</w:t>
      </w:r>
    </w:p>
    <w:p w14:paraId="5C94C5EA" w14:textId="77777777" w:rsidR="00E21A9C" w:rsidRDefault="00E21A9C" w:rsidP="003218B9">
      <w:pPr>
        <w:pStyle w:val="P22"/>
        <w:tabs>
          <w:tab w:val="clear" w:pos="1474"/>
          <w:tab w:val="clear" w:pos="1928"/>
          <w:tab w:val="clear" w:pos="2381"/>
          <w:tab w:val="clear" w:pos="2835"/>
          <w:tab w:val="clear" w:pos="6259"/>
          <w:tab w:val="left" w:pos="4536"/>
        </w:tabs>
        <w:spacing w:before="72"/>
        <w:ind w:left="0" w:right="1134"/>
        <w:rPr>
          <w:rStyle w:val="default"/>
          <w:rFonts w:cs="FrankRuehl"/>
          <w:rtl/>
        </w:rPr>
      </w:pPr>
      <w:r>
        <w:rPr>
          <w:rStyle w:val="default"/>
          <w:rFonts w:cs="FrankRuehl" w:hint="cs"/>
          <w:rtl/>
        </w:rPr>
        <w:t xml:space="preserve">שופט </w:t>
      </w:r>
      <w:r>
        <w:rPr>
          <w:rStyle w:val="default"/>
          <w:rFonts w:cs="FrankRuehl"/>
          <w:rtl/>
        </w:rPr>
        <w:tab/>
      </w:r>
      <w:r w:rsidR="003218B9">
        <w:rPr>
          <w:rStyle w:val="default"/>
          <w:rFonts w:cs="FrankRuehl" w:hint="cs"/>
          <w:rtl/>
        </w:rPr>
        <w:t>קאדי מד'הב</w:t>
      </w:r>
    </w:p>
    <w:p w14:paraId="527984EA" w14:textId="77777777" w:rsidR="00E21A9C" w:rsidRDefault="00E21A9C" w:rsidP="003218B9">
      <w:pPr>
        <w:pStyle w:val="P22"/>
        <w:tabs>
          <w:tab w:val="clear" w:pos="1474"/>
          <w:tab w:val="clear" w:pos="1928"/>
          <w:tab w:val="clear" w:pos="2381"/>
          <w:tab w:val="clear" w:pos="2835"/>
          <w:tab w:val="clear" w:pos="6259"/>
          <w:tab w:val="left" w:pos="4536"/>
        </w:tabs>
        <w:spacing w:before="72"/>
        <w:ind w:left="0" w:right="1134"/>
        <w:rPr>
          <w:rStyle w:val="default"/>
          <w:rFonts w:cs="FrankRuehl" w:hint="cs"/>
          <w:rtl/>
        </w:rPr>
      </w:pPr>
      <w:r>
        <w:rPr>
          <w:rStyle w:val="default"/>
          <w:rFonts w:cs="FrankRuehl" w:hint="cs"/>
          <w:rtl/>
        </w:rPr>
        <w:t>רב ראשי</w:t>
      </w:r>
    </w:p>
    <w:p w14:paraId="1AECD5DC" w14:textId="77777777" w:rsidR="00E21A9C" w:rsidRDefault="00E21A9C">
      <w:pPr>
        <w:pStyle w:val="P00"/>
        <w:spacing w:before="72"/>
        <w:ind w:left="0" w:right="1134"/>
        <w:rPr>
          <w:rStyle w:val="default"/>
          <w:rFonts w:cs="FrankRuehl"/>
          <w:rtl/>
        </w:rPr>
      </w:pPr>
    </w:p>
    <w:p w14:paraId="0AD50C07" w14:textId="77777777" w:rsidR="00E21A9C" w:rsidRDefault="00E21A9C">
      <w:pPr>
        <w:pStyle w:val="P00"/>
        <w:spacing w:before="72"/>
        <w:ind w:left="0" w:right="1134"/>
        <w:rPr>
          <w:rStyle w:val="default"/>
          <w:rFonts w:cs="FrankRuehl"/>
          <w:rtl/>
        </w:rPr>
      </w:pPr>
    </w:p>
    <w:p w14:paraId="2A3B1760" w14:textId="77777777" w:rsidR="00E21A9C" w:rsidRDefault="00E21A9C">
      <w:pPr>
        <w:pStyle w:val="sig-1"/>
        <w:widowControl/>
        <w:ind w:left="0" w:right="1134"/>
        <w:rPr>
          <w:sz w:val="26"/>
          <w:szCs w:val="26"/>
          <w:rtl/>
        </w:rPr>
      </w:pPr>
      <w:r>
        <w:rPr>
          <w:sz w:val="26"/>
          <w:szCs w:val="26"/>
          <w:rtl/>
        </w:rPr>
        <w:tab/>
      </w:r>
      <w:r>
        <w:rPr>
          <w:rFonts w:hint="cs"/>
          <w:sz w:val="26"/>
          <w:szCs w:val="26"/>
          <w:rtl/>
        </w:rPr>
        <w:t>שניאור זלמן שזר</w:t>
      </w:r>
      <w:r>
        <w:rPr>
          <w:sz w:val="26"/>
          <w:szCs w:val="26"/>
          <w:rtl/>
        </w:rPr>
        <w:tab/>
      </w:r>
      <w:r>
        <w:rPr>
          <w:sz w:val="26"/>
          <w:szCs w:val="26"/>
          <w:rtl/>
        </w:rPr>
        <w:tab/>
      </w:r>
      <w:r>
        <w:rPr>
          <w:rFonts w:hint="cs"/>
          <w:sz w:val="26"/>
          <w:szCs w:val="26"/>
          <w:rtl/>
        </w:rPr>
        <w:t>גולדה מאיר</w:t>
      </w:r>
    </w:p>
    <w:p w14:paraId="37FC8582" w14:textId="77777777" w:rsidR="00E21A9C" w:rsidRDefault="00E21A9C">
      <w:pPr>
        <w:pStyle w:val="sig-1"/>
        <w:widowControl/>
        <w:ind w:left="0" w:right="1134"/>
        <w:rPr>
          <w:rtl/>
        </w:rPr>
      </w:pPr>
      <w:r>
        <w:rPr>
          <w:rtl/>
        </w:rPr>
        <w:tab/>
      </w:r>
      <w:r>
        <w:rPr>
          <w:rFonts w:hint="cs"/>
          <w:rtl/>
        </w:rPr>
        <w:t>נשיא המדינה</w:t>
      </w:r>
      <w:r>
        <w:rPr>
          <w:rtl/>
        </w:rPr>
        <w:tab/>
      </w:r>
      <w:r>
        <w:rPr>
          <w:rtl/>
        </w:rPr>
        <w:tab/>
      </w:r>
      <w:r>
        <w:rPr>
          <w:rFonts w:hint="cs"/>
          <w:rtl/>
        </w:rPr>
        <w:t>ראש הממשלה</w:t>
      </w:r>
    </w:p>
    <w:p w14:paraId="6D9A9893" w14:textId="77777777" w:rsidR="00E21A9C" w:rsidRDefault="00E21A9C">
      <w:pPr>
        <w:pStyle w:val="P00"/>
        <w:spacing w:before="72"/>
        <w:ind w:left="0" w:right="1134"/>
        <w:rPr>
          <w:rStyle w:val="default"/>
          <w:rFonts w:cs="FrankRuehl"/>
          <w:rtl/>
        </w:rPr>
      </w:pPr>
    </w:p>
    <w:p w14:paraId="5EDC4320" w14:textId="77777777" w:rsidR="00E21A9C" w:rsidRDefault="00E21A9C">
      <w:pPr>
        <w:pStyle w:val="P00"/>
        <w:spacing w:before="72"/>
        <w:ind w:left="0" w:right="1134"/>
        <w:rPr>
          <w:rStyle w:val="default"/>
          <w:rFonts w:cs="FrankRuehl"/>
          <w:rtl/>
        </w:rPr>
      </w:pPr>
      <w:bookmarkStart w:id="21" w:name="LawPartEnd"/>
    </w:p>
    <w:bookmarkEnd w:id="21"/>
    <w:p w14:paraId="4308090D" w14:textId="77777777" w:rsidR="00236CFC" w:rsidRDefault="00236CFC">
      <w:pPr>
        <w:pStyle w:val="P00"/>
        <w:spacing w:before="72"/>
        <w:ind w:left="0" w:right="1134"/>
        <w:rPr>
          <w:rStyle w:val="default"/>
          <w:rFonts w:cs="FrankRuehl"/>
          <w:rtl/>
        </w:rPr>
      </w:pPr>
    </w:p>
    <w:p w14:paraId="26501D2D" w14:textId="77777777" w:rsidR="00236CFC" w:rsidRDefault="00236CFC" w:rsidP="00236CFC">
      <w:pPr>
        <w:pStyle w:val="P00"/>
        <w:spacing w:before="72"/>
        <w:ind w:left="0" w:right="1134"/>
        <w:jc w:val="center"/>
        <w:rPr>
          <w:rStyle w:val="default"/>
          <w:rFonts w:cs="David"/>
          <w:color w:val="0000FF"/>
          <w:szCs w:val="24"/>
          <w:u w:val="single"/>
          <w:rtl/>
        </w:rPr>
      </w:pPr>
      <w:hyperlink r:id="rId22" w:history="1">
        <w:r>
          <w:rPr>
            <w:rStyle w:val="Hyperlink"/>
            <w:rFonts w:cs="David"/>
            <w:noProof w:val="0"/>
            <w:sz w:val="22"/>
            <w:szCs w:val="24"/>
            <w:rtl/>
          </w:rPr>
          <w:t>הודעה למנויים על עריכה ושינויים במסמכי פסיקה, חקיקה ועוד באתר נבו - הקש כאן</w:t>
        </w:r>
      </w:hyperlink>
    </w:p>
    <w:p w14:paraId="6A7C1EF0" w14:textId="77777777" w:rsidR="00F81934" w:rsidRDefault="00F81934" w:rsidP="00236CFC">
      <w:pPr>
        <w:pStyle w:val="P00"/>
        <w:spacing w:before="72"/>
        <w:ind w:left="0" w:right="1134"/>
        <w:jc w:val="center"/>
        <w:rPr>
          <w:rStyle w:val="default"/>
          <w:rFonts w:cs="David"/>
          <w:color w:val="0000FF"/>
          <w:szCs w:val="24"/>
          <w:u w:val="single"/>
          <w:rtl/>
        </w:rPr>
      </w:pPr>
    </w:p>
    <w:sectPr w:rsidR="00F81934">
      <w:headerReference w:type="even" r:id="rId23"/>
      <w:headerReference w:type="default" r:id="rId24"/>
      <w:footerReference w:type="even" r:id="rId25"/>
      <w:footerReference w:type="default" r:id="rId2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8BE5A" w14:textId="77777777" w:rsidR="00483C84" w:rsidRDefault="00483C84">
      <w:r>
        <w:separator/>
      </w:r>
    </w:p>
  </w:endnote>
  <w:endnote w:type="continuationSeparator" w:id="0">
    <w:p w14:paraId="590F2E29" w14:textId="77777777" w:rsidR="00483C84" w:rsidRDefault="00483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BB01" w14:textId="77777777" w:rsidR="00E21A9C" w:rsidRDefault="00E21A9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D20D3C8" w14:textId="77777777" w:rsidR="00E21A9C" w:rsidRDefault="00E21A9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F695EE5" w14:textId="77777777" w:rsidR="00E21A9C" w:rsidRDefault="00E21A9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81934">
      <w:rPr>
        <w:rFonts w:cs="TopType Jerushalmi"/>
        <w:noProof/>
        <w:color w:val="000000"/>
        <w:sz w:val="14"/>
        <w:szCs w:val="14"/>
      </w:rPr>
      <w:t>Z:\00000000000000000000000=2014------------------------\LawsForTableRun\01\063_001.doc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3DD67" w14:textId="77777777" w:rsidR="00E21A9C" w:rsidRDefault="00E21A9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E0F6D">
      <w:rPr>
        <w:rFonts w:hAnsi="FrankRuehl" w:cs="FrankRuehl"/>
        <w:noProof/>
        <w:sz w:val="24"/>
        <w:szCs w:val="24"/>
        <w:rtl/>
      </w:rPr>
      <w:t>4</w:t>
    </w:r>
    <w:r>
      <w:rPr>
        <w:rFonts w:hAnsi="FrankRuehl" w:cs="FrankRuehl"/>
        <w:sz w:val="24"/>
        <w:szCs w:val="24"/>
        <w:rtl/>
      </w:rPr>
      <w:fldChar w:fldCharType="end"/>
    </w:r>
  </w:p>
  <w:p w14:paraId="1F019B1A" w14:textId="77777777" w:rsidR="00E21A9C" w:rsidRDefault="00E21A9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BA7F064" w14:textId="77777777" w:rsidR="00E21A9C" w:rsidRDefault="00E21A9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81934">
      <w:rPr>
        <w:rFonts w:cs="TopType Jerushalmi"/>
        <w:noProof/>
        <w:color w:val="000000"/>
        <w:sz w:val="14"/>
        <w:szCs w:val="14"/>
      </w:rPr>
      <w:t>Z:\00000000000000000000000=2014------------------------\LawsForTableRun\01\063_001.doc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B1359" w14:textId="77777777" w:rsidR="00483C84" w:rsidRDefault="00483C84">
      <w:pPr>
        <w:spacing w:before="60" w:line="240" w:lineRule="auto"/>
        <w:ind w:right="1134"/>
      </w:pPr>
      <w:r>
        <w:separator/>
      </w:r>
    </w:p>
  </w:footnote>
  <w:footnote w:type="continuationSeparator" w:id="0">
    <w:p w14:paraId="0961F864" w14:textId="77777777" w:rsidR="00483C84" w:rsidRDefault="00483C84">
      <w:pPr>
        <w:spacing w:before="60" w:line="240" w:lineRule="auto"/>
        <w:ind w:right="1134"/>
      </w:pPr>
      <w:r>
        <w:separator/>
      </w:r>
    </w:p>
  </w:footnote>
  <w:footnote w:id="1">
    <w:p w14:paraId="39D88A1F" w14:textId="77777777" w:rsidR="00E21A9C" w:rsidRDefault="00E21A9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תשכ"ט מס' 555</w:t>
        </w:r>
      </w:hyperlink>
      <w:r>
        <w:rPr>
          <w:rFonts w:hint="cs"/>
          <w:sz w:val="20"/>
          <w:rtl/>
        </w:rPr>
        <w:t xml:space="preserve"> מיום 4.</w:t>
      </w:r>
      <w:r>
        <w:rPr>
          <w:sz w:val="20"/>
          <w:rtl/>
        </w:rPr>
        <w:t xml:space="preserve">4.1969 </w:t>
      </w:r>
      <w:r>
        <w:rPr>
          <w:rFonts w:hint="cs"/>
          <w:sz w:val="20"/>
          <w:rtl/>
        </w:rPr>
        <w:t>עמ' 98 (</w:t>
      </w:r>
      <w:hyperlink r:id="rId2" w:history="1">
        <w:r>
          <w:rPr>
            <w:rStyle w:val="Hyperlink"/>
            <w:rFonts w:hint="cs"/>
            <w:sz w:val="20"/>
            <w:rtl/>
          </w:rPr>
          <w:t>ה"ח תשכ"ט מס' 824</w:t>
        </w:r>
      </w:hyperlink>
      <w:r>
        <w:rPr>
          <w:rFonts w:hint="cs"/>
          <w:sz w:val="20"/>
          <w:rtl/>
        </w:rPr>
        <w:t xml:space="preserve"> עמ' 152); תחילתו ביום 26.3.1969.</w:t>
      </w:r>
    </w:p>
    <w:p w14:paraId="4337AB11" w14:textId="77777777" w:rsidR="00E21A9C" w:rsidRDefault="00E21A9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3" w:history="1">
        <w:r>
          <w:rPr>
            <w:rStyle w:val="Hyperlink"/>
            <w:rFonts w:hint="cs"/>
            <w:sz w:val="20"/>
            <w:rtl/>
          </w:rPr>
          <w:t>ס"ח תשל"ח מס' 884</w:t>
        </w:r>
      </w:hyperlink>
      <w:r>
        <w:rPr>
          <w:rFonts w:hint="cs"/>
          <w:sz w:val="20"/>
          <w:rtl/>
        </w:rPr>
        <w:t xml:space="preserve"> מיום 26.1.1978 עמ' 73 (</w:t>
      </w:r>
      <w:hyperlink r:id="rId4" w:history="1">
        <w:r>
          <w:rPr>
            <w:rStyle w:val="Hyperlink"/>
            <w:rFonts w:hint="cs"/>
            <w:sz w:val="20"/>
            <w:rtl/>
          </w:rPr>
          <w:t>ה"ח תשל"ח מס' 1317</w:t>
        </w:r>
      </w:hyperlink>
      <w:r>
        <w:rPr>
          <w:rFonts w:hint="cs"/>
          <w:sz w:val="20"/>
          <w:rtl/>
        </w:rPr>
        <w:t xml:space="preserve"> עמ' 59) </w:t>
      </w:r>
      <w:r>
        <w:rPr>
          <w:sz w:val="20"/>
          <w:rtl/>
        </w:rPr>
        <w:t>–</w:t>
      </w:r>
      <w:r>
        <w:rPr>
          <w:rFonts w:hint="cs"/>
          <w:sz w:val="20"/>
          <w:rtl/>
        </w:rPr>
        <w:t xml:space="preserve"> תיקון מס' 1.</w:t>
      </w:r>
    </w:p>
    <w:p w14:paraId="49AA82EB" w14:textId="77777777" w:rsidR="00E21A9C" w:rsidRDefault="00E21A9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ס</w:t>
        </w:r>
        <w:r>
          <w:rPr>
            <w:rStyle w:val="Hyperlink"/>
            <w:rFonts w:hint="cs"/>
            <w:sz w:val="20"/>
            <w:rtl/>
          </w:rPr>
          <w:t>"ח תשל"ח מס' 909</w:t>
        </w:r>
      </w:hyperlink>
      <w:r>
        <w:rPr>
          <w:rFonts w:hint="cs"/>
          <w:sz w:val="20"/>
          <w:rtl/>
        </w:rPr>
        <w:t xml:space="preserve"> מיום 11.8.1978 עמ' 209 (</w:t>
      </w:r>
      <w:hyperlink r:id="rId6" w:history="1">
        <w:r>
          <w:rPr>
            <w:rStyle w:val="Hyperlink"/>
            <w:rFonts w:hint="eastAsia"/>
            <w:sz w:val="20"/>
            <w:rtl/>
          </w:rPr>
          <w:t>ה</w:t>
        </w:r>
        <w:r>
          <w:rPr>
            <w:rStyle w:val="Hyperlink"/>
            <w:sz w:val="20"/>
            <w:rtl/>
          </w:rPr>
          <w:t>"ח תשל"ח מס' 1355</w:t>
        </w:r>
      </w:hyperlink>
      <w:r>
        <w:rPr>
          <w:rFonts w:hint="cs"/>
          <w:sz w:val="20"/>
          <w:rtl/>
        </w:rPr>
        <w:t xml:space="preserve"> עמ' 279) </w:t>
      </w:r>
      <w:r>
        <w:rPr>
          <w:sz w:val="20"/>
          <w:rtl/>
        </w:rPr>
        <w:t>–</w:t>
      </w:r>
      <w:r>
        <w:rPr>
          <w:rFonts w:hint="cs"/>
          <w:sz w:val="20"/>
          <w:rtl/>
        </w:rPr>
        <w:t xml:space="preserve"> תיקון מס' 2; תחילתו ביום 1.4.1978.</w:t>
      </w:r>
    </w:p>
    <w:p w14:paraId="2D6D3FBF" w14:textId="77777777" w:rsidR="00E21A9C" w:rsidRDefault="00E21A9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ס</w:t>
        </w:r>
        <w:r>
          <w:rPr>
            <w:rStyle w:val="Hyperlink"/>
            <w:rFonts w:hint="cs"/>
            <w:sz w:val="20"/>
            <w:rtl/>
          </w:rPr>
          <w:t>"ח תשנ"ט מס' 1704</w:t>
        </w:r>
      </w:hyperlink>
      <w:r>
        <w:rPr>
          <w:rFonts w:hint="cs"/>
          <w:sz w:val="20"/>
          <w:rtl/>
        </w:rPr>
        <w:t xml:space="preserve"> מיום 15.2.1999 עמ' 92 (</w:t>
      </w:r>
      <w:hyperlink r:id="rId8" w:history="1">
        <w:r>
          <w:rPr>
            <w:rStyle w:val="Hyperlink"/>
            <w:rFonts w:hint="cs"/>
            <w:sz w:val="20"/>
            <w:rtl/>
          </w:rPr>
          <w:t>ה"ח תשנ"ט מס' 2785</w:t>
        </w:r>
      </w:hyperlink>
      <w:r>
        <w:rPr>
          <w:rFonts w:hint="cs"/>
          <w:sz w:val="20"/>
          <w:rtl/>
        </w:rPr>
        <w:t xml:space="preserve"> עמ' 230) </w:t>
      </w:r>
      <w:r>
        <w:rPr>
          <w:sz w:val="20"/>
          <w:rtl/>
        </w:rPr>
        <w:t>–</w:t>
      </w:r>
      <w:r>
        <w:rPr>
          <w:rFonts w:hint="cs"/>
          <w:sz w:val="20"/>
          <w:rtl/>
        </w:rPr>
        <w:t xml:space="preserve"> תיקון מס' 3 בסע</w:t>
      </w:r>
      <w:r>
        <w:rPr>
          <w:sz w:val="20"/>
          <w:rtl/>
        </w:rPr>
        <w:t>י</w:t>
      </w:r>
      <w:r>
        <w:rPr>
          <w:rFonts w:hint="cs"/>
          <w:sz w:val="20"/>
          <w:rtl/>
        </w:rPr>
        <w:t>ף 7 לחוק ההסדרים במשק המדינה (תיקוני חקיקה להשגת יעדי התקציב והמדיניות הכלכלית לשנת הכספים 1999), תשנ"ט-1999; תחילתו ביום 1.1.1999.</w:t>
      </w:r>
    </w:p>
    <w:p w14:paraId="53335C13" w14:textId="77777777" w:rsidR="00E21A9C" w:rsidRDefault="00E21A9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sz w:val="20"/>
            <w:rtl/>
          </w:rPr>
          <w:t>ס</w:t>
        </w:r>
        <w:r>
          <w:rPr>
            <w:rStyle w:val="Hyperlink"/>
            <w:rFonts w:hint="cs"/>
            <w:sz w:val="20"/>
            <w:rtl/>
          </w:rPr>
          <w:t>"ח תשס"א מס' 1788</w:t>
        </w:r>
      </w:hyperlink>
      <w:r>
        <w:rPr>
          <w:rFonts w:hint="cs"/>
          <w:sz w:val="20"/>
          <w:rtl/>
        </w:rPr>
        <w:t xml:space="preserve"> מיום 17.5.2001 עמ' 378 (</w:t>
      </w:r>
      <w:hyperlink r:id="rId10" w:history="1">
        <w:r>
          <w:rPr>
            <w:rStyle w:val="Hyperlink"/>
            <w:rFonts w:hint="cs"/>
            <w:sz w:val="20"/>
            <w:rtl/>
          </w:rPr>
          <w:t>ה"ח תשס"א מס' 2998</w:t>
        </w:r>
      </w:hyperlink>
      <w:r>
        <w:rPr>
          <w:rFonts w:hint="cs"/>
          <w:sz w:val="20"/>
          <w:rtl/>
        </w:rPr>
        <w:t xml:space="preserve"> עמ' 614) </w:t>
      </w:r>
      <w:r>
        <w:rPr>
          <w:sz w:val="20"/>
          <w:rtl/>
        </w:rPr>
        <w:t>–</w:t>
      </w:r>
      <w:r>
        <w:rPr>
          <w:rFonts w:hint="cs"/>
          <w:sz w:val="20"/>
          <w:rtl/>
        </w:rPr>
        <w:t xml:space="preserve"> תיקון מס' 4 בסעיף 2 לחוק לקביעת תנאים למי שחברותו בכנסת הושעתה </w:t>
      </w:r>
      <w:r>
        <w:rPr>
          <w:sz w:val="20"/>
          <w:rtl/>
        </w:rPr>
        <w:t>(</w:t>
      </w:r>
      <w:r>
        <w:rPr>
          <w:rFonts w:hint="cs"/>
          <w:sz w:val="20"/>
          <w:rtl/>
        </w:rPr>
        <w:t>תיקוני חקיקה), תשס"א-2001.</w:t>
      </w:r>
    </w:p>
    <w:p w14:paraId="74602EFF" w14:textId="77777777" w:rsidR="00E21A9C" w:rsidRDefault="00E21A9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Pr>
            <w:rStyle w:val="Hyperlink"/>
            <w:rFonts w:hint="cs"/>
            <w:sz w:val="20"/>
            <w:rtl/>
          </w:rPr>
          <w:t>ס"ח תשס"ה מס' 2024</w:t>
        </w:r>
      </w:hyperlink>
      <w:r>
        <w:rPr>
          <w:rFonts w:hint="cs"/>
          <w:sz w:val="20"/>
          <w:rtl/>
        </w:rPr>
        <w:t xml:space="preserve"> מיום 10.8.2005 עמ' 914 (</w:t>
      </w:r>
      <w:hyperlink r:id="rId12" w:history="1">
        <w:r>
          <w:rPr>
            <w:rStyle w:val="Hyperlink"/>
            <w:rFonts w:hint="cs"/>
            <w:sz w:val="20"/>
            <w:rtl/>
          </w:rPr>
          <w:t>ה"ח הממשלה תשס"ה מס' 175</w:t>
        </w:r>
      </w:hyperlink>
      <w:r>
        <w:rPr>
          <w:rFonts w:hint="cs"/>
          <w:sz w:val="20"/>
          <w:rtl/>
        </w:rPr>
        <w:t xml:space="preserve"> עמ' 767) </w:t>
      </w:r>
      <w:r>
        <w:rPr>
          <w:sz w:val="20"/>
          <w:rtl/>
        </w:rPr>
        <w:t>–</w:t>
      </w:r>
      <w:r>
        <w:rPr>
          <w:rFonts w:hint="cs"/>
          <w:sz w:val="20"/>
          <w:rtl/>
        </w:rPr>
        <w:t xml:space="preserve"> תיקון מס' </w:t>
      </w:r>
      <w:r>
        <w:rPr>
          <w:rFonts w:hint="cs"/>
          <w:rtl/>
        </w:rPr>
        <w:t>5</w:t>
      </w:r>
      <w:r>
        <w:rPr>
          <w:rFonts w:hint="cs"/>
          <w:sz w:val="20"/>
          <w:rtl/>
        </w:rPr>
        <w:t xml:space="preserve"> בסעיף 70 לחוק הפיקוח על שירותים פיננסיים (קופות גמל), תשס"ה-2005; תחילתו 90 ימים מיום פרסומו.</w:t>
      </w:r>
    </w:p>
    <w:p w14:paraId="28F7F4A2" w14:textId="77777777" w:rsidR="009B74C7" w:rsidRPr="009B74C7" w:rsidRDefault="009B74C7" w:rsidP="009B74C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3" w:history="1">
        <w:r w:rsidR="003218B9" w:rsidRPr="009B74C7">
          <w:rPr>
            <w:rStyle w:val="Hyperlink"/>
            <w:rFonts w:hint="cs"/>
            <w:rtl/>
          </w:rPr>
          <w:t>ס"ח תשע"ה מס' 2500</w:t>
        </w:r>
      </w:hyperlink>
      <w:r w:rsidR="003218B9" w:rsidRPr="003218B9">
        <w:rPr>
          <w:rFonts w:hint="cs"/>
          <w:rtl/>
        </w:rPr>
        <w:t xml:space="preserve"> מיום 6.8.2015 עמ' 25</w:t>
      </w:r>
      <w:r w:rsidR="003218B9">
        <w:rPr>
          <w:rFonts w:hint="cs"/>
          <w:rtl/>
        </w:rPr>
        <w:t>1</w:t>
      </w:r>
      <w:r w:rsidR="003218B9" w:rsidRPr="003218B9">
        <w:rPr>
          <w:rFonts w:hint="cs"/>
          <w:rtl/>
        </w:rPr>
        <w:t xml:space="preserve"> (</w:t>
      </w:r>
      <w:hyperlink r:id="rId14" w:history="1">
        <w:r w:rsidR="003218B9" w:rsidRPr="003218B9">
          <w:rPr>
            <w:rStyle w:val="Hyperlink"/>
            <w:rFonts w:hint="cs"/>
            <w:rtl/>
          </w:rPr>
          <w:t>ה"ח הממשלה תשע"ה מס' 940</w:t>
        </w:r>
      </w:hyperlink>
      <w:r w:rsidR="003218B9" w:rsidRPr="003218B9">
        <w:rPr>
          <w:rFonts w:hint="cs"/>
          <w:rtl/>
        </w:rPr>
        <w:t xml:space="preserve"> עמ' 888) </w:t>
      </w:r>
      <w:r w:rsidR="003218B9" w:rsidRPr="003218B9">
        <w:rPr>
          <w:rtl/>
        </w:rPr>
        <w:t>–</w:t>
      </w:r>
      <w:r w:rsidR="003218B9" w:rsidRPr="003218B9">
        <w:rPr>
          <w:rFonts w:hint="cs"/>
          <w:rtl/>
        </w:rPr>
        <w:t xml:space="preserve"> תיקון מס' </w:t>
      </w:r>
      <w:r w:rsidR="003218B9">
        <w:rPr>
          <w:rFonts w:hint="cs"/>
          <w:rtl/>
        </w:rPr>
        <w:t>6</w:t>
      </w:r>
      <w:r w:rsidR="003218B9" w:rsidRPr="003218B9">
        <w:rPr>
          <w:rFonts w:hint="cs"/>
          <w:rtl/>
        </w:rPr>
        <w:t xml:space="preserve"> בסעיף </w:t>
      </w:r>
      <w:r w:rsidR="003218B9">
        <w:rPr>
          <w:rFonts w:hint="cs"/>
          <w:rtl/>
        </w:rPr>
        <w:t>2</w:t>
      </w:r>
      <w:r w:rsidR="003218B9" w:rsidRPr="003218B9">
        <w:rPr>
          <w:rFonts w:hint="cs"/>
          <w:rtl/>
        </w:rPr>
        <w:t xml:space="preserve"> לחוק הפסקת חברות בכנסת של חבר הכנסת המכהן כשר או כסגן שר (תיקוני חקיקה והוראת שעה), תשע"ה-2015.</w:t>
      </w:r>
    </w:p>
  </w:footnote>
  <w:footnote w:id="2">
    <w:p w14:paraId="4B70B867" w14:textId="77777777" w:rsidR="002E0F6D" w:rsidRDefault="002E0F6D" w:rsidP="002E0F6D">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sidRPr="002E0F6D">
        <w:rPr>
          <w:rtl/>
        </w:rPr>
        <w:t xml:space="preserve"> </w:t>
      </w:r>
      <w:r w:rsidRPr="002E0F6D">
        <w:rPr>
          <w:rFonts w:hint="cs"/>
          <w:rtl/>
        </w:rPr>
        <w:t xml:space="preserve">ועדת הכספים הוסמכה לקבוע את הגמלאות והתשלומים האחרים הנוספים שישולמו לסגן שר: </w:t>
      </w:r>
      <w:hyperlink r:id="rId15" w:history="1">
        <w:r w:rsidRPr="002E0F6D">
          <w:rPr>
            <w:rStyle w:val="Hyperlink"/>
            <w:rFonts w:hint="cs"/>
            <w:rtl/>
          </w:rPr>
          <w:t>י"פ תשע"ו מס' 7136</w:t>
        </w:r>
      </w:hyperlink>
      <w:r w:rsidRPr="002E0F6D">
        <w:rPr>
          <w:rFonts w:hint="cs"/>
          <w:rtl/>
        </w:rPr>
        <w:t xml:space="preserve"> מיום 1.11.2015 עמ' 786.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476C6" w14:textId="77777777" w:rsidR="00E21A9C" w:rsidRDefault="00E21A9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גמלאות לנושאי- משרה ברשויות השלטון, תשכ"ט- 1969</w:t>
    </w:r>
  </w:p>
  <w:p w14:paraId="3B2D67F7" w14:textId="77777777" w:rsidR="00E21A9C" w:rsidRDefault="00E21A9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7FA46FF" w14:textId="77777777" w:rsidR="00E21A9C" w:rsidRDefault="00E21A9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2A1CE" w14:textId="77777777" w:rsidR="00E21A9C" w:rsidRDefault="00E21A9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גמלאות לנושאי-משרה ברשויות השלטון, תשכ"ט-1969</w:t>
    </w:r>
  </w:p>
  <w:p w14:paraId="79D62231" w14:textId="77777777" w:rsidR="00E21A9C" w:rsidRDefault="00E21A9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6EAA125" w14:textId="77777777" w:rsidR="00E21A9C" w:rsidRDefault="00E21A9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5AEA"/>
    <w:rsid w:val="00005AEA"/>
    <w:rsid w:val="00081A4D"/>
    <w:rsid w:val="00236CFC"/>
    <w:rsid w:val="002E0F6D"/>
    <w:rsid w:val="003218B9"/>
    <w:rsid w:val="00483C84"/>
    <w:rsid w:val="00684919"/>
    <w:rsid w:val="006C296B"/>
    <w:rsid w:val="0071196F"/>
    <w:rsid w:val="009B74C7"/>
    <w:rsid w:val="00E21A9C"/>
    <w:rsid w:val="00E429CD"/>
    <w:rsid w:val="00EE3654"/>
    <w:rsid w:val="00F8193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3646296"/>
  <w15:chartTrackingRefBased/>
  <w15:docId w15:val="{396AB983-1072-49F2-8016-42804FF2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024.pdf" TargetMode="External"/><Relationship Id="rId13" Type="http://schemas.openxmlformats.org/officeDocument/2006/relationships/hyperlink" Target="http://www.nevo.co.il/Law_word/law17/PROP-2998.pdf" TargetMode="External"/><Relationship Id="rId18" Type="http://schemas.openxmlformats.org/officeDocument/2006/relationships/hyperlink" Target="http://www.nevo.co.il/Law_word/law14/LAW-0884.pdf"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_word/law17/PROP-1317.pdf" TargetMode="External"/><Relationship Id="rId7" Type="http://schemas.openxmlformats.org/officeDocument/2006/relationships/hyperlink" Target="http://www.nevo.co.il/Law_word/law17/PROP-2785.pdf" TargetMode="External"/><Relationship Id="rId12" Type="http://schemas.openxmlformats.org/officeDocument/2006/relationships/hyperlink" Target="http://www.nevo.co.il/Law_word/law14/LAW-1788.pdf" TargetMode="External"/><Relationship Id="rId17" Type="http://schemas.openxmlformats.org/officeDocument/2006/relationships/hyperlink" Target="http://www.nevo.co.il/Law_word/law17/PROP-1358.pdf"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_word/law14/LAW-0909.pdf" TargetMode="External"/><Relationship Id="rId20" Type="http://schemas.openxmlformats.org/officeDocument/2006/relationships/hyperlink" Target="http://www.nevo.co.il/Law_word/law14/LAW-0884.pdf" TargetMode="External"/><Relationship Id="rId1" Type="http://schemas.openxmlformats.org/officeDocument/2006/relationships/styles" Target="styles.xml"/><Relationship Id="rId6" Type="http://schemas.openxmlformats.org/officeDocument/2006/relationships/hyperlink" Target="http://www.nevo.co.il/Law_word/law14/LAW-1704.pdf" TargetMode="External"/><Relationship Id="rId11" Type="http://schemas.openxmlformats.org/officeDocument/2006/relationships/hyperlink" Target="http://www.nevo.co.il/Law_word/law15/memshala-940.pdf"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17/PROP-1358.pdf"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_word/law14/law-2500.pdf" TargetMode="External"/><Relationship Id="rId19" Type="http://schemas.openxmlformats.org/officeDocument/2006/relationships/hyperlink" Target="http://www.nevo.co.il/Law_word/law17/PROP-1317.pdf" TargetMode="External"/><Relationship Id="rId4" Type="http://schemas.openxmlformats.org/officeDocument/2006/relationships/footnotes" Target="footnotes.xml"/><Relationship Id="rId9" Type="http://schemas.openxmlformats.org/officeDocument/2006/relationships/hyperlink" Target="http://www.nevo.co.il/Law_word/law15/MEMSHALA-175.pdf" TargetMode="External"/><Relationship Id="rId14" Type="http://schemas.openxmlformats.org/officeDocument/2006/relationships/hyperlink" Target="http://www.nevo.co.il/Law_word/law14/LAW-0909.pdf"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785.pdf" TargetMode="External"/><Relationship Id="rId13" Type="http://schemas.openxmlformats.org/officeDocument/2006/relationships/hyperlink" Target="http://www.nevo.co.il/law_word/law14/law-2500.pdf" TargetMode="External"/><Relationship Id="rId3" Type="http://schemas.openxmlformats.org/officeDocument/2006/relationships/hyperlink" Target="http://www.nevo.co.il/Law_word/law14/LAW-0884.pdf" TargetMode="External"/><Relationship Id="rId7" Type="http://schemas.openxmlformats.org/officeDocument/2006/relationships/hyperlink" Target="http://www.nevo.co.il/Law_word/law14/LAW-1704.pdf" TargetMode="External"/><Relationship Id="rId12" Type="http://schemas.openxmlformats.org/officeDocument/2006/relationships/hyperlink" Target="http://www.nevo.co.il/Law_word/law15/MEMSHALA-175.pdf" TargetMode="External"/><Relationship Id="rId2" Type="http://schemas.openxmlformats.org/officeDocument/2006/relationships/hyperlink" Target="http://www.nevo.co.il/Law_word/law17/PROP-0824.pdf" TargetMode="External"/><Relationship Id="rId1" Type="http://schemas.openxmlformats.org/officeDocument/2006/relationships/hyperlink" Target="http://www.nevo.co.il/Law_word/law14/LAW-0555.pdf" TargetMode="External"/><Relationship Id="rId6" Type="http://schemas.openxmlformats.org/officeDocument/2006/relationships/hyperlink" Target="http://www.nevo.co.il/Law_word/law17/PROP-1355.pdf" TargetMode="External"/><Relationship Id="rId11" Type="http://schemas.openxmlformats.org/officeDocument/2006/relationships/hyperlink" Target="http://www.nevo.co.il/Law_word/law14/LAW-2024.pdf" TargetMode="External"/><Relationship Id="rId5" Type="http://schemas.openxmlformats.org/officeDocument/2006/relationships/hyperlink" Target="http://www.nevo.co.il/Law_word/law14/LAW-0909.pdf" TargetMode="External"/><Relationship Id="rId15" Type="http://schemas.openxmlformats.org/officeDocument/2006/relationships/hyperlink" Target="http://www.nevo.co.il/Law_word/law10/yalkut-7136.pdf" TargetMode="External"/><Relationship Id="rId10" Type="http://schemas.openxmlformats.org/officeDocument/2006/relationships/hyperlink" Target="http://www.nevo.co.il/Law_word/law17/PROP-2998.pdf" TargetMode="External"/><Relationship Id="rId4" Type="http://schemas.openxmlformats.org/officeDocument/2006/relationships/hyperlink" Target="http://www.nevo.co.il/Law_word/law17/PROP-1317.pdf" TargetMode="External"/><Relationship Id="rId9" Type="http://schemas.openxmlformats.org/officeDocument/2006/relationships/hyperlink" Target="http://www.nevo.co.il/Law_word/law14/LAW-1788.pdf" TargetMode="External"/><Relationship Id="rId14" Type="http://schemas.openxmlformats.org/officeDocument/2006/relationships/hyperlink" Target="http://www.nevo.co.il/Law_word/law15/memshala-94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10303</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852093</vt:i4>
      </vt:variant>
      <vt:variant>
        <vt:i4>135</vt:i4>
      </vt:variant>
      <vt:variant>
        <vt:i4>0</vt:i4>
      </vt:variant>
      <vt:variant>
        <vt:i4>5</vt:i4>
      </vt:variant>
      <vt:variant>
        <vt:lpwstr>http://www.nevo.co.il/Law_word/law17/PROP-1317.pdf</vt:lpwstr>
      </vt:variant>
      <vt:variant>
        <vt:lpwstr/>
      </vt:variant>
      <vt:variant>
        <vt:i4>7798789</vt:i4>
      </vt:variant>
      <vt:variant>
        <vt:i4>132</vt:i4>
      </vt:variant>
      <vt:variant>
        <vt:i4>0</vt:i4>
      </vt:variant>
      <vt:variant>
        <vt:i4>5</vt:i4>
      </vt:variant>
      <vt:variant>
        <vt:lpwstr>http://www.nevo.co.il/Law_word/law14/LAW-0884.pdf</vt:lpwstr>
      </vt:variant>
      <vt:variant>
        <vt:lpwstr/>
      </vt:variant>
      <vt:variant>
        <vt:i4>852093</vt:i4>
      </vt:variant>
      <vt:variant>
        <vt:i4>129</vt:i4>
      </vt:variant>
      <vt:variant>
        <vt:i4>0</vt:i4>
      </vt:variant>
      <vt:variant>
        <vt:i4>5</vt:i4>
      </vt:variant>
      <vt:variant>
        <vt:lpwstr>http://www.nevo.co.il/Law_word/law17/PROP-1317.pdf</vt:lpwstr>
      </vt:variant>
      <vt:variant>
        <vt:lpwstr/>
      </vt:variant>
      <vt:variant>
        <vt:i4>7798789</vt:i4>
      </vt:variant>
      <vt:variant>
        <vt:i4>126</vt:i4>
      </vt:variant>
      <vt:variant>
        <vt:i4>0</vt:i4>
      </vt:variant>
      <vt:variant>
        <vt:i4>5</vt:i4>
      </vt:variant>
      <vt:variant>
        <vt:lpwstr>http://www.nevo.co.il/Law_word/law14/LAW-0884.pdf</vt:lpwstr>
      </vt:variant>
      <vt:variant>
        <vt:lpwstr/>
      </vt:variant>
      <vt:variant>
        <vt:i4>131193</vt:i4>
      </vt:variant>
      <vt:variant>
        <vt:i4>123</vt:i4>
      </vt:variant>
      <vt:variant>
        <vt:i4>0</vt:i4>
      </vt:variant>
      <vt:variant>
        <vt:i4>5</vt:i4>
      </vt:variant>
      <vt:variant>
        <vt:lpwstr>http://www.nevo.co.il/Law_word/law17/PROP-1358.pdf</vt:lpwstr>
      </vt:variant>
      <vt:variant>
        <vt:lpwstr/>
      </vt:variant>
      <vt:variant>
        <vt:i4>8323081</vt:i4>
      </vt:variant>
      <vt:variant>
        <vt:i4>120</vt:i4>
      </vt:variant>
      <vt:variant>
        <vt:i4>0</vt:i4>
      </vt:variant>
      <vt:variant>
        <vt:i4>5</vt:i4>
      </vt:variant>
      <vt:variant>
        <vt:lpwstr>http://www.nevo.co.il/Law_word/law14/LAW-0909.pdf</vt:lpwstr>
      </vt:variant>
      <vt:variant>
        <vt:lpwstr/>
      </vt:variant>
      <vt:variant>
        <vt:i4>131193</vt:i4>
      </vt:variant>
      <vt:variant>
        <vt:i4>117</vt:i4>
      </vt:variant>
      <vt:variant>
        <vt:i4>0</vt:i4>
      </vt:variant>
      <vt:variant>
        <vt:i4>5</vt:i4>
      </vt:variant>
      <vt:variant>
        <vt:lpwstr>http://www.nevo.co.il/Law_word/law17/PROP-1358.pdf</vt:lpwstr>
      </vt:variant>
      <vt:variant>
        <vt:lpwstr/>
      </vt:variant>
      <vt:variant>
        <vt:i4>8323081</vt:i4>
      </vt:variant>
      <vt:variant>
        <vt:i4>114</vt:i4>
      </vt:variant>
      <vt:variant>
        <vt:i4>0</vt:i4>
      </vt:variant>
      <vt:variant>
        <vt:i4>5</vt:i4>
      </vt:variant>
      <vt:variant>
        <vt:lpwstr>http://www.nevo.co.il/Law_word/law14/LAW-0909.pdf</vt:lpwstr>
      </vt:variant>
      <vt:variant>
        <vt:lpwstr/>
      </vt:variant>
      <vt:variant>
        <vt:i4>524406</vt:i4>
      </vt:variant>
      <vt:variant>
        <vt:i4>111</vt:i4>
      </vt:variant>
      <vt:variant>
        <vt:i4>0</vt:i4>
      </vt:variant>
      <vt:variant>
        <vt:i4>5</vt:i4>
      </vt:variant>
      <vt:variant>
        <vt:lpwstr>http://www.nevo.co.il/Law_word/law17/PROP-2998.pdf</vt:lpwstr>
      </vt:variant>
      <vt:variant>
        <vt:lpwstr/>
      </vt:variant>
      <vt:variant>
        <vt:i4>7733254</vt:i4>
      </vt:variant>
      <vt:variant>
        <vt:i4>108</vt:i4>
      </vt:variant>
      <vt:variant>
        <vt:i4>0</vt:i4>
      </vt:variant>
      <vt:variant>
        <vt:i4>5</vt:i4>
      </vt:variant>
      <vt:variant>
        <vt:lpwstr>http://www.nevo.co.il/Law_word/law14/LAW-1788.pdf</vt:lpwstr>
      </vt:variant>
      <vt:variant>
        <vt:lpwstr/>
      </vt:variant>
      <vt:variant>
        <vt:i4>7864410</vt:i4>
      </vt:variant>
      <vt:variant>
        <vt:i4>105</vt:i4>
      </vt:variant>
      <vt:variant>
        <vt:i4>0</vt:i4>
      </vt:variant>
      <vt:variant>
        <vt:i4>5</vt:i4>
      </vt:variant>
      <vt:variant>
        <vt:lpwstr>http://www.nevo.co.il/Law_word/law15/memshala-940.pdf</vt:lpwstr>
      </vt:variant>
      <vt:variant>
        <vt:lpwstr/>
      </vt:variant>
      <vt:variant>
        <vt:i4>8192012</vt:i4>
      </vt:variant>
      <vt:variant>
        <vt:i4>102</vt:i4>
      </vt:variant>
      <vt:variant>
        <vt:i4>0</vt:i4>
      </vt:variant>
      <vt:variant>
        <vt:i4>5</vt:i4>
      </vt:variant>
      <vt:variant>
        <vt:lpwstr>http://www.nevo.co.il/law_word/law14/law-2500.pdf</vt:lpwstr>
      </vt:variant>
      <vt:variant>
        <vt:lpwstr/>
      </vt:variant>
      <vt:variant>
        <vt:i4>8061015</vt:i4>
      </vt:variant>
      <vt:variant>
        <vt:i4>99</vt:i4>
      </vt:variant>
      <vt:variant>
        <vt:i4>0</vt:i4>
      </vt:variant>
      <vt:variant>
        <vt:i4>5</vt:i4>
      </vt:variant>
      <vt:variant>
        <vt:lpwstr>http://www.nevo.co.il/Law_word/law15/MEMSHALA-175.pdf</vt:lpwstr>
      </vt:variant>
      <vt:variant>
        <vt:lpwstr/>
      </vt:variant>
      <vt:variant>
        <vt:i4>8323085</vt:i4>
      </vt:variant>
      <vt:variant>
        <vt:i4>96</vt:i4>
      </vt:variant>
      <vt:variant>
        <vt:i4>0</vt:i4>
      </vt:variant>
      <vt:variant>
        <vt:i4>5</vt:i4>
      </vt:variant>
      <vt:variant>
        <vt:lpwstr>http://www.nevo.co.il/Law_word/law14/LAW-2024.pdf</vt:lpwstr>
      </vt:variant>
      <vt:variant>
        <vt:lpwstr/>
      </vt:variant>
      <vt:variant>
        <vt:i4>721015</vt:i4>
      </vt:variant>
      <vt:variant>
        <vt:i4>93</vt:i4>
      </vt:variant>
      <vt:variant>
        <vt:i4>0</vt:i4>
      </vt:variant>
      <vt:variant>
        <vt:i4>5</vt:i4>
      </vt:variant>
      <vt:variant>
        <vt:lpwstr>http://www.nevo.co.il/Law_word/law17/PROP-2785.pdf</vt:lpwstr>
      </vt:variant>
      <vt:variant>
        <vt:lpwstr/>
      </vt:variant>
      <vt:variant>
        <vt:i4>8257546</vt:i4>
      </vt:variant>
      <vt:variant>
        <vt:i4>90</vt:i4>
      </vt:variant>
      <vt:variant>
        <vt:i4>0</vt:i4>
      </vt:variant>
      <vt:variant>
        <vt:i4>5</vt:i4>
      </vt:variant>
      <vt:variant>
        <vt:lpwstr>http://www.nevo.co.il/Law_word/law14/LAW-1704.pdf</vt:lpwstr>
      </vt:variant>
      <vt:variant>
        <vt:lpwstr/>
      </vt:variant>
      <vt:variant>
        <vt:i4>5570569</vt:i4>
      </vt:variant>
      <vt:variant>
        <vt:i4>84</vt:i4>
      </vt:variant>
      <vt:variant>
        <vt:i4>0</vt:i4>
      </vt:variant>
      <vt:variant>
        <vt:i4>5</vt:i4>
      </vt:variant>
      <vt:variant>
        <vt:lpwstr/>
      </vt:variant>
      <vt:variant>
        <vt:lpwstr>med0</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7733253</vt:i4>
      </vt:variant>
      <vt:variant>
        <vt:i4>42</vt:i4>
      </vt:variant>
      <vt:variant>
        <vt:i4>0</vt:i4>
      </vt:variant>
      <vt:variant>
        <vt:i4>5</vt:i4>
      </vt:variant>
      <vt:variant>
        <vt:lpwstr>http://www.nevo.co.il/Law_word/law10/yalkut-7136.pdf</vt:lpwstr>
      </vt:variant>
      <vt:variant>
        <vt:lpwstr/>
      </vt:variant>
      <vt:variant>
        <vt:i4>7864410</vt:i4>
      </vt:variant>
      <vt:variant>
        <vt:i4>39</vt:i4>
      </vt:variant>
      <vt:variant>
        <vt:i4>0</vt:i4>
      </vt:variant>
      <vt:variant>
        <vt:i4>5</vt:i4>
      </vt:variant>
      <vt:variant>
        <vt:lpwstr>http://www.nevo.co.il/Law_word/law15/memshala-940.pdf</vt:lpwstr>
      </vt:variant>
      <vt:variant>
        <vt:lpwstr/>
      </vt:variant>
      <vt:variant>
        <vt:i4>8192012</vt:i4>
      </vt:variant>
      <vt:variant>
        <vt:i4>36</vt:i4>
      </vt:variant>
      <vt:variant>
        <vt:i4>0</vt:i4>
      </vt:variant>
      <vt:variant>
        <vt:i4>5</vt:i4>
      </vt:variant>
      <vt:variant>
        <vt:lpwstr>http://www.nevo.co.il/law_word/law14/law-2500.pdf</vt:lpwstr>
      </vt:variant>
      <vt:variant>
        <vt:lpwstr/>
      </vt:variant>
      <vt:variant>
        <vt:i4>8061015</vt:i4>
      </vt:variant>
      <vt:variant>
        <vt:i4>33</vt:i4>
      </vt:variant>
      <vt:variant>
        <vt:i4>0</vt:i4>
      </vt:variant>
      <vt:variant>
        <vt:i4>5</vt:i4>
      </vt:variant>
      <vt:variant>
        <vt:lpwstr>http://www.nevo.co.il/Law_word/law15/MEMSHALA-175.pdf</vt:lpwstr>
      </vt:variant>
      <vt:variant>
        <vt:lpwstr/>
      </vt:variant>
      <vt:variant>
        <vt:i4>8323085</vt:i4>
      </vt:variant>
      <vt:variant>
        <vt:i4>30</vt:i4>
      </vt:variant>
      <vt:variant>
        <vt:i4>0</vt:i4>
      </vt:variant>
      <vt:variant>
        <vt:i4>5</vt:i4>
      </vt:variant>
      <vt:variant>
        <vt:lpwstr>http://www.nevo.co.il/Law_word/law14/LAW-2024.pdf</vt:lpwstr>
      </vt:variant>
      <vt:variant>
        <vt:lpwstr/>
      </vt:variant>
      <vt:variant>
        <vt:i4>524406</vt:i4>
      </vt:variant>
      <vt:variant>
        <vt:i4>27</vt:i4>
      </vt:variant>
      <vt:variant>
        <vt:i4>0</vt:i4>
      </vt:variant>
      <vt:variant>
        <vt:i4>5</vt:i4>
      </vt:variant>
      <vt:variant>
        <vt:lpwstr>http://www.nevo.co.il/Law_word/law17/PROP-2998.pdf</vt:lpwstr>
      </vt:variant>
      <vt:variant>
        <vt:lpwstr/>
      </vt:variant>
      <vt:variant>
        <vt:i4>7733254</vt:i4>
      </vt:variant>
      <vt:variant>
        <vt:i4>24</vt:i4>
      </vt:variant>
      <vt:variant>
        <vt:i4>0</vt:i4>
      </vt:variant>
      <vt:variant>
        <vt:i4>5</vt:i4>
      </vt:variant>
      <vt:variant>
        <vt:lpwstr>http://www.nevo.co.il/Law_word/law14/LAW-1788.pdf</vt:lpwstr>
      </vt:variant>
      <vt:variant>
        <vt:lpwstr/>
      </vt:variant>
      <vt:variant>
        <vt:i4>721015</vt:i4>
      </vt:variant>
      <vt:variant>
        <vt:i4>21</vt:i4>
      </vt:variant>
      <vt:variant>
        <vt:i4>0</vt:i4>
      </vt:variant>
      <vt:variant>
        <vt:i4>5</vt:i4>
      </vt:variant>
      <vt:variant>
        <vt:lpwstr>http://www.nevo.co.il/Law_word/law17/PROP-2785.pdf</vt:lpwstr>
      </vt:variant>
      <vt:variant>
        <vt:lpwstr/>
      </vt:variant>
      <vt:variant>
        <vt:i4>8257546</vt:i4>
      </vt:variant>
      <vt:variant>
        <vt:i4>18</vt:i4>
      </vt:variant>
      <vt:variant>
        <vt:i4>0</vt:i4>
      </vt:variant>
      <vt:variant>
        <vt:i4>5</vt:i4>
      </vt:variant>
      <vt:variant>
        <vt:lpwstr>http://www.nevo.co.il/Law_word/law14/LAW-1704.pdf</vt:lpwstr>
      </vt:variant>
      <vt:variant>
        <vt:lpwstr/>
      </vt:variant>
      <vt:variant>
        <vt:i4>983161</vt:i4>
      </vt:variant>
      <vt:variant>
        <vt:i4>15</vt:i4>
      </vt:variant>
      <vt:variant>
        <vt:i4>0</vt:i4>
      </vt:variant>
      <vt:variant>
        <vt:i4>5</vt:i4>
      </vt:variant>
      <vt:variant>
        <vt:lpwstr>http://www.nevo.co.il/Law_word/law17/PROP-1355.pdf</vt:lpwstr>
      </vt:variant>
      <vt:variant>
        <vt:lpwstr/>
      </vt:variant>
      <vt:variant>
        <vt:i4>8323081</vt:i4>
      </vt:variant>
      <vt:variant>
        <vt:i4>12</vt:i4>
      </vt:variant>
      <vt:variant>
        <vt:i4>0</vt:i4>
      </vt:variant>
      <vt:variant>
        <vt:i4>5</vt:i4>
      </vt:variant>
      <vt:variant>
        <vt:lpwstr>http://www.nevo.co.il/Law_word/law14/LAW-0909.pdf</vt:lpwstr>
      </vt:variant>
      <vt:variant>
        <vt:lpwstr/>
      </vt:variant>
      <vt:variant>
        <vt:i4>852093</vt:i4>
      </vt:variant>
      <vt:variant>
        <vt:i4>9</vt:i4>
      </vt:variant>
      <vt:variant>
        <vt:i4>0</vt:i4>
      </vt:variant>
      <vt:variant>
        <vt:i4>5</vt:i4>
      </vt:variant>
      <vt:variant>
        <vt:lpwstr>http://www.nevo.co.il/Law_word/law17/PROP-1317.pdf</vt:lpwstr>
      </vt:variant>
      <vt:variant>
        <vt:lpwstr/>
      </vt:variant>
      <vt:variant>
        <vt:i4>7798789</vt:i4>
      </vt:variant>
      <vt:variant>
        <vt:i4>6</vt:i4>
      </vt:variant>
      <vt:variant>
        <vt:i4>0</vt:i4>
      </vt:variant>
      <vt:variant>
        <vt:i4>5</vt:i4>
      </vt:variant>
      <vt:variant>
        <vt:lpwstr>http://www.nevo.co.il/Law_word/law14/LAW-0884.pdf</vt:lpwstr>
      </vt:variant>
      <vt:variant>
        <vt:lpwstr/>
      </vt:variant>
      <vt:variant>
        <vt:i4>327807</vt:i4>
      </vt:variant>
      <vt:variant>
        <vt:i4>3</vt:i4>
      </vt:variant>
      <vt:variant>
        <vt:i4>0</vt:i4>
      </vt:variant>
      <vt:variant>
        <vt:i4>5</vt:i4>
      </vt:variant>
      <vt:variant>
        <vt:lpwstr>http://www.nevo.co.il/Law_word/law17/PROP-0824.pdf</vt:lpwstr>
      </vt:variant>
      <vt:variant>
        <vt:lpwstr/>
      </vt:variant>
      <vt:variant>
        <vt:i4>7995401</vt:i4>
      </vt:variant>
      <vt:variant>
        <vt:i4>0</vt:i4>
      </vt:variant>
      <vt:variant>
        <vt:i4>0</vt:i4>
      </vt:variant>
      <vt:variant>
        <vt:i4>5</vt:i4>
      </vt:variant>
      <vt:variant>
        <vt:lpwstr>http://www.nevo.co.il/Law_word/law14/LAW-0555.pdf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0063</vt:lpwstr>
  </property>
  <property fmtid="{D5CDD505-2E9C-101B-9397-08002B2CF9AE}" pid="3" name="CHNAME">
    <vt:lpwstr>גמלאות לנושאי משרה ברשויות השלטון</vt:lpwstr>
  </property>
  <property fmtid="{D5CDD505-2E9C-101B-9397-08002B2CF9AE}" pid="4" name="LAWNAME">
    <vt:lpwstr>חוק גמלאות לנושאי-משרה ברשויות השלטון, תשכ"ט-1969</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http://www.nevo.co.il/Law_word/law14/LAW-2024.pdf;רשומות – ספר חוקים#ס"ח תשס"ה מס' 2024#מיום 10.8.2005#עמ' 914#תיקון מס' 5 בסעיף 70 לחוק הפיקוח על שירותים פיננסיים (קופות גמל), תשס"ה-2005#תחילתו 90 ימים מיום פרסומו</vt:lpwstr>
  </property>
  <property fmtid="{D5CDD505-2E9C-101B-9397-08002B2CF9AE}" pid="8" name="LINKK2">
    <vt:lpwstr>http://www.nevo.co.il/Law_word/law15/MEMSHALA-175.pdf;רשומות – הצעות חוק ממשלה ודברי הסבר#ה"ח הממשלה תשס"ה מס' 175#עמ' 767</vt:lpwstr>
  </property>
  <property fmtid="{D5CDD505-2E9C-101B-9397-08002B2CF9AE}" pid="9" name="LINKK3">
    <vt:lpwstr>http://www.nevo.co.il/law_word/law14/law-2500.pdf;‎רשומות - ספר חוקים#ס"ח תשע"ה מס' ‏‏2500;מיום 6.8.2015 עמ' 251  – תיקון מס' 6 בסעיף 2 לחוק הפסקת חברות בכנסת של חבר הכנסת ‏המכהן כשר או כסגן שר (תיקוני חקיקה והוראת שעה), תשע"ה-2015‏</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גימלאות נושאי משרה</vt:lpwstr>
  </property>
  <property fmtid="{D5CDD505-2E9C-101B-9397-08002B2CF9AE}" pid="24" name="NOSE31">
    <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