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E32" w:rsidRDefault="00F94E32" w:rsidP="00F84AF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האחריות למוצרים פגומים, תש"ם</w:t>
      </w:r>
      <w:r w:rsidR="00F84AF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1980</w:t>
      </w:r>
    </w:p>
    <w:p w:rsidR="00906E52" w:rsidRPr="00906E52" w:rsidRDefault="00906E52" w:rsidP="00906E52">
      <w:pPr>
        <w:spacing w:line="320" w:lineRule="auto"/>
        <w:jc w:val="left"/>
        <w:rPr>
          <w:rFonts w:cs="FrankRuehl"/>
          <w:szCs w:val="26"/>
          <w:rtl/>
        </w:rPr>
      </w:pPr>
    </w:p>
    <w:p w:rsidR="00906E52" w:rsidRDefault="00906E52" w:rsidP="00906E52">
      <w:pPr>
        <w:spacing w:line="320" w:lineRule="auto"/>
        <w:jc w:val="left"/>
        <w:rPr>
          <w:rtl/>
        </w:rPr>
      </w:pPr>
    </w:p>
    <w:p w:rsidR="00906E52" w:rsidRPr="00906E52" w:rsidRDefault="00906E52" w:rsidP="00906E52">
      <w:pPr>
        <w:spacing w:line="320" w:lineRule="auto"/>
        <w:jc w:val="left"/>
        <w:rPr>
          <w:rFonts w:cs="Miriam"/>
          <w:szCs w:val="22"/>
          <w:rtl/>
        </w:rPr>
      </w:pPr>
      <w:r w:rsidRPr="00906E52">
        <w:rPr>
          <w:rFonts w:cs="Miriam"/>
          <w:szCs w:val="22"/>
          <w:rtl/>
        </w:rPr>
        <w:t>משפט פרטי וכלכלה</w:t>
      </w:r>
      <w:r w:rsidRPr="00906E52">
        <w:rPr>
          <w:rFonts w:cs="FrankRuehl"/>
          <w:szCs w:val="26"/>
          <w:rtl/>
        </w:rPr>
        <w:t xml:space="preserve"> – חיובים – נזיקין – אחריות למוצרים פגומים</w:t>
      </w:r>
    </w:p>
    <w:p w:rsidR="00F94E32" w:rsidRDefault="00F94E3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D035D" w:rsidRPr="001D03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1D03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D035D" w:rsidRPr="001D03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אחריות היצרן</w:t>
            </w:r>
          </w:p>
        </w:tc>
        <w:tc>
          <w:tcPr>
            <w:tcW w:w="56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חריות היצרן" w:history="1">
              <w:r w:rsidRPr="001D03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D035D" w:rsidRPr="001D03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מוצר פגום</w:t>
            </w:r>
          </w:p>
        </w:tc>
        <w:tc>
          <w:tcPr>
            <w:tcW w:w="56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מוצר פגום" w:history="1">
              <w:r w:rsidRPr="001D03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D035D" w:rsidRPr="001D03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הגנות</w:t>
            </w:r>
          </w:p>
        </w:tc>
        <w:tc>
          <w:tcPr>
            <w:tcW w:w="56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גנות" w:history="1">
              <w:r w:rsidRPr="001D03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D035D" w:rsidRPr="001D03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פיצויים</w:t>
            </w:r>
          </w:p>
        </w:tc>
        <w:tc>
          <w:tcPr>
            <w:tcW w:w="56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פיצויים" w:history="1">
              <w:r w:rsidRPr="001D03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D035D" w:rsidRPr="001D03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התיישנות</w:t>
            </w:r>
          </w:p>
        </w:tc>
        <w:tc>
          <w:tcPr>
            <w:tcW w:w="56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תיישנות" w:history="1">
              <w:r w:rsidRPr="001D03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D035D" w:rsidRPr="001D03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התניה</w:t>
            </w:r>
          </w:p>
        </w:tc>
        <w:tc>
          <w:tcPr>
            <w:tcW w:w="56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תניה" w:history="1">
              <w:r w:rsidRPr="001D03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D035D" w:rsidRPr="001D03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תחולת פקודת הנזיקין</w:t>
            </w:r>
          </w:p>
        </w:tc>
        <w:tc>
          <w:tcPr>
            <w:tcW w:w="56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תחולת פקודת הנזיקין" w:history="1">
              <w:r w:rsidRPr="001D03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D035D" w:rsidRPr="001D03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סייג לתחולה</w:t>
            </w:r>
          </w:p>
        </w:tc>
        <w:tc>
          <w:tcPr>
            <w:tcW w:w="56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סייג לתחולה" w:history="1">
              <w:r w:rsidRPr="001D03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D035D" w:rsidRPr="001D03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56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שמירת דינים" w:history="1">
              <w:r w:rsidRPr="001D03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D035D" w:rsidRPr="001D03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ביצוע</w:t>
            </w:r>
          </w:p>
        </w:tc>
        <w:tc>
          <w:tcPr>
            <w:tcW w:w="56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ביצוע" w:history="1">
              <w:r w:rsidRPr="001D03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D035D" w:rsidRPr="001D03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תחילה" w:history="1">
              <w:r w:rsidRPr="001D03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D035D" w:rsidRPr="001D035D" w:rsidRDefault="001D035D" w:rsidP="001D03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F94E32" w:rsidRDefault="00F94E32">
      <w:pPr>
        <w:pStyle w:val="big-header"/>
        <w:ind w:left="0" w:right="1134"/>
        <w:rPr>
          <w:rFonts w:cs="FrankRuehl"/>
          <w:sz w:val="32"/>
          <w:rtl/>
        </w:rPr>
      </w:pPr>
    </w:p>
    <w:p w:rsidR="00F94E32" w:rsidRDefault="00F94E32" w:rsidP="00906E5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האחריות למוצרים פגומים, תש"ם</w:t>
      </w:r>
      <w:r w:rsidR="00F84AF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1980</w:t>
      </w:r>
      <w:r w:rsidR="00F84AF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94E32" w:rsidRDefault="00F94E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8pt;z-index:251652096" o:allowincell="f" filled="f" stroked="f" strokecolor="lime" strokeweight=".25pt">
            <v:textbox inset="0,0,0,0">
              <w:txbxContent>
                <w:p w:rsidR="00F94E32" w:rsidRDefault="00F94E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F84AF8">
        <w:rPr>
          <w:rStyle w:val="default"/>
          <w:rFonts w:cs="FrankRuehl"/>
          <w:rtl/>
        </w:rPr>
        <w:t>–</w:t>
      </w:r>
    </w:p>
    <w:p w:rsidR="00F94E32" w:rsidRDefault="00F94E32" w:rsidP="00F84A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</w:t>
      </w:r>
      <w:r>
        <w:rPr>
          <w:rStyle w:val="default"/>
          <w:rFonts w:cs="FrankRuehl" w:hint="cs"/>
          <w:rtl/>
        </w:rPr>
        <w:t xml:space="preserve">צרן" </w:t>
      </w:r>
      <w:r w:rsidR="00F84A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אדם העוסק למטרות מסחריות בייצור מוצרים או בהרכבתם, לרבות </w:t>
      </w:r>
      <w:r w:rsidR="00F84AF8">
        <w:rPr>
          <w:rStyle w:val="default"/>
          <w:rFonts w:cs="FrankRuehl"/>
          <w:rtl/>
        </w:rPr>
        <w:t>–</w:t>
      </w:r>
    </w:p>
    <w:p w:rsidR="00F94E32" w:rsidRDefault="00F94E3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מציג עצמו כיצרן של מוצר במתן שמו או סימנו המסחרי או בכל דרך אחרת;</w:t>
      </w:r>
    </w:p>
    <w:p w:rsidR="00F94E32" w:rsidRDefault="00F94E3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בואן שייבא לישראל למטרות מ</w:t>
      </w:r>
      <w:r>
        <w:rPr>
          <w:rStyle w:val="default"/>
          <w:rFonts w:cs="FrankRuehl"/>
          <w:rtl/>
        </w:rPr>
        <w:t>סח</w:t>
      </w:r>
      <w:r>
        <w:rPr>
          <w:rStyle w:val="default"/>
          <w:rFonts w:cs="FrankRuehl" w:hint="cs"/>
          <w:rtl/>
        </w:rPr>
        <w:t>ריות מוצר שיוצר בחוץ לארץ;</w:t>
      </w:r>
    </w:p>
    <w:p w:rsidR="00F94E32" w:rsidRDefault="00F94E3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פק של מוצר שהיצרן שלו בארץ או היבואן שלו אינם ניתנים לזיהוי על פניו;</w:t>
      </w:r>
    </w:p>
    <w:p w:rsidR="00F94E32" w:rsidRDefault="00F94E32" w:rsidP="00F84A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</w:t>
      </w:r>
      <w:r>
        <w:rPr>
          <w:rStyle w:val="default"/>
          <w:rFonts w:cs="FrankRuehl" w:hint="cs"/>
          <w:rtl/>
        </w:rPr>
        <w:t xml:space="preserve">יצור" </w:t>
      </w:r>
      <w:r w:rsidR="00F84A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יפורש בהתאם להגדרת "יצרן"</w:t>
      </w:r>
      <w:r>
        <w:rPr>
          <w:rStyle w:val="default"/>
          <w:rFonts w:cs="FrankRuehl"/>
          <w:rtl/>
        </w:rPr>
        <w:t>;</w:t>
      </w:r>
    </w:p>
    <w:p w:rsidR="00F94E32" w:rsidRDefault="00F94E32" w:rsidP="00F84A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וצר" </w:t>
      </w:r>
      <w:r w:rsidR="00F84A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רכיב ואריזה של מוצר, מוצר המחובר למקרקעין, ובנין;</w:t>
      </w:r>
    </w:p>
    <w:p w:rsidR="00F94E32" w:rsidRDefault="00F94E32" w:rsidP="00F84A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"נ</w:t>
      </w:r>
      <w:r>
        <w:rPr>
          <w:rStyle w:val="default"/>
          <w:rFonts w:cs="FrankRuehl" w:hint="cs"/>
          <w:rtl/>
        </w:rPr>
        <w:t xml:space="preserve">זק גוף" </w:t>
      </w:r>
      <w:r w:rsidR="00F84A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מוות, מחלה, פגיעה או ליקוי גופני, נפ</w:t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 xml:space="preserve"> או שכלי.</w:t>
      </w:r>
    </w:p>
    <w:p w:rsidR="00F94E32" w:rsidRDefault="00F94E32" w:rsidP="00F84A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4.55pt;z-index:251653120" o:allowincell="f" filled="f" stroked="f" strokecolor="lime" strokeweight=".25pt">
            <v:textbox inset="0,0,0,0">
              <w:txbxContent>
                <w:p w:rsidR="00F94E32" w:rsidRDefault="00F94E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ריות היצרן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 xml:space="preserve">צרן חייב לפצות את מי שנגרם לו נזק גוף כתוצאה מפגם במוצר שייצר (להלן </w:t>
      </w:r>
      <w:r w:rsidR="00F84A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הנפגע), ואין נפקא מינה אם היה או לא היה אשם מצד היצרן.</w:t>
      </w:r>
    </w:p>
    <w:p w:rsidR="00F94E32" w:rsidRDefault="00F94E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גרם הנזק על ידי רכיב פגום, יהיו אחראים הן יצרן המוצר והן יצרן הרכיב.</w:t>
      </w:r>
    </w:p>
    <w:p w:rsidR="00F94E32" w:rsidRDefault="00F94E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וצר שהיצרן שלו בארץ או היבואן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לו אינם ניתנים לזיהוי על פניו יהיה הספק שלו פטור מאחריות לפי חוק זה אם מסר לנפגע, תוך זמן סביר לאחר דרישתו, פרטים שלפיהם 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תן לאתר את שם היצרן, היבואן או ספק שממנו קנה את המוצר, ואת המען המלא של מקום עסקם.</w:t>
      </w:r>
    </w:p>
    <w:p w:rsidR="00F94E32" w:rsidRDefault="00F94E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12pt;z-index:251654144" o:allowincell="f" filled="f" stroked="f" strokecolor="lime" strokeweight=".25pt">
            <v:textbox inset="0,0,0,0">
              <w:txbxContent>
                <w:p w:rsidR="00F94E32" w:rsidRDefault="00F94E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צר פגום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וצר הוא פגום בכל אחת מאלה:</w:t>
      </w:r>
    </w:p>
    <w:p w:rsidR="00F94E32" w:rsidRDefault="00F94E3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חמת ליק</w:t>
      </w:r>
      <w:r>
        <w:rPr>
          <w:rStyle w:val="default"/>
          <w:rFonts w:cs="FrankRuehl"/>
          <w:rtl/>
        </w:rPr>
        <w:t>וי</w:t>
      </w:r>
      <w:r>
        <w:rPr>
          <w:rStyle w:val="default"/>
          <w:rFonts w:cs="FrankRuehl" w:hint="cs"/>
          <w:rtl/>
        </w:rPr>
        <w:t xml:space="preserve"> בו הוא עלול לגרום נזק גוף;</w:t>
      </w:r>
    </w:p>
    <w:p w:rsidR="00F94E32" w:rsidRDefault="00F94E3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נסיבות הענין נדרשות אזהרות או הוראות טיפול ושימוש מטעמי בטיחות והן לא ניתנו או שאינן מתאימות בהתחשב בסכנה הכרוכה במוצר.</w:t>
      </w:r>
    </w:p>
    <w:p w:rsidR="00F94E32" w:rsidRDefault="00F94E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זקה שהמוצר היה פגום אם נסיבות המקרה מתיישבות יותר עם המסקנה שהיה פגום מאשר עם המסקנה שהיה תקין.</w:t>
      </w:r>
    </w:p>
    <w:p w:rsidR="00F94E32" w:rsidRDefault="00F94E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>
          <v:rect id="_x0000_s1029" style="position:absolute;left:0;text-align:left;margin-left:464.5pt;margin-top:8.05pt;width:75.05pt;height:11.5pt;z-index:251655168" o:allowincell="f" filled="f" stroked="f" strokecolor="lime" strokeweight=".25pt">
            <v:textbox inset="0,0,0,0">
              <w:txbxContent>
                <w:p w:rsidR="00F94E32" w:rsidRDefault="00F94E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תובענה לפי חוק זה לא תהא ליצרן הגנה אלא באחת מאלה:</w:t>
      </w:r>
    </w:p>
    <w:p w:rsidR="00F94E32" w:rsidRDefault="00F94E3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פגם שגרם לנזק נוצר אחרי שהמוצר יצא משליטתו; הוכיח היצרן שהמוצר המסויים ע</w:t>
      </w:r>
      <w:r>
        <w:rPr>
          <w:rStyle w:val="default"/>
          <w:rFonts w:cs="FrankRuehl"/>
          <w:rtl/>
        </w:rPr>
        <w:t>בר</w:t>
      </w:r>
      <w:r>
        <w:rPr>
          <w:rStyle w:val="default"/>
          <w:rFonts w:cs="FrankRuehl" w:hint="cs"/>
          <w:rtl/>
        </w:rPr>
        <w:t xml:space="preserve"> בדיקות בטיחות סבירות לפני שיצא משליטתו, חזקה שהנזק נגרם לנפגע על ידי פגם שנוצר לאחר מכן;</w:t>
      </w:r>
    </w:p>
    <w:p w:rsidR="00F94E32" w:rsidRDefault="00F94E3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פי רמת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התפתחות המדעית והטכנולוגית שהיתה בעת שהמוצר יצא משליטתו, לא יכול היה היצרן לדעת שמבחינת התכנון לא עמד המוצר ברמת הבטיחות הסבירה;</w:t>
      </w:r>
    </w:p>
    <w:p w:rsidR="00F94E32" w:rsidRDefault="00F94E3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מוצר יצא משליטת ה</w:t>
      </w:r>
      <w:r>
        <w:rPr>
          <w:rStyle w:val="default"/>
          <w:rFonts w:cs="FrankRuehl"/>
          <w:rtl/>
        </w:rPr>
        <w:t>יצ</w:t>
      </w:r>
      <w:r>
        <w:rPr>
          <w:rStyle w:val="default"/>
          <w:rFonts w:cs="FrankRuehl" w:hint="cs"/>
          <w:rtl/>
        </w:rPr>
        <w:t>רן שלא מרצונו, והוא נקט באמצעים סבירים למניעת יציאתו משליטתו, ולהזהרת הציבור הנוגע בדבר מפני הסיכון הכ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וך במוצר;</w:t>
      </w:r>
    </w:p>
    <w:p w:rsidR="00F94E32" w:rsidRDefault="00F94E3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נפגע ידע על הפגם במוצר ועל הסיכון הכרוך בו, וחשף עצמו מרצון לסיכון זה.</w:t>
      </w:r>
    </w:p>
    <w:p w:rsidR="00F94E32" w:rsidRDefault="00F94E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 תהיה זו הגנה ליצרן שהתרשלות הנפגע תרמה לגרימת הנזק, אולם </w:t>
      </w:r>
      <w:r>
        <w:rPr>
          <w:rStyle w:val="default"/>
          <w:rFonts w:cs="FrankRuehl"/>
          <w:rtl/>
        </w:rPr>
        <w:t>אם</w:t>
      </w:r>
      <w:r>
        <w:rPr>
          <w:rStyle w:val="default"/>
          <w:rFonts w:cs="FrankRuehl" w:hint="cs"/>
          <w:rtl/>
        </w:rPr>
        <w:t xml:space="preserve"> נהג הנפגע בהתרשלות חמורה, רשאי בית המשפט להפחית את סכום הפיצויים בהתחשב במידת התרשלותו.</w:t>
      </w:r>
    </w:p>
    <w:p w:rsidR="00F94E32" w:rsidRDefault="00F94E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יה הנפג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 למטה מגיל 12 </w:t>
      </w:r>
      <w:r w:rsidR="00F84AF8">
        <w:rPr>
          <w:rStyle w:val="default"/>
          <w:rFonts w:cs="FrankRuehl"/>
          <w:rtl/>
        </w:rPr>
        <w:t>–</w:t>
      </w:r>
    </w:p>
    <w:p w:rsidR="00F94E32" w:rsidRDefault="00F94E3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תחול ההגנה האמורה בסעיף קטן (א)(4);</w:t>
      </w:r>
    </w:p>
    <w:p w:rsidR="00F94E32" w:rsidRDefault="00F94E3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יפחית בית משפט פיצויים לפי סעיף קטן (ב).</w:t>
      </w:r>
    </w:p>
    <w:p w:rsidR="00F94E32" w:rsidRDefault="00F94E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lang w:val="he-IL"/>
        </w:rPr>
        <w:pict>
          <v:rect id="_x0000_s1030" style="position:absolute;left:0;text-align:left;margin-left:464.5pt;margin-top:8.05pt;width:75.05pt;height:15pt;z-index:251656192" o:allowincell="f" filled="f" stroked="f" strokecolor="lime" strokeweight=".25pt">
            <v:textbox inset="0,0,0,0">
              <w:txbxContent>
                <w:p w:rsidR="00F94E32" w:rsidRDefault="00F94E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חישוב הפיצויים לפי חוק זה בשל אבדן </w:t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 xml:space="preserve">תכרות ואבדן כושר השתכרות לא תובא בחשבון הכנסה העולה על שילוש השכר הממוצע במשק לפי נתוני הלשכה המרכזית לסטטיסטיקה ערב קביעת הפיצויים; היו הפיצויים פטורים ממס הכנסה, יחושבו הפסדי הנפגע </w:t>
      </w:r>
      <w:r>
        <w:rPr>
          <w:rStyle w:val="default"/>
          <w:rFonts w:cs="FrankRuehl" w:hint="cs"/>
          <w:rtl/>
        </w:rPr>
        <w:lastRenderedPageBreak/>
        <w:t xml:space="preserve">לענין פיצויים אלה לפי הכנסתו לאחר ניכוי מס הכנסה החל עליה בעת קביעתם,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בד שההפחתה בשל ניכוי המס כאמור לא תעלה על 25 אחוזים מן ההכנסה שלפיה חושבו פיצויים אלה.</w:t>
      </w:r>
    </w:p>
    <w:p w:rsidR="00F94E32" w:rsidRDefault="00F94E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יצויים לפי חוק זה בשל נזק שאינו נזק ממון לא יעלו על חמישים אלף שקלים; שר המשפטים רשאי, בהתייעצות עם שר האוצר ובאישור ועדת החוקה חוק ומשפט של הכנסת, להגדיל את הסכ</w:t>
      </w:r>
      <w:r>
        <w:rPr>
          <w:rStyle w:val="default"/>
          <w:rFonts w:cs="FrankRuehl"/>
          <w:rtl/>
        </w:rPr>
        <w:t>ום</w:t>
      </w:r>
      <w:r>
        <w:rPr>
          <w:rStyle w:val="default"/>
          <w:rFonts w:cs="FrankRuehl" w:hint="cs"/>
          <w:rtl/>
        </w:rPr>
        <w:t xml:space="preserve"> האמור; הסכום יהיה צמוד למדד המחירים לצרכן מיום קבלת חוק זה בכנסת או מיום הגדלת הסכום, לפי ה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נין.</w:t>
      </w:r>
    </w:p>
    <w:p w:rsidR="00F94E32" w:rsidRDefault="00F94E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6"/>
      <w:bookmarkEnd w:id="5"/>
      <w:r>
        <w:rPr>
          <w:lang w:val="he-IL"/>
        </w:rPr>
        <w:pict>
          <v:rect id="_x0000_s1031" style="position:absolute;left:0;text-align:left;margin-left:464.5pt;margin-top:8.05pt;width:75.05pt;height:10.7pt;z-index:251657216" o:allowincell="f" filled="f" stroked="f" strokecolor="lime" strokeweight=".25pt">
            <v:textbox inset="0,0,0,0">
              <w:txbxContent>
                <w:p w:rsidR="00F94E32" w:rsidRDefault="00F94E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יישנות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קופת ההתיישנות של תביעה לפי חוק זה תהא שלוש שנים.</w:t>
      </w:r>
    </w:p>
    <w:p w:rsidR="00F94E32" w:rsidRDefault="00F94E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 תוגש תובענה לפי חוק זה אלא תוך עשר שנים מתום השנה שבה יצא המוצר </w:t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ליטת היצרן.</w:t>
      </w:r>
    </w:p>
    <w:p w:rsidR="00F94E32" w:rsidRDefault="00F94E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7"/>
      <w:bookmarkEnd w:id="6"/>
      <w:r>
        <w:rPr>
          <w:lang w:val="he-IL"/>
        </w:rPr>
        <w:pict>
          <v:rect id="_x0000_s1032" style="position:absolute;left:0;text-align:left;margin-left:464.5pt;margin-top:8.05pt;width:75.05pt;height:11.55pt;z-index:251658240" o:allowincell="f" filled="f" stroked="f" strokecolor="lime" strokeweight=".25pt">
            <v:textbox inset="0,0,0,0">
              <w:txbxContent>
                <w:p w:rsidR="00F94E32" w:rsidRDefault="00F94E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תנה על אחריות לפי חוק זה, תנאו בטל; אין בהוראה זו כדי ל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רוע מזכות היצרן לשיפוי מאחר, ובלבד שלא ישפה עצמו ממי שהמוצר הגיע לרשותו לצרכים אישיים, משפחתיים, או ביתיים.</w:t>
      </w:r>
    </w:p>
    <w:p w:rsidR="00F94E32" w:rsidRDefault="00F94E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8"/>
      <w:bookmarkEnd w:id="7"/>
      <w:r>
        <w:rPr>
          <w:lang w:val="he-IL"/>
        </w:rPr>
        <w:pict>
          <v:rect id="_x0000_s1033" style="position:absolute;left:0;text-align:left;margin-left:464.5pt;margin-top:8.05pt;width:75.05pt;height:16pt;z-index:251659264" o:allowincell="f" filled="f" stroked="f" strokecolor="lime" strokeweight=".25pt">
            <v:textbox inset="0,0,0,0">
              <w:txbxContent>
                <w:p w:rsidR="00F94E32" w:rsidRDefault="00F94E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פקודת הנזיקין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>ל ענין שאין לגביו הוראה מיוחדת בחוק זה יחולו על גרימת נזק על ידי מ</w:t>
      </w:r>
      <w:r>
        <w:rPr>
          <w:rStyle w:val="default"/>
          <w:rFonts w:cs="FrankRuehl"/>
          <w:rtl/>
        </w:rPr>
        <w:t>וצ</w:t>
      </w:r>
      <w:r>
        <w:rPr>
          <w:rStyle w:val="default"/>
          <w:rFonts w:cs="FrankRuehl" w:hint="cs"/>
          <w:rtl/>
        </w:rPr>
        <w:t>ר פגום הוראות פקודת הנזיקין [נוסח חדש], בשינויים המ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וייבים.</w:t>
      </w:r>
    </w:p>
    <w:p w:rsidR="00F94E32" w:rsidRDefault="00F94E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9"/>
      <w:bookmarkEnd w:id="8"/>
      <w:r>
        <w:rPr>
          <w:lang w:val="he-IL"/>
        </w:rPr>
        <w:pict>
          <v:rect id="_x0000_s1034" style="position:absolute;left:0;text-align:left;margin-left:464.5pt;margin-top:8.05pt;width:75.05pt;height:11.1pt;z-index:251660288" o:allowincell="f" filled="f" stroked="f" strokecolor="lime" strokeweight=".25pt">
            <v:textbox inset="0,0,0,0">
              <w:txbxContent>
                <w:p w:rsidR="00F94E32" w:rsidRDefault="00F94E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 xml:space="preserve">וק זה לא יחול על </w:t>
      </w:r>
      <w:r w:rsidR="00F84AF8">
        <w:rPr>
          <w:rStyle w:val="default"/>
          <w:rFonts w:cs="FrankRuehl"/>
          <w:rtl/>
        </w:rPr>
        <w:t>–</w:t>
      </w:r>
    </w:p>
    <w:p w:rsidR="00F94E32" w:rsidRDefault="00F94E3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המות, עופות ודגים חיים;</w:t>
      </w:r>
    </w:p>
    <w:p w:rsidR="00F94E32" w:rsidRDefault="00F94E3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וצרת חקלאית אחרת שאינה מעובדת; לענין זה, ניקוי, בירור, הבחלה, אריזה, החסנה וקירור לא ייחשבו כעיבוד.</w:t>
      </w:r>
    </w:p>
    <w:p w:rsidR="00F94E32" w:rsidRDefault="00F94E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וק זה לא יחול על נזק שנגרם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חוץ לישראל.</w:t>
      </w:r>
    </w:p>
    <w:p w:rsidR="00F94E32" w:rsidRDefault="00F94E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10"/>
      <w:bookmarkEnd w:id="9"/>
      <w:r>
        <w:rPr>
          <w:lang w:val="he-IL"/>
        </w:rPr>
        <w:pict>
          <v:rect id="_x0000_s1035" style="position:absolute;left:0;text-align:left;margin-left:464.5pt;margin-top:8.05pt;width:75.05pt;height:12.4pt;z-index:251661312" o:allowincell="f" filled="f" stroked="f" strokecolor="lime" strokeweight=".25pt">
            <v:textbox inset="0,0,0,0">
              <w:txbxContent>
                <w:p w:rsidR="00F94E32" w:rsidRDefault="00F94E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זה אינו בא לגרוע מזכויות לפי פקודת הנזיקין [נוסח חדש] או לפי כל דין אחר.</w:t>
      </w:r>
    </w:p>
    <w:p w:rsidR="00F94E32" w:rsidRDefault="00F94E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1"/>
      <w:bookmarkEnd w:id="10"/>
      <w:r>
        <w:rPr>
          <w:lang w:val="he-IL"/>
        </w:rPr>
        <w:pict>
          <v:rect id="_x0000_s1036" style="position:absolute;left:0;text-align:left;margin-left:464.5pt;margin-top:8.05pt;width:75.05pt;height:14.9pt;z-index:251662336" o:allowincell="f" filled="f" stroked="f" strokecolor="lime" strokeweight=".25pt">
            <v:textbox inset="0,0,0,0">
              <w:txbxContent>
                <w:p w:rsidR="00F94E32" w:rsidRDefault="00F94E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המשפטים ממונה על ביצוע חוק זה והוא רשאי, באישור ועדת החוקה חוק ומשפט של הכנסת, להתקין תקנות בכל ענין הנוגע לביצועו.</w:t>
      </w:r>
    </w:p>
    <w:p w:rsidR="00F94E32" w:rsidRDefault="00F94E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2"/>
      <w:bookmarkEnd w:id="11"/>
      <w:r>
        <w:rPr>
          <w:lang w:val="he-IL"/>
        </w:rPr>
        <w:pict>
          <v:rect id="_x0000_s1037" style="position:absolute;left:0;text-align:left;margin-left:464.5pt;margin-top:8.05pt;width:75.05pt;height:15.55pt;z-index:251663360" o:allowincell="f" filled="f" stroked="f" strokecolor="lime" strokeweight=".25pt">
            <v:textbox inset="0,0,0,0">
              <w:txbxContent>
                <w:p w:rsidR="00F94E32" w:rsidRDefault="00F94E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חוק זה באחד לחודש שלא</w:t>
      </w:r>
      <w:r>
        <w:rPr>
          <w:rStyle w:val="default"/>
          <w:rFonts w:cs="FrankRuehl"/>
          <w:rtl/>
        </w:rPr>
        <w:t>חר</w:t>
      </w:r>
      <w:r>
        <w:rPr>
          <w:rStyle w:val="default"/>
          <w:rFonts w:cs="FrankRuehl" w:hint="cs"/>
          <w:rtl/>
        </w:rPr>
        <w:t xml:space="preserve"> תום שש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חדשים מיום קבלתו בכנסת.</w:t>
      </w:r>
    </w:p>
    <w:p w:rsidR="00F94E32" w:rsidRDefault="00F94E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84AF8" w:rsidRDefault="00F84A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94E32" w:rsidRPr="00F84AF8" w:rsidRDefault="00F94E32" w:rsidP="00F84AF8">
      <w:pPr>
        <w:pStyle w:val="sig-1"/>
        <w:widowControl/>
        <w:spacing w:before="72"/>
        <w:ind w:left="0" w:right="1134"/>
        <w:rPr>
          <w:rFonts w:cs="FrankRuehl" w:hint="cs"/>
          <w:sz w:val="26"/>
          <w:szCs w:val="26"/>
          <w:rtl/>
        </w:rPr>
      </w:pPr>
      <w:r w:rsidRPr="00F84AF8">
        <w:rPr>
          <w:rFonts w:cs="FrankRuehl"/>
          <w:sz w:val="26"/>
          <w:szCs w:val="26"/>
          <w:rtl/>
        </w:rPr>
        <w:tab/>
      </w:r>
      <w:r w:rsidRPr="00F84AF8">
        <w:rPr>
          <w:rFonts w:cs="FrankRuehl"/>
          <w:sz w:val="26"/>
          <w:szCs w:val="26"/>
          <w:rtl/>
        </w:rPr>
        <w:tab/>
        <w:t>מ</w:t>
      </w:r>
      <w:r w:rsidRPr="00F84AF8">
        <w:rPr>
          <w:rFonts w:cs="FrankRuehl" w:hint="cs"/>
          <w:sz w:val="26"/>
          <w:szCs w:val="26"/>
          <w:rtl/>
        </w:rPr>
        <w:t>נחם בגין</w:t>
      </w:r>
      <w:r w:rsidR="00F84AF8" w:rsidRPr="00F84AF8">
        <w:rPr>
          <w:rFonts w:cs="FrankRuehl" w:hint="cs"/>
          <w:sz w:val="26"/>
          <w:szCs w:val="26"/>
          <w:rtl/>
        </w:rPr>
        <w:tab/>
      </w:r>
      <w:r w:rsidR="00F84AF8" w:rsidRPr="00F84AF8">
        <w:rPr>
          <w:rFonts w:cs="FrankRuehl"/>
          <w:sz w:val="26"/>
          <w:szCs w:val="26"/>
          <w:rtl/>
        </w:rPr>
        <w:t>ש</w:t>
      </w:r>
      <w:r w:rsidR="00F84AF8" w:rsidRPr="00F84AF8">
        <w:rPr>
          <w:rFonts w:cs="FrankRuehl" w:hint="cs"/>
          <w:sz w:val="26"/>
          <w:szCs w:val="26"/>
          <w:rtl/>
        </w:rPr>
        <w:t>מואל תמיר</w:t>
      </w:r>
    </w:p>
    <w:p w:rsidR="00F94E32" w:rsidRDefault="00F94E32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 w:rsidR="00F84AF8">
        <w:rPr>
          <w:rFonts w:cs="FrankRuehl" w:hint="cs"/>
          <w:sz w:val="22"/>
          <w:rtl/>
        </w:rPr>
        <w:tab/>
      </w:r>
      <w:r w:rsidR="00F84AF8">
        <w:rPr>
          <w:rFonts w:cs="FrankRuehl"/>
          <w:sz w:val="22"/>
          <w:rtl/>
        </w:rPr>
        <w:t>ש</w:t>
      </w:r>
      <w:r w:rsidR="00F84AF8">
        <w:rPr>
          <w:rFonts w:cs="FrankRuehl" w:hint="cs"/>
          <w:sz w:val="22"/>
          <w:rtl/>
        </w:rPr>
        <w:t>ר המשפטים</w:t>
      </w:r>
    </w:p>
    <w:p w:rsidR="00F94E32" w:rsidRPr="00F84AF8" w:rsidRDefault="00F94E32" w:rsidP="00F84AF8">
      <w:pPr>
        <w:pStyle w:val="sig-1"/>
        <w:widowControl/>
        <w:spacing w:before="72"/>
        <w:ind w:left="0" w:right="1134"/>
        <w:rPr>
          <w:rFonts w:cs="FrankRuehl" w:hint="cs"/>
          <w:sz w:val="26"/>
          <w:szCs w:val="26"/>
          <w:rtl/>
        </w:rPr>
      </w:pPr>
      <w:r w:rsidRPr="00F84AF8">
        <w:rPr>
          <w:rFonts w:cs="FrankRuehl"/>
          <w:sz w:val="26"/>
          <w:szCs w:val="26"/>
          <w:rtl/>
        </w:rPr>
        <w:tab/>
        <w:t>י</w:t>
      </w:r>
      <w:r w:rsidRPr="00F84AF8">
        <w:rPr>
          <w:rFonts w:cs="FrankRuehl" w:hint="cs"/>
          <w:sz w:val="26"/>
          <w:szCs w:val="26"/>
          <w:rtl/>
        </w:rPr>
        <w:t>צחק נבון</w:t>
      </w:r>
    </w:p>
    <w:p w:rsidR="00F94E32" w:rsidRDefault="00F94E32" w:rsidP="00F84AF8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:rsidR="00F94E32" w:rsidRDefault="00F94E32" w:rsidP="00F84A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84AF8" w:rsidRPr="00F84AF8" w:rsidRDefault="00F84AF8" w:rsidP="00F84A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52AC4" w:rsidRDefault="00352AC4" w:rsidP="00F84A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52AC4" w:rsidRDefault="00352AC4" w:rsidP="00F84A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52AC4" w:rsidRDefault="00352AC4" w:rsidP="00352AC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1D035D" w:rsidRDefault="001D035D" w:rsidP="00352AC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1D035D" w:rsidRDefault="001D035D" w:rsidP="00352AC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1D035D" w:rsidRDefault="001D035D" w:rsidP="001D035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F94E32" w:rsidRPr="001D035D" w:rsidRDefault="00F94E32" w:rsidP="001D035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94E32" w:rsidRPr="001D035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5F3C" w:rsidRDefault="00A35F3C">
      <w:pPr>
        <w:spacing w:line="240" w:lineRule="auto"/>
      </w:pPr>
      <w:r>
        <w:separator/>
      </w:r>
    </w:p>
  </w:endnote>
  <w:endnote w:type="continuationSeparator" w:id="0">
    <w:p w:rsidR="00A35F3C" w:rsidRDefault="00A35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E32" w:rsidRDefault="00F94E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94E32" w:rsidRDefault="00F94E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94E32" w:rsidRDefault="00F94E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035D">
      <w:rPr>
        <w:rFonts w:cs="TopType Jerushalmi"/>
        <w:noProof/>
        <w:color w:val="000000"/>
        <w:sz w:val="14"/>
        <w:szCs w:val="14"/>
      </w:rPr>
      <w:t>Z:\00000000000000000000000=2014------------------------\LawsForTableRun\01\012_001.doc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E32" w:rsidRDefault="00F94E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D035D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F94E32" w:rsidRDefault="00F94E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94E32" w:rsidRDefault="00F94E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035D">
      <w:rPr>
        <w:rFonts w:cs="TopType Jerushalmi"/>
        <w:noProof/>
        <w:color w:val="000000"/>
        <w:sz w:val="14"/>
        <w:szCs w:val="14"/>
      </w:rPr>
      <w:t>Z:\00000000000000000000000=2014------------------------\LawsForTableRun\01\012_001.doc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5F3C" w:rsidRDefault="00A35F3C" w:rsidP="00F84AF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35F3C" w:rsidRDefault="00A35F3C">
      <w:pPr>
        <w:spacing w:line="240" w:lineRule="auto"/>
      </w:pPr>
      <w:r>
        <w:continuationSeparator/>
      </w:r>
    </w:p>
  </w:footnote>
  <w:footnote w:id="1">
    <w:p w:rsidR="00F84AF8" w:rsidRPr="00F84AF8" w:rsidRDefault="00F84AF8" w:rsidP="00F84A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84AF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095359">
          <w:rPr>
            <w:rStyle w:val="Hyperlink"/>
            <w:rFonts w:cs="FrankRuehl" w:hint="cs"/>
            <w:rtl/>
          </w:rPr>
          <w:t>ס"ח תש"ם מס' 964</w:t>
        </w:r>
      </w:hyperlink>
      <w:r>
        <w:rPr>
          <w:rFonts w:cs="FrankRuehl" w:hint="cs"/>
          <w:rtl/>
        </w:rPr>
        <w:t xml:space="preserve"> מיום 26.3.1980 עמ' 86 (</w:t>
      </w:r>
      <w:hyperlink r:id="rId2" w:history="1">
        <w:r w:rsidRPr="00095359">
          <w:rPr>
            <w:rStyle w:val="Hyperlink"/>
            <w:rFonts w:cs="FrankRuehl" w:hint="cs"/>
            <w:rtl/>
          </w:rPr>
          <w:t>ה"ח תשל"ט מס' 1376</w:t>
        </w:r>
      </w:hyperlink>
      <w:r>
        <w:rPr>
          <w:rFonts w:cs="FrankRuehl" w:hint="cs"/>
          <w:rtl/>
        </w:rPr>
        <w:t xml:space="preserve"> עמ' 30).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E32" w:rsidRDefault="00F94E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האחריות למוצרים פגומים, תש"ם–1980</w:t>
    </w:r>
  </w:p>
  <w:p w:rsidR="00F94E32" w:rsidRDefault="00F94E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94E32" w:rsidRDefault="00F94E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E32" w:rsidRDefault="00F94E32" w:rsidP="00F84AF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האחריות למוצרים פגומים, תש"ם</w:t>
    </w:r>
    <w:r w:rsidR="00F84AF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1980</w:t>
    </w:r>
  </w:p>
  <w:p w:rsidR="00F94E32" w:rsidRDefault="00F94E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94E32" w:rsidRDefault="00F94E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5359"/>
    <w:rsid w:val="00095359"/>
    <w:rsid w:val="001D035D"/>
    <w:rsid w:val="001D07E5"/>
    <w:rsid w:val="00352AC4"/>
    <w:rsid w:val="00906E52"/>
    <w:rsid w:val="00A17F27"/>
    <w:rsid w:val="00A35F3C"/>
    <w:rsid w:val="00F84AF8"/>
    <w:rsid w:val="00F9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065A780-FD3D-40B6-9EE4-9A0A6A84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F84AF8"/>
    <w:rPr>
      <w:sz w:val="20"/>
      <w:szCs w:val="20"/>
    </w:rPr>
  </w:style>
  <w:style w:type="character" w:styleId="a6">
    <w:name w:val="footnote reference"/>
    <w:basedOn w:val="a0"/>
    <w:semiHidden/>
    <w:rsid w:val="00F84A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1376.pdf" TargetMode="External"/><Relationship Id="rId1" Type="http://schemas.openxmlformats.org/officeDocument/2006/relationships/hyperlink" Target="http://www.nevo.co.il/Law_word/law14/LAW-09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5176</CharactersWithSpaces>
  <SharedDoc>false</SharedDoc>
  <HLinks>
    <vt:vector size="96" baseType="variant">
      <vt:variant>
        <vt:i4>393283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3211307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786555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http://www.nevo.co.il/Law_word/law17/PROP-1376.pdf</vt:lpwstr>
      </vt:variant>
      <vt:variant>
        <vt:lpwstr/>
      </vt:variant>
      <vt:variant>
        <vt:i4>7929860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http://www.nevo.co.il/Law_word/law14/LAW-0964.pdf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2023-06-05T18:57:00Z</dcterms:created>
  <dcterms:modified xsi:type="dcterms:W3CDTF">2023-06-05T18:57:00Z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0012</vt:lpwstr>
  </property>
  <property fmtid="{D5CDD505-2E9C-101B-9397-08002B2CF9AE}" pid="3" name="CHNAME">
    <vt:lpwstr>אחריות למוצרים פגומים</vt:lpwstr>
  </property>
  <property fmtid="{D5CDD505-2E9C-101B-9397-08002B2CF9AE}" pid="4" name="LAWNAME">
    <vt:lpwstr>חוק האחריות למוצרים פגומים, תש"ם-1980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חיובים</vt:lpwstr>
  </property>
  <property fmtid="{D5CDD505-2E9C-101B-9397-08002B2CF9AE}" pid="9" name="NOSE31">
    <vt:lpwstr>נזיקין</vt:lpwstr>
  </property>
  <property fmtid="{D5CDD505-2E9C-101B-9397-08002B2CF9AE}" pid="10" name="NOSE41">
    <vt:lpwstr>אחריות למוצרים פגומים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