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553D" w14:textId="77777777" w:rsidR="001759C0" w:rsidRPr="005C7130" w:rsidRDefault="00804DDB">
      <w:pPr>
        <w:pStyle w:val="big-header"/>
        <w:ind w:left="0" w:right="1134"/>
      </w:pPr>
      <w:r>
        <w:rPr>
          <w:rFonts w:hint="cs"/>
          <w:rtl/>
          <w:lang w:val="he-IL"/>
        </w:rPr>
        <w:t xml:space="preserve">חוק </w:t>
      </w:r>
      <w:r w:rsidR="00052410">
        <w:rPr>
          <w:rFonts w:hint="cs"/>
          <w:rtl/>
          <w:lang w:val="he-IL"/>
        </w:rPr>
        <w:t>הארכת תקופות</w:t>
      </w:r>
      <w:r>
        <w:rPr>
          <w:rFonts w:hint="cs"/>
          <w:rtl/>
        </w:rPr>
        <w:t xml:space="preserve"> (</w:t>
      </w:r>
      <w:r w:rsidR="00052410">
        <w:rPr>
          <w:rFonts w:hint="cs"/>
          <w:rtl/>
        </w:rPr>
        <w:t xml:space="preserve">הוראת שעה – </w:t>
      </w:r>
      <w:r>
        <w:rPr>
          <w:rFonts w:hint="cs"/>
          <w:rtl/>
        </w:rPr>
        <w:t>נגיף הקורונה החדש)</w:t>
      </w:r>
      <w:r w:rsidR="00052410">
        <w:rPr>
          <w:rFonts w:hint="cs"/>
          <w:rtl/>
        </w:rPr>
        <w:t xml:space="preserve"> (אישורים רגולטוריים)</w:t>
      </w:r>
      <w:r>
        <w:rPr>
          <w:rFonts w:hint="cs"/>
          <w:rtl/>
        </w:rPr>
        <w:t>, תש"ף-2020</w:t>
      </w:r>
    </w:p>
    <w:p w14:paraId="2758CFDE" w14:textId="77777777" w:rsidR="00891550" w:rsidRPr="00891550" w:rsidRDefault="00891550" w:rsidP="00F276F1">
      <w:pPr>
        <w:pStyle w:val="P00"/>
        <w:spacing w:before="72"/>
        <w:ind w:left="0" w:right="1134"/>
        <w:rPr>
          <w:rStyle w:val="default"/>
          <w:rFonts w:cs="FrankRuehl"/>
          <w:rtl/>
        </w:rPr>
      </w:pPr>
    </w:p>
    <w:p w14:paraId="152B2ECC" w14:textId="77777777" w:rsidR="00891550" w:rsidRDefault="00891550" w:rsidP="00F276F1">
      <w:pPr>
        <w:pStyle w:val="P00"/>
        <w:spacing w:before="72"/>
        <w:ind w:left="0" w:right="1134"/>
        <w:rPr>
          <w:rStyle w:val="default"/>
          <w:rFonts w:cs="FrankRuehl"/>
          <w:rtl/>
        </w:rPr>
      </w:pPr>
    </w:p>
    <w:p w14:paraId="34AF15F6"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3BEA4DA4"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26B16D2A" w14:textId="77777777" w:rsidR="00891550" w:rsidRPr="005C7130" w:rsidRDefault="005C7130" w:rsidP="005C7130">
      <w:pPr>
        <w:pStyle w:val="big-header"/>
        <w:ind w:left="0" w:right="1134"/>
        <w:rPr>
          <w:rtl/>
        </w:rPr>
      </w:pPr>
      <w:r w:rsidRPr="005C7130">
        <w:rPr>
          <w:rFonts w:hint="cs"/>
          <w:rtl/>
        </w:rPr>
        <w:t>תוכן ענינים</w:t>
      </w:r>
    </w:p>
    <w:p w14:paraId="7FB59CE6"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CB7670" w:rsidRPr="00CB7670" w14:paraId="46D240D7" w14:textId="77777777" w:rsidTr="00CB7670">
        <w:tblPrEx>
          <w:tblCellMar>
            <w:top w:w="0" w:type="dxa"/>
            <w:bottom w:w="0" w:type="dxa"/>
          </w:tblCellMar>
        </w:tblPrEx>
        <w:tc>
          <w:tcPr>
            <w:tcW w:w="1247" w:type="dxa"/>
          </w:tcPr>
          <w:p w14:paraId="7551300B"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46AD0604"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פרק א': הגדרות</w:t>
            </w:r>
          </w:p>
        </w:tc>
        <w:tc>
          <w:tcPr>
            <w:tcW w:w="567" w:type="dxa"/>
          </w:tcPr>
          <w:p w14:paraId="76CC9035" w14:textId="77777777" w:rsidR="00CB7670" w:rsidRPr="00CB7670" w:rsidRDefault="00CB7670" w:rsidP="00CB7670">
            <w:pPr>
              <w:spacing w:line="240" w:lineRule="auto"/>
              <w:jc w:val="left"/>
              <w:rPr>
                <w:rStyle w:val="Hyperlink"/>
                <w:rtl/>
              </w:rPr>
            </w:pPr>
            <w:hyperlink w:anchor="med0" w:tooltip="פרק א: הגדרות" w:history="1">
              <w:r w:rsidRPr="00CB7670">
                <w:rPr>
                  <w:rStyle w:val="Hyperlink"/>
                </w:rPr>
                <w:t>Go</w:t>
              </w:r>
            </w:hyperlink>
          </w:p>
        </w:tc>
        <w:tc>
          <w:tcPr>
            <w:tcW w:w="850" w:type="dxa"/>
          </w:tcPr>
          <w:p w14:paraId="20C52968"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B7670" w:rsidRPr="00CB7670" w14:paraId="1DD610E8" w14:textId="77777777" w:rsidTr="00CB7670">
        <w:tblPrEx>
          <w:tblCellMar>
            <w:top w:w="0" w:type="dxa"/>
            <w:bottom w:w="0" w:type="dxa"/>
          </w:tblCellMar>
        </w:tblPrEx>
        <w:tc>
          <w:tcPr>
            <w:tcW w:w="1247" w:type="dxa"/>
          </w:tcPr>
          <w:p w14:paraId="0B0E4B94"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3E762D94"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הגדרות</w:t>
            </w:r>
          </w:p>
        </w:tc>
        <w:tc>
          <w:tcPr>
            <w:tcW w:w="567" w:type="dxa"/>
          </w:tcPr>
          <w:p w14:paraId="56BF652D" w14:textId="77777777" w:rsidR="00CB7670" w:rsidRPr="00CB7670" w:rsidRDefault="00CB7670" w:rsidP="00CB7670">
            <w:pPr>
              <w:spacing w:line="240" w:lineRule="auto"/>
              <w:jc w:val="left"/>
              <w:rPr>
                <w:rStyle w:val="Hyperlink"/>
                <w:rtl/>
              </w:rPr>
            </w:pPr>
            <w:hyperlink w:anchor="Seif1" w:tooltip="הגדרות" w:history="1">
              <w:r w:rsidRPr="00CB7670">
                <w:rPr>
                  <w:rStyle w:val="Hyperlink"/>
                </w:rPr>
                <w:t>Go</w:t>
              </w:r>
            </w:hyperlink>
          </w:p>
        </w:tc>
        <w:tc>
          <w:tcPr>
            <w:tcW w:w="850" w:type="dxa"/>
          </w:tcPr>
          <w:p w14:paraId="07994418"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B7670" w:rsidRPr="00CB7670" w14:paraId="09B20361" w14:textId="77777777" w:rsidTr="00CB7670">
        <w:tblPrEx>
          <w:tblCellMar>
            <w:top w:w="0" w:type="dxa"/>
            <w:bottom w:w="0" w:type="dxa"/>
          </w:tblCellMar>
        </w:tblPrEx>
        <w:tc>
          <w:tcPr>
            <w:tcW w:w="1247" w:type="dxa"/>
          </w:tcPr>
          <w:p w14:paraId="385352FF"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6FA3DBBF"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פרק ב': הארכת תוקף אישורים רגולטוריים – הוראת שעה</w:t>
            </w:r>
          </w:p>
        </w:tc>
        <w:tc>
          <w:tcPr>
            <w:tcW w:w="567" w:type="dxa"/>
          </w:tcPr>
          <w:p w14:paraId="7C3229CA" w14:textId="77777777" w:rsidR="00CB7670" w:rsidRPr="00CB7670" w:rsidRDefault="00CB7670" w:rsidP="00CB7670">
            <w:pPr>
              <w:spacing w:line="240" w:lineRule="auto"/>
              <w:jc w:val="left"/>
              <w:rPr>
                <w:rStyle w:val="Hyperlink"/>
                <w:rtl/>
              </w:rPr>
            </w:pPr>
            <w:hyperlink w:anchor="med1" w:tooltip="פרק ב: הארכת תוקף אישורים רגולטוריים – הוראת שעה" w:history="1">
              <w:r w:rsidRPr="00CB7670">
                <w:rPr>
                  <w:rStyle w:val="Hyperlink"/>
                </w:rPr>
                <w:t>Go</w:t>
              </w:r>
            </w:hyperlink>
          </w:p>
        </w:tc>
        <w:tc>
          <w:tcPr>
            <w:tcW w:w="850" w:type="dxa"/>
          </w:tcPr>
          <w:p w14:paraId="2B7A30E1"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B7670" w:rsidRPr="00CB7670" w14:paraId="007E60C7" w14:textId="77777777" w:rsidTr="00CB7670">
        <w:tblPrEx>
          <w:tblCellMar>
            <w:top w:w="0" w:type="dxa"/>
            <w:bottom w:w="0" w:type="dxa"/>
          </w:tblCellMar>
        </w:tblPrEx>
        <w:tc>
          <w:tcPr>
            <w:tcW w:w="1247" w:type="dxa"/>
          </w:tcPr>
          <w:p w14:paraId="0D385956"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45C7FB74"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הארכת תוקף אישורים רגולטוריים   הוראת שעה</w:t>
            </w:r>
          </w:p>
        </w:tc>
        <w:tc>
          <w:tcPr>
            <w:tcW w:w="567" w:type="dxa"/>
          </w:tcPr>
          <w:p w14:paraId="2406685C" w14:textId="77777777" w:rsidR="00CB7670" w:rsidRPr="00CB7670" w:rsidRDefault="00CB7670" w:rsidP="00CB7670">
            <w:pPr>
              <w:spacing w:line="240" w:lineRule="auto"/>
              <w:jc w:val="left"/>
              <w:rPr>
                <w:rStyle w:val="Hyperlink"/>
                <w:rtl/>
              </w:rPr>
            </w:pPr>
            <w:hyperlink w:anchor="Seif2" w:tooltip="הארכת תוקף אישורים רגולטוריים   הוראת שעה" w:history="1">
              <w:r w:rsidRPr="00CB7670">
                <w:rPr>
                  <w:rStyle w:val="Hyperlink"/>
                </w:rPr>
                <w:t>Go</w:t>
              </w:r>
            </w:hyperlink>
          </w:p>
        </w:tc>
        <w:tc>
          <w:tcPr>
            <w:tcW w:w="850" w:type="dxa"/>
          </w:tcPr>
          <w:p w14:paraId="24DE5562"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B7670" w:rsidRPr="00CB7670" w14:paraId="560E42F1" w14:textId="77777777" w:rsidTr="00CB7670">
        <w:tblPrEx>
          <w:tblCellMar>
            <w:top w:w="0" w:type="dxa"/>
            <w:bottom w:w="0" w:type="dxa"/>
          </w:tblCellMar>
        </w:tblPrEx>
        <w:tc>
          <w:tcPr>
            <w:tcW w:w="1247" w:type="dxa"/>
          </w:tcPr>
          <w:p w14:paraId="0B537369"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1B7F30B4"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שמירת דינים</w:t>
            </w:r>
          </w:p>
        </w:tc>
        <w:tc>
          <w:tcPr>
            <w:tcW w:w="567" w:type="dxa"/>
          </w:tcPr>
          <w:p w14:paraId="797C3926" w14:textId="77777777" w:rsidR="00CB7670" w:rsidRPr="00CB7670" w:rsidRDefault="00CB7670" w:rsidP="00CB7670">
            <w:pPr>
              <w:spacing w:line="240" w:lineRule="auto"/>
              <w:jc w:val="left"/>
              <w:rPr>
                <w:rStyle w:val="Hyperlink"/>
                <w:rtl/>
              </w:rPr>
            </w:pPr>
            <w:hyperlink w:anchor="Seif3" w:tooltip="שמירת דינים" w:history="1">
              <w:r w:rsidRPr="00CB7670">
                <w:rPr>
                  <w:rStyle w:val="Hyperlink"/>
                </w:rPr>
                <w:t>Go</w:t>
              </w:r>
            </w:hyperlink>
          </w:p>
        </w:tc>
        <w:tc>
          <w:tcPr>
            <w:tcW w:w="850" w:type="dxa"/>
          </w:tcPr>
          <w:p w14:paraId="2DA96180"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B7670" w:rsidRPr="00CB7670" w14:paraId="1D1E176F" w14:textId="77777777" w:rsidTr="00CB7670">
        <w:tblPrEx>
          <w:tblCellMar>
            <w:top w:w="0" w:type="dxa"/>
            <w:bottom w:w="0" w:type="dxa"/>
          </w:tblCellMar>
        </w:tblPrEx>
        <w:tc>
          <w:tcPr>
            <w:tcW w:w="1247" w:type="dxa"/>
          </w:tcPr>
          <w:p w14:paraId="7C2AF06A"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1655FCAF"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דחיית מועד לביצוע בדיקה תקופתית של מיתקן גז   הוראת שעה</w:t>
            </w:r>
          </w:p>
        </w:tc>
        <w:tc>
          <w:tcPr>
            <w:tcW w:w="567" w:type="dxa"/>
          </w:tcPr>
          <w:p w14:paraId="7BCB87E2" w14:textId="77777777" w:rsidR="00CB7670" w:rsidRPr="00CB7670" w:rsidRDefault="00CB7670" w:rsidP="00CB7670">
            <w:pPr>
              <w:spacing w:line="240" w:lineRule="auto"/>
              <w:jc w:val="left"/>
              <w:rPr>
                <w:rStyle w:val="Hyperlink"/>
                <w:rtl/>
              </w:rPr>
            </w:pPr>
            <w:hyperlink w:anchor="Seif4" w:tooltip="דחיית מועד לביצוע בדיקה תקופתית של מיתקן גז   הוראת שעה" w:history="1">
              <w:r w:rsidRPr="00CB7670">
                <w:rPr>
                  <w:rStyle w:val="Hyperlink"/>
                </w:rPr>
                <w:t>Go</w:t>
              </w:r>
            </w:hyperlink>
          </w:p>
        </w:tc>
        <w:tc>
          <w:tcPr>
            <w:tcW w:w="850" w:type="dxa"/>
          </w:tcPr>
          <w:p w14:paraId="4A28DFCA"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B7670" w:rsidRPr="00CB7670" w14:paraId="759BDD52" w14:textId="77777777" w:rsidTr="00CB7670">
        <w:tblPrEx>
          <w:tblCellMar>
            <w:top w:w="0" w:type="dxa"/>
            <w:bottom w:w="0" w:type="dxa"/>
          </w:tblCellMar>
        </w:tblPrEx>
        <w:tc>
          <w:tcPr>
            <w:tcW w:w="1247" w:type="dxa"/>
          </w:tcPr>
          <w:p w14:paraId="2675C901"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0FACF060"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פרק ג': ביקורת שיפוטית</w:t>
            </w:r>
          </w:p>
        </w:tc>
        <w:tc>
          <w:tcPr>
            <w:tcW w:w="567" w:type="dxa"/>
          </w:tcPr>
          <w:p w14:paraId="788E5183" w14:textId="77777777" w:rsidR="00CB7670" w:rsidRPr="00CB7670" w:rsidRDefault="00CB7670" w:rsidP="00CB7670">
            <w:pPr>
              <w:spacing w:line="240" w:lineRule="auto"/>
              <w:jc w:val="left"/>
              <w:rPr>
                <w:rStyle w:val="Hyperlink"/>
                <w:rtl/>
              </w:rPr>
            </w:pPr>
            <w:hyperlink w:anchor="med2" w:tooltip="פרק ג: ביקורת שיפוטית" w:history="1">
              <w:r w:rsidRPr="00CB7670">
                <w:rPr>
                  <w:rStyle w:val="Hyperlink"/>
                </w:rPr>
                <w:t>Go</w:t>
              </w:r>
            </w:hyperlink>
          </w:p>
        </w:tc>
        <w:tc>
          <w:tcPr>
            <w:tcW w:w="850" w:type="dxa"/>
          </w:tcPr>
          <w:p w14:paraId="06DA091A"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B7670" w:rsidRPr="00CB7670" w14:paraId="29B98B68" w14:textId="77777777" w:rsidTr="00CB7670">
        <w:tblPrEx>
          <w:tblCellMar>
            <w:top w:w="0" w:type="dxa"/>
            <w:bottom w:w="0" w:type="dxa"/>
          </w:tblCellMar>
        </w:tblPrEx>
        <w:tc>
          <w:tcPr>
            <w:tcW w:w="1247" w:type="dxa"/>
          </w:tcPr>
          <w:p w14:paraId="77867970"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7CEDB831"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ביקורת שיפוטית</w:t>
            </w:r>
          </w:p>
        </w:tc>
        <w:tc>
          <w:tcPr>
            <w:tcW w:w="567" w:type="dxa"/>
          </w:tcPr>
          <w:p w14:paraId="46C02F67" w14:textId="77777777" w:rsidR="00CB7670" w:rsidRPr="00CB7670" w:rsidRDefault="00CB7670" w:rsidP="00CB7670">
            <w:pPr>
              <w:spacing w:line="240" w:lineRule="auto"/>
              <w:jc w:val="left"/>
              <w:rPr>
                <w:rStyle w:val="Hyperlink"/>
                <w:rtl/>
              </w:rPr>
            </w:pPr>
            <w:hyperlink w:anchor="Seif5" w:tooltip="ביקורת שיפוטית" w:history="1">
              <w:r w:rsidRPr="00CB7670">
                <w:rPr>
                  <w:rStyle w:val="Hyperlink"/>
                </w:rPr>
                <w:t>Go</w:t>
              </w:r>
            </w:hyperlink>
          </w:p>
        </w:tc>
        <w:tc>
          <w:tcPr>
            <w:tcW w:w="850" w:type="dxa"/>
          </w:tcPr>
          <w:p w14:paraId="55E76925"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B7670" w:rsidRPr="00CB7670" w14:paraId="429BC542" w14:textId="77777777" w:rsidTr="00CB7670">
        <w:tblPrEx>
          <w:tblCellMar>
            <w:top w:w="0" w:type="dxa"/>
            <w:bottom w:w="0" w:type="dxa"/>
          </w:tblCellMar>
        </w:tblPrEx>
        <w:tc>
          <w:tcPr>
            <w:tcW w:w="1247" w:type="dxa"/>
          </w:tcPr>
          <w:p w14:paraId="4E25DBE3"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1D717BC4"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פרק ד': הוראות שונות</w:t>
            </w:r>
          </w:p>
        </w:tc>
        <w:tc>
          <w:tcPr>
            <w:tcW w:w="567" w:type="dxa"/>
          </w:tcPr>
          <w:p w14:paraId="25A5E20D" w14:textId="77777777" w:rsidR="00CB7670" w:rsidRPr="00CB7670" w:rsidRDefault="00CB7670" w:rsidP="00CB7670">
            <w:pPr>
              <w:spacing w:line="240" w:lineRule="auto"/>
              <w:jc w:val="left"/>
              <w:rPr>
                <w:rStyle w:val="Hyperlink"/>
                <w:rtl/>
              </w:rPr>
            </w:pPr>
            <w:hyperlink w:anchor="med3" w:tooltip="פרק ד: הוראות שונות" w:history="1">
              <w:r w:rsidRPr="00CB7670">
                <w:rPr>
                  <w:rStyle w:val="Hyperlink"/>
                </w:rPr>
                <w:t>Go</w:t>
              </w:r>
            </w:hyperlink>
          </w:p>
        </w:tc>
        <w:tc>
          <w:tcPr>
            <w:tcW w:w="850" w:type="dxa"/>
          </w:tcPr>
          <w:p w14:paraId="67DDCA03"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B7670" w:rsidRPr="00CB7670" w14:paraId="6507FB80" w14:textId="77777777" w:rsidTr="00CB7670">
        <w:tblPrEx>
          <w:tblCellMar>
            <w:top w:w="0" w:type="dxa"/>
            <w:bottom w:w="0" w:type="dxa"/>
          </w:tblCellMar>
        </w:tblPrEx>
        <w:tc>
          <w:tcPr>
            <w:tcW w:w="1247" w:type="dxa"/>
          </w:tcPr>
          <w:p w14:paraId="6CEB4B97"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19BFDF29"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תיקון התוספות</w:t>
            </w:r>
          </w:p>
        </w:tc>
        <w:tc>
          <w:tcPr>
            <w:tcW w:w="567" w:type="dxa"/>
          </w:tcPr>
          <w:p w14:paraId="70E0F2BF" w14:textId="77777777" w:rsidR="00CB7670" w:rsidRPr="00CB7670" w:rsidRDefault="00CB7670" w:rsidP="00CB7670">
            <w:pPr>
              <w:spacing w:line="240" w:lineRule="auto"/>
              <w:jc w:val="left"/>
              <w:rPr>
                <w:rStyle w:val="Hyperlink"/>
                <w:rtl/>
              </w:rPr>
            </w:pPr>
            <w:hyperlink w:anchor="Seif6" w:tooltip="תיקון התוספות" w:history="1">
              <w:r w:rsidRPr="00CB7670">
                <w:rPr>
                  <w:rStyle w:val="Hyperlink"/>
                </w:rPr>
                <w:t>Go</w:t>
              </w:r>
            </w:hyperlink>
          </w:p>
        </w:tc>
        <w:tc>
          <w:tcPr>
            <w:tcW w:w="850" w:type="dxa"/>
          </w:tcPr>
          <w:p w14:paraId="00CD74D7"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B7670" w:rsidRPr="00CB7670" w14:paraId="47A485F9" w14:textId="77777777" w:rsidTr="00CB7670">
        <w:tblPrEx>
          <w:tblCellMar>
            <w:top w:w="0" w:type="dxa"/>
            <w:bottom w:w="0" w:type="dxa"/>
          </w:tblCellMar>
        </w:tblPrEx>
        <w:tc>
          <w:tcPr>
            <w:tcW w:w="1247" w:type="dxa"/>
          </w:tcPr>
          <w:p w14:paraId="7E483B75"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341DFAA1"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תוספת ראשונה</w:t>
            </w:r>
          </w:p>
        </w:tc>
        <w:tc>
          <w:tcPr>
            <w:tcW w:w="567" w:type="dxa"/>
          </w:tcPr>
          <w:p w14:paraId="7D24C787" w14:textId="77777777" w:rsidR="00CB7670" w:rsidRPr="00CB7670" w:rsidRDefault="00CB7670" w:rsidP="00CB7670">
            <w:pPr>
              <w:spacing w:line="240" w:lineRule="auto"/>
              <w:jc w:val="left"/>
              <w:rPr>
                <w:rStyle w:val="Hyperlink"/>
                <w:rtl/>
              </w:rPr>
            </w:pPr>
            <w:hyperlink w:anchor="med4" w:tooltip="תוספת ראשונה" w:history="1">
              <w:r w:rsidRPr="00CB7670">
                <w:rPr>
                  <w:rStyle w:val="Hyperlink"/>
                </w:rPr>
                <w:t>Go</w:t>
              </w:r>
            </w:hyperlink>
          </w:p>
        </w:tc>
        <w:tc>
          <w:tcPr>
            <w:tcW w:w="850" w:type="dxa"/>
          </w:tcPr>
          <w:p w14:paraId="07078C78"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B7670" w:rsidRPr="00CB7670" w14:paraId="63E42707" w14:textId="77777777" w:rsidTr="00CB7670">
        <w:tblPrEx>
          <w:tblCellMar>
            <w:top w:w="0" w:type="dxa"/>
            <w:bottom w:w="0" w:type="dxa"/>
          </w:tblCellMar>
        </w:tblPrEx>
        <w:tc>
          <w:tcPr>
            <w:tcW w:w="1247" w:type="dxa"/>
          </w:tcPr>
          <w:p w14:paraId="0DB48C02"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626BE771"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תוספת שנייה</w:t>
            </w:r>
          </w:p>
        </w:tc>
        <w:tc>
          <w:tcPr>
            <w:tcW w:w="567" w:type="dxa"/>
          </w:tcPr>
          <w:p w14:paraId="609AB529" w14:textId="77777777" w:rsidR="00CB7670" w:rsidRPr="00CB7670" w:rsidRDefault="00CB7670" w:rsidP="00CB7670">
            <w:pPr>
              <w:spacing w:line="240" w:lineRule="auto"/>
              <w:jc w:val="left"/>
              <w:rPr>
                <w:rStyle w:val="Hyperlink"/>
                <w:rtl/>
              </w:rPr>
            </w:pPr>
            <w:hyperlink w:anchor="med5" w:tooltip="תוספת שנייה" w:history="1">
              <w:r w:rsidRPr="00CB7670">
                <w:rPr>
                  <w:rStyle w:val="Hyperlink"/>
                </w:rPr>
                <w:t>Go</w:t>
              </w:r>
            </w:hyperlink>
          </w:p>
        </w:tc>
        <w:tc>
          <w:tcPr>
            <w:tcW w:w="850" w:type="dxa"/>
          </w:tcPr>
          <w:p w14:paraId="2A24E14E"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B7670" w:rsidRPr="00CB7670" w14:paraId="7631A6AB" w14:textId="77777777" w:rsidTr="00CB7670">
        <w:tblPrEx>
          <w:tblCellMar>
            <w:top w:w="0" w:type="dxa"/>
            <w:bottom w:w="0" w:type="dxa"/>
          </w:tblCellMar>
        </w:tblPrEx>
        <w:tc>
          <w:tcPr>
            <w:tcW w:w="1247" w:type="dxa"/>
          </w:tcPr>
          <w:p w14:paraId="42BA3280" w14:textId="77777777" w:rsidR="00CB7670" w:rsidRPr="00CB7670" w:rsidRDefault="00CB7670" w:rsidP="00CB7670">
            <w:pPr>
              <w:spacing w:line="240" w:lineRule="auto"/>
              <w:jc w:val="left"/>
              <w:rPr>
                <w:rStyle w:val="default"/>
                <w:rFonts w:cs="Frankruhel"/>
                <w:sz w:val="24"/>
                <w:szCs w:val="24"/>
                <w:rtl/>
              </w:rPr>
            </w:pPr>
          </w:p>
        </w:tc>
        <w:tc>
          <w:tcPr>
            <w:tcW w:w="5669" w:type="dxa"/>
          </w:tcPr>
          <w:p w14:paraId="7C30351C" w14:textId="77777777" w:rsidR="00CB7670" w:rsidRPr="00CB7670" w:rsidRDefault="00CB7670" w:rsidP="00CB7670">
            <w:pPr>
              <w:spacing w:line="240" w:lineRule="auto"/>
              <w:jc w:val="left"/>
              <w:rPr>
                <w:rStyle w:val="default"/>
                <w:rFonts w:cs="Frankruhel"/>
                <w:sz w:val="24"/>
                <w:szCs w:val="24"/>
                <w:rtl/>
              </w:rPr>
            </w:pPr>
            <w:r>
              <w:rPr>
                <w:rStyle w:val="default"/>
                <w:sz w:val="24"/>
                <w:szCs w:val="24"/>
                <w:rtl/>
              </w:rPr>
              <w:t>תוספת שלישית</w:t>
            </w:r>
          </w:p>
        </w:tc>
        <w:tc>
          <w:tcPr>
            <w:tcW w:w="567" w:type="dxa"/>
          </w:tcPr>
          <w:p w14:paraId="6072607E" w14:textId="77777777" w:rsidR="00CB7670" w:rsidRPr="00CB7670" w:rsidRDefault="00CB7670" w:rsidP="00CB7670">
            <w:pPr>
              <w:spacing w:line="240" w:lineRule="auto"/>
              <w:jc w:val="left"/>
              <w:rPr>
                <w:rStyle w:val="Hyperlink"/>
                <w:rtl/>
              </w:rPr>
            </w:pPr>
            <w:hyperlink w:anchor="med6" w:tooltip="תוספת שלישית" w:history="1">
              <w:r w:rsidRPr="00CB7670">
                <w:rPr>
                  <w:rStyle w:val="Hyperlink"/>
                </w:rPr>
                <w:t>Go</w:t>
              </w:r>
            </w:hyperlink>
          </w:p>
        </w:tc>
        <w:tc>
          <w:tcPr>
            <w:tcW w:w="850" w:type="dxa"/>
          </w:tcPr>
          <w:p w14:paraId="1EEC9C37" w14:textId="77777777" w:rsidR="00CB7670" w:rsidRPr="00CB7670" w:rsidRDefault="00CB7670" w:rsidP="00CB767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69D3F344" w14:textId="77777777" w:rsidR="005C7130" w:rsidRDefault="005C7130" w:rsidP="00F276F1">
      <w:pPr>
        <w:pStyle w:val="P00"/>
        <w:spacing w:before="72"/>
        <w:ind w:left="0" w:right="1134"/>
        <w:rPr>
          <w:rStyle w:val="default"/>
          <w:rFonts w:cs="FrankRuehl"/>
          <w:rtl/>
        </w:rPr>
      </w:pPr>
    </w:p>
    <w:p w14:paraId="03286F5E" w14:textId="77777777" w:rsidR="005C7130" w:rsidRDefault="005C7130" w:rsidP="008F1A9A">
      <w:pPr>
        <w:pStyle w:val="big-header"/>
        <w:ind w:left="0" w:right="1134"/>
        <w:rPr>
          <w:rtl/>
        </w:rPr>
      </w:pPr>
      <w:r>
        <w:rPr>
          <w:rStyle w:val="default"/>
          <w:rFonts w:cs="FrankRuehl"/>
          <w:rtl/>
        </w:rPr>
        <w:br w:type="page"/>
      </w:r>
      <w:r w:rsidR="00052410">
        <w:rPr>
          <w:rFonts w:hint="cs"/>
          <w:rtl/>
          <w:lang w:val="he-IL"/>
        </w:rPr>
        <w:lastRenderedPageBreak/>
        <w:t>חוק הארכת תקופות</w:t>
      </w:r>
      <w:r w:rsidR="00052410">
        <w:rPr>
          <w:rFonts w:hint="cs"/>
          <w:rtl/>
        </w:rPr>
        <w:t xml:space="preserve"> (הוראת שעה – נגיף הקורונה החדש) (אישורים רגולטוריים</w:t>
      </w:r>
      <w:r w:rsidR="00FB52E4">
        <w:rPr>
          <w:rFonts w:hint="cs"/>
          <w:rtl/>
        </w:rPr>
        <w:t xml:space="preserve">), </w:t>
      </w:r>
      <w:r>
        <w:rPr>
          <w:rFonts w:hint="cs"/>
          <w:rtl/>
        </w:rPr>
        <w:t>תש"ף-2020</w:t>
      </w:r>
      <w:r>
        <w:rPr>
          <w:rStyle w:val="a7"/>
          <w:rtl/>
        </w:rPr>
        <w:footnoteReference w:customMarkFollows="1" w:id="1"/>
        <w:t>*</w:t>
      </w:r>
    </w:p>
    <w:p w14:paraId="41451FB2" w14:textId="77777777" w:rsidR="00052410" w:rsidRPr="008F77E7" w:rsidRDefault="008F77E7" w:rsidP="008F77E7">
      <w:pPr>
        <w:pStyle w:val="medium2-header"/>
        <w:keepLines w:val="0"/>
        <w:spacing w:before="72"/>
        <w:ind w:left="0" w:right="1134"/>
        <w:rPr>
          <w:noProof/>
          <w:rtl/>
        </w:rPr>
      </w:pPr>
      <w:bookmarkStart w:id="0" w:name="med0"/>
      <w:bookmarkEnd w:id="0"/>
      <w:r w:rsidRPr="008F77E7">
        <w:rPr>
          <w:rFonts w:hint="cs"/>
          <w:noProof/>
          <w:rtl/>
        </w:rPr>
        <w:t>פרק א': הגדרות</w:t>
      </w:r>
    </w:p>
    <w:p w14:paraId="13DDD280" w14:textId="77777777" w:rsidR="00477F48" w:rsidRDefault="00477F48" w:rsidP="00477F48">
      <w:pPr>
        <w:pStyle w:val="P00"/>
        <w:spacing w:before="72"/>
        <w:ind w:left="0" w:right="1134"/>
        <w:rPr>
          <w:rStyle w:val="default"/>
          <w:rFonts w:cs="FrankRuehl"/>
          <w:rtl/>
        </w:rPr>
      </w:pPr>
      <w:bookmarkStart w:id="1" w:name="Seif1"/>
      <w:bookmarkEnd w:id="1"/>
      <w:r>
        <w:rPr>
          <w:lang w:val="he-IL"/>
        </w:rPr>
        <w:pict w14:anchorId="67675BD0">
          <v:rect id="_x0000_s1051" style="position:absolute;left:0;text-align:left;margin-left:464.5pt;margin-top:8.05pt;width:75.05pt;height:15.4pt;z-index:251644416" o:allowincell="f" filled="f" stroked="f" strokecolor="lime" strokeweight=".25pt">
            <v:textbox inset="0,0,0,0">
              <w:txbxContent>
                <w:p w14:paraId="5AD228B1" w14:textId="77777777" w:rsidR="007C5D2E" w:rsidRDefault="007C5D2E"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F77E7">
        <w:rPr>
          <w:rStyle w:val="default"/>
          <w:rFonts w:cs="FrankRuehl" w:hint="cs"/>
          <w:rtl/>
        </w:rPr>
        <w:t xml:space="preserve">בחוק זה </w:t>
      </w:r>
      <w:r w:rsidR="008F77E7">
        <w:rPr>
          <w:rStyle w:val="default"/>
          <w:rFonts w:cs="FrankRuehl"/>
          <w:rtl/>
        </w:rPr>
        <w:t>–</w:t>
      </w:r>
    </w:p>
    <w:p w14:paraId="3FE13305" w14:textId="77777777" w:rsidR="008F77E7" w:rsidRDefault="008F77E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רגולטורי" </w:t>
      </w:r>
      <w:r>
        <w:rPr>
          <w:rStyle w:val="default"/>
          <w:rFonts w:cs="FrankRuehl"/>
          <w:rtl/>
        </w:rPr>
        <w:t>–</w:t>
      </w:r>
      <w:r>
        <w:rPr>
          <w:rStyle w:val="default"/>
          <w:rFonts w:cs="FrankRuehl" w:hint="cs"/>
          <w:rtl/>
        </w:rPr>
        <w:t xml:space="preserve"> כל אחד מאלה:</w:t>
      </w:r>
    </w:p>
    <w:p w14:paraId="3D6F1B56" w14:textId="77777777" w:rsidR="008F77E7" w:rsidRDefault="008F77E7" w:rsidP="008F77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או רישיון הנדרש לפי חוק לצורך ביצוע פעילות או פעולה בידי אדם, לרבות אישור או רישיון כאמור הניתן לגבי מכשיר, שנתנה רשות ציבורית, לאותו אדם, ובלבד שהאישור או הרישיון כאמור ניתן מלכתחילה לתקופה העולה על חודש;</w:t>
      </w:r>
    </w:p>
    <w:p w14:paraId="6A7887E2" w14:textId="77777777" w:rsidR="008F77E7" w:rsidRDefault="008F77E7" w:rsidP="008F77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בכתב בדבר פטור מביצוע פעילות או פעולה, שנתנה רשות ציבורית לפי דין לאדם, ובלבד שהפטור כאמור ניתן מלכתחילה לתקופה העולה על חודש;</w:t>
      </w:r>
    </w:p>
    <w:p w14:paraId="2D01DA8B" w14:textId="77777777" w:rsidR="008F77E7" w:rsidRDefault="00FE73DD" w:rsidP="00FE73DD">
      <w:pPr>
        <w:pStyle w:val="P00"/>
        <w:spacing w:before="72"/>
        <w:ind w:left="1021" w:right="1134"/>
        <w:rPr>
          <w:rStyle w:val="default"/>
          <w:rFonts w:cs="FrankRuehl"/>
          <w:rtl/>
        </w:rPr>
      </w:pPr>
      <w:r>
        <w:rPr>
          <w:rFonts w:hint="cs"/>
          <w:sz w:val="26"/>
          <w:rtl/>
          <w:lang w:eastAsia="en-US"/>
        </w:rPr>
        <w:pict w14:anchorId="033A3A78">
          <v:shapetype id="_x0000_t202" coordsize="21600,21600" o:spt="202" path="m,l,21600r21600,l21600,xe">
            <v:stroke joinstyle="miter"/>
            <v:path gradientshapeok="t" o:connecttype="rect"/>
          </v:shapetype>
          <v:shape id="_x0000_s1061" type="#_x0000_t202" style="position:absolute;left:0;text-align:left;margin-left:470.35pt;margin-top:7.1pt;width:1in;height:18pt;z-index:251652608" filled="f" stroked="f">
            <v:textbox inset="1mm,0,1mm,0">
              <w:txbxContent>
                <w:p w14:paraId="204BD1B1" w14:textId="77777777" w:rsidR="007C5D2E" w:rsidRDefault="007C5D2E" w:rsidP="00FE73DD">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(3)</w:t>
      </w:r>
      <w:r>
        <w:rPr>
          <w:rStyle w:val="default"/>
          <w:rFonts w:cs="FrankRuehl" w:hint="cs"/>
          <w:rtl/>
        </w:rPr>
        <w:tab/>
      </w:r>
      <w:r w:rsidRPr="00FE73DD">
        <w:rPr>
          <w:rStyle w:val="default"/>
          <w:rFonts w:cs="FrankRuehl" w:hint="cs"/>
          <w:rtl/>
        </w:rPr>
        <w:t xml:space="preserve">אישור, לרבות מסמך הנדרש למתן אישור, מסמך נלווה להחלטה על מתן אישור או החלטה שהיא תנאי למתן אישור, המנויים </w:t>
      </w:r>
      <w:r w:rsidR="008F77E7">
        <w:rPr>
          <w:rStyle w:val="default"/>
          <w:rFonts w:cs="FrankRuehl" w:hint="cs"/>
          <w:rtl/>
        </w:rPr>
        <w:t>בתוספת הראשונה;</w:t>
      </w:r>
    </w:p>
    <w:p w14:paraId="3B29E07C" w14:textId="77777777" w:rsidR="00844180" w:rsidRPr="00E97891" w:rsidRDefault="00844180" w:rsidP="00FE73DD">
      <w:pPr>
        <w:pStyle w:val="P00"/>
        <w:spacing w:before="0"/>
        <w:ind w:left="1021" w:right="1134"/>
        <w:rPr>
          <w:rStyle w:val="default"/>
          <w:rFonts w:ascii="FrankRuehl" w:hAnsi="FrankRuehl" w:cs="FrankRuehl"/>
          <w:vanish/>
          <w:color w:val="FF0000"/>
          <w:szCs w:val="20"/>
          <w:shd w:val="clear" w:color="auto" w:fill="FFFF99"/>
          <w:rtl/>
        </w:rPr>
      </w:pPr>
      <w:bookmarkStart w:id="2" w:name="Rov15"/>
      <w:r w:rsidRPr="00E97891">
        <w:rPr>
          <w:rStyle w:val="default"/>
          <w:rFonts w:ascii="FrankRuehl" w:hAnsi="FrankRuehl" w:cs="FrankRuehl"/>
          <w:vanish/>
          <w:color w:val="FF0000"/>
          <w:szCs w:val="20"/>
          <w:shd w:val="clear" w:color="auto" w:fill="FFFF99"/>
          <w:rtl/>
        </w:rPr>
        <w:t>מיום 12.1.2021</w:t>
      </w:r>
    </w:p>
    <w:p w14:paraId="5095D4A8" w14:textId="77777777" w:rsidR="00844180" w:rsidRPr="00E97891" w:rsidRDefault="00844180" w:rsidP="00FE73DD">
      <w:pPr>
        <w:pStyle w:val="P00"/>
        <w:spacing w:before="0"/>
        <w:ind w:left="1021"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1F0C022E" w14:textId="77777777" w:rsidR="00844180" w:rsidRPr="00E97891" w:rsidRDefault="00FE73DD" w:rsidP="00FE73DD">
      <w:pPr>
        <w:pStyle w:val="P00"/>
        <w:spacing w:before="0"/>
        <w:ind w:left="1021" w:right="1134"/>
        <w:rPr>
          <w:rStyle w:val="default"/>
          <w:rFonts w:ascii="FrankRuehl" w:hAnsi="FrankRuehl" w:cs="FrankRuehl"/>
          <w:vanish/>
          <w:szCs w:val="20"/>
          <w:shd w:val="clear" w:color="auto" w:fill="FFFF99"/>
          <w:rtl/>
        </w:rPr>
      </w:pPr>
      <w:hyperlink r:id="rId6" w:history="1">
        <w:r w:rsidR="00844180" w:rsidRPr="00E97891">
          <w:rPr>
            <w:rStyle w:val="Hyperlink"/>
            <w:rFonts w:ascii="FrankRuehl" w:hAnsi="FrankRuehl"/>
            <w:vanish/>
            <w:szCs w:val="20"/>
            <w:shd w:val="clear" w:color="auto" w:fill="FFFF99"/>
            <w:rtl/>
          </w:rPr>
          <w:t>ס"ח תשפ"א מס' 2897</w:t>
        </w:r>
      </w:hyperlink>
      <w:r w:rsidR="00844180" w:rsidRPr="00E97891">
        <w:rPr>
          <w:rStyle w:val="default"/>
          <w:rFonts w:ascii="FrankRuehl" w:hAnsi="FrankRuehl" w:cs="FrankRuehl"/>
          <w:vanish/>
          <w:szCs w:val="20"/>
          <w:shd w:val="clear" w:color="auto" w:fill="FFFF99"/>
          <w:rtl/>
        </w:rPr>
        <w:t xml:space="preserve"> מיום 12.1.2021 עמ' 282 (</w:t>
      </w:r>
      <w:hyperlink r:id="rId7" w:history="1">
        <w:r w:rsidR="00844180" w:rsidRPr="00E97891">
          <w:rPr>
            <w:rStyle w:val="Hyperlink"/>
            <w:rFonts w:ascii="FrankRuehl" w:hAnsi="FrankRuehl"/>
            <w:vanish/>
            <w:szCs w:val="20"/>
            <w:shd w:val="clear" w:color="auto" w:fill="FFFF99"/>
            <w:rtl/>
          </w:rPr>
          <w:t>ה"ח 1383</w:t>
        </w:r>
      </w:hyperlink>
      <w:r w:rsidR="00844180" w:rsidRPr="00E97891">
        <w:rPr>
          <w:rStyle w:val="default"/>
          <w:rFonts w:ascii="FrankRuehl" w:hAnsi="FrankRuehl" w:cs="FrankRuehl"/>
          <w:vanish/>
          <w:szCs w:val="20"/>
          <w:shd w:val="clear" w:color="auto" w:fill="FFFF99"/>
          <w:rtl/>
        </w:rPr>
        <w:t>)</w:t>
      </w:r>
    </w:p>
    <w:p w14:paraId="2ABC6DB0" w14:textId="77777777" w:rsidR="00FE73DD" w:rsidRPr="00FE73DD" w:rsidRDefault="00FE73DD" w:rsidP="00FE73DD">
      <w:pPr>
        <w:pStyle w:val="P00"/>
        <w:ind w:left="1021" w:right="1134"/>
        <w:rPr>
          <w:rStyle w:val="default"/>
          <w:rFonts w:cs="FrankRuehl"/>
          <w:sz w:val="2"/>
          <w:szCs w:val="2"/>
          <w:rtl/>
        </w:rPr>
      </w:pPr>
      <w:r w:rsidRPr="00E97891">
        <w:rPr>
          <w:rStyle w:val="default"/>
          <w:rFonts w:cs="FrankRuehl" w:hint="cs"/>
          <w:vanish/>
          <w:sz w:val="16"/>
          <w:szCs w:val="22"/>
          <w:shd w:val="clear" w:color="auto" w:fill="FFFF99"/>
          <w:rtl/>
        </w:rPr>
        <w:t>(3)</w:t>
      </w:r>
      <w:r w:rsidRPr="00E97891">
        <w:rPr>
          <w:rStyle w:val="default"/>
          <w:rFonts w:cs="FrankRuehl"/>
          <w:vanish/>
          <w:sz w:val="16"/>
          <w:szCs w:val="22"/>
          <w:shd w:val="clear" w:color="auto" w:fill="FFFF99"/>
          <w:rtl/>
        </w:rPr>
        <w:tab/>
      </w:r>
      <w:r w:rsidRPr="00E97891">
        <w:rPr>
          <w:rStyle w:val="default"/>
          <w:rFonts w:cs="FrankRuehl" w:hint="cs"/>
          <w:strike/>
          <w:vanish/>
          <w:sz w:val="16"/>
          <w:szCs w:val="22"/>
          <w:shd w:val="clear" w:color="auto" w:fill="FFFF99"/>
          <w:rtl/>
        </w:rPr>
        <w:t>אישור המנוי</w:t>
      </w:r>
      <w:r w:rsidRPr="00E97891">
        <w:rPr>
          <w:rStyle w:val="default"/>
          <w:rFonts w:cs="FrankRuehl" w:hint="cs"/>
          <w:vanish/>
          <w:sz w:val="16"/>
          <w:szCs w:val="22"/>
          <w:shd w:val="clear" w:color="auto" w:fill="FFFF99"/>
          <w:rtl/>
        </w:rPr>
        <w:t xml:space="preserve"> </w:t>
      </w:r>
      <w:r w:rsidRPr="00E97891">
        <w:rPr>
          <w:rStyle w:val="default"/>
          <w:rFonts w:cs="FrankRuehl" w:hint="cs"/>
          <w:vanish/>
          <w:sz w:val="16"/>
          <w:szCs w:val="22"/>
          <w:u w:val="single"/>
          <w:shd w:val="clear" w:color="auto" w:fill="FFFF99"/>
          <w:rtl/>
        </w:rPr>
        <w:t>אישור, לרבות מסמך הנדרש למתן אישור, מסמך נלווה להחלטה על מתן אישור או החלטה שהיא תנאי למתן אישור, המנויים</w:t>
      </w:r>
      <w:r w:rsidRPr="00E97891">
        <w:rPr>
          <w:rStyle w:val="default"/>
          <w:rFonts w:cs="FrankRuehl" w:hint="cs"/>
          <w:vanish/>
          <w:sz w:val="16"/>
          <w:szCs w:val="22"/>
          <w:shd w:val="clear" w:color="auto" w:fill="FFFF99"/>
          <w:rtl/>
        </w:rPr>
        <w:t xml:space="preserve"> בתוספת הראשונה;</w:t>
      </w:r>
      <w:bookmarkEnd w:id="2"/>
    </w:p>
    <w:p w14:paraId="19C8BDA6" w14:textId="77777777" w:rsidR="008F77E7" w:rsidRDefault="008F77E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ועדה של הכנסת שהנושא נמצא בתחום סמכויותיה, כפי שתקבע ועדת הכנסת;</w:t>
      </w:r>
    </w:p>
    <w:p w14:paraId="4520526F" w14:textId="77777777" w:rsidR="008F77E7" w:rsidRDefault="008F77E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"רישיון" – הרשאה, ובכלל זה רישיון, זיכיון או היתר או כל מסמך דומה אחר אף אם כינויו שונה;</w:t>
      </w:r>
    </w:p>
    <w:p w14:paraId="040750F5" w14:textId="77777777" w:rsidR="008F77E7" w:rsidRDefault="008F77E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ציבורית" </w:t>
      </w:r>
      <w:r>
        <w:rPr>
          <w:rStyle w:val="default"/>
          <w:rFonts w:cs="FrankRuehl"/>
          <w:rtl/>
        </w:rPr>
        <w:t>–</w:t>
      </w:r>
      <w:r>
        <w:rPr>
          <w:rStyle w:val="default"/>
          <w:rFonts w:cs="FrankRuehl" w:hint="cs"/>
          <w:rtl/>
        </w:rPr>
        <w:t xml:space="preserve"> כל אחד מהגופים שלהלן ובכלל זה מי שממונה על הגוף או עומד בראש הגוף, וכן עובד או נושא משרה בגוף כאמור, ולרבות מי שגוף כאמור אצל לו את סמכותו:</w:t>
      </w:r>
    </w:p>
    <w:p w14:paraId="27B9784F" w14:textId="77777777" w:rsidR="008F77E7" w:rsidRDefault="008F77E7" w:rsidP="008F77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הממשלה ומשרדי הממשלה, לרבות יחידותיהם ויחידות הסמך שלהם;</w:t>
      </w:r>
    </w:p>
    <w:p w14:paraId="1149361C" w14:textId="77777777" w:rsidR="008F77E7" w:rsidRDefault="008F77E7" w:rsidP="008F77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רשות מקומית;</w:t>
      </w:r>
    </w:p>
    <w:p w14:paraId="40AD879E" w14:textId="77777777" w:rsidR="008F77E7" w:rsidRDefault="008F77E7" w:rsidP="008F77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שהוקם לפי חוק;</w:t>
      </w:r>
    </w:p>
    <w:p w14:paraId="5C38A21F" w14:textId="77777777" w:rsidR="008F77E7" w:rsidRDefault="008F77E7" w:rsidP="008F77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ועדה, מועצה או מינהלה שמונתה או שהוקמה לפי חוק;</w:t>
      </w:r>
    </w:p>
    <w:p w14:paraId="03B0646B" w14:textId="77777777" w:rsidR="008F77E7" w:rsidRDefault="008F77E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התקופה שמיום י"ד באדר התש"ף (10 במרס 2020) עד יום ח' בתמוז התש"ף (30 ביוני 2020)</w:t>
      </w:r>
      <w:r w:rsidR="00FE73DD">
        <w:rPr>
          <w:rStyle w:val="default"/>
          <w:rFonts w:cs="FrankRuehl" w:hint="cs"/>
          <w:rtl/>
        </w:rPr>
        <w:t>;</w:t>
      </w:r>
    </w:p>
    <w:p w14:paraId="21091897" w14:textId="77777777" w:rsidR="00FE73DD" w:rsidRDefault="00FE73DD" w:rsidP="00FE73DD">
      <w:pPr>
        <w:pStyle w:val="P00"/>
        <w:spacing w:before="72"/>
        <w:ind w:left="0" w:right="1134"/>
        <w:rPr>
          <w:rStyle w:val="default"/>
          <w:rFonts w:cs="FrankRuehl"/>
          <w:rtl/>
        </w:rPr>
      </w:pPr>
      <w:r>
        <w:rPr>
          <w:rStyle w:val="default"/>
          <w:rFonts w:cs="FrankRuehl" w:hint="cs"/>
          <w:rtl/>
        </w:rPr>
        <w:tab/>
      </w:r>
      <w:r>
        <w:rPr>
          <w:rFonts w:hint="cs"/>
          <w:sz w:val="26"/>
          <w:rtl/>
          <w:lang w:eastAsia="en-US"/>
        </w:rPr>
        <w:pict w14:anchorId="6BE1C364">
          <v:shape id="_x0000_s1062" type="#_x0000_t202" style="position:absolute;left:0;text-align:left;margin-left:470.35pt;margin-top:7.1pt;width:1in;height:18pt;z-index:251653632;mso-position-horizontal-relative:text;mso-position-vertical-relative:text" filled="f" stroked="f">
            <v:textbox inset="1mm,0,1mm,0">
              <w:txbxContent>
                <w:p w14:paraId="0F8088C9" w14:textId="77777777" w:rsidR="007C5D2E" w:rsidRDefault="007C5D2E" w:rsidP="00FE73DD">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 xml:space="preserve">"התקופה הקובעת השנייה" </w:t>
      </w:r>
      <w:r>
        <w:rPr>
          <w:rStyle w:val="default"/>
          <w:rFonts w:cs="FrankRuehl"/>
          <w:rtl/>
        </w:rPr>
        <w:t>–</w:t>
      </w:r>
      <w:r>
        <w:rPr>
          <w:rStyle w:val="default"/>
          <w:rFonts w:cs="FrankRuehl" w:hint="cs"/>
          <w:rtl/>
        </w:rPr>
        <w:t xml:space="preserve"> התקופה שמיום י"ב באלול התש"ף (1 בספטמבר 2020) עד יום כ"ד בתשרי התשפ"ב (30 בספטמבר 2021).</w:t>
      </w:r>
    </w:p>
    <w:p w14:paraId="750129C6" w14:textId="77777777" w:rsidR="00FE73DD" w:rsidRPr="00E97891" w:rsidRDefault="00FE73DD" w:rsidP="00FE73DD">
      <w:pPr>
        <w:pStyle w:val="P00"/>
        <w:spacing w:before="0"/>
        <w:ind w:left="0" w:right="1134"/>
        <w:rPr>
          <w:rStyle w:val="default"/>
          <w:rFonts w:ascii="FrankRuehl" w:hAnsi="FrankRuehl" w:cs="FrankRuehl"/>
          <w:vanish/>
          <w:color w:val="FF0000"/>
          <w:szCs w:val="20"/>
          <w:shd w:val="clear" w:color="auto" w:fill="FFFF99"/>
          <w:rtl/>
        </w:rPr>
      </w:pPr>
      <w:bookmarkStart w:id="3" w:name="Rov16"/>
      <w:r w:rsidRPr="00E97891">
        <w:rPr>
          <w:rStyle w:val="default"/>
          <w:rFonts w:ascii="FrankRuehl" w:hAnsi="FrankRuehl" w:cs="FrankRuehl"/>
          <w:vanish/>
          <w:color w:val="FF0000"/>
          <w:szCs w:val="20"/>
          <w:shd w:val="clear" w:color="auto" w:fill="FFFF99"/>
          <w:rtl/>
        </w:rPr>
        <w:t>מיום 12.1.2021</w:t>
      </w:r>
    </w:p>
    <w:p w14:paraId="48AC97BA" w14:textId="77777777" w:rsidR="00FE73DD" w:rsidRPr="00E97891" w:rsidRDefault="00FE73DD" w:rsidP="00FE73DD">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20458BB8" w14:textId="77777777" w:rsidR="00FE73DD" w:rsidRPr="00E97891" w:rsidRDefault="00FE73DD" w:rsidP="00FE73DD">
      <w:pPr>
        <w:pStyle w:val="P00"/>
        <w:spacing w:before="0"/>
        <w:ind w:left="0" w:right="1134"/>
        <w:rPr>
          <w:rStyle w:val="default"/>
          <w:rFonts w:ascii="FrankRuehl" w:hAnsi="FrankRuehl" w:cs="FrankRuehl"/>
          <w:vanish/>
          <w:szCs w:val="20"/>
          <w:shd w:val="clear" w:color="auto" w:fill="FFFF99"/>
          <w:rtl/>
        </w:rPr>
      </w:pPr>
      <w:hyperlink r:id="rId8"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282 (</w:t>
      </w:r>
      <w:hyperlink r:id="rId9"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270DE0D2" w14:textId="77777777" w:rsidR="00FE73DD" w:rsidRPr="00FE73DD" w:rsidRDefault="00FE73DD" w:rsidP="00FE73DD">
      <w:pPr>
        <w:pStyle w:val="P00"/>
        <w:spacing w:before="0"/>
        <w:ind w:left="0" w:right="1134"/>
        <w:rPr>
          <w:rStyle w:val="default"/>
          <w:rFonts w:ascii="FrankRuehl" w:hAnsi="FrankRuehl" w:cs="FrankRuehl"/>
          <w:sz w:val="2"/>
          <w:szCs w:val="2"/>
          <w:rtl/>
        </w:rPr>
      </w:pPr>
      <w:r w:rsidRPr="00E97891">
        <w:rPr>
          <w:rStyle w:val="default"/>
          <w:rFonts w:ascii="FrankRuehl" w:hAnsi="FrankRuehl" w:cs="FrankRuehl" w:hint="cs"/>
          <w:b/>
          <w:bCs/>
          <w:vanish/>
          <w:szCs w:val="20"/>
          <w:shd w:val="clear" w:color="auto" w:fill="FFFF99"/>
          <w:rtl/>
        </w:rPr>
        <w:t>הוספת הגדרת "התקופה הקובעת השנייה"</w:t>
      </w:r>
      <w:bookmarkEnd w:id="3"/>
    </w:p>
    <w:p w14:paraId="5A769CFF" w14:textId="77777777" w:rsidR="008F77E7" w:rsidRPr="00C37418" w:rsidRDefault="00C37418" w:rsidP="00C37418">
      <w:pPr>
        <w:pStyle w:val="medium2-header"/>
        <w:keepLines w:val="0"/>
        <w:spacing w:before="72"/>
        <w:ind w:left="0" w:right="1134"/>
        <w:rPr>
          <w:noProof/>
          <w:rtl/>
        </w:rPr>
      </w:pPr>
      <w:bookmarkStart w:id="4" w:name="med1"/>
      <w:bookmarkEnd w:id="4"/>
      <w:r w:rsidRPr="00C37418">
        <w:rPr>
          <w:rFonts w:hint="cs"/>
          <w:noProof/>
          <w:rtl/>
        </w:rPr>
        <w:t>פרק ב': הארכת תוקף אישורים רגולטוריים – הוראת שעה</w:t>
      </w:r>
    </w:p>
    <w:p w14:paraId="1371D222" w14:textId="77777777" w:rsidR="00477F48" w:rsidRDefault="00477F48" w:rsidP="00B06B60">
      <w:pPr>
        <w:pStyle w:val="P00"/>
        <w:spacing w:before="72"/>
        <w:ind w:left="1021" w:right="1134" w:hanging="1021"/>
        <w:rPr>
          <w:rStyle w:val="default"/>
          <w:rFonts w:cs="FrankRuehl"/>
          <w:rtl/>
        </w:rPr>
      </w:pPr>
      <w:bookmarkStart w:id="5" w:name="Seif2"/>
      <w:bookmarkEnd w:id="5"/>
      <w:r>
        <w:rPr>
          <w:lang w:val="he-IL"/>
        </w:rPr>
        <w:pict w14:anchorId="4F11BD34">
          <v:rect id="_x0000_s1052" style="position:absolute;left:0;text-align:left;margin-left:464.5pt;margin-top:8.05pt;width:75.05pt;height:41.3pt;z-index:251645440" o:allowincell="f" filled="f" stroked="f" strokecolor="lime" strokeweight=".25pt">
            <v:textbox inset="0,0,0,0">
              <w:txbxContent>
                <w:p w14:paraId="5F40B3E2" w14:textId="77777777" w:rsidR="007C5D2E" w:rsidRDefault="007C5D2E" w:rsidP="00477F48">
                  <w:pPr>
                    <w:spacing w:line="160" w:lineRule="exact"/>
                    <w:jc w:val="left"/>
                    <w:rPr>
                      <w:rFonts w:cs="Miriam"/>
                      <w:noProof/>
                      <w:szCs w:val="18"/>
                      <w:rtl/>
                    </w:rPr>
                  </w:pPr>
                  <w:r>
                    <w:rPr>
                      <w:rFonts w:cs="Miriam" w:hint="cs"/>
                      <w:szCs w:val="18"/>
                      <w:rtl/>
                    </w:rPr>
                    <w:t xml:space="preserve">הארכת תוקף אישורים רגולטוריים </w:t>
                  </w:r>
                  <w:r>
                    <w:rPr>
                      <w:rFonts w:cs="Miriam"/>
                      <w:szCs w:val="18"/>
                      <w:rtl/>
                    </w:rPr>
                    <w:t>–</w:t>
                  </w:r>
                  <w:r>
                    <w:rPr>
                      <w:rFonts w:cs="Miriam" w:hint="cs"/>
                      <w:szCs w:val="18"/>
                      <w:rtl/>
                    </w:rPr>
                    <w:t xml:space="preserve"> הוראת שעה</w:t>
                  </w:r>
                </w:p>
                <w:p w14:paraId="5041C35C" w14:textId="77777777" w:rsidR="007C5D2E" w:rsidRDefault="007C5D2E" w:rsidP="00B933C6">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(א)</w:t>
      </w:r>
      <w:r w:rsidR="00C37418">
        <w:rPr>
          <w:rStyle w:val="default"/>
          <w:rFonts w:cs="FrankRuehl"/>
          <w:rtl/>
        </w:rPr>
        <w:tab/>
      </w:r>
      <w:r w:rsidR="00C37418">
        <w:rPr>
          <w:rStyle w:val="default"/>
          <w:rFonts w:cs="FrankRuehl" w:hint="cs"/>
          <w:rtl/>
        </w:rPr>
        <w:t>(1)</w:t>
      </w:r>
      <w:r w:rsidR="00C37418">
        <w:rPr>
          <w:rStyle w:val="default"/>
          <w:rFonts w:cs="FrankRuehl"/>
          <w:rtl/>
        </w:rPr>
        <w:tab/>
      </w:r>
      <w:r w:rsidR="00C37418">
        <w:rPr>
          <w:rStyle w:val="default"/>
          <w:rFonts w:cs="FrankRuehl" w:hint="cs"/>
          <w:rtl/>
        </w:rPr>
        <w:t xml:space="preserve">על אף האמור בכל דין, תקופת תוקפו של אישור רגולטורי שמועד פקיעתו </w:t>
      </w:r>
      <w:r w:rsidR="00B933C6">
        <w:rPr>
          <w:rStyle w:val="default"/>
          <w:rFonts w:cs="FrankRuehl" w:hint="cs"/>
          <w:rtl/>
        </w:rPr>
        <w:t xml:space="preserve">המקורי </w:t>
      </w:r>
      <w:r w:rsidR="00C37418">
        <w:rPr>
          <w:rStyle w:val="default"/>
          <w:rFonts w:cs="FrankRuehl" w:hint="cs"/>
          <w:rtl/>
        </w:rPr>
        <w:t xml:space="preserve">חל בתקופה שלהלן, תוארך בתקופה או עד המועד כמצוין לצידה (בסעיף זה </w:t>
      </w:r>
      <w:r w:rsidR="00C37418">
        <w:rPr>
          <w:rStyle w:val="default"/>
          <w:rFonts w:cs="FrankRuehl"/>
          <w:rtl/>
        </w:rPr>
        <w:t>–</w:t>
      </w:r>
      <w:r w:rsidR="00C37418">
        <w:rPr>
          <w:rStyle w:val="default"/>
          <w:rFonts w:cs="FrankRuehl" w:hint="cs"/>
          <w:rtl/>
        </w:rPr>
        <w:t xml:space="preserve"> תקופת ההארכה), ויראו אותו, לכל דבר ועניין, כאילו עמד בתוקף גם בתקופה הקובעת, אלא אם כן הותלה או בוטל או שהתקיים תנאי המפקיע את תוקפו, או שהרשות הציבורית סירבה לחדשו, לפני תום תקופת ההארכה, לפי כל דין:</w:t>
      </w:r>
    </w:p>
    <w:p w14:paraId="1097209F" w14:textId="77777777" w:rsidR="00C37418" w:rsidRDefault="00B933C6" w:rsidP="00B933C6">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r>
      <w:r>
        <w:rPr>
          <w:rFonts w:hint="cs"/>
          <w:sz w:val="26"/>
          <w:rtl/>
          <w:lang w:eastAsia="en-US"/>
        </w:rPr>
        <w:pict w14:anchorId="7694579E">
          <v:shape id="_x0000_s1064" type="#_x0000_t202" style="position:absolute;left:0;text-align:left;margin-left:470.35pt;margin-top:7.1pt;width:1in;height:18pt;z-index:251654656;mso-position-horizontal-relative:text;mso-position-vertical-relative:text" filled="f" stroked="f">
            <v:textbox inset="1mm,0,1mm,0">
              <w:txbxContent>
                <w:p w14:paraId="7874CCA4" w14:textId="77777777" w:rsidR="007C5D2E" w:rsidRDefault="007C5D2E" w:rsidP="00B933C6">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00C37418">
        <w:rPr>
          <w:rStyle w:val="default"/>
          <w:rFonts w:cs="FrankRuehl" w:hint="cs"/>
          <w:rtl/>
        </w:rPr>
        <w:t xml:space="preserve">התקופה הקובעת </w:t>
      </w:r>
      <w:r w:rsidR="00C37418">
        <w:rPr>
          <w:rStyle w:val="default"/>
          <w:rFonts w:cs="FrankRuehl"/>
          <w:rtl/>
        </w:rPr>
        <w:t>–</w:t>
      </w:r>
      <w:r w:rsidR="00C37418">
        <w:rPr>
          <w:rStyle w:val="default"/>
          <w:rFonts w:cs="FrankRuehl" w:hint="cs"/>
          <w:rtl/>
        </w:rPr>
        <w:t xml:space="preserve"> שלושה חודשים נוספים ממועד הפקיעה</w:t>
      </w:r>
      <w:r>
        <w:rPr>
          <w:rStyle w:val="default"/>
          <w:rFonts w:cs="FrankRuehl" w:hint="cs"/>
          <w:rtl/>
        </w:rPr>
        <w:t xml:space="preserve"> המקורי</w:t>
      </w:r>
      <w:r w:rsidR="00C37418">
        <w:rPr>
          <w:rStyle w:val="default"/>
          <w:rFonts w:cs="FrankRuehl" w:hint="cs"/>
          <w:rtl/>
        </w:rPr>
        <w:t>, או עד יום ח' בתמוז התש"ף (30 ביוני 2020), לפי המאוחר;</w:t>
      </w:r>
    </w:p>
    <w:p w14:paraId="10CB2511" w14:textId="77777777" w:rsidR="00C37418" w:rsidRDefault="00B933C6" w:rsidP="00B933C6">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r>
      <w:r>
        <w:rPr>
          <w:rFonts w:hint="cs"/>
          <w:sz w:val="26"/>
          <w:rtl/>
          <w:lang w:eastAsia="en-US"/>
        </w:rPr>
        <w:pict w14:anchorId="33F23F89">
          <v:shape id="_x0000_s1065" type="#_x0000_t202" style="position:absolute;left:0;text-align:left;margin-left:470.35pt;margin-top:7.1pt;width:1in;height:18pt;z-index:251655680;mso-position-horizontal-relative:text;mso-position-vertical-relative:text" filled="f" stroked="f">
            <v:textbox inset="1mm,0,1mm,0">
              <w:txbxContent>
                <w:p w14:paraId="0F85CB4D" w14:textId="77777777" w:rsidR="007C5D2E" w:rsidRDefault="007C5D2E" w:rsidP="00B933C6">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00C37418">
        <w:rPr>
          <w:rStyle w:val="default"/>
          <w:rFonts w:cs="FrankRuehl" w:hint="cs"/>
          <w:rtl/>
        </w:rPr>
        <w:t xml:space="preserve">שני החודשים שלאחר תום התקופה הקובעת </w:t>
      </w:r>
      <w:r w:rsidR="00C37418">
        <w:rPr>
          <w:rStyle w:val="default"/>
          <w:rFonts w:cs="FrankRuehl"/>
          <w:rtl/>
        </w:rPr>
        <w:t>–</w:t>
      </w:r>
      <w:r w:rsidR="00C37418">
        <w:rPr>
          <w:rStyle w:val="default"/>
          <w:rFonts w:cs="FrankRuehl" w:hint="cs"/>
          <w:rtl/>
        </w:rPr>
        <w:t xml:space="preserve"> עשרה שבועות </w:t>
      </w:r>
      <w:r w:rsidR="00B06B60">
        <w:rPr>
          <w:rStyle w:val="default"/>
          <w:rFonts w:cs="FrankRuehl" w:hint="cs"/>
          <w:rtl/>
        </w:rPr>
        <w:t>נוספים ממועד הפקיעה</w:t>
      </w:r>
      <w:r>
        <w:rPr>
          <w:rStyle w:val="default"/>
          <w:rFonts w:cs="FrankRuehl" w:hint="cs"/>
          <w:rtl/>
        </w:rPr>
        <w:t xml:space="preserve"> המקורי</w:t>
      </w:r>
      <w:r w:rsidR="00B06B60">
        <w:rPr>
          <w:rStyle w:val="default"/>
          <w:rFonts w:cs="FrankRuehl" w:hint="cs"/>
          <w:rtl/>
        </w:rPr>
        <w:t>;</w:t>
      </w:r>
    </w:p>
    <w:p w14:paraId="5C59C495" w14:textId="77777777" w:rsidR="00B06B60" w:rsidRDefault="00B06B60" w:rsidP="00B06B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ראש הממשלה רשאי, בצו, באישור הממשלה ובאישור הוועדה, להאריך את </w:t>
      </w:r>
      <w:r>
        <w:rPr>
          <w:rStyle w:val="default"/>
          <w:rFonts w:cs="FrankRuehl" w:hint="cs"/>
          <w:rtl/>
        </w:rPr>
        <w:lastRenderedPageBreak/>
        <w:t>התקופה הקובעת לעניין פסקה (1), בתקופה אחת נוספת שלא תעלה על שלושה חודשים, אם נוכח כי מתקיימות נסיבות משקיות חריגות או נסיבות מיוחדות אחרות המצדיקות זאת</w:t>
      </w:r>
      <w:r w:rsidR="00C46B49">
        <w:rPr>
          <w:rStyle w:val="a7"/>
          <w:rtl/>
        </w:rPr>
        <w:footnoteReference w:id="2"/>
      </w:r>
      <w:r>
        <w:rPr>
          <w:rStyle w:val="default"/>
          <w:rFonts w:cs="FrankRuehl" w:hint="cs"/>
          <w:rtl/>
        </w:rPr>
        <w:t>.</w:t>
      </w:r>
    </w:p>
    <w:p w14:paraId="7AD765F0" w14:textId="77777777" w:rsidR="003A2ADF" w:rsidRPr="003A2ADF" w:rsidRDefault="003A2ADF" w:rsidP="003A2ADF">
      <w:pPr>
        <w:pStyle w:val="P00"/>
        <w:spacing w:before="72"/>
        <w:ind w:left="0" w:right="1134"/>
        <w:rPr>
          <w:rStyle w:val="default"/>
          <w:rFonts w:cs="FrankRuehl"/>
          <w:rtl/>
        </w:rPr>
      </w:pPr>
      <w:r>
        <w:rPr>
          <w:rStyle w:val="default"/>
          <w:rFonts w:cs="FrankRuehl"/>
          <w:rtl/>
        </w:rPr>
        <w:tab/>
      </w:r>
      <w:r>
        <w:rPr>
          <w:rStyle w:val="default"/>
          <w:rFonts w:cs="FrankRuehl" w:hint="cs"/>
          <w:rtl/>
        </w:rPr>
        <w:t>(א1)</w:t>
      </w:r>
      <w:r>
        <w:rPr>
          <w:rStyle w:val="default"/>
          <w:rFonts w:cs="FrankRuehl" w:hint="cs"/>
          <w:rtl/>
        </w:rPr>
        <w:tab/>
      </w:r>
      <w:r>
        <w:rPr>
          <w:rFonts w:hint="cs"/>
          <w:sz w:val="26"/>
          <w:rtl/>
          <w:lang w:eastAsia="en-US"/>
        </w:rPr>
        <w:pict w14:anchorId="6F7C3D6A">
          <v:shape id="_x0000_s1066" type="#_x0000_t202" style="position:absolute;left:0;text-align:left;margin-left:470.35pt;margin-top:7.1pt;width:1in;height:18pt;z-index:251656704;mso-position-horizontal-relative:text;mso-position-vertical-relative:text" filled="f" stroked="f">
            <v:textbox inset="1mm,0,1mm,0">
              <w:txbxContent>
                <w:p w14:paraId="78A630C8" w14:textId="77777777" w:rsidR="007C5D2E" w:rsidRDefault="007C5D2E" w:rsidP="003A2ADF">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Pr="003A2ADF">
        <w:rPr>
          <w:rStyle w:val="default"/>
          <w:rFonts w:cs="FrankRuehl" w:hint="cs"/>
          <w:rtl/>
        </w:rPr>
        <w:t xml:space="preserve">על אף האמור בכל דין </w:t>
      </w:r>
      <w:r w:rsidRPr="003A2ADF">
        <w:rPr>
          <w:rStyle w:val="default"/>
          <w:rFonts w:cs="FrankRuehl"/>
          <w:rtl/>
        </w:rPr>
        <w:t>–</w:t>
      </w:r>
    </w:p>
    <w:p w14:paraId="346E91EA" w14:textId="77777777" w:rsidR="003A2ADF" w:rsidRPr="003A2ADF" w:rsidRDefault="003A2ADF" w:rsidP="003A2ADF">
      <w:pPr>
        <w:pStyle w:val="P00"/>
        <w:spacing w:before="72"/>
        <w:ind w:left="1021" w:right="1134"/>
        <w:rPr>
          <w:rStyle w:val="default"/>
          <w:rFonts w:cs="FrankRuehl"/>
          <w:rtl/>
        </w:rPr>
      </w:pPr>
      <w:r w:rsidRPr="003A2ADF">
        <w:rPr>
          <w:rStyle w:val="default"/>
          <w:rFonts w:cs="FrankRuehl" w:hint="cs"/>
          <w:rtl/>
        </w:rPr>
        <w:t>(1)</w:t>
      </w:r>
      <w:r w:rsidRPr="003A2ADF">
        <w:rPr>
          <w:rStyle w:val="default"/>
          <w:rFonts w:cs="FrankRuehl"/>
          <w:rtl/>
        </w:rPr>
        <w:tab/>
      </w:r>
      <w:r w:rsidRPr="003A2ADF">
        <w:rPr>
          <w:rStyle w:val="default"/>
          <w:rFonts w:cs="FrankRuehl" w:hint="cs"/>
          <w:rtl/>
        </w:rPr>
        <w:t xml:space="preserve">תקופת תוקפו של אישור רגולטורי כמפורט להלן שמועד פקיעתו המקורי חל בתקופה הקובעת השנייה, תוארך בתקופה כמצוין לצידו (בסעיף זה </w:t>
      </w:r>
      <w:r w:rsidRPr="003A2ADF">
        <w:rPr>
          <w:rStyle w:val="default"/>
          <w:rFonts w:cs="FrankRuehl"/>
          <w:rtl/>
        </w:rPr>
        <w:t>–</w:t>
      </w:r>
      <w:r w:rsidRPr="003A2ADF">
        <w:rPr>
          <w:rStyle w:val="default"/>
          <w:rFonts w:cs="FrankRuehl" w:hint="cs"/>
          <w:rtl/>
        </w:rPr>
        <w:t xml:space="preserve"> תקופת ההארכה), ויראו אותו, לכל דבר ועניין, כאילו עמד בתוקף גם בתקופת ההארכה, אלא אם כן הותלה או בוטל או שהתקיים תנאי המפקיע את תוקפו או שהרשות הציבורית סירבה לחדשו, לפני תום תקופת ההארכה, לפי כל דין:</w:t>
      </w:r>
    </w:p>
    <w:p w14:paraId="10E07CE0" w14:textId="77777777" w:rsidR="003A2ADF" w:rsidRPr="003A2ADF" w:rsidRDefault="003A2ADF" w:rsidP="003A2ADF">
      <w:pPr>
        <w:pStyle w:val="P00"/>
        <w:spacing w:before="72"/>
        <w:ind w:left="1474" w:right="1134"/>
        <w:rPr>
          <w:rStyle w:val="default"/>
          <w:rFonts w:cs="FrankRuehl"/>
          <w:sz w:val="26"/>
          <w:rtl/>
        </w:rPr>
      </w:pPr>
      <w:r w:rsidRPr="003A2ADF">
        <w:rPr>
          <w:rStyle w:val="default"/>
          <w:rFonts w:cs="FrankRuehl" w:hint="cs"/>
          <w:sz w:val="26"/>
          <w:rtl/>
        </w:rPr>
        <w:t>(א)</w:t>
      </w:r>
      <w:r w:rsidRPr="003A2ADF">
        <w:rPr>
          <w:rStyle w:val="default"/>
          <w:rFonts w:cs="FrankRuehl"/>
          <w:sz w:val="26"/>
          <w:rtl/>
        </w:rPr>
        <w:tab/>
      </w:r>
      <w:r w:rsidRPr="003A2ADF">
        <w:rPr>
          <w:rStyle w:val="default"/>
          <w:rFonts w:cs="FrankRuehl" w:hint="cs"/>
          <w:sz w:val="26"/>
          <w:rtl/>
        </w:rPr>
        <w:t xml:space="preserve">אישור רגולטורי שניתן לתקופה של עד שנה </w:t>
      </w:r>
      <w:r w:rsidRPr="003A2ADF">
        <w:rPr>
          <w:rStyle w:val="default"/>
          <w:rFonts w:cs="FrankRuehl"/>
          <w:sz w:val="26"/>
          <w:rtl/>
        </w:rPr>
        <w:t>–</w:t>
      </w:r>
      <w:r w:rsidRPr="003A2ADF">
        <w:rPr>
          <w:rStyle w:val="default"/>
          <w:rFonts w:cs="FrankRuehl" w:hint="cs"/>
          <w:sz w:val="26"/>
          <w:rtl/>
        </w:rPr>
        <w:t xml:space="preserve"> שלושה חודשים נוספים ממועד הפקיעה המקורי;</w:t>
      </w:r>
    </w:p>
    <w:p w14:paraId="0F236011" w14:textId="77777777" w:rsidR="003A2ADF" w:rsidRPr="003A2ADF" w:rsidRDefault="003A2ADF" w:rsidP="003A2ADF">
      <w:pPr>
        <w:pStyle w:val="P00"/>
        <w:spacing w:before="72"/>
        <w:ind w:left="1474" w:right="1134"/>
        <w:rPr>
          <w:rStyle w:val="default"/>
          <w:rFonts w:cs="FrankRuehl"/>
          <w:sz w:val="26"/>
          <w:rtl/>
        </w:rPr>
      </w:pPr>
      <w:r w:rsidRPr="003A2ADF">
        <w:rPr>
          <w:rStyle w:val="default"/>
          <w:rFonts w:cs="FrankRuehl" w:hint="cs"/>
          <w:sz w:val="26"/>
          <w:rtl/>
        </w:rPr>
        <w:t>(ב)</w:t>
      </w:r>
      <w:r w:rsidRPr="003A2ADF">
        <w:rPr>
          <w:rStyle w:val="default"/>
          <w:rFonts w:cs="FrankRuehl"/>
          <w:sz w:val="26"/>
          <w:rtl/>
        </w:rPr>
        <w:tab/>
      </w:r>
      <w:r w:rsidRPr="003A2ADF">
        <w:rPr>
          <w:rStyle w:val="default"/>
          <w:rFonts w:cs="FrankRuehl" w:hint="cs"/>
          <w:sz w:val="26"/>
          <w:rtl/>
        </w:rPr>
        <w:t xml:space="preserve">אישור רגולטורי שניתן לתקופה של יותר משנה אך פחות משלוש שנים </w:t>
      </w:r>
      <w:r w:rsidRPr="003A2ADF">
        <w:rPr>
          <w:rStyle w:val="default"/>
          <w:rFonts w:cs="FrankRuehl"/>
          <w:sz w:val="26"/>
          <w:rtl/>
        </w:rPr>
        <w:t>–</w:t>
      </w:r>
      <w:r w:rsidRPr="003A2ADF">
        <w:rPr>
          <w:rStyle w:val="default"/>
          <w:rFonts w:cs="FrankRuehl" w:hint="cs"/>
          <w:sz w:val="26"/>
          <w:rtl/>
        </w:rPr>
        <w:t xml:space="preserve"> שישה חודשים נוספים ממועד הפקיעה המקורי;</w:t>
      </w:r>
    </w:p>
    <w:p w14:paraId="5B29129D" w14:textId="77777777" w:rsidR="003A2ADF" w:rsidRPr="003A2ADF" w:rsidRDefault="003A2ADF" w:rsidP="003A2ADF">
      <w:pPr>
        <w:pStyle w:val="P00"/>
        <w:spacing w:before="72"/>
        <w:ind w:left="1474" w:right="1134"/>
        <w:rPr>
          <w:rStyle w:val="default"/>
          <w:rFonts w:cs="FrankRuehl"/>
          <w:sz w:val="26"/>
          <w:rtl/>
        </w:rPr>
      </w:pPr>
      <w:r w:rsidRPr="003A2ADF">
        <w:rPr>
          <w:rStyle w:val="default"/>
          <w:rFonts w:cs="FrankRuehl" w:hint="cs"/>
          <w:sz w:val="26"/>
          <w:rtl/>
        </w:rPr>
        <w:t>(ג)</w:t>
      </w:r>
      <w:r w:rsidRPr="003A2ADF">
        <w:rPr>
          <w:rStyle w:val="default"/>
          <w:rFonts w:cs="FrankRuehl"/>
          <w:sz w:val="26"/>
          <w:rtl/>
        </w:rPr>
        <w:tab/>
      </w:r>
      <w:r w:rsidRPr="003A2ADF">
        <w:rPr>
          <w:rStyle w:val="default"/>
          <w:rFonts w:cs="FrankRuehl" w:hint="cs"/>
          <w:sz w:val="26"/>
          <w:rtl/>
        </w:rPr>
        <w:t xml:space="preserve">אישור רגולטורי שניתן לתקופה של שלוש שנים או יותר </w:t>
      </w:r>
      <w:r w:rsidRPr="003A2ADF">
        <w:rPr>
          <w:rStyle w:val="default"/>
          <w:rFonts w:cs="FrankRuehl"/>
          <w:sz w:val="26"/>
          <w:rtl/>
        </w:rPr>
        <w:t>–</w:t>
      </w:r>
      <w:r w:rsidRPr="003A2ADF">
        <w:rPr>
          <w:rStyle w:val="default"/>
          <w:rFonts w:cs="FrankRuehl" w:hint="cs"/>
          <w:sz w:val="26"/>
          <w:rtl/>
        </w:rPr>
        <w:t xml:space="preserve"> 12 חודשים נוספים ממועד הפקיעה המקורי;</w:t>
      </w:r>
    </w:p>
    <w:p w14:paraId="51BBF1D7" w14:textId="77777777" w:rsidR="003A2ADF" w:rsidRPr="003A2ADF" w:rsidRDefault="003A2ADF" w:rsidP="003A2ADF">
      <w:pPr>
        <w:pStyle w:val="P00"/>
        <w:spacing w:before="72"/>
        <w:ind w:left="1475" w:right="1134" w:hanging="454"/>
        <w:rPr>
          <w:rStyle w:val="default"/>
          <w:rFonts w:cs="FrankRuehl"/>
          <w:sz w:val="26"/>
          <w:rtl/>
        </w:rPr>
      </w:pPr>
      <w:r w:rsidRPr="003A2ADF">
        <w:rPr>
          <w:rStyle w:val="default"/>
          <w:rFonts w:cs="FrankRuehl" w:hint="cs"/>
          <w:sz w:val="26"/>
          <w:rtl/>
        </w:rPr>
        <w:t>(2)</w:t>
      </w:r>
      <w:r w:rsidRPr="003A2ADF">
        <w:rPr>
          <w:rStyle w:val="default"/>
          <w:rFonts w:cs="FrankRuehl"/>
          <w:sz w:val="26"/>
          <w:rtl/>
        </w:rPr>
        <w:tab/>
      </w:r>
      <w:r w:rsidRPr="003A2ADF">
        <w:rPr>
          <w:rStyle w:val="default"/>
          <w:rFonts w:cs="FrankRuehl" w:hint="cs"/>
          <w:sz w:val="26"/>
          <w:rtl/>
        </w:rPr>
        <w:t>(א)</w:t>
      </w:r>
      <w:r w:rsidRPr="003A2ADF">
        <w:rPr>
          <w:rStyle w:val="default"/>
          <w:rFonts w:cs="FrankRuehl"/>
          <w:sz w:val="26"/>
          <w:rtl/>
        </w:rPr>
        <w:tab/>
      </w:r>
      <w:r w:rsidRPr="003A2ADF">
        <w:rPr>
          <w:rStyle w:val="default"/>
          <w:rFonts w:cs="FrankRuehl" w:hint="cs"/>
          <w:sz w:val="26"/>
          <w:rtl/>
        </w:rPr>
        <w:t>ראש הממשלה רשאי, בצו, באישור הממשלה ובאישור הוועדה, להאריך את התקופה הקובעת השנייה לעניין פסקה (1) בתקופות נוספות שלא יעלו על שישה חודשים כל אחת, אם נוכח כי מתקיימות נסיבות משקיות חריגות או נסיבות מיוחדות אחרות המצדיקות זאת, ורשאי הוא לקבוע בדרך האמורה כי ההארכה לא תחול על אישורים רגולטוריים שיקבע;</w:t>
      </w:r>
    </w:p>
    <w:p w14:paraId="3239B905" w14:textId="77777777" w:rsidR="003A2ADF" w:rsidRPr="003A2ADF" w:rsidRDefault="003A2ADF" w:rsidP="003A2ADF">
      <w:pPr>
        <w:pStyle w:val="P00"/>
        <w:spacing w:before="72"/>
        <w:ind w:left="1474" w:right="1134"/>
        <w:rPr>
          <w:rStyle w:val="default"/>
          <w:rFonts w:cs="FrankRuehl"/>
          <w:sz w:val="26"/>
          <w:rtl/>
        </w:rPr>
      </w:pPr>
      <w:r w:rsidRPr="003A2ADF">
        <w:rPr>
          <w:rStyle w:val="default"/>
          <w:rFonts w:cs="FrankRuehl" w:hint="cs"/>
          <w:sz w:val="26"/>
          <w:rtl/>
        </w:rPr>
        <w:t>(ב)</w:t>
      </w:r>
      <w:r w:rsidRPr="003A2ADF">
        <w:rPr>
          <w:rStyle w:val="default"/>
          <w:rFonts w:cs="FrankRuehl"/>
          <w:sz w:val="26"/>
          <w:rtl/>
        </w:rPr>
        <w:tab/>
      </w:r>
      <w:r w:rsidRPr="003A2ADF">
        <w:rPr>
          <w:rStyle w:val="default"/>
          <w:rFonts w:cs="FrankRuehl" w:hint="cs"/>
          <w:sz w:val="26"/>
          <w:rtl/>
        </w:rPr>
        <w:t>הארכת התקופה הקובעת השנייה כאמור בפסקת משנה (א), יכול שתיקבע לתקופה שבה לא חלפו שלושה חודשים לאחר תום תקופת תוקפה של הכרזה על מצב חירום בשל נגיף הקורונה לפי סעיף 2 לחוק סמכויות מיוחדות להתמודדות עם נגיף הקורונה החדש (הוראת שעה), התש"ף-2020;</w:t>
      </w:r>
    </w:p>
    <w:p w14:paraId="6B7BCE94" w14:textId="77777777" w:rsidR="003A2ADF" w:rsidRPr="003A2ADF" w:rsidRDefault="003A2ADF" w:rsidP="003A2ADF">
      <w:pPr>
        <w:pStyle w:val="P00"/>
        <w:spacing w:before="72"/>
        <w:ind w:left="1021" w:right="1134"/>
        <w:rPr>
          <w:rStyle w:val="default"/>
          <w:rFonts w:cs="FrankRuehl"/>
          <w:rtl/>
        </w:rPr>
      </w:pPr>
      <w:r w:rsidRPr="003A2ADF">
        <w:rPr>
          <w:rStyle w:val="default"/>
          <w:rFonts w:cs="FrankRuehl" w:hint="cs"/>
          <w:rtl/>
        </w:rPr>
        <w:t>(3)</w:t>
      </w:r>
      <w:r w:rsidRPr="003A2ADF">
        <w:rPr>
          <w:rStyle w:val="default"/>
          <w:rFonts w:cs="FrankRuehl"/>
          <w:rtl/>
        </w:rPr>
        <w:tab/>
      </w:r>
      <w:r w:rsidRPr="003A2ADF">
        <w:rPr>
          <w:rStyle w:val="default"/>
          <w:rFonts w:cs="FrankRuehl" w:hint="cs"/>
          <w:rtl/>
        </w:rPr>
        <w:t xml:space="preserve">על אף הוראות פסקה (1), תקופת תוקפו של אישור רגולטורי המנוי בטור א' לתוספת הרביעית שמועד פקיעתו המקורי חל במהלך התקופה הקובעת השנייה, כמפורט בטור ב' לצידו, תוארך בתקופה המנויה בטור ד' לצידו, ובלבד שאם מנוי בטור ג' לצידו תנאי להארכה כאמור </w:t>
      </w:r>
      <w:r w:rsidRPr="003A2ADF">
        <w:rPr>
          <w:rStyle w:val="default"/>
          <w:rFonts w:cs="FrankRuehl"/>
          <w:rtl/>
        </w:rPr>
        <w:t>–</w:t>
      </w:r>
      <w:r w:rsidRPr="003A2ADF">
        <w:rPr>
          <w:rStyle w:val="default"/>
          <w:rFonts w:cs="FrankRuehl" w:hint="cs"/>
          <w:rtl/>
        </w:rPr>
        <w:t xml:space="preserve"> התנאי מתקיים, ויראו אותו, לכל דבר ועניין, כאילו עמד בתוקף גם בתקופת ההארכה, והכול אלא אם כן הותלה או בוטל האישור הרגולטורי או שהתקיים תנאי המפקיע את תוקפו או שהרשות הציבורית סירבה לחדשו, לפני תום תקופת ההארכה, לפי כל דין.</w:t>
      </w:r>
    </w:p>
    <w:p w14:paraId="07B0F4D6" w14:textId="77777777" w:rsidR="003A2ADF" w:rsidRPr="003A2ADF" w:rsidRDefault="003A2ADF" w:rsidP="003A2ADF">
      <w:pPr>
        <w:pStyle w:val="P00"/>
        <w:spacing w:before="72"/>
        <w:ind w:left="0" w:right="1134"/>
        <w:rPr>
          <w:rStyle w:val="default"/>
          <w:rFonts w:cs="FrankRuehl" w:hint="cs"/>
          <w:rtl/>
        </w:rPr>
      </w:pPr>
      <w:r>
        <w:rPr>
          <w:rStyle w:val="default"/>
          <w:rFonts w:cs="FrankRuehl"/>
          <w:rtl/>
        </w:rPr>
        <w:tab/>
      </w:r>
      <w:r>
        <w:rPr>
          <w:rStyle w:val="default"/>
          <w:rFonts w:cs="FrankRuehl" w:hint="cs"/>
          <w:rtl/>
        </w:rPr>
        <w:t>(א2)</w:t>
      </w:r>
      <w:r>
        <w:rPr>
          <w:rStyle w:val="default"/>
          <w:rFonts w:cs="FrankRuehl" w:hint="cs"/>
          <w:rtl/>
        </w:rPr>
        <w:tab/>
      </w:r>
      <w:r w:rsidRPr="003A2ADF">
        <w:rPr>
          <w:rStyle w:val="default"/>
          <w:rFonts w:cs="FrankRuehl" w:hint="cs"/>
          <w:rtl/>
        </w:rPr>
        <w:pict w14:anchorId="0C4CF2C3">
          <v:shape id="_x0000_s1068" type="#_x0000_t202" style="position:absolute;left:0;text-align:left;margin-left:470.35pt;margin-top:7.1pt;width:1in;height:18pt;z-index:251658752;mso-position-horizontal-relative:text;mso-position-vertical-relative:text" filled="f" stroked="f">
            <v:textbox inset="1mm,0,1mm,0">
              <w:txbxContent>
                <w:p w14:paraId="1551FF6F" w14:textId="77777777" w:rsidR="007C5D2E" w:rsidRDefault="007C5D2E" w:rsidP="003A2ADF">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Pr="003A2ADF">
        <w:rPr>
          <w:rStyle w:val="default"/>
          <w:rFonts w:cs="FrankRuehl" w:hint="cs"/>
          <w:rtl/>
        </w:rPr>
        <w:t>על אף האמור בכל דין, תקופת תוקפו של אישור רגולטורי המנוי בטור א' לתוספת החמישית שמועד פקיעתו המקורי חל בתקופה של 13 חודשים לאחר תום התקופה הקובעת השנייה, תוארך בתקופה המנויה בטור ב' לצידו, ויראו אותו, לכל דבר ועניין, כאילו עמד בתוקף גם בתקופת ההארכה, אלא אם כן הותלה או בוטל או שהתקיים תנאי המפקיע את תוקפו או שהרשות הציבורית סירבה לחדשו, לפני תום תקופת ההארכה, לפי כל דין.</w:t>
      </w:r>
    </w:p>
    <w:p w14:paraId="2AAD6CF7" w14:textId="77777777" w:rsidR="00B06B60" w:rsidRDefault="003A2ADF" w:rsidP="003A2AD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hint="cs"/>
          <w:rtl/>
        </w:rPr>
        <w:tab/>
      </w:r>
      <w:r w:rsidRPr="003A2ADF">
        <w:rPr>
          <w:rStyle w:val="default"/>
          <w:rFonts w:cs="FrankRuehl" w:hint="cs"/>
          <w:rtl/>
        </w:rPr>
        <w:pict w14:anchorId="7F09E200">
          <v:shape id="_x0000_s1067" type="#_x0000_t202" style="position:absolute;left:0;text-align:left;margin-left:470.35pt;margin-top:7.1pt;width:1in;height:18pt;z-index:251657728;mso-position-horizontal-relative:text;mso-position-vertical-relative:text" filled="f" stroked="f">
            <v:textbox inset="1mm,0,1mm,0">
              <w:txbxContent>
                <w:p w14:paraId="59DBA233" w14:textId="77777777" w:rsidR="007C5D2E" w:rsidRDefault="007C5D2E" w:rsidP="003A2ADF">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00B06B60">
        <w:rPr>
          <w:rStyle w:val="default"/>
          <w:rFonts w:cs="FrankRuehl" w:hint="cs"/>
          <w:rtl/>
        </w:rPr>
        <w:t>(1)</w:t>
      </w:r>
      <w:r w:rsidR="00B06B60">
        <w:rPr>
          <w:rStyle w:val="default"/>
          <w:rFonts w:cs="FrankRuehl"/>
          <w:rtl/>
        </w:rPr>
        <w:tab/>
      </w:r>
      <w:r w:rsidRPr="003A2ADF">
        <w:rPr>
          <w:rStyle w:val="default"/>
          <w:rFonts w:cs="FrankRuehl" w:hint="cs"/>
          <w:rtl/>
        </w:rPr>
        <w:t>על אף הוראות סעיפים קטנים (א) עד (א2</w:t>
      </w:r>
      <w:r w:rsidR="00B06B60">
        <w:rPr>
          <w:rStyle w:val="default"/>
          <w:rFonts w:cs="FrankRuehl" w:hint="cs"/>
          <w:rtl/>
        </w:rPr>
        <w:t xml:space="preserve">), הרשות הציבורית המוסמכת למתן האישור הרגולטורי רשאית להחליט, ביוזמתה או לבקשת בעל אישור רגולטורי, כי אישור רגולטורי מסוים יעמוד בתוקפו לתקופה קצרה מתקופת ההארכה או כי הוראות </w:t>
      </w:r>
      <w:r w:rsidRPr="003A2ADF">
        <w:rPr>
          <w:rStyle w:val="default"/>
          <w:rFonts w:cs="FrankRuehl" w:hint="cs"/>
          <w:rtl/>
        </w:rPr>
        <w:t xml:space="preserve">אותם סעיפים קטנים </w:t>
      </w:r>
      <w:r w:rsidR="00B06B60">
        <w:rPr>
          <w:rStyle w:val="default"/>
          <w:rFonts w:cs="FrankRuehl" w:hint="cs"/>
          <w:rtl/>
        </w:rPr>
        <w:t>לא יחולו לעניין אותו אישור, ובלבד ששקלה בין השאר את האפשרות של בעל האישור הרגולטורי לעמוד בתנאים למתן האישור ואת הנטל המוטל עליו לחידוש האישור, בשל השפעות נגיף הקורונה;</w:t>
      </w:r>
    </w:p>
    <w:p w14:paraId="5A3A148C" w14:textId="77777777" w:rsidR="00B06B60" w:rsidRDefault="00B06B60" w:rsidP="00B06B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החלטת הרשות הציבורית כאמור בפסקה (1) תיכנס לתוקף מהמועד שבו הודיעה על כך לבעל האישור הרגולטורי או מהמועד שצוין בהחלטה, לפי המאוחר; ההודעה תימסר לבעל האישור הרגולטורי זמן סביר מראש, בהודעה מנומקת בכתב;</w:t>
      </w:r>
    </w:p>
    <w:p w14:paraId="01333061" w14:textId="77777777" w:rsidR="00B06B60" w:rsidRDefault="00B06B60" w:rsidP="00B06B6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אישורים המנויים בתוספת הראשונה יראו את הגורם המנוי לצד האישור כרשות הציבורית המוסמכת למתן אותו אישור.</w:t>
      </w:r>
    </w:p>
    <w:p w14:paraId="23D3B3D6" w14:textId="77777777" w:rsidR="00B06B60" w:rsidRDefault="00B06B60" w:rsidP="00125EBE">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125EBE">
        <w:rPr>
          <w:rStyle w:val="default"/>
          <w:rFonts w:cs="FrankRuehl" w:hint="cs"/>
          <w:rtl/>
        </w:rPr>
        <w:t xml:space="preserve">ההוראות לפי סעיפים קטנים (א) ו-(ב) לא יחולו לעניין אישור רגולטורי או סוגי אישורים כאמור המנויים בתוספת השנייה, ואם מנויים לצד האישור או סוגי האישורים תנאים </w:t>
      </w:r>
      <w:r w:rsidR="00125EBE">
        <w:rPr>
          <w:rStyle w:val="default"/>
          <w:rFonts w:cs="FrankRuehl"/>
          <w:rtl/>
        </w:rPr>
        <w:t>–</w:t>
      </w:r>
      <w:r w:rsidR="00125EBE">
        <w:rPr>
          <w:rStyle w:val="default"/>
          <w:rFonts w:cs="FrankRuehl" w:hint="cs"/>
          <w:rtl/>
        </w:rPr>
        <w:t xml:space="preserve"> לא יחולו לעניין אותו אישור או סוגי אישורים בהתקיים אותם תנאים;</w:t>
      </w:r>
    </w:p>
    <w:p w14:paraId="0BA6CDDF" w14:textId="77777777" w:rsidR="008B0747" w:rsidRPr="008B0747" w:rsidRDefault="008B0747" w:rsidP="008B0747">
      <w:pPr>
        <w:pStyle w:val="P00"/>
        <w:spacing w:before="72"/>
        <w:ind w:left="1021" w:right="1134"/>
        <w:rPr>
          <w:rStyle w:val="default"/>
          <w:rFonts w:cs="FrankRuehl"/>
          <w:rtl/>
        </w:rPr>
      </w:pPr>
      <w:r>
        <w:rPr>
          <w:rStyle w:val="default"/>
          <w:rFonts w:cs="FrankRuehl" w:hint="cs"/>
          <w:rtl/>
        </w:rPr>
        <w:t>(1א)</w:t>
      </w:r>
      <w:r>
        <w:rPr>
          <w:rStyle w:val="default"/>
          <w:rFonts w:cs="FrankRuehl" w:hint="cs"/>
          <w:rtl/>
        </w:rPr>
        <w:tab/>
      </w:r>
      <w:r>
        <w:rPr>
          <w:rFonts w:hint="cs"/>
          <w:sz w:val="26"/>
          <w:rtl/>
          <w:lang w:eastAsia="en-US"/>
        </w:rPr>
        <w:pict w14:anchorId="39301EEC">
          <v:shape id="_x0000_s1069" type="#_x0000_t202" style="position:absolute;left:0;text-align:left;margin-left:470.35pt;margin-top:7.1pt;width:1in;height:18pt;z-index:251659776;mso-position-horizontal-relative:text;mso-position-vertical-relative:text" filled="f" stroked="f">
            <v:textbox inset="1mm,0,1mm,0">
              <w:txbxContent>
                <w:p w14:paraId="10EAA1B1" w14:textId="77777777" w:rsidR="007C5D2E" w:rsidRDefault="007C5D2E" w:rsidP="008B0747">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Pr="008B0747">
        <w:rPr>
          <w:rStyle w:val="default"/>
          <w:rFonts w:cs="FrankRuehl" w:hint="cs"/>
          <w:rtl/>
        </w:rPr>
        <w:t xml:space="preserve">ההוראות לפי סעיפים קטנים (א1) ו-(ב) לא יחולו לעניין אישור רגולטורי או סוגי אישורים כאמור המנויים בתוספת השישית, ואם מנויים לצד האישור או סוגי האישורים תנאים </w:t>
      </w:r>
      <w:r w:rsidRPr="008B0747">
        <w:rPr>
          <w:rStyle w:val="default"/>
          <w:rFonts w:cs="FrankRuehl"/>
          <w:rtl/>
        </w:rPr>
        <w:t>–</w:t>
      </w:r>
      <w:r w:rsidRPr="008B0747">
        <w:rPr>
          <w:rStyle w:val="default"/>
          <w:rFonts w:cs="FrankRuehl" w:hint="cs"/>
          <w:rtl/>
        </w:rPr>
        <w:t xml:space="preserve"> לא יחולו לעניין אותו אישור או סוגי אישורים בהתקיים אותם תנאים;</w:t>
      </w:r>
    </w:p>
    <w:p w14:paraId="19349AAD" w14:textId="77777777" w:rsidR="00125EBE" w:rsidRDefault="00125EBE" w:rsidP="00125EB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ההוראות לפי סעיף קטן (א)(2) לא יחולו לעניין אישור רגולטורי או סוגי אישורים כאמור במנויים בתוספת השלישית.</w:t>
      </w:r>
    </w:p>
    <w:p w14:paraId="121E9297" w14:textId="77777777" w:rsidR="00125EBE" w:rsidRDefault="008B0747" w:rsidP="008B074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hint="cs"/>
          <w:rtl/>
        </w:rPr>
        <w:tab/>
      </w:r>
      <w:r w:rsidRPr="003A2ADF">
        <w:rPr>
          <w:rStyle w:val="default"/>
          <w:rFonts w:cs="FrankRuehl" w:hint="cs"/>
          <w:rtl/>
        </w:rPr>
        <w:pict w14:anchorId="061F2692">
          <v:shape id="_x0000_s1070" type="#_x0000_t202" style="position:absolute;left:0;text-align:left;margin-left:470.35pt;margin-top:7.1pt;width:1in;height:18pt;z-index:251660800;mso-position-horizontal-relative:text;mso-position-vertical-relative:text" filled="f" stroked="f">
            <v:textbox inset="1mm,0,1mm,0">
              <w:txbxContent>
                <w:p w14:paraId="6AB964AE" w14:textId="77777777" w:rsidR="007C5D2E" w:rsidRDefault="007C5D2E" w:rsidP="008B0747">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00125EBE">
        <w:rPr>
          <w:rStyle w:val="default"/>
          <w:rFonts w:cs="FrankRuehl" w:hint="cs"/>
          <w:rtl/>
        </w:rPr>
        <w:t>בעל אישור רגולטורי שתקופת תוקפו הוארכה לפי הוראות סעיף זה, אינו חייב בהגשת בקשה לעניין ההארכה או בתשלום אגרה בעד ההארכה כאמור</w:t>
      </w:r>
      <w:r w:rsidRPr="008B0747">
        <w:rPr>
          <w:rStyle w:val="default"/>
          <w:rFonts w:cs="FrankRuehl" w:hint="cs"/>
          <w:rtl/>
        </w:rPr>
        <w:t>; הוראות סעיף קטן זה לא יחולו לעניין בעל אישור רגולטורי המנוי בטור א' לתוספת הרביעית, אם נקבע, בטור ג' לצידו, כי תשלום אגרה כאמור הוא תנאי להארכת תוקפו</w:t>
      </w:r>
      <w:r w:rsidR="00125EBE">
        <w:rPr>
          <w:rStyle w:val="default"/>
          <w:rFonts w:cs="FrankRuehl" w:hint="cs"/>
          <w:rtl/>
        </w:rPr>
        <w:t>.</w:t>
      </w:r>
    </w:p>
    <w:p w14:paraId="39EA5B5F" w14:textId="77777777" w:rsidR="00125EBE" w:rsidRDefault="00125EB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בהוראות סעיף זה כדי לגרוע מכל חובה, תשלום או הוראה אחרת שחלים על בעל אישור רגולטורי לפי חוק או שנקבעו באישור הרגולטורי שתוקפו מוארך לפי הוראות סעיף זה, בכל תקופת תוקפו של האישור הרגולטורי.</w:t>
      </w:r>
    </w:p>
    <w:p w14:paraId="6EC029A8" w14:textId="77777777" w:rsidR="00FE73DD" w:rsidRPr="00E97891" w:rsidRDefault="00FE73DD" w:rsidP="00FE73DD">
      <w:pPr>
        <w:pStyle w:val="P00"/>
        <w:spacing w:before="0"/>
        <w:ind w:left="0" w:right="1134"/>
        <w:rPr>
          <w:rStyle w:val="default"/>
          <w:rFonts w:ascii="FrankRuehl" w:hAnsi="FrankRuehl" w:cs="FrankRuehl"/>
          <w:vanish/>
          <w:color w:val="FF0000"/>
          <w:szCs w:val="20"/>
          <w:shd w:val="clear" w:color="auto" w:fill="FFFF99"/>
          <w:rtl/>
        </w:rPr>
      </w:pPr>
      <w:bookmarkStart w:id="6" w:name="Rov17"/>
      <w:r w:rsidRPr="00E97891">
        <w:rPr>
          <w:rStyle w:val="default"/>
          <w:rFonts w:ascii="FrankRuehl" w:hAnsi="FrankRuehl" w:cs="FrankRuehl"/>
          <w:vanish/>
          <w:color w:val="FF0000"/>
          <w:szCs w:val="20"/>
          <w:shd w:val="clear" w:color="auto" w:fill="FFFF99"/>
          <w:rtl/>
        </w:rPr>
        <w:t>מיום 12.1.2021</w:t>
      </w:r>
    </w:p>
    <w:p w14:paraId="5D0B07F8" w14:textId="77777777" w:rsidR="00FE73DD" w:rsidRPr="00E97891" w:rsidRDefault="00FE73DD" w:rsidP="00FE73DD">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0B3D8B57" w14:textId="77777777" w:rsidR="00FE73DD" w:rsidRPr="00E97891" w:rsidRDefault="00FE73DD" w:rsidP="00FE73DD">
      <w:pPr>
        <w:pStyle w:val="P00"/>
        <w:spacing w:before="0"/>
        <w:ind w:left="0" w:right="1134"/>
        <w:rPr>
          <w:rStyle w:val="default"/>
          <w:rFonts w:ascii="FrankRuehl" w:hAnsi="FrankRuehl" w:cs="FrankRuehl"/>
          <w:vanish/>
          <w:szCs w:val="20"/>
          <w:shd w:val="clear" w:color="auto" w:fill="FFFF99"/>
          <w:rtl/>
        </w:rPr>
      </w:pPr>
      <w:hyperlink r:id="rId10"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282 (</w:t>
      </w:r>
      <w:hyperlink r:id="rId11"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53173EB4" w14:textId="77777777" w:rsidR="00FE73DD" w:rsidRPr="00E97891" w:rsidRDefault="00FE73DD" w:rsidP="00FE73DD">
      <w:pPr>
        <w:pStyle w:val="P00"/>
        <w:ind w:left="1021" w:right="1134" w:hanging="1021"/>
        <w:rPr>
          <w:rStyle w:val="default"/>
          <w:rFonts w:cs="FrankRuehl"/>
          <w:vanish/>
          <w:sz w:val="16"/>
          <w:szCs w:val="22"/>
          <w:shd w:val="clear" w:color="auto" w:fill="FFFF99"/>
          <w:rtl/>
        </w:rPr>
      </w:pP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(א)</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(1)</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 xml:space="preserve">על אף האמור בכל דין, תקופת תוקפו של אישור רגולטורי שמועד פקיעתו </w:t>
      </w:r>
      <w:r w:rsidRPr="00E97891">
        <w:rPr>
          <w:rStyle w:val="default"/>
          <w:rFonts w:cs="FrankRuehl" w:hint="cs"/>
          <w:vanish/>
          <w:sz w:val="16"/>
          <w:szCs w:val="22"/>
          <w:u w:val="single"/>
          <w:shd w:val="clear" w:color="auto" w:fill="FFFF99"/>
          <w:rtl/>
        </w:rPr>
        <w:t>המקורי</w:t>
      </w:r>
      <w:r w:rsidRPr="00E97891">
        <w:rPr>
          <w:rStyle w:val="default"/>
          <w:rFonts w:cs="FrankRuehl" w:hint="cs"/>
          <w:vanish/>
          <w:sz w:val="16"/>
          <w:szCs w:val="22"/>
          <w:shd w:val="clear" w:color="auto" w:fill="FFFF99"/>
          <w:rtl/>
        </w:rPr>
        <w:t xml:space="preserve"> חל בתקופה שלהלן, תוארך בתקופה או עד המועד כמצוין לצידה (בסעיף זה </w:t>
      </w:r>
      <w:r w:rsidRPr="00E97891">
        <w:rPr>
          <w:rStyle w:val="default"/>
          <w:rFonts w:cs="FrankRuehl"/>
          <w:vanish/>
          <w:sz w:val="16"/>
          <w:szCs w:val="22"/>
          <w:shd w:val="clear" w:color="auto" w:fill="FFFF99"/>
          <w:rtl/>
        </w:rPr>
        <w:t>–</w:t>
      </w:r>
      <w:r w:rsidRPr="00E97891">
        <w:rPr>
          <w:rStyle w:val="default"/>
          <w:rFonts w:cs="FrankRuehl" w:hint="cs"/>
          <w:vanish/>
          <w:sz w:val="16"/>
          <w:szCs w:val="22"/>
          <w:shd w:val="clear" w:color="auto" w:fill="FFFF99"/>
          <w:rtl/>
        </w:rPr>
        <w:t xml:space="preserve"> תקופת ההארכה), ויראו אותו, לכל דבר ועניין, כאילו עמד בתוקף גם בתקופה הקובעת, אלא אם כן הותלה או בוטל או </w:t>
      </w:r>
      <w:r w:rsidRPr="00E97891">
        <w:rPr>
          <w:rStyle w:val="default"/>
          <w:rFonts w:cs="FrankRuehl" w:hint="cs"/>
          <w:strike/>
          <w:vanish/>
          <w:sz w:val="16"/>
          <w:szCs w:val="22"/>
          <w:shd w:val="clear" w:color="auto" w:fill="FFFF99"/>
          <w:rtl/>
        </w:rPr>
        <w:t>שחדל להתקיים</w:t>
      </w:r>
      <w:r w:rsidRPr="00E97891">
        <w:rPr>
          <w:rStyle w:val="default"/>
          <w:rFonts w:cs="FrankRuehl" w:hint="cs"/>
          <w:vanish/>
          <w:sz w:val="16"/>
          <w:szCs w:val="22"/>
          <w:shd w:val="clear" w:color="auto" w:fill="FFFF99"/>
          <w:rtl/>
        </w:rPr>
        <w:t xml:space="preserve"> </w:t>
      </w:r>
      <w:r w:rsidRPr="00E97891">
        <w:rPr>
          <w:rStyle w:val="default"/>
          <w:rFonts w:cs="FrankRuehl" w:hint="cs"/>
          <w:vanish/>
          <w:sz w:val="16"/>
          <w:szCs w:val="22"/>
          <w:u w:val="single"/>
          <w:shd w:val="clear" w:color="auto" w:fill="FFFF99"/>
          <w:rtl/>
        </w:rPr>
        <w:t>שהתקיים</w:t>
      </w:r>
      <w:r w:rsidRPr="00E97891">
        <w:rPr>
          <w:rStyle w:val="default"/>
          <w:rFonts w:cs="FrankRuehl" w:hint="cs"/>
          <w:vanish/>
          <w:sz w:val="16"/>
          <w:szCs w:val="22"/>
          <w:shd w:val="clear" w:color="auto" w:fill="FFFF99"/>
          <w:rtl/>
        </w:rPr>
        <w:t xml:space="preserve"> תנאי המפקיע את תוקפו, או שהרשות הציבורית סירבה לחדשו, לפני תום תקופת ההארכה, לפי כל דין:</w:t>
      </w:r>
    </w:p>
    <w:p w14:paraId="3DCD5EC6" w14:textId="77777777" w:rsidR="00FE73DD" w:rsidRPr="00E97891" w:rsidRDefault="00FE73DD" w:rsidP="00FE73DD">
      <w:pPr>
        <w:pStyle w:val="P00"/>
        <w:spacing w:before="0"/>
        <w:ind w:left="1474"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(א)</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 xml:space="preserve">התקופה הקובעת </w:t>
      </w:r>
      <w:r w:rsidRPr="00E97891">
        <w:rPr>
          <w:rStyle w:val="default"/>
          <w:rFonts w:cs="FrankRuehl"/>
          <w:vanish/>
          <w:sz w:val="16"/>
          <w:szCs w:val="22"/>
          <w:shd w:val="clear" w:color="auto" w:fill="FFFF99"/>
          <w:rtl/>
        </w:rPr>
        <w:t>–</w:t>
      </w:r>
      <w:r w:rsidRPr="00E97891">
        <w:rPr>
          <w:rStyle w:val="default"/>
          <w:rFonts w:cs="FrankRuehl" w:hint="cs"/>
          <w:vanish/>
          <w:sz w:val="16"/>
          <w:szCs w:val="22"/>
          <w:shd w:val="clear" w:color="auto" w:fill="FFFF99"/>
          <w:rtl/>
        </w:rPr>
        <w:t xml:space="preserve"> שלושה חודשים נוספים ממועד הפקיעה</w:t>
      </w:r>
      <w:r w:rsidR="00B933C6" w:rsidRPr="00E97891">
        <w:rPr>
          <w:rStyle w:val="default"/>
          <w:rFonts w:cs="FrankRuehl" w:hint="cs"/>
          <w:vanish/>
          <w:sz w:val="16"/>
          <w:szCs w:val="22"/>
          <w:shd w:val="clear" w:color="auto" w:fill="FFFF99"/>
          <w:rtl/>
        </w:rPr>
        <w:t xml:space="preserve"> </w:t>
      </w:r>
      <w:r w:rsidR="00B933C6" w:rsidRPr="00E97891">
        <w:rPr>
          <w:rStyle w:val="default"/>
          <w:rFonts w:cs="FrankRuehl" w:hint="cs"/>
          <w:vanish/>
          <w:sz w:val="16"/>
          <w:szCs w:val="22"/>
          <w:u w:val="single"/>
          <w:shd w:val="clear" w:color="auto" w:fill="FFFF99"/>
          <w:rtl/>
        </w:rPr>
        <w:t>המקורי</w:t>
      </w:r>
      <w:r w:rsidRPr="00E97891">
        <w:rPr>
          <w:rStyle w:val="default"/>
          <w:rFonts w:cs="FrankRuehl" w:hint="cs"/>
          <w:vanish/>
          <w:sz w:val="16"/>
          <w:szCs w:val="22"/>
          <w:shd w:val="clear" w:color="auto" w:fill="FFFF99"/>
          <w:rtl/>
        </w:rPr>
        <w:t>, או עד יום ח' בתמוז התש"ף (30 ביוני 2020), לפי המאוחר;</w:t>
      </w:r>
    </w:p>
    <w:p w14:paraId="0AB9B48A" w14:textId="77777777" w:rsidR="00FE73DD" w:rsidRPr="00E97891" w:rsidRDefault="00FE73DD" w:rsidP="00FE73DD">
      <w:pPr>
        <w:pStyle w:val="P00"/>
        <w:spacing w:before="0"/>
        <w:ind w:left="1474"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(ב)</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 xml:space="preserve">שני החודשים שלאחר תום התקופה הקובעת </w:t>
      </w:r>
      <w:r w:rsidRPr="00E97891">
        <w:rPr>
          <w:rStyle w:val="default"/>
          <w:rFonts w:cs="FrankRuehl"/>
          <w:vanish/>
          <w:sz w:val="16"/>
          <w:szCs w:val="22"/>
          <w:shd w:val="clear" w:color="auto" w:fill="FFFF99"/>
          <w:rtl/>
        </w:rPr>
        <w:t>–</w:t>
      </w:r>
      <w:r w:rsidRPr="00E97891">
        <w:rPr>
          <w:rStyle w:val="default"/>
          <w:rFonts w:cs="FrankRuehl" w:hint="cs"/>
          <w:vanish/>
          <w:sz w:val="16"/>
          <w:szCs w:val="22"/>
          <w:shd w:val="clear" w:color="auto" w:fill="FFFF99"/>
          <w:rtl/>
        </w:rPr>
        <w:t xml:space="preserve"> עשרה שבועות נוספים ממועד הפקיעה</w:t>
      </w:r>
      <w:r w:rsidR="00B933C6" w:rsidRPr="00E97891">
        <w:rPr>
          <w:rStyle w:val="default"/>
          <w:rFonts w:cs="FrankRuehl" w:hint="cs"/>
          <w:vanish/>
          <w:sz w:val="16"/>
          <w:szCs w:val="22"/>
          <w:shd w:val="clear" w:color="auto" w:fill="FFFF99"/>
          <w:rtl/>
        </w:rPr>
        <w:t xml:space="preserve"> </w:t>
      </w:r>
      <w:r w:rsidR="00B933C6" w:rsidRPr="00E97891">
        <w:rPr>
          <w:rStyle w:val="default"/>
          <w:rFonts w:cs="FrankRuehl" w:hint="cs"/>
          <w:vanish/>
          <w:sz w:val="16"/>
          <w:szCs w:val="22"/>
          <w:u w:val="single"/>
          <w:shd w:val="clear" w:color="auto" w:fill="FFFF99"/>
          <w:rtl/>
        </w:rPr>
        <w:t>המקורי</w:t>
      </w:r>
      <w:r w:rsidRPr="00E97891">
        <w:rPr>
          <w:rStyle w:val="default"/>
          <w:rFonts w:cs="FrankRuehl" w:hint="cs"/>
          <w:vanish/>
          <w:sz w:val="16"/>
          <w:szCs w:val="22"/>
          <w:shd w:val="clear" w:color="auto" w:fill="FFFF99"/>
          <w:rtl/>
        </w:rPr>
        <w:t>;</w:t>
      </w:r>
    </w:p>
    <w:p w14:paraId="114FC71C" w14:textId="77777777" w:rsidR="00FE73DD" w:rsidRPr="00E97891" w:rsidRDefault="00FE73DD" w:rsidP="00FE73DD">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(2)</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ראש הממשלה רשאי, בצו, באישור הממשלה ובאישור הוועדה, להאריך את התקופה הקובעת לעניין פסקה (1), בתקופה אחת נוספת שלא תעלה על שלושה חודשים, אם נוכח כי מתקיימות נסיבות משקיות חריגות או נסיבות מיוחדות אחרות המצדיקות זאת.</w:t>
      </w:r>
    </w:p>
    <w:p w14:paraId="3C9640C2" w14:textId="77777777" w:rsidR="00FE73DD" w:rsidRPr="00E97891" w:rsidRDefault="00B933C6" w:rsidP="00B933C6">
      <w:pPr>
        <w:pStyle w:val="P00"/>
        <w:spacing w:before="0"/>
        <w:ind w:left="0" w:right="1134"/>
        <w:rPr>
          <w:rStyle w:val="default"/>
          <w:rFonts w:cs="FrankRuehl"/>
          <w:vanish/>
          <w:sz w:val="16"/>
          <w:szCs w:val="22"/>
          <w:u w:val="single"/>
          <w:shd w:val="clear" w:color="auto" w:fill="FFFF99"/>
          <w:rtl/>
        </w:rPr>
      </w:pPr>
      <w:r w:rsidRPr="00E97891">
        <w:rPr>
          <w:rStyle w:val="default"/>
          <w:rFonts w:cs="FrankRuehl"/>
          <w:vanish/>
          <w:sz w:val="16"/>
          <w:szCs w:val="22"/>
          <w:shd w:val="clear" w:color="auto" w:fill="FFFF99"/>
          <w:rtl/>
        </w:rPr>
        <w:tab/>
      </w:r>
      <w:r w:rsidRPr="00E97891">
        <w:rPr>
          <w:rStyle w:val="default"/>
          <w:rFonts w:cs="FrankRuehl" w:hint="cs"/>
          <w:vanish/>
          <w:sz w:val="16"/>
          <w:szCs w:val="22"/>
          <w:u w:val="single"/>
          <w:shd w:val="clear" w:color="auto" w:fill="FFFF99"/>
          <w:rtl/>
        </w:rPr>
        <w:t>(א1)</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על אף האמור בכל דין </w:t>
      </w:r>
      <w:r w:rsidRPr="00E97891">
        <w:rPr>
          <w:rStyle w:val="default"/>
          <w:rFonts w:cs="FrankRuehl"/>
          <w:vanish/>
          <w:sz w:val="16"/>
          <w:szCs w:val="22"/>
          <w:u w:val="single"/>
          <w:shd w:val="clear" w:color="auto" w:fill="FFFF99"/>
          <w:rtl/>
        </w:rPr>
        <w:t>–</w:t>
      </w:r>
    </w:p>
    <w:p w14:paraId="6B3F262B" w14:textId="77777777" w:rsidR="00B933C6" w:rsidRPr="00E97891" w:rsidRDefault="00B933C6" w:rsidP="003F6D2D">
      <w:pPr>
        <w:pStyle w:val="P00"/>
        <w:spacing w:before="0"/>
        <w:ind w:left="1021" w:right="1134"/>
        <w:rPr>
          <w:rStyle w:val="default"/>
          <w:rFonts w:cs="FrankRuehl"/>
          <w:vanish/>
          <w:sz w:val="16"/>
          <w:szCs w:val="22"/>
          <w:u w:val="single"/>
          <w:shd w:val="clear" w:color="auto" w:fill="FFFF99"/>
          <w:rtl/>
        </w:rPr>
      </w:pPr>
      <w:r w:rsidRPr="00E97891">
        <w:rPr>
          <w:rStyle w:val="default"/>
          <w:rFonts w:cs="FrankRuehl" w:hint="cs"/>
          <w:vanish/>
          <w:sz w:val="16"/>
          <w:szCs w:val="22"/>
          <w:u w:val="single"/>
          <w:shd w:val="clear" w:color="auto" w:fill="FFFF99"/>
          <w:rtl/>
        </w:rPr>
        <w:t>(1)</w:t>
      </w:r>
      <w:r w:rsidRPr="00E97891">
        <w:rPr>
          <w:rStyle w:val="default"/>
          <w:rFonts w:cs="FrankRuehl"/>
          <w:vanish/>
          <w:sz w:val="16"/>
          <w:szCs w:val="22"/>
          <w:u w:val="single"/>
          <w:shd w:val="clear" w:color="auto" w:fill="FFFF99"/>
          <w:rtl/>
        </w:rPr>
        <w:tab/>
      </w:r>
      <w:r w:rsidR="003F6D2D" w:rsidRPr="00E97891">
        <w:rPr>
          <w:rStyle w:val="default"/>
          <w:rFonts w:cs="FrankRuehl" w:hint="cs"/>
          <w:vanish/>
          <w:sz w:val="16"/>
          <w:szCs w:val="22"/>
          <w:u w:val="single"/>
          <w:shd w:val="clear" w:color="auto" w:fill="FFFF99"/>
          <w:rtl/>
        </w:rPr>
        <w:t xml:space="preserve">תקופת תוקפו של אישור רגולטורי כמפורט להלן שמועד פקיעתו המקורי חל בתקופה הקובעת השנייה, תוארך בתקופה כמצוין לצידו (בסעיף זה </w:t>
      </w:r>
      <w:r w:rsidR="003F6D2D" w:rsidRPr="00E97891">
        <w:rPr>
          <w:rStyle w:val="default"/>
          <w:rFonts w:cs="FrankRuehl"/>
          <w:vanish/>
          <w:sz w:val="16"/>
          <w:szCs w:val="22"/>
          <w:u w:val="single"/>
          <w:shd w:val="clear" w:color="auto" w:fill="FFFF99"/>
          <w:rtl/>
        </w:rPr>
        <w:t>–</w:t>
      </w:r>
      <w:r w:rsidR="003F6D2D" w:rsidRPr="00E97891">
        <w:rPr>
          <w:rStyle w:val="default"/>
          <w:rFonts w:cs="FrankRuehl" w:hint="cs"/>
          <w:vanish/>
          <w:sz w:val="16"/>
          <w:szCs w:val="22"/>
          <w:u w:val="single"/>
          <w:shd w:val="clear" w:color="auto" w:fill="FFFF99"/>
          <w:rtl/>
        </w:rPr>
        <w:t xml:space="preserve"> תקופת ההארכה), ויראו אותו, לכל דבר ועניין, כאילו עמד בתוקף גם בתקופת ההארכה, אלא אם כן הותלה או בוטל או שהתקיים תנאי המפקיע את תוקפו או שהרשות הציבורית סירבה לחדשו, לפני תום תקופת ההארכה, לפי כל דין:</w:t>
      </w:r>
    </w:p>
    <w:p w14:paraId="70A83BB3" w14:textId="77777777" w:rsidR="003F6D2D" w:rsidRPr="00E97891" w:rsidRDefault="003F6D2D" w:rsidP="003F6D2D">
      <w:pPr>
        <w:pStyle w:val="P00"/>
        <w:spacing w:before="0"/>
        <w:ind w:left="1474" w:right="1134"/>
        <w:rPr>
          <w:rStyle w:val="default"/>
          <w:rFonts w:cs="FrankRuehl"/>
          <w:vanish/>
          <w:sz w:val="16"/>
          <w:szCs w:val="22"/>
          <w:u w:val="single"/>
          <w:shd w:val="clear" w:color="auto" w:fill="FFFF99"/>
          <w:rtl/>
        </w:rPr>
      </w:pPr>
      <w:r w:rsidRPr="00E97891">
        <w:rPr>
          <w:rStyle w:val="default"/>
          <w:rFonts w:cs="FrankRuehl" w:hint="cs"/>
          <w:vanish/>
          <w:sz w:val="16"/>
          <w:szCs w:val="22"/>
          <w:u w:val="single"/>
          <w:shd w:val="clear" w:color="auto" w:fill="FFFF99"/>
          <w:rtl/>
        </w:rPr>
        <w:t>(א)</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אישור רגולטורי שניתן לתקופה של עד שנה </w:t>
      </w:r>
      <w:r w:rsidRPr="00E97891">
        <w:rPr>
          <w:rStyle w:val="default"/>
          <w:rFonts w:cs="FrankRuehl"/>
          <w:vanish/>
          <w:sz w:val="16"/>
          <w:szCs w:val="22"/>
          <w:u w:val="single"/>
          <w:shd w:val="clear" w:color="auto" w:fill="FFFF99"/>
          <w:rtl/>
        </w:rPr>
        <w:t>–</w:t>
      </w:r>
      <w:r w:rsidRPr="00E97891">
        <w:rPr>
          <w:rStyle w:val="default"/>
          <w:rFonts w:cs="FrankRuehl" w:hint="cs"/>
          <w:vanish/>
          <w:sz w:val="16"/>
          <w:szCs w:val="22"/>
          <w:u w:val="single"/>
          <w:shd w:val="clear" w:color="auto" w:fill="FFFF99"/>
          <w:rtl/>
        </w:rPr>
        <w:t xml:space="preserve"> שלושה חודשים נוספים ממועד הפקיעה המקורי;</w:t>
      </w:r>
    </w:p>
    <w:p w14:paraId="01073A71" w14:textId="77777777" w:rsidR="003F6D2D" w:rsidRPr="00E97891" w:rsidRDefault="003F6D2D" w:rsidP="003F6D2D">
      <w:pPr>
        <w:pStyle w:val="P00"/>
        <w:spacing w:before="0"/>
        <w:ind w:left="1474" w:right="1134"/>
        <w:rPr>
          <w:rStyle w:val="default"/>
          <w:rFonts w:cs="FrankRuehl"/>
          <w:vanish/>
          <w:sz w:val="16"/>
          <w:szCs w:val="22"/>
          <w:u w:val="single"/>
          <w:shd w:val="clear" w:color="auto" w:fill="FFFF99"/>
          <w:rtl/>
        </w:rPr>
      </w:pPr>
      <w:r w:rsidRPr="00E97891">
        <w:rPr>
          <w:rStyle w:val="default"/>
          <w:rFonts w:cs="FrankRuehl" w:hint="cs"/>
          <w:vanish/>
          <w:sz w:val="16"/>
          <w:szCs w:val="22"/>
          <w:u w:val="single"/>
          <w:shd w:val="clear" w:color="auto" w:fill="FFFF99"/>
          <w:rtl/>
        </w:rPr>
        <w:t>(ב)</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אישור רגולטורי שניתן לתקופה של יותר משנה אך פחות משלוש שנים </w:t>
      </w:r>
      <w:r w:rsidRPr="00E97891">
        <w:rPr>
          <w:rStyle w:val="default"/>
          <w:rFonts w:cs="FrankRuehl"/>
          <w:vanish/>
          <w:sz w:val="16"/>
          <w:szCs w:val="22"/>
          <w:u w:val="single"/>
          <w:shd w:val="clear" w:color="auto" w:fill="FFFF99"/>
          <w:rtl/>
        </w:rPr>
        <w:t>–</w:t>
      </w:r>
      <w:r w:rsidRPr="00E97891">
        <w:rPr>
          <w:rStyle w:val="default"/>
          <w:rFonts w:cs="FrankRuehl" w:hint="cs"/>
          <w:vanish/>
          <w:sz w:val="16"/>
          <w:szCs w:val="22"/>
          <w:u w:val="single"/>
          <w:shd w:val="clear" w:color="auto" w:fill="FFFF99"/>
          <w:rtl/>
        </w:rPr>
        <w:t xml:space="preserve"> שישה חודשים נוספים ממועד הפקיעה המקורי;</w:t>
      </w:r>
    </w:p>
    <w:p w14:paraId="0D59B0A2" w14:textId="77777777" w:rsidR="003F6D2D" w:rsidRPr="00E97891" w:rsidRDefault="003F6D2D" w:rsidP="003F6D2D">
      <w:pPr>
        <w:pStyle w:val="P00"/>
        <w:spacing w:before="0"/>
        <w:ind w:left="1474" w:right="1134"/>
        <w:rPr>
          <w:rStyle w:val="default"/>
          <w:rFonts w:cs="FrankRuehl"/>
          <w:vanish/>
          <w:sz w:val="16"/>
          <w:szCs w:val="22"/>
          <w:u w:val="single"/>
          <w:shd w:val="clear" w:color="auto" w:fill="FFFF99"/>
          <w:rtl/>
        </w:rPr>
      </w:pPr>
      <w:r w:rsidRPr="00E97891">
        <w:rPr>
          <w:rStyle w:val="default"/>
          <w:rFonts w:cs="FrankRuehl" w:hint="cs"/>
          <w:vanish/>
          <w:sz w:val="16"/>
          <w:szCs w:val="22"/>
          <w:u w:val="single"/>
          <w:shd w:val="clear" w:color="auto" w:fill="FFFF99"/>
          <w:rtl/>
        </w:rPr>
        <w:t>(ג)</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אישור רגולטורי שניתן לתקופה של שלוש שנים או יותר </w:t>
      </w:r>
      <w:r w:rsidRPr="00E97891">
        <w:rPr>
          <w:rStyle w:val="default"/>
          <w:rFonts w:cs="FrankRuehl"/>
          <w:vanish/>
          <w:sz w:val="16"/>
          <w:szCs w:val="22"/>
          <w:u w:val="single"/>
          <w:shd w:val="clear" w:color="auto" w:fill="FFFF99"/>
          <w:rtl/>
        </w:rPr>
        <w:t>–</w:t>
      </w:r>
      <w:r w:rsidRPr="00E97891">
        <w:rPr>
          <w:rStyle w:val="default"/>
          <w:rFonts w:cs="FrankRuehl" w:hint="cs"/>
          <w:vanish/>
          <w:sz w:val="16"/>
          <w:szCs w:val="22"/>
          <w:u w:val="single"/>
          <w:shd w:val="clear" w:color="auto" w:fill="FFFF99"/>
          <w:rtl/>
        </w:rPr>
        <w:t xml:space="preserve"> 12 חודשים נוספים ממועד הפקיעה המקורי;</w:t>
      </w:r>
    </w:p>
    <w:p w14:paraId="44D9F771" w14:textId="77777777" w:rsidR="003F6D2D" w:rsidRPr="00E97891" w:rsidRDefault="003F6D2D" w:rsidP="003F6D2D">
      <w:pPr>
        <w:pStyle w:val="P00"/>
        <w:spacing w:before="0"/>
        <w:ind w:left="1475" w:right="1134" w:hanging="454"/>
        <w:rPr>
          <w:rStyle w:val="default"/>
          <w:rFonts w:cs="FrankRuehl"/>
          <w:vanish/>
          <w:sz w:val="16"/>
          <w:szCs w:val="22"/>
          <w:shd w:val="clear" w:color="auto" w:fill="FFFF99"/>
          <w:rtl/>
        </w:rPr>
      </w:pPr>
      <w:r w:rsidRPr="00E97891">
        <w:rPr>
          <w:rStyle w:val="default"/>
          <w:rFonts w:cs="FrankRuehl" w:hint="cs"/>
          <w:vanish/>
          <w:sz w:val="16"/>
          <w:szCs w:val="22"/>
          <w:u w:val="single"/>
          <w:shd w:val="clear" w:color="auto" w:fill="FFFF99"/>
          <w:rtl/>
        </w:rPr>
        <w:t>(2)</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(א)</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ראש הממשלה רשאי, בצו, באישור הממשלה ובאישור הוועדה, להאריך את התקופה הקובעת השנייה לעניין פסקה (1) בתקופות נוספות שלא יעלו על שישה חודשים כל אחת, אם נוכח כי מתקיימות נסיבות משקיות חריגות או נסיבות מיוחדות אחרות המצדיקות זאת, ורשאי הוא לקבוע בדרך האמורה כי ההארכה לא תחול על אישורים רגולטוריים שיקבע;</w:t>
      </w:r>
    </w:p>
    <w:p w14:paraId="78F67F0E" w14:textId="77777777" w:rsidR="003F6D2D" w:rsidRPr="00E97891" w:rsidRDefault="003F6D2D" w:rsidP="00A00A31">
      <w:pPr>
        <w:pStyle w:val="P00"/>
        <w:spacing w:before="0"/>
        <w:ind w:left="1474" w:right="1134"/>
        <w:rPr>
          <w:rStyle w:val="default"/>
          <w:rFonts w:cs="FrankRuehl"/>
          <w:vanish/>
          <w:sz w:val="16"/>
          <w:szCs w:val="22"/>
          <w:u w:val="single"/>
          <w:shd w:val="clear" w:color="auto" w:fill="FFFF99"/>
          <w:rtl/>
        </w:rPr>
      </w:pPr>
      <w:r w:rsidRPr="00E97891">
        <w:rPr>
          <w:rStyle w:val="default"/>
          <w:rFonts w:cs="FrankRuehl" w:hint="cs"/>
          <w:vanish/>
          <w:sz w:val="16"/>
          <w:szCs w:val="22"/>
          <w:u w:val="single"/>
          <w:shd w:val="clear" w:color="auto" w:fill="FFFF99"/>
          <w:rtl/>
        </w:rPr>
        <w:t>(ב)</w:t>
      </w:r>
      <w:r w:rsidRPr="00E97891">
        <w:rPr>
          <w:rStyle w:val="default"/>
          <w:rFonts w:cs="FrankRuehl"/>
          <w:vanish/>
          <w:sz w:val="16"/>
          <w:szCs w:val="22"/>
          <w:u w:val="single"/>
          <w:shd w:val="clear" w:color="auto" w:fill="FFFF99"/>
          <w:rtl/>
        </w:rPr>
        <w:tab/>
      </w:r>
      <w:r w:rsidR="00A00A31" w:rsidRPr="00E97891">
        <w:rPr>
          <w:rStyle w:val="default"/>
          <w:rFonts w:cs="FrankRuehl" w:hint="cs"/>
          <w:vanish/>
          <w:sz w:val="16"/>
          <w:szCs w:val="22"/>
          <w:u w:val="single"/>
          <w:shd w:val="clear" w:color="auto" w:fill="FFFF99"/>
          <w:rtl/>
        </w:rPr>
        <w:t>הארכת התקופה הקובעת השנייה כאמור בפסקת משנה (א), יכול שתיקבע לתקופה שבה לא חלפו שלושה חודשים לאחר תום תקופת תוקפה של הכרזה על מצב חירום בשל נגיף הקורונה לפי סעיף 2 לחוק סמכויות מיוחדות להתמודדות עם נגיף הקורונה החדש (הוראת שעה), התש"ף-2020;</w:t>
      </w:r>
    </w:p>
    <w:p w14:paraId="23752BE2" w14:textId="77777777" w:rsidR="00A00A31" w:rsidRPr="00E97891" w:rsidRDefault="00A00A31" w:rsidP="00A00A31">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u w:val="single"/>
          <w:shd w:val="clear" w:color="auto" w:fill="FFFF99"/>
          <w:rtl/>
        </w:rPr>
        <w:t>(3)</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על אף הוראות פסקה (1), תקופת תוקפו של אישור רגולטורי המנוי בטור א' לתוספת הרביעית שמועד פקיעתו המקורי חל במהלך התקופה הקובעת השנייה, כמפורט בטור ב' לצידו, תוארך בתקופה המנויה בטור ד' לצידו, ובלבד שאם מנוי בטור ג' לצידו תנאי להארכה כאמור </w:t>
      </w:r>
      <w:r w:rsidRPr="00E97891">
        <w:rPr>
          <w:rStyle w:val="default"/>
          <w:rFonts w:cs="FrankRuehl"/>
          <w:vanish/>
          <w:sz w:val="16"/>
          <w:szCs w:val="22"/>
          <w:u w:val="single"/>
          <w:shd w:val="clear" w:color="auto" w:fill="FFFF99"/>
          <w:rtl/>
        </w:rPr>
        <w:t>–</w:t>
      </w:r>
      <w:r w:rsidRPr="00E97891">
        <w:rPr>
          <w:rStyle w:val="default"/>
          <w:rFonts w:cs="FrankRuehl" w:hint="cs"/>
          <w:vanish/>
          <w:sz w:val="16"/>
          <w:szCs w:val="22"/>
          <w:u w:val="single"/>
          <w:shd w:val="clear" w:color="auto" w:fill="FFFF99"/>
          <w:rtl/>
        </w:rPr>
        <w:t xml:space="preserve"> התנאי מתקיים, ויראו אותו, לכל דבר ועניין, כאילו עמד בתוקף גם בתקופת ההארכה, והכול אלא אם כן הותלה או בוטל האישור הרגולטורי או שהתקיים תנאי המפקיע את תוקפו או שהרשות הציבורית סירבה לחדשו, לפני תום תקופת ההארכה, לפי כל דין.</w:t>
      </w:r>
    </w:p>
    <w:p w14:paraId="612130E0" w14:textId="77777777" w:rsidR="00A00A31" w:rsidRPr="00E97891" w:rsidRDefault="00A00A31" w:rsidP="00B933C6">
      <w:pPr>
        <w:pStyle w:val="P00"/>
        <w:spacing w:before="0"/>
        <w:ind w:left="0" w:right="1134"/>
        <w:rPr>
          <w:rStyle w:val="default"/>
          <w:rFonts w:cs="FrankRuehl" w:hint="cs"/>
          <w:vanish/>
          <w:sz w:val="16"/>
          <w:szCs w:val="22"/>
          <w:shd w:val="clear" w:color="auto" w:fill="FFFF99"/>
          <w:rtl/>
        </w:rPr>
      </w:pPr>
      <w:r w:rsidRPr="00E97891">
        <w:rPr>
          <w:rStyle w:val="default"/>
          <w:rFonts w:cs="FrankRuehl"/>
          <w:vanish/>
          <w:sz w:val="16"/>
          <w:szCs w:val="22"/>
          <w:shd w:val="clear" w:color="auto" w:fill="FFFF99"/>
          <w:rtl/>
        </w:rPr>
        <w:tab/>
      </w:r>
      <w:r w:rsidRPr="00E97891">
        <w:rPr>
          <w:rStyle w:val="default"/>
          <w:rFonts w:cs="FrankRuehl" w:hint="cs"/>
          <w:vanish/>
          <w:sz w:val="16"/>
          <w:szCs w:val="22"/>
          <w:u w:val="single"/>
          <w:shd w:val="clear" w:color="auto" w:fill="FFFF99"/>
          <w:rtl/>
        </w:rPr>
        <w:t>(א2)</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על אף האמור</w:t>
      </w:r>
      <w:r w:rsidR="003A2ADF" w:rsidRPr="00E97891">
        <w:rPr>
          <w:rStyle w:val="default"/>
          <w:rFonts w:cs="FrankRuehl" w:hint="cs"/>
          <w:vanish/>
          <w:sz w:val="16"/>
          <w:szCs w:val="22"/>
          <w:u w:val="single"/>
          <w:shd w:val="clear" w:color="auto" w:fill="FFFF99"/>
          <w:rtl/>
        </w:rPr>
        <w:t xml:space="preserve"> בכל דין, תקופת תוקפו של אישור רגולטורי המנוי בטור א' לתוספת החמישית שמועד פקיעתו המקורי חל בתקופה של 13 חודשים לאחר תום התקופה הקובעת השנייה, תוארך בתקופה המנויה בטור ב' לצידו, ויראו אותו, לכל דבר ועניין, כאילו עמד בתוקף גם בתקופת ההארכה, אלא אם כן הותלה או בוטל או שהתקיים תנאי המפקיע את תוקפו או שהרשות הציבורית סירבה לחדשו, לפני תום תקופת ההארכה, לפי כל דין.</w:t>
      </w:r>
    </w:p>
    <w:p w14:paraId="515CEEEB" w14:textId="77777777" w:rsidR="00FE73DD" w:rsidRPr="00E97891" w:rsidRDefault="00FE73DD" w:rsidP="00FE73DD">
      <w:pPr>
        <w:pStyle w:val="P00"/>
        <w:spacing w:before="0"/>
        <w:ind w:left="1021" w:right="1134" w:hanging="1021"/>
        <w:rPr>
          <w:rStyle w:val="default"/>
          <w:rFonts w:cs="FrankRuehl"/>
          <w:vanish/>
          <w:sz w:val="16"/>
          <w:szCs w:val="22"/>
          <w:shd w:val="clear" w:color="auto" w:fill="FFFF99"/>
          <w:rtl/>
        </w:rPr>
      </w:pP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(ב)</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(1)</w:t>
      </w:r>
      <w:r w:rsidRPr="00E97891">
        <w:rPr>
          <w:rStyle w:val="default"/>
          <w:rFonts w:cs="FrankRuehl"/>
          <w:vanish/>
          <w:sz w:val="16"/>
          <w:szCs w:val="22"/>
          <w:shd w:val="clear" w:color="auto" w:fill="FFFF99"/>
          <w:rtl/>
        </w:rPr>
        <w:tab/>
      </w:r>
      <w:r w:rsidRPr="00E97891">
        <w:rPr>
          <w:rStyle w:val="default"/>
          <w:rFonts w:cs="FrankRuehl" w:hint="cs"/>
          <w:strike/>
          <w:vanish/>
          <w:sz w:val="16"/>
          <w:szCs w:val="22"/>
          <w:shd w:val="clear" w:color="auto" w:fill="FFFF99"/>
          <w:rtl/>
        </w:rPr>
        <w:t>על אף הוראות סעיף קטן (א)</w:t>
      </w:r>
      <w:r w:rsidR="003A2ADF" w:rsidRPr="00E97891">
        <w:rPr>
          <w:rStyle w:val="default"/>
          <w:rFonts w:cs="FrankRuehl" w:hint="cs"/>
          <w:vanish/>
          <w:sz w:val="16"/>
          <w:szCs w:val="22"/>
          <w:shd w:val="clear" w:color="auto" w:fill="FFFF99"/>
          <w:rtl/>
        </w:rPr>
        <w:t xml:space="preserve"> </w:t>
      </w:r>
      <w:r w:rsidR="003A2ADF" w:rsidRPr="00E97891">
        <w:rPr>
          <w:rStyle w:val="default"/>
          <w:rFonts w:cs="FrankRuehl" w:hint="cs"/>
          <w:vanish/>
          <w:sz w:val="16"/>
          <w:szCs w:val="22"/>
          <w:u w:val="single"/>
          <w:shd w:val="clear" w:color="auto" w:fill="FFFF99"/>
          <w:rtl/>
        </w:rPr>
        <w:t>על אף הוראות סעיפים קטנים (א) עד (א2)</w:t>
      </w:r>
      <w:r w:rsidRPr="00E97891">
        <w:rPr>
          <w:rStyle w:val="default"/>
          <w:rFonts w:cs="FrankRuehl" w:hint="cs"/>
          <w:vanish/>
          <w:sz w:val="16"/>
          <w:szCs w:val="22"/>
          <w:shd w:val="clear" w:color="auto" w:fill="FFFF99"/>
          <w:rtl/>
        </w:rPr>
        <w:t xml:space="preserve">, הרשות הציבורית המוסמכת למתן האישור הרגולטורי רשאית להחליט, ביוזמתה או לבקשת בעל אישור רגולטורי, כי אישור רגולטורי מסוים יעמוד בתוקפו לתקופה קצרה מתקופת ההארכה או </w:t>
      </w:r>
      <w:r w:rsidRPr="00E97891">
        <w:rPr>
          <w:rStyle w:val="default"/>
          <w:rFonts w:cs="FrankRuehl" w:hint="cs"/>
          <w:strike/>
          <w:vanish/>
          <w:sz w:val="16"/>
          <w:szCs w:val="22"/>
          <w:shd w:val="clear" w:color="auto" w:fill="FFFF99"/>
          <w:rtl/>
        </w:rPr>
        <w:t>כי הוראות סעיף קטן (א)</w:t>
      </w:r>
      <w:r w:rsidR="003A2ADF" w:rsidRPr="00E97891">
        <w:rPr>
          <w:rStyle w:val="default"/>
          <w:rFonts w:cs="FrankRuehl" w:hint="cs"/>
          <w:vanish/>
          <w:sz w:val="16"/>
          <w:szCs w:val="22"/>
          <w:shd w:val="clear" w:color="auto" w:fill="FFFF99"/>
          <w:rtl/>
        </w:rPr>
        <w:t xml:space="preserve"> </w:t>
      </w:r>
      <w:r w:rsidR="003A2ADF" w:rsidRPr="00E97891">
        <w:rPr>
          <w:rStyle w:val="default"/>
          <w:rFonts w:cs="FrankRuehl" w:hint="cs"/>
          <w:vanish/>
          <w:sz w:val="16"/>
          <w:szCs w:val="22"/>
          <w:u w:val="single"/>
          <w:shd w:val="clear" w:color="auto" w:fill="FFFF99"/>
          <w:rtl/>
        </w:rPr>
        <w:t>כי הוראות אותם סעיפים קטנים</w:t>
      </w:r>
      <w:r w:rsidRPr="00E97891">
        <w:rPr>
          <w:rStyle w:val="default"/>
          <w:rFonts w:cs="FrankRuehl" w:hint="cs"/>
          <w:vanish/>
          <w:sz w:val="16"/>
          <w:szCs w:val="22"/>
          <w:shd w:val="clear" w:color="auto" w:fill="FFFF99"/>
          <w:rtl/>
        </w:rPr>
        <w:t xml:space="preserve"> לא יחולו לעניין אותו אישור, ובלבד ששקלה בין השאר את האפשרות של בעל האישור הרגולטורי לעמוד בתנאים למתן האישור ואת הנטל המוטל עליו לחידוש האישור, בשל השפעות נגיף הקורונה;</w:t>
      </w:r>
    </w:p>
    <w:p w14:paraId="75469CA3" w14:textId="77777777" w:rsidR="00FE73DD" w:rsidRPr="00E97891" w:rsidRDefault="00FE73DD" w:rsidP="00FE73DD">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(2)</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החלטת הרשות הציבורית כאמור בפסקה (1) תיכנס לתוקף מהמועד שבו הודיעה על כך לבעל האישור הרגולטורי או מהמועד שצוין בהחלטה, לפי המאוחר; ההודעה תימסר לבעל האישור הרגולטורי זמן סביר מראש, בהודעה מנומקת בכתב;</w:t>
      </w:r>
    </w:p>
    <w:p w14:paraId="30F40F4E" w14:textId="77777777" w:rsidR="00FE73DD" w:rsidRPr="00E97891" w:rsidRDefault="00FE73DD" w:rsidP="00FE73DD">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(3)</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לעניין אישורים המנויים בתוספת הראשונה יראו את הגורם המנוי לצד האישור כרשות הציבורית המוסמכת למתן אותו אישור.</w:t>
      </w:r>
    </w:p>
    <w:p w14:paraId="1DFBE101" w14:textId="77777777" w:rsidR="00FE73DD" w:rsidRPr="00E97891" w:rsidRDefault="00FE73DD" w:rsidP="00FE73DD">
      <w:pPr>
        <w:pStyle w:val="P00"/>
        <w:spacing w:before="0"/>
        <w:ind w:left="1021" w:right="1134" w:hanging="1021"/>
        <w:rPr>
          <w:rStyle w:val="default"/>
          <w:rFonts w:cs="FrankRuehl"/>
          <w:vanish/>
          <w:sz w:val="16"/>
          <w:szCs w:val="22"/>
          <w:shd w:val="clear" w:color="auto" w:fill="FFFF99"/>
          <w:rtl/>
        </w:rPr>
      </w:pP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(ג)</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(1)</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 xml:space="preserve">ההוראות לפי סעיפים קטנים (א) ו-(ב) לא יחולו לעניין אישור רגולטורי או סוגי אישורים כאמור המנויים בתוספת השנייה, ואם מנויים לצד האישור או סוגי האישורים תנאים </w:t>
      </w:r>
      <w:r w:rsidRPr="00E97891">
        <w:rPr>
          <w:rStyle w:val="default"/>
          <w:rFonts w:cs="FrankRuehl"/>
          <w:vanish/>
          <w:sz w:val="16"/>
          <w:szCs w:val="22"/>
          <w:shd w:val="clear" w:color="auto" w:fill="FFFF99"/>
          <w:rtl/>
        </w:rPr>
        <w:t>–</w:t>
      </w:r>
      <w:r w:rsidRPr="00E97891">
        <w:rPr>
          <w:rStyle w:val="default"/>
          <w:rFonts w:cs="FrankRuehl" w:hint="cs"/>
          <w:vanish/>
          <w:sz w:val="16"/>
          <w:szCs w:val="22"/>
          <w:shd w:val="clear" w:color="auto" w:fill="FFFF99"/>
          <w:rtl/>
        </w:rPr>
        <w:t xml:space="preserve"> לא יחולו לעניין אותו אישור או סוגי אישורים בהתקיים אותם תנאים;</w:t>
      </w:r>
    </w:p>
    <w:p w14:paraId="62F3A9A5" w14:textId="77777777" w:rsidR="008B0747" w:rsidRPr="00E97891" w:rsidRDefault="008B0747" w:rsidP="00FE73DD">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u w:val="single"/>
          <w:shd w:val="clear" w:color="auto" w:fill="FFFF99"/>
          <w:rtl/>
        </w:rPr>
        <w:t>(1א)</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ההוראות לפי סעיפים קטנים (א1) ו-(ב) לא יחולו לעניין אישור רגולטורי או סוגי אישורים כאמור המנויים בתוספת השישית, ואם מנויים לצד האישור או סוגי האישורים תנאים </w:t>
      </w:r>
      <w:r w:rsidRPr="00E97891">
        <w:rPr>
          <w:rStyle w:val="default"/>
          <w:rFonts w:cs="FrankRuehl"/>
          <w:vanish/>
          <w:sz w:val="16"/>
          <w:szCs w:val="22"/>
          <w:u w:val="single"/>
          <w:shd w:val="clear" w:color="auto" w:fill="FFFF99"/>
          <w:rtl/>
        </w:rPr>
        <w:t>–</w:t>
      </w:r>
      <w:r w:rsidRPr="00E97891">
        <w:rPr>
          <w:rStyle w:val="default"/>
          <w:rFonts w:cs="FrankRuehl" w:hint="cs"/>
          <w:vanish/>
          <w:sz w:val="16"/>
          <w:szCs w:val="22"/>
          <w:u w:val="single"/>
          <w:shd w:val="clear" w:color="auto" w:fill="FFFF99"/>
          <w:rtl/>
        </w:rPr>
        <w:t xml:space="preserve"> לא יחולו לעניין אותו אישור או סוגי אישורים בהתקיים אותם תנאים;</w:t>
      </w:r>
    </w:p>
    <w:p w14:paraId="38C00751" w14:textId="77777777" w:rsidR="00FE73DD" w:rsidRPr="00E97891" w:rsidRDefault="00FE73DD" w:rsidP="00FE73DD">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(2)</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ההוראות לפי סעיף קטן (א)(2) לא יחולו לעניין אישור רגולטורי או סוגי אישורים כאמור במנויים בתוספת השלישית.</w:t>
      </w:r>
    </w:p>
    <w:p w14:paraId="39E5893D" w14:textId="77777777" w:rsidR="00FE73DD" w:rsidRPr="008B0747" w:rsidRDefault="00FE73DD" w:rsidP="008B0747">
      <w:pPr>
        <w:pStyle w:val="P00"/>
        <w:spacing w:before="0"/>
        <w:ind w:left="0" w:right="1134"/>
        <w:rPr>
          <w:rStyle w:val="default"/>
          <w:rFonts w:cs="FrankRuehl"/>
          <w:sz w:val="2"/>
          <w:szCs w:val="2"/>
          <w:rtl/>
        </w:rPr>
      </w:pP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(ד)</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בעל אישור רגולטורי שתקופת תוקפו הוארכה לפי הוראות סעיף זה, אינו חייב בהגשת בקשה לעניין ההארכה או בתשלום אגרה בעד ההארכה כאמור</w:t>
      </w:r>
      <w:r w:rsidR="008B0747" w:rsidRPr="00E97891">
        <w:rPr>
          <w:rStyle w:val="default"/>
          <w:rFonts w:cs="FrankRuehl" w:hint="cs"/>
          <w:vanish/>
          <w:sz w:val="16"/>
          <w:szCs w:val="22"/>
          <w:u w:val="single"/>
          <w:shd w:val="clear" w:color="auto" w:fill="FFFF99"/>
          <w:rtl/>
        </w:rPr>
        <w:t>; הוראות סעיף קטן זה לא יחולו לעניין בעל אישור רגולטורי המנוי בטור א' לתוספת הרביעית, אם נקבע, בטור ג' לצידו, כי תשלום אגרה כאמור הוא תנאי להארכת תוקפו</w:t>
      </w:r>
      <w:r w:rsidRPr="00E97891">
        <w:rPr>
          <w:rStyle w:val="default"/>
          <w:rFonts w:cs="FrankRuehl" w:hint="cs"/>
          <w:vanish/>
          <w:sz w:val="16"/>
          <w:szCs w:val="22"/>
          <w:shd w:val="clear" w:color="auto" w:fill="FFFF99"/>
          <w:rtl/>
        </w:rPr>
        <w:t>.</w:t>
      </w:r>
      <w:bookmarkEnd w:id="6"/>
    </w:p>
    <w:p w14:paraId="35CEC8B2" w14:textId="77777777" w:rsidR="00052410" w:rsidRDefault="00052410" w:rsidP="00052410">
      <w:pPr>
        <w:pStyle w:val="P00"/>
        <w:spacing w:before="72"/>
        <w:ind w:left="0" w:right="1134"/>
        <w:rPr>
          <w:rStyle w:val="default"/>
          <w:rFonts w:cs="FrankRuehl"/>
          <w:rtl/>
        </w:rPr>
      </w:pPr>
      <w:bookmarkStart w:id="7" w:name="Seif3"/>
      <w:bookmarkEnd w:id="7"/>
      <w:r>
        <w:rPr>
          <w:lang w:val="he-IL"/>
        </w:rPr>
        <w:pict w14:anchorId="7417528D">
          <v:rect id="_x0000_s1055" style="position:absolute;left:0;text-align:left;margin-left:464.5pt;margin-top:8.05pt;width:75.05pt;height:13.9pt;z-index:251646464" o:allowincell="f" filled="f" stroked="f" strokecolor="lime" strokeweight=".25pt">
            <v:textbox inset="0,0,0,0">
              <w:txbxContent>
                <w:p w14:paraId="072BB13C" w14:textId="77777777" w:rsidR="007C5D2E" w:rsidRDefault="007C5D2E" w:rsidP="00052410">
                  <w:pPr>
                    <w:spacing w:line="160" w:lineRule="exact"/>
                    <w:jc w:val="left"/>
                    <w:rPr>
                      <w:rFonts w:cs="Miriam"/>
                      <w:noProof/>
                      <w:szCs w:val="18"/>
                      <w:rtl/>
                    </w:rPr>
                  </w:pPr>
                  <w:r>
                    <w:rPr>
                      <w:rFonts w:cs="Miriam" w:hint="cs"/>
                      <w:szCs w:val="18"/>
                      <w:rtl/>
                    </w:rPr>
                    <w:t>שמירת דינים</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125EBE">
        <w:rPr>
          <w:rStyle w:val="default"/>
          <w:rFonts w:cs="FrankRuehl" w:hint="cs"/>
          <w:rtl/>
        </w:rPr>
        <w:t>אין בהוראות פרק זה כדי לגרוע מסמכות הנתונה לרשות ציבורית לפי דין לשנות את תקופת תוקפו של אישור רגולטורי, לחדשו, לסרב לחדשו או לקבוע בו תנאים</w:t>
      </w:r>
      <w:r>
        <w:rPr>
          <w:rStyle w:val="default"/>
          <w:rFonts w:cs="FrankRuehl" w:hint="cs"/>
          <w:rtl/>
        </w:rPr>
        <w:t>.</w:t>
      </w:r>
    </w:p>
    <w:p w14:paraId="58F61ED8" w14:textId="77777777" w:rsidR="00052410" w:rsidRDefault="00052410" w:rsidP="00052410">
      <w:pPr>
        <w:pStyle w:val="P00"/>
        <w:spacing w:before="72"/>
        <w:ind w:left="0" w:right="1134"/>
        <w:rPr>
          <w:rStyle w:val="default"/>
          <w:rFonts w:cs="FrankRuehl"/>
          <w:rtl/>
        </w:rPr>
      </w:pPr>
      <w:bookmarkStart w:id="8" w:name="Seif4"/>
      <w:bookmarkEnd w:id="8"/>
      <w:r>
        <w:rPr>
          <w:lang w:val="he-IL"/>
        </w:rPr>
        <w:pict w14:anchorId="3DC6EF2C">
          <v:rect id="_x0000_s1056" style="position:absolute;left:0;text-align:left;margin-left:464.5pt;margin-top:8.05pt;width:75.05pt;height:34.8pt;z-index:251647488" o:allowincell="f" filled="f" stroked="f" strokecolor="lime" strokeweight=".25pt">
            <v:textbox inset="0,0,0,0">
              <w:txbxContent>
                <w:p w14:paraId="19B2D234" w14:textId="77777777" w:rsidR="007C5D2E" w:rsidRDefault="007C5D2E" w:rsidP="00052410">
                  <w:pPr>
                    <w:spacing w:line="160" w:lineRule="exact"/>
                    <w:jc w:val="left"/>
                    <w:rPr>
                      <w:rFonts w:cs="Miriam"/>
                      <w:noProof/>
                      <w:szCs w:val="18"/>
                      <w:rtl/>
                    </w:rPr>
                  </w:pPr>
                  <w:r>
                    <w:rPr>
                      <w:rFonts w:cs="Miriam" w:hint="cs"/>
                      <w:szCs w:val="18"/>
                      <w:rtl/>
                    </w:rPr>
                    <w:t xml:space="preserve">דחיית מועד לביצוע בדיקה תקופתית של מיתקן גז </w:t>
                  </w:r>
                  <w:r>
                    <w:rPr>
                      <w:rFonts w:cs="Miriam"/>
                      <w:szCs w:val="18"/>
                      <w:rtl/>
                    </w:rPr>
                    <w:t>–</w:t>
                  </w:r>
                  <w:r>
                    <w:rPr>
                      <w:rFonts w:cs="Miriam" w:hint="cs"/>
                      <w:szCs w:val="18"/>
                      <w:rtl/>
                    </w:rPr>
                    <w:t xml:space="preserve"> הוראת שעה</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F52EC0">
        <w:rPr>
          <w:rStyle w:val="default"/>
          <w:rFonts w:cs="FrankRuehl" w:hint="cs"/>
          <w:rtl/>
        </w:rPr>
        <w:t>(א)</w:t>
      </w:r>
      <w:r w:rsidR="00F52EC0">
        <w:rPr>
          <w:rStyle w:val="default"/>
          <w:rFonts w:cs="FrankRuehl"/>
          <w:rtl/>
        </w:rPr>
        <w:tab/>
      </w:r>
      <w:r w:rsidR="00F52EC0">
        <w:rPr>
          <w:rStyle w:val="default"/>
          <w:rFonts w:cs="FrankRuehl" w:hint="cs"/>
          <w:rtl/>
        </w:rPr>
        <w:t xml:space="preserve">על אף האמור </w:t>
      </w:r>
      <w:r w:rsidR="00A03E7D">
        <w:rPr>
          <w:rStyle w:val="default"/>
          <w:rFonts w:cs="FrankRuehl" w:hint="cs"/>
          <w:rtl/>
        </w:rPr>
        <w:t xml:space="preserve">בסעיף 14(5) לחוק הגז ובת"י 158, חל המועד האחרון לביצוע בדיקה תקופתית לגבי מיתקן גז בתקופה הקובעת, </w:t>
      </w:r>
      <w:r w:rsidR="00243BC4">
        <w:rPr>
          <w:rStyle w:val="default"/>
          <w:rFonts w:cs="FrankRuehl" w:hint="cs"/>
          <w:rtl/>
        </w:rPr>
        <w:t xml:space="preserve">רשאי ספק גז להמשיך לספק גז למיתקן הגז גם לאחר שחלפה התקופה שנקבעה לפי הסעיף או התקן האמורים לביצוע הבדיקה התקופתית לאותו מיתקן גז, למשך שלושה חודשים החל מהמועד האחרון לביצוע הבדיקה התקופתית או החל מיום תחילתו של חוק זה, לפי המאוחר (בסעיף זה </w:t>
      </w:r>
      <w:r w:rsidR="00243BC4">
        <w:rPr>
          <w:rStyle w:val="default"/>
          <w:rFonts w:cs="FrankRuehl"/>
          <w:rtl/>
        </w:rPr>
        <w:t>–</w:t>
      </w:r>
      <w:r w:rsidR="00243BC4">
        <w:rPr>
          <w:rStyle w:val="default"/>
          <w:rFonts w:cs="FrankRuehl" w:hint="cs"/>
          <w:rtl/>
        </w:rPr>
        <w:t xml:space="preserve"> תקופת הדחייה); ואולם, התקבלה אצל ספק הגז קריאה בנוגע לתקלה או חשש לתקלה במיתקן הגז, או שנודע לו על כך בדרך אחרת, והתקלה או החשש מחייבים לבדוק בלא דיחוי את מיתקן הגז, לא יחולו על מיתקן הגז הוראות סעיף קטן זה מהמועד שבו נודע לספק הגז כאמור.</w:t>
      </w:r>
    </w:p>
    <w:p w14:paraId="750A1790"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ספק הגז יודיע לצרכנים, בכתב, על המועד המעודכן לביצוע בדיקה תקופתית לפי סעיף זה ורשאי הוא להודיע כאמור בחשבונית או בהודעת התשלום שהוא שלח לצרכניו.</w:t>
      </w:r>
    </w:p>
    <w:p w14:paraId="1F36DA03"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יחולו גם על אספקת גז שבוצעה לפני יום תחילתו של חוק זה למיתקן גז כאמור בסעיף קטן (א), שהמועד האחרון לביצוע בדיקה תקופתית לגביו חל בתקופה הקובעת.</w:t>
      </w:r>
    </w:p>
    <w:p w14:paraId="165671BF"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14:paraId="0D5658E6"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"גז" </w:t>
      </w:r>
      <w:r>
        <w:rPr>
          <w:rStyle w:val="default"/>
          <w:rFonts w:cs="FrankRuehl"/>
          <w:rtl/>
        </w:rPr>
        <w:t>–</w:t>
      </w:r>
      <w:r>
        <w:rPr>
          <w:rStyle w:val="default"/>
          <w:rFonts w:cs="FrankRuehl" w:hint="cs"/>
          <w:rtl/>
        </w:rPr>
        <w:t xml:space="preserve"> גז פחמימני מעובה כהגדרתו בחוק הגז;</w:t>
      </w:r>
    </w:p>
    <w:p w14:paraId="449D1EFC"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הגז" </w:t>
      </w:r>
      <w:r>
        <w:rPr>
          <w:rStyle w:val="default"/>
          <w:rFonts w:cs="FrankRuehl"/>
          <w:rtl/>
        </w:rPr>
        <w:t>–</w:t>
      </w:r>
      <w:r>
        <w:rPr>
          <w:rStyle w:val="default"/>
          <w:rFonts w:cs="FrankRuehl" w:hint="cs"/>
          <w:rtl/>
        </w:rPr>
        <w:t xml:space="preserve"> חוק הגז (בטיחות ורישוי), התשמ"ט-1989;</w:t>
      </w:r>
    </w:p>
    <w:p w14:paraId="5ABA828F"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גז" </w:t>
      </w:r>
      <w:r>
        <w:rPr>
          <w:rStyle w:val="default"/>
          <w:rFonts w:cs="FrankRuehl"/>
          <w:rtl/>
        </w:rPr>
        <w:t>–</w:t>
      </w:r>
      <w:r>
        <w:rPr>
          <w:rStyle w:val="default"/>
          <w:rFonts w:cs="FrankRuehl" w:hint="cs"/>
          <w:rtl/>
        </w:rPr>
        <w:t xml:space="preserve"> מיתקן גז המשמש לצריכת גז לשימוש ביתי;</w:t>
      </w:r>
    </w:p>
    <w:p w14:paraId="402FA00F"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גז" </w:t>
      </w:r>
      <w:r>
        <w:rPr>
          <w:rStyle w:val="default"/>
          <w:rFonts w:cs="FrankRuehl"/>
          <w:rtl/>
        </w:rPr>
        <w:t>–</w:t>
      </w:r>
      <w:r>
        <w:rPr>
          <w:rStyle w:val="default"/>
          <w:rFonts w:cs="FrankRuehl" w:hint="cs"/>
          <w:rtl/>
        </w:rPr>
        <w:t xml:space="preserve"> מי שהוא בעל רישיון ספק גז לפי פרק ג' לחוק הגז;</w:t>
      </w:r>
    </w:p>
    <w:p w14:paraId="7E1C3FCE" w14:textId="77777777" w:rsidR="00243BC4" w:rsidRDefault="00243BC4"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158" </w:t>
      </w:r>
      <w:r>
        <w:rPr>
          <w:rStyle w:val="default"/>
          <w:rFonts w:cs="FrankRuehl"/>
          <w:rtl/>
        </w:rPr>
        <w:t>–</w:t>
      </w:r>
      <w:r>
        <w:rPr>
          <w:rStyle w:val="default"/>
          <w:rFonts w:cs="FrankRuehl" w:hint="cs"/>
          <w:rtl/>
        </w:rPr>
        <w:t xml:space="preserve"> תקן ישראלי ת"י 158 חלק 4 </w:t>
      </w:r>
      <w:r>
        <w:rPr>
          <w:rStyle w:val="default"/>
          <w:rFonts w:cs="FrankRuehl"/>
          <w:rtl/>
        </w:rPr>
        <w:t>–</w:t>
      </w:r>
      <w:r>
        <w:rPr>
          <w:rStyle w:val="default"/>
          <w:rFonts w:cs="FrankRuehl" w:hint="cs"/>
          <w:rtl/>
        </w:rPr>
        <w:t xml:space="preserve"> "מיתקנים לגזים פחמימניים מעובים (גפ"מ): בדיקות".</w:t>
      </w:r>
    </w:p>
    <w:p w14:paraId="1CC8B24E" w14:textId="77777777" w:rsidR="00243BC4" w:rsidRPr="00243BC4" w:rsidRDefault="00243BC4" w:rsidP="00243BC4">
      <w:pPr>
        <w:pStyle w:val="medium2-header"/>
        <w:keepLines w:val="0"/>
        <w:spacing w:before="72"/>
        <w:ind w:left="0" w:right="1134"/>
        <w:rPr>
          <w:noProof/>
          <w:rtl/>
        </w:rPr>
      </w:pPr>
      <w:bookmarkStart w:id="9" w:name="med2"/>
      <w:bookmarkEnd w:id="9"/>
      <w:r w:rsidRPr="00243BC4">
        <w:rPr>
          <w:rFonts w:hint="cs"/>
          <w:noProof/>
          <w:rtl/>
        </w:rPr>
        <w:t>פרק ג': ביקורת שיפוטית</w:t>
      </w:r>
    </w:p>
    <w:p w14:paraId="5A6D2689" w14:textId="77777777" w:rsidR="00052410" w:rsidRDefault="00052410" w:rsidP="00052410">
      <w:pPr>
        <w:pStyle w:val="P00"/>
        <w:spacing w:before="72"/>
        <w:ind w:left="0" w:right="1134"/>
        <w:rPr>
          <w:rStyle w:val="default"/>
          <w:rFonts w:cs="FrankRuehl"/>
          <w:rtl/>
        </w:rPr>
      </w:pPr>
      <w:bookmarkStart w:id="10" w:name="Seif5"/>
      <w:bookmarkEnd w:id="10"/>
      <w:r>
        <w:rPr>
          <w:lang w:val="he-IL"/>
        </w:rPr>
        <w:pict w14:anchorId="13D23FE2">
          <v:rect id="_x0000_s1057" style="position:absolute;left:0;text-align:left;margin-left:464.5pt;margin-top:8.05pt;width:75.05pt;height:13.9pt;z-index:251648512" o:allowincell="f" filled="f" stroked="f" strokecolor="lime" strokeweight=".25pt">
            <v:textbox inset="0,0,0,0">
              <w:txbxContent>
                <w:p w14:paraId="5D9A6558" w14:textId="77777777" w:rsidR="007C5D2E" w:rsidRDefault="007C5D2E" w:rsidP="00052410">
                  <w:pPr>
                    <w:spacing w:line="160" w:lineRule="exact"/>
                    <w:jc w:val="left"/>
                    <w:rPr>
                      <w:rFonts w:cs="Miriam"/>
                      <w:noProof/>
                      <w:szCs w:val="18"/>
                      <w:rtl/>
                    </w:rPr>
                  </w:pPr>
                  <w:r>
                    <w:rPr>
                      <w:rFonts w:cs="Miriam" w:hint="cs"/>
                      <w:szCs w:val="18"/>
                      <w:rtl/>
                    </w:rPr>
                    <w:t>ביקורת שיפוטית</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243BC4">
        <w:rPr>
          <w:rStyle w:val="default"/>
          <w:rFonts w:cs="FrankRuehl" w:hint="cs"/>
          <w:rtl/>
        </w:rPr>
        <w:t>על החלטה של רשות ציבורית לקבוע לפי הוראות סעיף 2(ב), לעניין אישור רגולטורי מסוים, תקופת דחייה קצרה יותר מהתקופה האמורה בסעיף 2(א), או לקבוע כאמור שהוראות אותו סעיף לא יחולו לעניין אישור רגולטורי מסוים ניתן לעתור או לערער לערכאה המוסמכת לפי החוק שמכוחו ניתן האישור הרגולטורי לדון בהחלטות הנוגעות לאותו אישור</w:t>
      </w:r>
      <w:r>
        <w:rPr>
          <w:rStyle w:val="default"/>
          <w:rFonts w:cs="FrankRuehl" w:hint="cs"/>
          <w:rtl/>
        </w:rPr>
        <w:t>.</w:t>
      </w:r>
    </w:p>
    <w:p w14:paraId="286C4B8F" w14:textId="77777777" w:rsidR="00243BC4" w:rsidRPr="00243BC4" w:rsidRDefault="00243BC4" w:rsidP="00243BC4">
      <w:pPr>
        <w:pStyle w:val="medium2-header"/>
        <w:keepLines w:val="0"/>
        <w:spacing w:before="72"/>
        <w:ind w:left="0" w:right="1134"/>
        <w:rPr>
          <w:noProof/>
          <w:rtl/>
        </w:rPr>
      </w:pPr>
      <w:bookmarkStart w:id="11" w:name="med3"/>
      <w:bookmarkEnd w:id="11"/>
      <w:r w:rsidRPr="00243BC4">
        <w:rPr>
          <w:rFonts w:hint="cs"/>
          <w:noProof/>
          <w:rtl/>
        </w:rPr>
        <w:t>פרק ד': הוראות שונות</w:t>
      </w:r>
    </w:p>
    <w:p w14:paraId="5D9B751B" w14:textId="77777777" w:rsidR="00052410" w:rsidRDefault="00052410" w:rsidP="00052410">
      <w:pPr>
        <w:pStyle w:val="P00"/>
        <w:spacing w:before="72"/>
        <w:ind w:left="0" w:right="1134"/>
        <w:rPr>
          <w:rStyle w:val="default"/>
          <w:rFonts w:cs="FrankRuehl"/>
          <w:rtl/>
        </w:rPr>
      </w:pPr>
      <w:bookmarkStart w:id="12" w:name="Seif6"/>
      <w:bookmarkEnd w:id="12"/>
      <w:r>
        <w:rPr>
          <w:lang w:val="he-IL"/>
        </w:rPr>
        <w:pict w14:anchorId="03E96CDD">
          <v:rect id="_x0000_s1058" style="position:absolute;left:0;text-align:left;margin-left:464.5pt;margin-top:8.05pt;width:75.05pt;height:28.3pt;z-index:251649536" o:allowincell="f" filled="f" stroked="f" strokecolor="lime" strokeweight=".25pt">
            <v:textbox inset="0,0,0,0">
              <w:txbxContent>
                <w:p w14:paraId="286AD5BC" w14:textId="77777777" w:rsidR="007C5D2E" w:rsidRDefault="007C5D2E" w:rsidP="00052410">
                  <w:pPr>
                    <w:spacing w:line="160" w:lineRule="exact"/>
                    <w:jc w:val="left"/>
                    <w:rPr>
                      <w:rFonts w:cs="Miriam"/>
                      <w:noProof/>
                      <w:szCs w:val="18"/>
                      <w:rtl/>
                    </w:rPr>
                  </w:pPr>
                  <w:r>
                    <w:rPr>
                      <w:rFonts w:cs="Miriam" w:hint="cs"/>
                      <w:szCs w:val="18"/>
                      <w:rtl/>
                    </w:rPr>
                    <w:t>תיקון התוספות</w:t>
                  </w:r>
                </w:p>
                <w:p w14:paraId="25964439" w14:textId="77777777" w:rsidR="007C5D2E" w:rsidRDefault="007C5D2E" w:rsidP="00052410">
                  <w:pPr>
                    <w:spacing w:line="160" w:lineRule="exact"/>
                    <w:jc w:val="left"/>
                    <w:rPr>
                      <w:rFonts w:cs="Miriam"/>
                      <w:noProof/>
                      <w:szCs w:val="18"/>
                      <w:rtl/>
                    </w:rPr>
                  </w:pPr>
                  <w:r>
                    <w:rPr>
                      <w:rFonts w:cs="Miriam" w:hint="cs"/>
                      <w:noProof/>
                      <w:szCs w:val="18"/>
                      <w:rtl/>
                    </w:rPr>
                    <w:t>(תיקון מס' 1) תשפ"א-2021</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B75354">
        <w:rPr>
          <w:rStyle w:val="big-number"/>
          <w:rFonts w:cs="FrankRuehl" w:hint="cs"/>
          <w:szCs w:val="26"/>
          <w:rtl/>
        </w:rPr>
        <w:t>(א)</w:t>
      </w:r>
      <w:r w:rsidR="00B75354">
        <w:rPr>
          <w:rStyle w:val="big-number"/>
          <w:rFonts w:cs="FrankRuehl"/>
          <w:szCs w:val="26"/>
          <w:rtl/>
        </w:rPr>
        <w:tab/>
      </w:r>
      <w:r w:rsidR="00243BC4">
        <w:rPr>
          <w:rStyle w:val="default"/>
          <w:rFonts w:cs="FrankRuehl" w:hint="cs"/>
          <w:rtl/>
        </w:rPr>
        <w:t xml:space="preserve">השר הממונה על ביצוע החיקוק שמכוחו ניתן אישור רגולטורי רשאי, בצו, לאחר התייעצות עם ראש הממשלה ובאישור הוועדה, </w:t>
      </w:r>
      <w:r w:rsidR="00B75354" w:rsidRPr="00B75354">
        <w:rPr>
          <w:rStyle w:val="default"/>
          <w:rFonts w:cs="FrankRuehl" w:hint="cs"/>
          <w:rtl/>
        </w:rPr>
        <w:t xml:space="preserve">לשנות את התוספת הראשונה, את התוספת השנייה, את התוספת השלישית, את התוספת הרביעית, את התוספת החמישית ואת התוספת השישית </w:t>
      </w:r>
      <w:r w:rsidR="00243BC4">
        <w:rPr>
          <w:rStyle w:val="default"/>
          <w:rFonts w:cs="FrankRuehl" w:hint="cs"/>
          <w:rtl/>
        </w:rPr>
        <w:t xml:space="preserve">(בסעיף זה </w:t>
      </w:r>
      <w:r w:rsidR="00243BC4">
        <w:rPr>
          <w:rStyle w:val="default"/>
          <w:rFonts w:cs="FrankRuehl"/>
          <w:rtl/>
        </w:rPr>
        <w:t>–</w:t>
      </w:r>
      <w:r w:rsidR="00243BC4">
        <w:rPr>
          <w:rStyle w:val="default"/>
          <w:rFonts w:cs="FrankRuehl" w:hint="cs"/>
          <w:rtl/>
        </w:rPr>
        <w:t xml:space="preserve"> התוספות), לעניין אותו אישור, </w:t>
      </w:r>
      <w:r w:rsidR="00B75354" w:rsidRPr="00B75354">
        <w:rPr>
          <w:rStyle w:val="default"/>
          <w:rFonts w:cs="FrankRuehl" w:hint="cs"/>
          <w:rtl/>
        </w:rPr>
        <w:t xml:space="preserve">בכפוף להוראות סעיף קטן (ב), </w:t>
      </w:r>
      <w:r w:rsidR="00243BC4">
        <w:rPr>
          <w:rStyle w:val="default"/>
          <w:rFonts w:cs="FrankRuehl" w:hint="cs"/>
          <w:rtl/>
        </w:rPr>
        <w:t>ובלבד שהוספת אישור רגולטורי לתוספת השנייה</w:t>
      </w:r>
      <w:r w:rsidR="00B75354" w:rsidRPr="00B75354">
        <w:rPr>
          <w:rStyle w:val="default"/>
          <w:rFonts w:cs="FrankRuehl" w:hint="cs"/>
          <w:rtl/>
        </w:rPr>
        <w:t>, לתוספת הרביעית או לתוספת השישית</w:t>
      </w:r>
      <w:r w:rsidR="00243BC4">
        <w:rPr>
          <w:rStyle w:val="default"/>
          <w:rFonts w:cs="FrankRuehl" w:hint="cs"/>
          <w:rtl/>
        </w:rPr>
        <w:t xml:space="preserve"> לא תפגע בתוקפו של האישור הרגולטורי עד למועד תיקון אותה תוספת; ואולם </w:t>
      </w:r>
      <w:r w:rsidR="00243BC4">
        <w:rPr>
          <w:rStyle w:val="default"/>
          <w:rFonts w:cs="FrankRuehl"/>
          <w:rtl/>
        </w:rPr>
        <w:t>–</w:t>
      </w:r>
    </w:p>
    <w:p w14:paraId="2FE86394" w14:textId="77777777" w:rsidR="00243BC4" w:rsidRDefault="00243BC4" w:rsidP="008B07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היתה הרשות הציבורית המוסמכת למתן האישור הרגולטורי תאגיד שהוקם לפי חוק, רשאי השר הממונה על התחום שבו פועל התאגיד שהוקם לפי חוק, באישור הוועדה, לתקן את התוספות לעניין אותו אישור;</w:t>
      </w:r>
    </w:p>
    <w:p w14:paraId="0140E548" w14:textId="77777777" w:rsidR="00243BC4" w:rsidRDefault="00243BC4" w:rsidP="008B074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היתה הרשות הציבורית המוסמכת למתן האישור הרגולטורי רשות מקומית, רשאי שר הפנים, בהתייעצות עם ראש הממשלה ובאישור הוועדה, לתקן את התוספות לעניין אותו אישור.</w:t>
      </w:r>
    </w:p>
    <w:p w14:paraId="31A8BDB2" w14:textId="77777777" w:rsidR="00BF4210" w:rsidRPr="00BF4210" w:rsidRDefault="00BF4210" w:rsidP="00BF421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hint="cs"/>
          <w:rtl/>
        </w:rPr>
        <w:tab/>
      </w:r>
      <w:r w:rsidRPr="003A2ADF">
        <w:rPr>
          <w:rStyle w:val="default"/>
          <w:rFonts w:cs="FrankRuehl" w:hint="cs"/>
          <w:rtl/>
        </w:rPr>
        <w:pict w14:anchorId="2D0210C2">
          <v:shape id="_x0000_s1072" type="#_x0000_t202" style="position:absolute;left:0;text-align:left;margin-left:470.35pt;margin-top:7.1pt;width:1in;height:18pt;z-index:251661824;mso-position-horizontal-relative:text;mso-position-vertical-relative:text" filled="f" stroked="f">
            <v:textbox inset="1mm,0,1mm,0">
              <w:txbxContent>
                <w:p w14:paraId="49009D4E" w14:textId="77777777" w:rsidR="007C5D2E" w:rsidRDefault="007C5D2E" w:rsidP="00BF4210">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(1)</w:t>
      </w:r>
      <w:r>
        <w:rPr>
          <w:rStyle w:val="default"/>
          <w:rFonts w:cs="FrankRuehl"/>
          <w:rtl/>
        </w:rPr>
        <w:tab/>
      </w:r>
      <w:r w:rsidRPr="00BF4210">
        <w:rPr>
          <w:rStyle w:val="default"/>
          <w:rFonts w:cs="FrankRuehl" w:hint="cs"/>
          <w:rtl/>
        </w:rPr>
        <w:t>השר המוסמך לפי סעיף קטן (א) לתקן את התוספת הרביעית, רשאי, בצו, באופן האמור באותו סעיף קטן, להוסיף לטור א' שבה או לגרוע ממנו, אישור רגולטורי שתקופת הארכתו תהיה שונה מתקופת ההארכה החלה לגביו לפי סעיף 2(א1)(1)(א) עד (ג) והתקופה תצוין בטור ד' לצידו, לשנות את התקופה המצוינת בטור ב' לצידו, לשנות תנאי המצוין בטור ג' לצידו או לשנות את תקופת ההארכה המצוינת בטור ד' לצידו, אם מצא כי מתקיימות נסיבות משקיות חריגות או נסיבות אחרות המצדיקות זאת, ובלבד שתקופת ההארכה שבטור ד' לא תעלה על שנה;</w:t>
      </w:r>
    </w:p>
    <w:p w14:paraId="31821488" w14:textId="77777777" w:rsidR="00BF4210" w:rsidRPr="00BF4210" w:rsidRDefault="00BF4210" w:rsidP="00BF4210">
      <w:pPr>
        <w:pStyle w:val="P00"/>
        <w:spacing w:before="72"/>
        <w:ind w:left="1021" w:right="1134"/>
        <w:rPr>
          <w:rStyle w:val="default"/>
          <w:rFonts w:cs="FrankRuehl"/>
          <w:rtl/>
        </w:rPr>
      </w:pPr>
      <w:r w:rsidRPr="00BF4210">
        <w:rPr>
          <w:rStyle w:val="default"/>
          <w:rFonts w:cs="FrankRuehl" w:hint="cs"/>
          <w:rtl/>
        </w:rPr>
        <w:t>(2)</w:t>
      </w:r>
      <w:r w:rsidRPr="00BF4210">
        <w:rPr>
          <w:rStyle w:val="default"/>
          <w:rFonts w:cs="FrankRuehl"/>
          <w:rtl/>
        </w:rPr>
        <w:tab/>
      </w:r>
      <w:r w:rsidRPr="00BF4210">
        <w:rPr>
          <w:rStyle w:val="default"/>
          <w:rFonts w:cs="FrankRuehl" w:hint="cs"/>
          <w:rtl/>
        </w:rPr>
        <w:t xml:space="preserve">הוראות סעיף קטן זה לא יחולו לעניין האישור הרגולטורי </w:t>
      </w:r>
      <w:r w:rsidRPr="00BF4210">
        <w:rPr>
          <w:rStyle w:val="default"/>
          <w:rFonts w:cs="FrankRuehl"/>
          <w:rtl/>
        </w:rPr>
        <w:t>–</w:t>
      </w:r>
      <w:r w:rsidRPr="00BF4210">
        <w:rPr>
          <w:rStyle w:val="default"/>
          <w:rFonts w:cs="FrankRuehl" w:hint="cs"/>
          <w:rtl/>
        </w:rPr>
        <w:t xml:space="preserve"> רישיון ישיבה לעובדים זרים המועסקים בענף הבניין על ידי קבלני כוח אדם, המנוי בפרט (4) לתוספת הרביעית.</w:t>
      </w:r>
    </w:p>
    <w:p w14:paraId="665A7398" w14:textId="77777777" w:rsidR="00BF4210" w:rsidRPr="00BF4210" w:rsidRDefault="00BF4210" w:rsidP="00BF421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hint="cs"/>
          <w:rtl/>
        </w:rPr>
        <w:tab/>
      </w:r>
      <w:r w:rsidRPr="003A2ADF">
        <w:rPr>
          <w:rStyle w:val="default"/>
          <w:rFonts w:cs="FrankRuehl" w:hint="cs"/>
          <w:rtl/>
        </w:rPr>
        <w:pict w14:anchorId="4349BE57">
          <v:shape id="_x0000_s1073" type="#_x0000_t202" style="position:absolute;left:0;text-align:left;margin-left:470.35pt;margin-top:7.1pt;width:1in;height:18pt;z-index:251662848;mso-position-horizontal-relative:text;mso-position-vertical-relative:text" filled="f" stroked="f">
            <v:textbox inset="1mm,0,1mm,0">
              <w:txbxContent>
                <w:p w14:paraId="00B58D53" w14:textId="77777777" w:rsidR="007C5D2E" w:rsidRDefault="007C5D2E" w:rsidP="00BF4210">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sidRPr="00BF4210">
        <w:rPr>
          <w:rStyle w:val="default"/>
          <w:rFonts w:cs="FrankRuehl" w:hint="cs"/>
          <w:rtl/>
        </w:rPr>
        <w:t>השר המוסמך לפי סעיף קטן (א) לשנות את התוספת החמישית, רשאי, בצו, באופן האמור באותו סעיף קטן, להוסיף לטור א' בתוספת האמורה אישור רגולטורי שמועד פקיעת תוקפו המקורי חל בתקופה של 13 חודשים שלאחר תום התקופה הקובעת השנייה, ולאריך את תוקפו לתקופה שיקבע בטור ב' לצידו, אם מצא כי הדבר נדרש לשם ויסות העומס שצפוי להיווצר בקשר לחידוש האישורים הרגולטוריים לאחר התקופה הקובעת השנייה בשל הארכת התקופות כאמור בסעיף 2(א1), ובלבד שתקופת ההארכה שבטור ב' לא תעלה על שישה חודשים.</w:t>
      </w:r>
    </w:p>
    <w:p w14:paraId="371169AB" w14:textId="77777777" w:rsidR="008B0747" w:rsidRPr="00E97891" w:rsidRDefault="008B0747" w:rsidP="008B0747">
      <w:pPr>
        <w:pStyle w:val="P00"/>
        <w:spacing w:before="0"/>
        <w:ind w:left="0" w:right="1134"/>
        <w:rPr>
          <w:rStyle w:val="default"/>
          <w:rFonts w:ascii="FrankRuehl" w:hAnsi="FrankRuehl" w:cs="FrankRuehl"/>
          <w:vanish/>
          <w:color w:val="FF0000"/>
          <w:szCs w:val="20"/>
          <w:shd w:val="clear" w:color="auto" w:fill="FFFF99"/>
          <w:rtl/>
        </w:rPr>
      </w:pPr>
      <w:bookmarkStart w:id="13" w:name="Rov18"/>
      <w:r w:rsidRPr="00E97891">
        <w:rPr>
          <w:rStyle w:val="default"/>
          <w:rFonts w:ascii="FrankRuehl" w:hAnsi="FrankRuehl" w:cs="FrankRuehl"/>
          <w:vanish/>
          <w:color w:val="FF0000"/>
          <w:szCs w:val="20"/>
          <w:shd w:val="clear" w:color="auto" w:fill="FFFF99"/>
          <w:rtl/>
        </w:rPr>
        <w:t>מיום 12.1.2021</w:t>
      </w:r>
    </w:p>
    <w:p w14:paraId="320FA661" w14:textId="77777777" w:rsidR="008B0747" w:rsidRPr="00E97891" w:rsidRDefault="008B0747" w:rsidP="008B0747">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1D6EA83D" w14:textId="77777777" w:rsidR="008B0747" w:rsidRPr="00E97891" w:rsidRDefault="008B0747" w:rsidP="008B0747">
      <w:pPr>
        <w:pStyle w:val="P00"/>
        <w:spacing w:before="0"/>
        <w:ind w:left="0" w:right="1134"/>
        <w:rPr>
          <w:rStyle w:val="default"/>
          <w:rFonts w:ascii="FrankRuehl" w:hAnsi="FrankRuehl" w:cs="FrankRuehl"/>
          <w:vanish/>
          <w:szCs w:val="20"/>
          <w:shd w:val="clear" w:color="auto" w:fill="FFFF99"/>
          <w:rtl/>
        </w:rPr>
      </w:pPr>
      <w:hyperlink r:id="rId12"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w:t>
      </w:r>
      <w:r w:rsidR="00BF4210" w:rsidRPr="00E97891">
        <w:rPr>
          <w:rStyle w:val="default"/>
          <w:rFonts w:ascii="FrankRuehl" w:hAnsi="FrankRuehl" w:cs="FrankRuehl" w:hint="cs"/>
          <w:vanish/>
          <w:szCs w:val="20"/>
          <w:shd w:val="clear" w:color="auto" w:fill="FFFF99"/>
          <w:rtl/>
        </w:rPr>
        <w:t>3</w:t>
      </w:r>
      <w:r w:rsidRPr="00E97891">
        <w:rPr>
          <w:rStyle w:val="default"/>
          <w:rFonts w:ascii="FrankRuehl" w:hAnsi="FrankRuehl" w:cs="FrankRuehl"/>
          <w:vanish/>
          <w:szCs w:val="20"/>
          <w:shd w:val="clear" w:color="auto" w:fill="FFFF99"/>
          <w:rtl/>
        </w:rPr>
        <w:t xml:space="preserve"> (</w:t>
      </w:r>
      <w:hyperlink r:id="rId13"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3938ED33" w14:textId="77777777" w:rsidR="008B0747" w:rsidRPr="00E97891" w:rsidRDefault="008B0747" w:rsidP="008B0747">
      <w:pPr>
        <w:pStyle w:val="P00"/>
        <w:ind w:left="0"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6</w:t>
      </w:r>
      <w:r w:rsidRPr="00E97891">
        <w:rPr>
          <w:rStyle w:val="default"/>
          <w:rFonts w:cs="FrankRuehl"/>
          <w:vanish/>
          <w:sz w:val="16"/>
          <w:szCs w:val="22"/>
          <w:shd w:val="clear" w:color="auto" w:fill="FFFF99"/>
          <w:rtl/>
        </w:rPr>
        <w:t>.</w:t>
      </w:r>
      <w:r w:rsidRPr="00E97891">
        <w:rPr>
          <w:rStyle w:val="default"/>
          <w:rFonts w:cs="FrankRuehl"/>
          <w:vanish/>
          <w:sz w:val="16"/>
          <w:szCs w:val="22"/>
          <w:shd w:val="clear" w:color="auto" w:fill="FFFF99"/>
          <w:rtl/>
        </w:rPr>
        <w:tab/>
      </w:r>
      <w:r w:rsidRPr="00E97891">
        <w:rPr>
          <w:rStyle w:val="default"/>
          <w:rFonts w:cs="FrankRuehl" w:hint="cs"/>
          <w:vanish/>
          <w:sz w:val="16"/>
          <w:szCs w:val="22"/>
          <w:u w:val="single"/>
          <w:shd w:val="clear" w:color="auto" w:fill="FFFF99"/>
          <w:rtl/>
        </w:rPr>
        <w:t>(א)</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 xml:space="preserve">השר הממונה על ביצוע החיקוק שמכוחו ניתן אישור רגולטורי רשאי, בצו, לאחר התייעצות עם ראש הממשלה ובאישור הוועדה, </w:t>
      </w:r>
      <w:r w:rsidRPr="00E97891">
        <w:rPr>
          <w:rStyle w:val="default"/>
          <w:rFonts w:cs="FrankRuehl" w:hint="cs"/>
          <w:strike/>
          <w:vanish/>
          <w:sz w:val="16"/>
          <w:szCs w:val="22"/>
          <w:shd w:val="clear" w:color="auto" w:fill="FFFF99"/>
          <w:rtl/>
        </w:rPr>
        <w:t>לתקן את התוספת הראשונה, את התוספת השנייה ואת התוספת השלישית</w:t>
      </w:r>
      <w:r w:rsidR="00B75354" w:rsidRPr="00E97891">
        <w:rPr>
          <w:rStyle w:val="default"/>
          <w:rFonts w:cs="FrankRuehl" w:hint="cs"/>
          <w:vanish/>
          <w:sz w:val="16"/>
          <w:szCs w:val="22"/>
          <w:shd w:val="clear" w:color="auto" w:fill="FFFF99"/>
          <w:rtl/>
        </w:rPr>
        <w:t xml:space="preserve"> </w:t>
      </w:r>
      <w:r w:rsidR="00B75354" w:rsidRPr="00E97891">
        <w:rPr>
          <w:rStyle w:val="default"/>
          <w:rFonts w:cs="FrankRuehl" w:hint="cs"/>
          <w:vanish/>
          <w:sz w:val="16"/>
          <w:szCs w:val="22"/>
          <w:u w:val="single"/>
          <w:shd w:val="clear" w:color="auto" w:fill="FFFF99"/>
          <w:rtl/>
        </w:rPr>
        <w:t>לשנות את התוספת הראשונה, את התוספת השנייה, את התוספת השלישית, את התוספת הרביעית, את התוספת החמישית ואת התוספת השישית</w:t>
      </w:r>
      <w:r w:rsidRPr="00E97891">
        <w:rPr>
          <w:rStyle w:val="default"/>
          <w:rFonts w:cs="FrankRuehl" w:hint="cs"/>
          <w:vanish/>
          <w:sz w:val="16"/>
          <w:szCs w:val="22"/>
          <w:shd w:val="clear" w:color="auto" w:fill="FFFF99"/>
          <w:rtl/>
        </w:rPr>
        <w:t xml:space="preserve"> (בסעיף זה </w:t>
      </w:r>
      <w:r w:rsidRPr="00E97891">
        <w:rPr>
          <w:rStyle w:val="default"/>
          <w:rFonts w:cs="FrankRuehl"/>
          <w:vanish/>
          <w:sz w:val="16"/>
          <w:szCs w:val="22"/>
          <w:shd w:val="clear" w:color="auto" w:fill="FFFF99"/>
          <w:rtl/>
        </w:rPr>
        <w:t>–</w:t>
      </w:r>
      <w:r w:rsidRPr="00E97891">
        <w:rPr>
          <w:rStyle w:val="default"/>
          <w:rFonts w:cs="FrankRuehl" w:hint="cs"/>
          <w:vanish/>
          <w:sz w:val="16"/>
          <w:szCs w:val="22"/>
          <w:shd w:val="clear" w:color="auto" w:fill="FFFF99"/>
          <w:rtl/>
        </w:rPr>
        <w:t xml:space="preserve"> התוספות), לעניין אותו אישור,</w:t>
      </w:r>
      <w:r w:rsidR="00B75354" w:rsidRPr="00E97891">
        <w:rPr>
          <w:rStyle w:val="default"/>
          <w:rFonts w:cs="FrankRuehl" w:hint="cs"/>
          <w:vanish/>
          <w:sz w:val="16"/>
          <w:szCs w:val="22"/>
          <w:shd w:val="clear" w:color="auto" w:fill="FFFF99"/>
          <w:rtl/>
        </w:rPr>
        <w:t xml:space="preserve"> </w:t>
      </w:r>
      <w:r w:rsidR="00B75354" w:rsidRPr="00E97891">
        <w:rPr>
          <w:rStyle w:val="default"/>
          <w:rFonts w:cs="FrankRuehl" w:hint="cs"/>
          <w:vanish/>
          <w:sz w:val="16"/>
          <w:szCs w:val="22"/>
          <w:u w:val="single"/>
          <w:shd w:val="clear" w:color="auto" w:fill="FFFF99"/>
          <w:rtl/>
        </w:rPr>
        <w:t>בכפוף להוראות סעיף קטן (ב),</w:t>
      </w:r>
      <w:r w:rsidRPr="00E97891">
        <w:rPr>
          <w:rStyle w:val="default"/>
          <w:rFonts w:cs="FrankRuehl" w:hint="cs"/>
          <w:vanish/>
          <w:sz w:val="16"/>
          <w:szCs w:val="22"/>
          <w:shd w:val="clear" w:color="auto" w:fill="FFFF99"/>
          <w:rtl/>
        </w:rPr>
        <w:t xml:space="preserve"> ובלבד שהוספת אישור רגולטורי לתוספת השנייה</w:t>
      </w:r>
      <w:r w:rsidR="00B75354" w:rsidRPr="00E97891">
        <w:rPr>
          <w:rStyle w:val="default"/>
          <w:rFonts w:cs="FrankRuehl" w:hint="cs"/>
          <w:vanish/>
          <w:sz w:val="16"/>
          <w:szCs w:val="22"/>
          <w:u w:val="single"/>
          <w:shd w:val="clear" w:color="auto" w:fill="FFFF99"/>
          <w:rtl/>
        </w:rPr>
        <w:t>, לתוספת הרביעית או לתוספת השישית</w:t>
      </w:r>
      <w:r w:rsidRPr="00E97891">
        <w:rPr>
          <w:rStyle w:val="default"/>
          <w:rFonts w:cs="FrankRuehl" w:hint="cs"/>
          <w:vanish/>
          <w:sz w:val="16"/>
          <w:szCs w:val="22"/>
          <w:shd w:val="clear" w:color="auto" w:fill="FFFF99"/>
          <w:rtl/>
        </w:rPr>
        <w:t xml:space="preserve"> לא תפגע בתוקפו של האישור הרגולטורי עד למועד תיקון אותה תוספת; ואולם </w:t>
      </w:r>
      <w:r w:rsidRPr="00E97891">
        <w:rPr>
          <w:rStyle w:val="default"/>
          <w:rFonts w:cs="FrankRuehl"/>
          <w:vanish/>
          <w:sz w:val="16"/>
          <w:szCs w:val="22"/>
          <w:shd w:val="clear" w:color="auto" w:fill="FFFF99"/>
          <w:rtl/>
        </w:rPr>
        <w:t>–</w:t>
      </w:r>
    </w:p>
    <w:p w14:paraId="57F08A7A" w14:textId="77777777" w:rsidR="008B0747" w:rsidRPr="00E97891" w:rsidRDefault="008B0747" w:rsidP="008B0747">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(1)</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היתה הרשות הציבורית המוסמכת למתן האישור הרגולטורי תאגיד שהוקם לפי חוק, רשאי השר הממונה על התחום שבו פועל התאגיד שהוקם לפי חוק, באישור הוועדה, לתקן את התוספות לעניין אותו אישור;</w:t>
      </w:r>
    </w:p>
    <w:p w14:paraId="41FD5911" w14:textId="77777777" w:rsidR="008B0747" w:rsidRPr="00E97891" w:rsidRDefault="008B0747" w:rsidP="008B0747">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shd w:val="clear" w:color="auto" w:fill="FFFF99"/>
          <w:rtl/>
        </w:rPr>
        <w:t>(2)</w:t>
      </w:r>
      <w:r w:rsidRPr="00E97891">
        <w:rPr>
          <w:rStyle w:val="default"/>
          <w:rFonts w:cs="FrankRuehl"/>
          <w:vanish/>
          <w:sz w:val="16"/>
          <w:szCs w:val="22"/>
          <w:shd w:val="clear" w:color="auto" w:fill="FFFF99"/>
          <w:rtl/>
        </w:rPr>
        <w:tab/>
      </w:r>
      <w:r w:rsidRPr="00E97891">
        <w:rPr>
          <w:rStyle w:val="default"/>
          <w:rFonts w:cs="FrankRuehl" w:hint="cs"/>
          <w:vanish/>
          <w:sz w:val="16"/>
          <w:szCs w:val="22"/>
          <w:shd w:val="clear" w:color="auto" w:fill="FFFF99"/>
          <w:rtl/>
        </w:rPr>
        <w:t>היתה הרשות הציבורית המוסמכת למתן האישור הרגולטורי רשות מקומית, רשאי שר הפנים, בהתייעצות עם ראש הממשלה ובאישור הוועדה, לתקן את התוספות לעניין אותו אישור.</w:t>
      </w:r>
    </w:p>
    <w:p w14:paraId="2F4EA67C" w14:textId="77777777" w:rsidR="00B75354" w:rsidRPr="00E97891" w:rsidRDefault="00B75354" w:rsidP="00B75354">
      <w:pPr>
        <w:pStyle w:val="P00"/>
        <w:spacing w:before="0"/>
        <w:ind w:left="1021" w:right="1134" w:hanging="1021"/>
        <w:rPr>
          <w:rStyle w:val="default"/>
          <w:rFonts w:cs="FrankRuehl"/>
          <w:vanish/>
          <w:sz w:val="16"/>
          <w:szCs w:val="22"/>
          <w:u w:val="single"/>
          <w:shd w:val="clear" w:color="auto" w:fill="FFFF99"/>
          <w:rtl/>
        </w:rPr>
      </w:pPr>
      <w:r w:rsidRPr="00E97891">
        <w:rPr>
          <w:rStyle w:val="default"/>
          <w:rFonts w:cs="FrankRuehl"/>
          <w:vanish/>
          <w:sz w:val="16"/>
          <w:szCs w:val="22"/>
          <w:shd w:val="clear" w:color="auto" w:fill="FFFF99"/>
          <w:rtl/>
        </w:rPr>
        <w:tab/>
      </w:r>
      <w:r w:rsidRPr="00E97891">
        <w:rPr>
          <w:rStyle w:val="default"/>
          <w:rFonts w:cs="FrankRuehl" w:hint="cs"/>
          <w:vanish/>
          <w:sz w:val="16"/>
          <w:szCs w:val="22"/>
          <w:u w:val="single"/>
          <w:shd w:val="clear" w:color="auto" w:fill="FFFF99"/>
          <w:rtl/>
        </w:rPr>
        <w:t>(ב)</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(1)</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השר המוסמך לפי סעיף קטן (א) לתקן את התוספת הרביעית, רשאי, בצו, באופן האמור באותו סעיף קטן, להוסיף לטור א' שבה או לגרוע ממנו, אישור רגולטורי שתקופת הארכתו תהיה שונה מתקופת ההארכה החלה לגביו לפי סעיף 2(א1)(1)(א) עד (ג) והתקופה תצוין בטור ד' לצידו, לשנות את התקופה המצוינת בטור ב' לצידו, </w:t>
      </w:r>
      <w:r w:rsidR="00BF4210" w:rsidRPr="00E97891">
        <w:rPr>
          <w:rStyle w:val="default"/>
          <w:rFonts w:cs="FrankRuehl" w:hint="cs"/>
          <w:vanish/>
          <w:sz w:val="16"/>
          <w:szCs w:val="22"/>
          <w:u w:val="single"/>
          <w:shd w:val="clear" w:color="auto" w:fill="FFFF99"/>
          <w:rtl/>
        </w:rPr>
        <w:t>לשנות תנאי המצוין בטור ג' לצידו או לשנות את תקופת ההארכה המצוינת בטור ד' לצידו, אם מצא כי מתקיימות נסיבות משקיות חריגות או נסיבות אחרות המצדיקות זאת, ובלבד שתקופת ההארכה שבטור ד' לא תעלה על שנה;</w:t>
      </w:r>
    </w:p>
    <w:p w14:paraId="7755BD8F" w14:textId="77777777" w:rsidR="00BF4210" w:rsidRPr="00E97891" w:rsidRDefault="00BF4210" w:rsidP="00BF4210">
      <w:pPr>
        <w:pStyle w:val="P00"/>
        <w:spacing w:before="0"/>
        <w:ind w:left="1021" w:right="1134"/>
        <w:rPr>
          <w:rStyle w:val="default"/>
          <w:rFonts w:cs="FrankRuehl"/>
          <w:vanish/>
          <w:sz w:val="16"/>
          <w:szCs w:val="22"/>
          <w:shd w:val="clear" w:color="auto" w:fill="FFFF99"/>
          <w:rtl/>
        </w:rPr>
      </w:pPr>
      <w:r w:rsidRPr="00E97891">
        <w:rPr>
          <w:rStyle w:val="default"/>
          <w:rFonts w:cs="FrankRuehl" w:hint="cs"/>
          <w:vanish/>
          <w:sz w:val="16"/>
          <w:szCs w:val="22"/>
          <w:u w:val="single"/>
          <w:shd w:val="clear" w:color="auto" w:fill="FFFF99"/>
          <w:rtl/>
        </w:rPr>
        <w:t>(2)</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 xml:space="preserve">הוראות סעיף קטן זה לא יחולו לעניין האישור הרגולטורי </w:t>
      </w:r>
      <w:r w:rsidRPr="00E97891">
        <w:rPr>
          <w:rStyle w:val="default"/>
          <w:rFonts w:cs="FrankRuehl"/>
          <w:vanish/>
          <w:sz w:val="16"/>
          <w:szCs w:val="22"/>
          <w:u w:val="single"/>
          <w:shd w:val="clear" w:color="auto" w:fill="FFFF99"/>
          <w:rtl/>
        </w:rPr>
        <w:t>–</w:t>
      </w:r>
      <w:r w:rsidRPr="00E97891">
        <w:rPr>
          <w:rStyle w:val="default"/>
          <w:rFonts w:cs="FrankRuehl" w:hint="cs"/>
          <w:vanish/>
          <w:sz w:val="16"/>
          <w:szCs w:val="22"/>
          <w:u w:val="single"/>
          <w:shd w:val="clear" w:color="auto" w:fill="FFFF99"/>
          <w:rtl/>
        </w:rPr>
        <w:t xml:space="preserve"> רישיון ישיבה לעובדים זרים המועסקים בענף הבניין על ידי קבלני כוח אדם, המנוי בפרט (4) לתוספת הרביעית.</w:t>
      </w:r>
    </w:p>
    <w:p w14:paraId="2F5600F9" w14:textId="77777777" w:rsidR="00BF4210" w:rsidRPr="00BF4210" w:rsidRDefault="00BF4210" w:rsidP="00BF4210">
      <w:pPr>
        <w:pStyle w:val="P00"/>
        <w:spacing w:before="0"/>
        <w:ind w:left="0" w:right="1134"/>
        <w:rPr>
          <w:rStyle w:val="default"/>
          <w:rFonts w:cs="FrankRuehl" w:hint="cs"/>
          <w:sz w:val="2"/>
          <w:szCs w:val="2"/>
          <w:rtl/>
        </w:rPr>
      </w:pPr>
      <w:r w:rsidRPr="00E97891">
        <w:rPr>
          <w:rStyle w:val="default"/>
          <w:rFonts w:cs="FrankRuehl"/>
          <w:vanish/>
          <w:sz w:val="16"/>
          <w:szCs w:val="22"/>
          <w:shd w:val="clear" w:color="auto" w:fill="FFFF99"/>
          <w:rtl/>
        </w:rPr>
        <w:tab/>
      </w:r>
      <w:r w:rsidRPr="00E97891">
        <w:rPr>
          <w:rStyle w:val="default"/>
          <w:rFonts w:cs="FrankRuehl" w:hint="cs"/>
          <w:vanish/>
          <w:sz w:val="16"/>
          <w:szCs w:val="22"/>
          <w:u w:val="single"/>
          <w:shd w:val="clear" w:color="auto" w:fill="FFFF99"/>
          <w:rtl/>
        </w:rPr>
        <w:t>(ג)</w:t>
      </w:r>
      <w:r w:rsidRPr="00E97891">
        <w:rPr>
          <w:rStyle w:val="default"/>
          <w:rFonts w:cs="FrankRuehl"/>
          <w:vanish/>
          <w:sz w:val="16"/>
          <w:szCs w:val="22"/>
          <w:u w:val="single"/>
          <w:shd w:val="clear" w:color="auto" w:fill="FFFF99"/>
          <w:rtl/>
        </w:rPr>
        <w:tab/>
      </w:r>
      <w:r w:rsidRPr="00E97891">
        <w:rPr>
          <w:rStyle w:val="default"/>
          <w:rFonts w:cs="FrankRuehl" w:hint="cs"/>
          <w:vanish/>
          <w:sz w:val="16"/>
          <w:szCs w:val="22"/>
          <w:u w:val="single"/>
          <w:shd w:val="clear" w:color="auto" w:fill="FFFF99"/>
          <w:rtl/>
        </w:rPr>
        <w:t>השר המוסמך לפי סעיף קטן (א) לשנות את התוספת החמישית, רשאי, בצו, באופן האמור באותו סעיף קטן, להוסיף לטור א' בתוספת האמורה אישור רגולטורי שמועד פקיעת תוקפו המקורי חל בתקופה של 13 חודשים שלאחר תום התקופה הקובעת השנייה, ולאריך את תוקפו לתקופה שיקבע בטור ב' לצידו, אם מצא כי הדבר נדרש לשם ויסות העומס שצפוי להיווצר בקשר לחידוש האישורים הרגולטוריים לאחר התקופה הקובעת השנייה בשל הארכת התקופות כאמור בסעיף 2(א1), ובלבד שתקופת ההארכה שבטור ב' לא תעלה על שישה חודשים.</w:t>
      </w:r>
      <w:bookmarkEnd w:id="13"/>
    </w:p>
    <w:p w14:paraId="11702B33" w14:textId="77777777" w:rsidR="008B0747" w:rsidRDefault="008B0747" w:rsidP="00FB52E4">
      <w:pPr>
        <w:pStyle w:val="P00"/>
        <w:spacing w:before="72"/>
        <w:ind w:left="0" w:right="1134"/>
        <w:rPr>
          <w:rStyle w:val="default"/>
          <w:rFonts w:cs="FrankRuehl"/>
          <w:rtl/>
        </w:rPr>
      </w:pPr>
    </w:p>
    <w:p w14:paraId="1735F5BB" w14:textId="77777777" w:rsidR="005C7130" w:rsidRPr="00D727B4" w:rsidRDefault="00D727B4" w:rsidP="00D727B4">
      <w:pPr>
        <w:pStyle w:val="medium2-header"/>
        <w:keepLines w:val="0"/>
        <w:spacing w:before="72"/>
        <w:ind w:left="0" w:right="1134"/>
        <w:rPr>
          <w:noProof/>
          <w:rtl/>
        </w:rPr>
      </w:pPr>
      <w:bookmarkStart w:id="14" w:name="med4"/>
      <w:bookmarkEnd w:id="14"/>
      <w:r w:rsidRPr="00D727B4">
        <w:rPr>
          <w:rFonts w:hint="cs"/>
          <w:noProof/>
          <w:rtl/>
        </w:rPr>
        <w:t>תוספת</w:t>
      </w:r>
      <w:r w:rsidR="00243BC4">
        <w:rPr>
          <w:rFonts w:hint="cs"/>
          <w:noProof/>
          <w:rtl/>
        </w:rPr>
        <w:t xml:space="preserve"> ראשונה</w:t>
      </w:r>
    </w:p>
    <w:p w14:paraId="0C20D53D" w14:textId="77777777" w:rsid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(סעיף 1</w:t>
      </w:r>
      <w:r w:rsidR="00243BC4">
        <w:rPr>
          <w:rStyle w:val="default"/>
          <w:rFonts w:cs="FrankRuehl" w:hint="cs"/>
          <w:sz w:val="18"/>
          <w:szCs w:val="24"/>
          <w:rtl/>
        </w:rPr>
        <w:t xml:space="preserve">(2) </w:t>
      </w:r>
      <w:r w:rsidR="00243BC4">
        <w:rPr>
          <w:rStyle w:val="default"/>
          <w:rFonts w:cs="FrankRuehl"/>
          <w:sz w:val="18"/>
          <w:szCs w:val="24"/>
          <w:rtl/>
        </w:rPr>
        <w:t>–</w:t>
      </w:r>
      <w:r w:rsidR="00243BC4">
        <w:rPr>
          <w:rStyle w:val="default"/>
          <w:rFonts w:cs="FrankRuehl" w:hint="cs"/>
          <w:sz w:val="18"/>
          <w:szCs w:val="24"/>
          <w:rtl/>
        </w:rPr>
        <w:t xml:space="preserve"> ההגדרה "אישור רגולטורי"</w:t>
      </w:r>
      <w:r>
        <w:rPr>
          <w:rStyle w:val="default"/>
          <w:rFonts w:cs="FrankRuehl" w:hint="cs"/>
          <w:sz w:val="18"/>
          <w:szCs w:val="24"/>
          <w:rtl/>
        </w:rPr>
        <w:t>)</w:t>
      </w:r>
    </w:p>
    <w:p w14:paraId="62A13184" w14:textId="77777777" w:rsidR="00052410" w:rsidRDefault="00243BC4" w:rsidP="00052410">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אישור מעבדה </w:t>
      </w:r>
      <w:r w:rsidR="00E72EFC">
        <w:rPr>
          <w:rStyle w:val="default"/>
          <w:rFonts w:cs="FrankRuehl" w:hint="cs"/>
          <w:rtl/>
        </w:rPr>
        <w:t>מוסמכת לבדיקה תקופתית למכלית או לרכב שמותקן עליו מיכל, להובלת חומר מסוכן, בדבר כשירות ועמידה בדרישות כאמור בתקנה 3(ג)(3) לתקנות שירותי הובלה, התשס"א-2001, לפי תקן ישראלי ת"י 819 או בהתאם לאמנה להובלת חומרים מסוכנים בכבישים (</w:t>
      </w:r>
      <w:r w:rsidR="00E72EFC">
        <w:rPr>
          <w:rStyle w:val="default"/>
          <w:rFonts w:cs="FrankRuehl"/>
        </w:rPr>
        <w:t>ADR</w:t>
      </w:r>
      <w:r w:rsidR="00E72EFC">
        <w:rPr>
          <w:rStyle w:val="default"/>
          <w:rFonts w:cs="FrankRuehl" w:hint="cs"/>
          <w:rtl/>
        </w:rPr>
        <w:t xml:space="preserve">) </w:t>
      </w:r>
      <w:r w:rsidR="00E72EFC">
        <w:rPr>
          <w:rStyle w:val="default"/>
          <w:rFonts w:cs="FrankRuehl"/>
          <w:rtl/>
        </w:rPr>
        <w:t>–</w:t>
      </w:r>
      <w:r w:rsidR="00E72EFC">
        <w:rPr>
          <w:rStyle w:val="default"/>
          <w:rFonts w:cs="FrankRuehl" w:hint="cs"/>
          <w:rtl/>
        </w:rPr>
        <w:t xml:space="preserve"> המפקח כהגדרתו בחוק שירותי הובלה, התשנ"ז-1997;</w:t>
      </w:r>
    </w:p>
    <w:p w14:paraId="5CF5832C" w14:textId="77777777" w:rsidR="00E72EFC" w:rsidRDefault="00E72EFC" w:rsidP="0005241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תעודת הכשרה שנתן מוסד הכשרה לפי תקנה 51 לתקנות הבטיחות בעבודה (עבודה בגובה), התשס"ז-2007, ואישור שניתן לעובד בגובה בהתאם לתקנה 6(ב) ו-(ג) לתקנות האמורות </w:t>
      </w:r>
      <w:r>
        <w:rPr>
          <w:rStyle w:val="default"/>
          <w:rFonts w:cs="FrankRuehl"/>
          <w:rtl/>
        </w:rPr>
        <w:t>–</w:t>
      </w:r>
      <w:r>
        <w:rPr>
          <w:rStyle w:val="default"/>
          <w:rFonts w:cs="FrankRuehl" w:hint="cs"/>
          <w:rtl/>
        </w:rPr>
        <w:t xml:space="preserve"> מפקח עבודה ראשי כמשמעותו בפקודת הבטיחות בעבודה;</w:t>
      </w:r>
    </w:p>
    <w:p w14:paraId="51B6103E" w14:textId="77777777" w:rsidR="00E72EFC" w:rsidRDefault="00E72EFC" w:rsidP="00052410">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הסמכה שנתנה רשות הסמכה לפי תקנה 6(א) לתקנות הבטיחות בעבודה (עגורנאים, </w:t>
      </w:r>
      <w:r w:rsidR="00D833EC">
        <w:rPr>
          <w:rStyle w:val="default"/>
          <w:rFonts w:cs="FrankRuehl" w:hint="cs"/>
          <w:rtl/>
        </w:rPr>
        <w:t xml:space="preserve">מפעילי מכונות הרמה אחרות ואתתים), התשנ"ג-1992, לאתת או לעגורנאי, לעניין הפעלת עגורן מסוג ג' ו-ד' </w:t>
      </w:r>
      <w:r w:rsidR="00D833EC">
        <w:rPr>
          <w:rStyle w:val="default"/>
          <w:rFonts w:cs="FrankRuehl"/>
          <w:rtl/>
        </w:rPr>
        <w:t>–</w:t>
      </w:r>
      <w:r w:rsidR="00D833EC">
        <w:rPr>
          <w:rStyle w:val="default"/>
          <w:rFonts w:cs="FrankRuehl" w:hint="cs"/>
          <w:rtl/>
        </w:rPr>
        <w:t xml:space="preserve"> מפקח עבודה ראשי כמשמעותו בפקודת הבטיחות בעבודה;</w:t>
      </w:r>
    </w:p>
    <w:p w14:paraId="5099EB85" w14:textId="77777777" w:rsidR="00D833EC" w:rsidRDefault="00D833EC" w:rsidP="00052410">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בדיקה סביבתית תעסוקתית בהתאם להוראות לפי פקודת הבטיחות בעבודה [נוסח חדש], התש"ל-1970 (להלן </w:t>
      </w:r>
      <w:r>
        <w:rPr>
          <w:rStyle w:val="default"/>
          <w:rFonts w:cs="FrankRuehl"/>
          <w:rtl/>
        </w:rPr>
        <w:t>–</w:t>
      </w:r>
      <w:r>
        <w:rPr>
          <w:rStyle w:val="default"/>
          <w:rFonts w:cs="FrankRuehl" w:hint="cs"/>
          <w:rtl/>
        </w:rPr>
        <w:t xml:space="preserve"> פקודת הבטיחות בעבודה) </w:t>
      </w:r>
      <w:r>
        <w:rPr>
          <w:rStyle w:val="default"/>
          <w:rFonts w:cs="FrankRuehl"/>
          <w:rtl/>
        </w:rPr>
        <w:t>–</w:t>
      </w:r>
      <w:r>
        <w:rPr>
          <w:rStyle w:val="default"/>
          <w:rFonts w:cs="FrankRuehl" w:hint="cs"/>
          <w:rtl/>
        </w:rPr>
        <w:t xml:space="preserve"> מפקח עבודה ראשי כמשמעותו בפקודת הבטיחות בעבודה;</w:t>
      </w:r>
    </w:p>
    <w:p w14:paraId="3BED34B8" w14:textId="77777777" w:rsidR="00D833EC" w:rsidRDefault="00D833EC" w:rsidP="00052410">
      <w:pPr>
        <w:pStyle w:val="P00"/>
        <w:spacing w:before="72"/>
        <w:ind w:left="0"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 xml:space="preserve">תסקיר על בדיקה שניתן בידי בודק מוסמך לפי פקודת הבטיחות בעבודה, ובלבד שלא הוצא לגבי המכשיר שלגביו ניתן התסקיר, בשנה האחרונה, צו שיפור או צו בטיחות לפי חוק ארגון הפיקוח על העבודה, התשי"ד-1954 </w:t>
      </w:r>
      <w:r>
        <w:rPr>
          <w:rStyle w:val="default"/>
          <w:rFonts w:cs="FrankRuehl"/>
          <w:rtl/>
        </w:rPr>
        <w:t>–</w:t>
      </w:r>
      <w:r>
        <w:rPr>
          <w:rStyle w:val="default"/>
          <w:rFonts w:cs="FrankRuehl" w:hint="cs"/>
          <w:rtl/>
        </w:rPr>
        <w:t xml:space="preserve"> מפקח עבודה ראשי כמשמעותו בפקודת הבטיחות בעבודה</w:t>
      </w:r>
      <w:r w:rsidR="00BF4210">
        <w:rPr>
          <w:rStyle w:val="default"/>
          <w:rFonts w:cs="FrankRuehl" w:hint="cs"/>
          <w:rtl/>
        </w:rPr>
        <w:t>;</w:t>
      </w:r>
    </w:p>
    <w:p w14:paraId="160C43CC" w14:textId="77777777" w:rsidR="00BF4210" w:rsidRPr="00BF4210" w:rsidRDefault="00BF4210" w:rsidP="00BF4210">
      <w:pPr>
        <w:pStyle w:val="P00"/>
        <w:spacing w:before="72"/>
        <w:ind w:left="0" w:right="1134"/>
        <w:rPr>
          <w:rStyle w:val="default"/>
          <w:rFonts w:cs="FrankRuehl" w:hint="cs"/>
          <w:rtl/>
        </w:rPr>
      </w:pPr>
      <w:r>
        <w:rPr>
          <w:rStyle w:val="default"/>
          <w:rFonts w:cs="FrankRuehl" w:hint="cs"/>
          <w:rtl/>
        </w:rPr>
        <w:t>(6)</w:t>
      </w:r>
      <w:r>
        <w:rPr>
          <w:rStyle w:val="default"/>
          <w:rFonts w:cs="FrankRuehl"/>
          <w:rtl/>
        </w:rPr>
        <w:tab/>
      </w:r>
      <w:r w:rsidRPr="003A2ADF">
        <w:rPr>
          <w:rStyle w:val="default"/>
          <w:rFonts w:cs="FrankRuehl" w:hint="cs"/>
          <w:rtl/>
        </w:rPr>
        <w:pict w14:anchorId="7F17DD9A">
          <v:shape id="_x0000_s1074" type="#_x0000_t202" style="position:absolute;left:0;text-align:left;margin-left:470.35pt;margin-top:7.1pt;width:1in;height:18pt;z-index:251663872;mso-position-horizontal-relative:text;mso-position-vertical-relative:text" filled="f" stroked="f">
            <v:textbox style="mso-next-textbox:#_x0000_s1074" inset="1mm,0,1mm,0">
              <w:txbxContent>
                <w:p w14:paraId="78B8C2AF" w14:textId="77777777" w:rsidR="007C5D2E" w:rsidRDefault="007C5D2E" w:rsidP="00BF4210">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 xml:space="preserve">מידע להיתר שנמסר למבקש לפי סעיף 145(א1) לחוק התכנון והבנייה, התשכ"ה-1965 (להלן </w:t>
      </w:r>
      <w:r>
        <w:rPr>
          <w:rStyle w:val="default"/>
          <w:rFonts w:cs="FrankRuehl"/>
          <w:rtl/>
        </w:rPr>
        <w:t>–</w:t>
      </w:r>
      <w:r>
        <w:rPr>
          <w:rStyle w:val="default"/>
          <w:rFonts w:cs="FrankRuehl" w:hint="cs"/>
          <w:rtl/>
        </w:rPr>
        <w:t xml:space="preserve"> חוק התכנון והבנייה);</w:t>
      </w:r>
    </w:p>
    <w:p w14:paraId="6F91B17D" w14:textId="77777777" w:rsidR="00BF4210" w:rsidRPr="00BF4210" w:rsidRDefault="00BF4210" w:rsidP="00BF4210">
      <w:pPr>
        <w:pStyle w:val="P00"/>
        <w:spacing w:before="72"/>
        <w:ind w:left="0" w:right="1134"/>
        <w:rPr>
          <w:rStyle w:val="default"/>
          <w:rFonts w:cs="FrankRuehl" w:hint="cs"/>
          <w:rtl/>
        </w:rPr>
      </w:pPr>
      <w:r>
        <w:rPr>
          <w:rStyle w:val="default"/>
          <w:rFonts w:cs="FrankRuehl" w:hint="cs"/>
          <w:rtl/>
        </w:rPr>
        <w:t>(7)</w:t>
      </w:r>
      <w:r>
        <w:rPr>
          <w:rStyle w:val="default"/>
          <w:rFonts w:cs="FrankRuehl"/>
          <w:rtl/>
        </w:rPr>
        <w:tab/>
      </w:r>
      <w:r w:rsidRPr="003A2ADF">
        <w:rPr>
          <w:rStyle w:val="default"/>
          <w:rFonts w:cs="FrankRuehl" w:hint="cs"/>
          <w:rtl/>
        </w:rPr>
        <w:pict w14:anchorId="519D6085">
          <v:shape id="_x0000_s1075" type="#_x0000_t202" style="position:absolute;left:0;text-align:left;margin-left:470.35pt;margin-top:7.1pt;width:1in;height:18pt;z-index:251664896;mso-position-horizontal-relative:text;mso-position-vertical-relative:text" filled="f" stroked="f">
            <v:textbox style="mso-next-textbox:#_x0000_s1075" inset="1mm,0,1mm,0">
              <w:txbxContent>
                <w:p w14:paraId="396FA7F0" w14:textId="77777777" w:rsidR="007C5D2E" w:rsidRDefault="007C5D2E" w:rsidP="00BF4210">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החלטה של רשות רישוי לפי סעיף 145(ב1) לחוק התכנון והבנייה;</w:t>
      </w:r>
    </w:p>
    <w:p w14:paraId="4352F415" w14:textId="77777777" w:rsidR="00BF4210" w:rsidRDefault="00BF4210" w:rsidP="00BF4210">
      <w:pPr>
        <w:pStyle w:val="P00"/>
        <w:spacing w:before="72"/>
        <w:ind w:left="0" w:right="1134"/>
        <w:rPr>
          <w:rStyle w:val="default"/>
          <w:rFonts w:cs="FrankRuehl"/>
          <w:rtl/>
        </w:rPr>
      </w:pPr>
      <w:r>
        <w:rPr>
          <w:rStyle w:val="default"/>
          <w:rFonts w:cs="FrankRuehl" w:hint="cs"/>
          <w:rtl/>
        </w:rPr>
        <w:t>(8)</w:t>
      </w:r>
      <w:r>
        <w:rPr>
          <w:rStyle w:val="default"/>
          <w:rFonts w:cs="FrankRuehl"/>
          <w:rtl/>
        </w:rPr>
        <w:tab/>
      </w:r>
      <w:r w:rsidRPr="003A2ADF">
        <w:rPr>
          <w:rStyle w:val="default"/>
          <w:rFonts w:cs="FrankRuehl" w:hint="cs"/>
          <w:rtl/>
        </w:rPr>
        <w:pict w14:anchorId="1D8CA6A9">
          <v:shape id="_x0000_s1076" type="#_x0000_t202" style="position:absolute;left:0;text-align:left;margin-left:470.35pt;margin-top:7.1pt;width:1in;height:18pt;z-index:251665920;mso-position-horizontal-relative:text;mso-position-vertical-relative:text" filled="f" stroked="f">
            <v:textbox style="mso-next-textbox:#_x0000_s1076" inset="1mm,0,1mm,0">
              <w:txbxContent>
                <w:p w14:paraId="586C253E" w14:textId="77777777" w:rsidR="007C5D2E" w:rsidRDefault="007C5D2E" w:rsidP="00BF4210">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 xml:space="preserve">מפת המדידה המוגשת במסגרת תכנית איחוד וחלוקה לפי תקנות התכנון והבנייה (תכנית איחוד וחלוקה), התשס"ט-2009 (להלן </w:t>
      </w:r>
      <w:r>
        <w:rPr>
          <w:rStyle w:val="default"/>
          <w:rFonts w:cs="FrankRuehl"/>
          <w:rtl/>
        </w:rPr>
        <w:t>–</w:t>
      </w:r>
      <w:r>
        <w:rPr>
          <w:rStyle w:val="default"/>
          <w:rFonts w:cs="FrankRuehl" w:hint="cs"/>
          <w:rtl/>
        </w:rPr>
        <w:t xml:space="preserve"> תקנות איחוד וחלקה);</w:t>
      </w:r>
    </w:p>
    <w:p w14:paraId="606AA437" w14:textId="77777777" w:rsidR="00BF4210" w:rsidRPr="00BF4210" w:rsidRDefault="00BF4210" w:rsidP="00BF4210">
      <w:pPr>
        <w:pStyle w:val="P00"/>
        <w:spacing w:before="72"/>
        <w:ind w:left="0" w:right="1134"/>
        <w:rPr>
          <w:rStyle w:val="default"/>
          <w:rFonts w:cs="FrankRuehl" w:hint="cs"/>
          <w:rtl/>
        </w:rPr>
      </w:pPr>
      <w:r>
        <w:rPr>
          <w:rStyle w:val="default"/>
          <w:rFonts w:cs="FrankRuehl" w:hint="cs"/>
          <w:rtl/>
        </w:rPr>
        <w:t>(9)</w:t>
      </w:r>
      <w:r>
        <w:rPr>
          <w:rStyle w:val="default"/>
          <w:rFonts w:cs="FrankRuehl"/>
          <w:rtl/>
        </w:rPr>
        <w:tab/>
      </w:r>
      <w:r w:rsidRPr="003A2ADF">
        <w:rPr>
          <w:rStyle w:val="default"/>
          <w:rFonts w:cs="FrankRuehl" w:hint="cs"/>
          <w:rtl/>
        </w:rPr>
        <w:pict w14:anchorId="37E25ACA">
          <v:shape id="_x0000_s1077" type="#_x0000_t202" style="position:absolute;left:0;text-align:left;margin-left:470.35pt;margin-top:7.1pt;width:1in;height:18pt;z-index:251666944;mso-position-horizontal-relative:text;mso-position-vertical-relative:text" filled="f" stroked="f">
            <v:textbox style="mso-next-textbox:#_x0000_s1077" inset="1mm,0,1mm,0">
              <w:txbxContent>
                <w:p w14:paraId="1D3EA55C" w14:textId="77777777" w:rsidR="007C5D2E" w:rsidRDefault="007C5D2E" w:rsidP="00BF4210">
                  <w:pPr>
                    <w:autoSpaceDE/>
                    <w:autoSpaceDN/>
                    <w:spacing w:line="160" w:lineRule="exact"/>
                    <w:jc w:val="left"/>
                    <w:rPr>
                      <w:rFonts w:cs="Miriam" w:hint="cs"/>
                      <w:sz w:val="18"/>
                      <w:szCs w:val="18"/>
                      <w:rtl/>
                    </w:rPr>
                  </w:pPr>
                  <w:r>
                    <w:rPr>
                      <w:rFonts w:cs="Miriam" w:hint="cs"/>
                      <w:sz w:val="18"/>
                      <w:szCs w:val="18"/>
                      <w:rtl/>
                    </w:rPr>
                    <w:t>(תיקון מס' 1) תשפ"א-2021</w:t>
                  </w:r>
                </w:p>
              </w:txbxContent>
            </v:textbox>
            <w10:anchorlock/>
          </v:shape>
        </w:pict>
      </w:r>
      <w:r>
        <w:rPr>
          <w:rStyle w:val="default"/>
          <w:rFonts w:cs="FrankRuehl" w:hint="cs"/>
          <w:rtl/>
        </w:rPr>
        <w:t>מפת המדידה המוגשת במסגרת בקשה למידע להיתר ובקשה להיתר לפי תקנות התכנון והבנייה (רישוי בנייה), התשע"ו-2016.</w:t>
      </w:r>
    </w:p>
    <w:p w14:paraId="762AC2F8" w14:textId="77777777" w:rsidR="00BF4210" w:rsidRPr="00E97891" w:rsidRDefault="00BF4210" w:rsidP="00BF4210">
      <w:pPr>
        <w:pStyle w:val="P00"/>
        <w:spacing w:before="0"/>
        <w:ind w:left="0" w:right="1134"/>
        <w:rPr>
          <w:rStyle w:val="default"/>
          <w:rFonts w:ascii="FrankRuehl" w:hAnsi="FrankRuehl" w:cs="FrankRuehl"/>
          <w:vanish/>
          <w:color w:val="FF0000"/>
          <w:szCs w:val="20"/>
          <w:shd w:val="clear" w:color="auto" w:fill="FFFF99"/>
          <w:rtl/>
        </w:rPr>
      </w:pPr>
      <w:bookmarkStart w:id="15" w:name="Rov20"/>
      <w:r w:rsidRPr="00E97891">
        <w:rPr>
          <w:rStyle w:val="default"/>
          <w:rFonts w:ascii="FrankRuehl" w:hAnsi="FrankRuehl" w:cs="FrankRuehl"/>
          <w:vanish/>
          <w:color w:val="FF0000"/>
          <w:szCs w:val="20"/>
          <w:shd w:val="clear" w:color="auto" w:fill="FFFF99"/>
          <w:rtl/>
        </w:rPr>
        <w:t>מיום 12.1.2021</w:t>
      </w:r>
    </w:p>
    <w:p w14:paraId="6186A0FF" w14:textId="77777777" w:rsidR="00BF4210" w:rsidRPr="00E97891" w:rsidRDefault="00BF4210" w:rsidP="00BF4210">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04DB4F0D" w14:textId="77777777" w:rsidR="00BF4210" w:rsidRPr="00E97891" w:rsidRDefault="00BF4210" w:rsidP="00BF4210">
      <w:pPr>
        <w:pStyle w:val="P00"/>
        <w:spacing w:before="0"/>
        <w:ind w:left="0" w:right="1134"/>
        <w:rPr>
          <w:rStyle w:val="default"/>
          <w:rFonts w:ascii="FrankRuehl" w:hAnsi="FrankRuehl" w:cs="FrankRuehl"/>
          <w:vanish/>
          <w:szCs w:val="20"/>
          <w:shd w:val="clear" w:color="auto" w:fill="FFFF99"/>
          <w:rtl/>
        </w:rPr>
      </w:pPr>
      <w:hyperlink r:id="rId14"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w:t>
      </w:r>
      <w:r w:rsidRPr="00E97891">
        <w:rPr>
          <w:rStyle w:val="default"/>
          <w:rFonts w:ascii="FrankRuehl" w:hAnsi="FrankRuehl" w:cs="FrankRuehl" w:hint="cs"/>
          <w:vanish/>
          <w:szCs w:val="20"/>
          <w:shd w:val="clear" w:color="auto" w:fill="FFFF99"/>
          <w:rtl/>
        </w:rPr>
        <w:t>4</w:t>
      </w:r>
      <w:r w:rsidRPr="00E97891">
        <w:rPr>
          <w:rStyle w:val="default"/>
          <w:rFonts w:ascii="FrankRuehl" w:hAnsi="FrankRuehl" w:cs="FrankRuehl"/>
          <w:vanish/>
          <w:szCs w:val="20"/>
          <w:shd w:val="clear" w:color="auto" w:fill="FFFF99"/>
          <w:rtl/>
        </w:rPr>
        <w:t xml:space="preserve"> (</w:t>
      </w:r>
      <w:hyperlink r:id="rId15"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6C74553A" w14:textId="77777777" w:rsidR="00BF4210" w:rsidRPr="00C87F4C" w:rsidRDefault="00BF4210" w:rsidP="00C87F4C">
      <w:pPr>
        <w:pStyle w:val="P00"/>
        <w:spacing w:before="0"/>
        <w:ind w:left="0" w:right="1134"/>
        <w:rPr>
          <w:rStyle w:val="default"/>
          <w:rFonts w:ascii="FrankRuehl" w:hAnsi="FrankRuehl" w:cs="FrankRuehl"/>
          <w:sz w:val="2"/>
          <w:szCs w:val="2"/>
          <w:rtl/>
        </w:rPr>
      </w:pPr>
      <w:r w:rsidRPr="00E97891">
        <w:rPr>
          <w:rStyle w:val="default"/>
          <w:rFonts w:ascii="FrankRuehl" w:hAnsi="FrankRuehl" w:cs="FrankRuehl" w:hint="cs"/>
          <w:b/>
          <w:bCs/>
          <w:vanish/>
          <w:szCs w:val="20"/>
          <w:shd w:val="clear" w:color="auto" w:fill="FFFF99"/>
          <w:rtl/>
        </w:rPr>
        <w:t>הוספת פרטים (6) עד (9)</w:t>
      </w:r>
      <w:bookmarkEnd w:id="15"/>
    </w:p>
    <w:p w14:paraId="45F6720E" w14:textId="77777777" w:rsidR="00BF4210" w:rsidRDefault="00BF4210" w:rsidP="005A403F">
      <w:pPr>
        <w:pStyle w:val="P00"/>
        <w:spacing w:before="72"/>
        <w:ind w:left="0" w:right="1134"/>
        <w:rPr>
          <w:rStyle w:val="default"/>
          <w:rFonts w:cs="FrankRuehl"/>
          <w:rtl/>
        </w:rPr>
      </w:pPr>
    </w:p>
    <w:p w14:paraId="1A8250CA" w14:textId="77777777" w:rsidR="00152875" w:rsidRPr="00E54835" w:rsidRDefault="00764634" w:rsidP="00764634">
      <w:pPr>
        <w:pStyle w:val="medium2-header"/>
        <w:keepLines w:val="0"/>
        <w:spacing w:before="72"/>
        <w:ind w:left="0" w:right="1134"/>
        <w:rPr>
          <w:rFonts w:hint="cs"/>
          <w:noProof/>
          <w:rtl/>
        </w:rPr>
      </w:pPr>
      <w:bookmarkStart w:id="16" w:name="med5"/>
      <w:bookmarkEnd w:id="16"/>
      <w:r>
        <w:rPr>
          <w:rFonts w:hint="cs"/>
          <w:noProof/>
          <w:sz w:val="20"/>
          <w:rtl/>
          <w:lang w:val="he-IL"/>
        </w:rPr>
        <w:t>תוספת</w:t>
      </w:r>
      <w:r>
        <w:rPr>
          <w:rFonts w:hint="cs"/>
          <w:noProof/>
          <w:rtl/>
        </w:rPr>
        <w:t xml:space="preserve"> </w:t>
      </w:r>
      <w:r w:rsidR="00D833EC">
        <w:rPr>
          <w:rFonts w:hint="cs"/>
          <w:noProof/>
          <w:rtl/>
        </w:rPr>
        <w:t>שנייה</w:t>
      </w:r>
    </w:p>
    <w:p w14:paraId="146216B9" w14:textId="77777777" w:rsidR="00FB52E4" w:rsidRDefault="00313CF7" w:rsidP="00313CF7">
      <w:pPr>
        <w:pStyle w:val="P00"/>
        <w:spacing w:before="72"/>
        <w:ind w:left="0" w:right="1134"/>
        <w:jc w:val="center"/>
        <w:rPr>
          <w:rStyle w:val="default"/>
          <w:rFonts w:cs="FrankRuehl"/>
          <w:sz w:val="18"/>
          <w:szCs w:val="24"/>
          <w:rtl/>
        </w:rPr>
      </w:pPr>
      <w:r w:rsidRPr="00313CF7">
        <w:rPr>
          <w:rStyle w:val="default"/>
          <w:rFonts w:cs="FrankRuehl" w:hint="cs"/>
          <w:sz w:val="18"/>
          <w:szCs w:val="24"/>
          <w:rtl/>
        </w:rPr>
        <w:t>(</w:t>
      </w:r>
      <w:r w:rsidR="00D833EC">
        <w:rPr>
          <w:rStyle w:val="default"/>
          <w:rFonts w:cs="FrankRuehl" w:hint="cs"/>
          <w:sz w:val="18"/>
          <w:szCs w:val="24"/>
          <w:rtl/>
        </w:rPr>
        <w:t>סעיף 2(ג)(1)</w:t>
      </w:r>
      <w:r w:rsidRPr="00313CF7">
        <w:rPr>
          <w:rStyle w:val="default"/>
          <w:rFonts w:cs="FrankRuehl" w:hint="cs"/>
          <w:sz w:val="18"/>
          <w:szCs w:val="24"/>
          <w:rtl/>
        </w:rPr>
        <w:t>)</w:t>
      </w:r>
    </w:p>
    <w:p w14:paraId="120E79AC" w14:textId="77777777" w:rsidR="00477F48" w:rsidRDefault="00D833EC" w:rsidP="00477F48">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רגולטורי לפי חוק התכנון והבנייה, התשכ"ה-1965, ואישור רגולטורי לפי חוק לקידום הבנייה במתחמים מועדפים לדיור (הוראת שעה), התשע"ד-2014;</w:t>
      </w:r>
    </w:p>
    <w:p w14:paraId="505E7361" w14:textId="77777777" w:rsidR="00D833EC" w:rsidRDefault="00D833EC" w:rsidP="00477F48">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היתר או אישור לפי סעיפים 13, 14 או 19 לחוק צער בעלי חיים (ניסויים בבעלי חיים), התשנ"ד-1944;</w:t>
      </w:r>
    </w:p>
    <w:p w14:paraId="527D3D68" w14:textId="77777777" w:rsidR="00D833EC" w:rsidRDefault="00D833EC" w:rsidP="00477F48">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היתר הפעלה כמשמעותו בסעיף 8ג לחוק רישוי שירותי התעופה, התשכ"ג-1963;</w:t>
      </w:r>
    </w:p>
    <w:p w14:paraId="29A9B193" w14:textId="77777777" w:rsidR="00D833EC" w:rsidRDefault="00D833EC" w:rsidP="00D833EC">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הכרה במוסד מוכר לפי תקנה 10ג לתקנות הרופאים (אישור תואר מומחה ובחינות), התשל"ג-1973;</w:t>
      </w:r>
    </w:p>
    <w:p w14:paraId="6E0E125E" w14:textId="77777777" w:rsidR="00D833EC" w:rsidRDefault="00D833EC" w:rsidP="00D833EC">
      <w:pPr>
        <w:pStyle w:val="P00"/>
        <w:spacing w:before="72"/>
        <w:ind w:left="0" w:right="1134"/>
        <w:rPr>
          <w:rStyle w:val="default"/>
          <w:rFonts w:cs="FrankRuehl"/>
          <w:rtl/>
        </w:rPr>
      </w:pPr>
      <w:r>
        <w:rPr>
          <w:rStyle w:val="default"/>
          <w:rFonts w:cs="FrankRuehl" w:hint="cs"/>
          <w:rtl/>
        </w:rPr>
        <w:t>(5)</w:t>
      </w:r>
      <w:r>
        <w:rPr>
          <w:rStyle w:val="default"/>
          <w:rFonts w:cs="FrankRuehl"/>
          <w:rtl/>
        </w:rPr>
        <w:tab/>
      </w:r>
      <w:r w:rsidR="00041CE3">
        <w:rPr>
          <w:rStyle w:val="default"/>
          <w:rFonts w:cs="FrankRuehl" w:hint="cs"/>
          <w:rtl/>
        </w:rPr>
        <w:t>פנקס ימאי או אישור שירות הניתן לפי תקנות הספנות (ימאים), התשס"ב-2002, או מוארך לפי אותן תקנות;</w:t>
      </w:r>
    </w:p>
    <w:p w14:paraId="2CE3824E" w14:textId="77777777" w:rsidR="00041CE3" w:rsidRDefault="00041CE3" w:rsidP="00D833EC">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רישיון לפי חוק הנהיגה הספורטיבית, התשס"ו-2005;</w:t>
      </w:r>
    </w:p>
    <w:p w14:paraId="2F0AC261" w14:textId="77777777" w:rsidR="00041CE3" w:rsidRDefault="00041CE3" w:rsidP="00D833EC">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תעודת היתר לפי תקנות החומרים המסוכנים (יבוא ויצוא פסולת חומרים מסוכנים), התשנ"ד-1994;</w:t>
      </w:r>
    </w:p>
    <w:p w14:paraId="4ACFC71F" w14:textId="77777777" w:rsidR="00041CE3" w:rsidRDefault="00041CE3" w:rsidP="00D833EC">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היתר לפי תקנות 3, 4 או 5 לתקנות הרוקחים (יסודות רדיואקטיביים ומוצריהם), התש"ם-1980, וכן היתר למתן שירות קרינה לפי תקנה 8 לתקנות האמורות לעניין שירות המנוי בפרטים 5, 6 ו-7 לתוספת השנייה לאותן תקנות;</w:t>
      </w:r>
    </w:p>
    <w:p w14:paraId="2016DFD5" w14:textId="77777777" w:rsidR="00041CE3" w:rsidRDefault="00041CE3" w:rsidP="00D833EC">
      <w:pPr>
        <w:pStyle w:val="P00"/>
        <w:spacing w:before="72"/>
        <w:ind w:left="0" w:right="1134"/>
        <w:rPr>
          <w:rStyle w:val="default"/>
          <w:rFonts w:cs="FrankRuehl"/>
          <w:rtl/>
        </w:rPr>
      </w:pPr>
      <w:r>
        <w:rPr>
          <w:rStyle w:val="default"/>
          <w:rFonts w:cs="FrankRuehl" w:hint="cs"/>
          <w:rtl/>
        </w:rPr>
        <w:t>(9)</w:t>
      </w:r>
      <w:r>
        <w:rPr>
          <w:rStyle w:val="default"/>
          <w:rFonts w:cs="FrankRuehl"/>
          <w:rtl/>
        </w:rPr>
        <w:tab/>
      </w:r>
      <w:r w:rsidR="00B14E20">
        <w:rPr>
          <w:rStyle w:val="default"/>
          <w:rFonts w:cs="FrankRuehl" w:hint="cs"/>
          <w:rtl/>
        </w:rPr>
        <w:t>היתר לפי תקנה 8א(א1) לתקנות הדיג, 1937;</w:t>
      </w:r>
    </w:p>
    <w:p w14:paraId="2895B39D" w14:textId="77777777" w:rsidR="00B14E20" w:rsidRDefault="00B14E20" w:rsidP="00D833EC">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היתר לפי תקנה 2 לתקנות מחלות בעלי חיים (הסדרת תנועת בעלי חיים בישראל), התשמ"ב-1982;</w:t>
      </w:r>
    </w:p>
    <w:p w14:paraId="12186195" w14:textId="77777777" w:rsidR="00B14E20" w:rsidRDefault="00B14E20" w:rsidP="00D833EC">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היתר לפי תקנות מחלות בעלי חיים (רישום, סימון והובלה של בקר), התשל"ו-1976;</w:t>
      </w:r>
    </w:p>
    <w:p w14:paraId="4C6458E9" w14:textId="77777777" w:rsidR="00B14E20" w:rsidRDefault="00B14E20" w:rsidP="00D833EC">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היתר לפי תקנה 24 לתקנות מחלות בעלי חיים (הקמה והפעלה של משקי טיפוח, הפצה, רבייה וגידול של עופות), התשמ"א-1981;</w:t>
      </w:r>
    </w:p>
    <w:p w14:paraId="40B3BCEF" w14:textId="77777777" w:rsidR="00B14E20" w:rsidRDefault="00B14E20" w:rsidP="00D833EC">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רישיון לפי תקנות מחלות בעלי חיים (יבוא בעלי חיים), התשל"ד-1974;</w:t>
      </w:r>
    </w:p>
    <w:p w14:paraId="4A63F1F1" w14:textId="77777777" w:rsidR="00B14E20" w:rsidRDefault="00B14E20" w:rsidP="00D833EC">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היתר לפי סעיף 9(א) או 9א לחוק עבודת נשים, התשי"ד-1954;</w:t>
      </w:r>
    </w:p>
    <w:p w14:paraId="77459193" w14:textId="77777777" w:rsidR="00B14E20" w:rsidRDefault="00B14E20" w:rsidP="00D833EC">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אישור רגולטורי שניתן לפי חוק משק החשמל, התשנ"ו-1996, ולפי חוק החשמל, התשי"ד-1954;</w:t>
      </w:r>
    </w:p>
    <w:p w14:paraId="42EEAB3D" w14:textId="77777777" w:rsidR="00B14E20" w:rsidRDefault="00B14E20" w:rsidP="00D833EC">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היתר לייבוא או לייצוא של ערך טבע מוגן לפי סעיף 33 לחוק גנים לאומיים, שמורות טבע, אתרים לאומיים ואתרי הנצחה, התשנ"ח-1998, לעניין ערך טבע כאמור שחלה לגביו אכרזת גנים לאומיים, שמורות טבע, אתרים לאומיים ואתרי הנצלה (יישום האמנה בדבר סחר בין-לאומי במינים של חיית בר וצמחיית בר הנתונים בסכנה) (ערכי טבע מוגנים), התשס"ד-2004;</w:t>
      </w:r>
    </w:p>
    <w:p w14:paraId="592C204B" w14:textId="77777777" w:rsidR="00B14E20" w:rsidRDefault="00B14E20" w:rsidP="00D833EC">
      <w:pPr>
        <w:pStyle w:val="P00"/>
        <w:spacing w:before="72"/>
        <w:ind w:left="0" w:right="1134"/>
        <w:rPr>
          <w:rStyle w:val="default"/>
          <w:rFonts w:cs="FrankRuehl"/>
          <w:rtl/>
        </w:rPr>
      </w:pPr>
      <w:r>
        <w:rPr>
          <w:rStyle w:val="default"/>
          <w:rFonts w:cs="FrankRuehl" w:hint="cs"/>
          <w:rtl/>
        </w:rPr>
        <w:t>(17)</w:t>
      </w:r>
      <w:r>
        <w:rPr>
          <w:rStyle w:val="default"/>
          <w:rFonts w:cs="FrankRuehl"/>
          <w:rtl/>
        </w:rPr>
        <w:tab/>
      </w:r>
      <w:r w:rsidR="004F2432">
        <w:rPr>
          <w:rStyle w:val="default"/>
          <w:rFonts w:cs="FrankRuehl" w:hint="cs"/>
          <w:rtl/>
        </w:rPr>
        <w:t>אישור רגולטורי לפי תקנות הנמלים (בטיחות השיט) (הוראת שעה), התש"ף-2020;</w:t>
      </w:r>
    </w:p>
    <w:p w14:paraId="0CDFD4FC" w14:textId="77777777" w:rsidR="004F2432" w:rsidRDefault="004F2432" w:rsidP="00D833EC">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אישור רגולטורי לפי צו התעבורה (הארכת תקופת תוקף רישיון רכב), התש"ף-2020;</w:t>
      </w:r>
    </w:p>
    <w:p w14:paraId="01FA8511" w14:textId="77777777" w:rsidR="004F2432" w:rsidRDefault="004F2432" w:rsidP="00D833EC">
      <w:pPr>
        <w:pStyle w:val="P00"/>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אישור רגולטורי לפי תקנות התעבורה (הוראת שעה מס' 2), התש"ף-2020;</w:t>
      </w:r>
    </w:p>
    <w:p w14:paraId="02CF9587" w14:textId="77777777" w:rsidR="004F2432" w:rsidRDefault="004F2432" w:rsidP="00D833EC">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הסמכת ממונים על פיצוצים, לפי חוק חומרי נפץ, התשי"ד-1954;</w:t>
      </w:r>
    </w:p>
    <w:p w14:paraId="70A7FFEF" w14:textId="77777777" w:rsidR="004F2432" w:rsidRDefault="004F2432" w:rsidP="00D833EC">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בדיקות רפואיות של עובדים החשופים לגורם מזיק, שנדרשות לפי פקודת הבטיחות בעבודה;</w:t>
      </w:r>
    </w:p>
    <w:p w14:paraId="781264E2" w14:textId="77777777" w:rsidR="004F2432" w:rsidRDefault="004F2432" w:rsidP="00D833EC">
      <w:pPr>
        <w:pStyle w:val="P00"/>
        <w:spacing w:before="72"/>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תסקיר בדיקה לגבי מעלית או עגורן צריח לפי פקודת הבטיחות בעבודה;</w:t>
      </w:r>
    </w:p>
    <w:p w14:paraId="74B52E68" w14:textId="77777777" w:rsidR="004F2432" w:rsidRDefault="004F2432" w:rsidP="00D833EC">
      <w:pPr>
        <w:pStyle w:val="P00"/>
        <w:spacing w:before="72"/>
        <w:ind w:left="0"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היתרים לפי חוק שעות עבודה ומנוחה, התשי"א-1951;</w:t>
      </w:r>
    </w:p>
    <w:p w14:paraId="65C232CE" w14:textId="77777777" w:rsidR="004F2432" w:rsidRDefault="004F2432" w:rsidP="00D833EC">
      <w:pPr>
        <w:pStyle w:val="P00"/>
        <w:spacing w:before="72"/>
        <w:ind w:left="0"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אישור רגולטורי לפי חוק העסקת עובדים על ידי קבלני כוח אדם, התשנ"ו-1996;</w:t>
      </w:r>
    </w:p>
    <w:p w14:paraId="6623FFBF" w14:textId="77777777" w:rsidR="004F2432" w:rsidRDefault="004F2432" w:rsidP="00D833EC">
      <w:pPr>
        <w:pStyle w:val="P00"/>
        <w:spacing w:before="72"/>
        <w:ind w:left="0" w:right="1134"/>
        <w:rPr>
          <w:rStyle w:val="default"/>
          <w:rFonts w:cs="FrankRuehl"/>
          <w:rtl/>
        </w:rPr>
      </w:pPr>
      <w:r>
        <w:rPr>
          <w:rStyle w:val="default"/>
          <w:rFonts w:cs="FrankRuehl" w:hint="cs"/>
          <w:rtl/>
        </w:rPr>
        <w:t>(25)</w:t>
      </w:r>
      <w:r>
        <w:rPr>
          <w:rStyle w:val="default"/>
          <w:rFonts w:cs="FrankRuehl"/>
          <w:rtl/>
        </w:rPr>
        <w:tab/>
      </w:r>
      <w:r w:rsidR="00510287">
        <w:rPr>
          <w:rStyle w:val="default"/>
          <w:rFonts w:cs="FrankRuehl" w:hint="cs"/>
          <w:rtl/>
        </w:rPr>
        <w:t>אישור רגולטורי שניתן לפי חוק משק הגז הטבעי, התשס"ב-2002;</w:t>
      </w:r>
    </w:p>
    <w:p w14:paraId="0E172658" w14:textId="77777777" w:rsidR="00510287" w:rsidRDefault="00510287" w:rsidP="00D833EC">
      <w:pPr>
        <w:pStyle w:val="P00"/>
        <w:spacing w:before="72"/>
        <w:ind w:left="0" w:right="1134"/>
        <w:rPr>
          <w:rStyle w:val="default"/>
          <w:rFonts w:cs="FrankRuehl"/>
          <w:rtl/>
        </w:rPr>
      </w:pPr>
      <w:r>
        <w:rPr>
          <w:rStyle w:val="default"/>
          <w:rFonts w:cs="FrankRuehl" w:hint="cs"/>
          <w:rtl/>
        </w:rPr>
        <w:t>(26)</w:t>
      </w:r>
      <w:r>
        <w:rPr>
          <w:rStyle w:val="default"/>
          <w:rFonts w:cs="FrankRuehl"/>
          <w:rtl/>
        </w:rPr>
        <w:tab/>
      </w:r>
      <w:r w:rsidR="00007A74">
        <w:rPr>
          <w:rStyle w:val="default"/>
          <w:rFonts w:cs="FrankRuehl" w:hint="cs"/>
          <w:rtl/>
        </w:rPr>
        <w:t>הסמכה שניתנה לפי חוק הרשות הלאומית להסמכת מעבדות, התשנ"ז-1997;</w:t>
      </w:r>
    </w:p>
    <w:p w14:paraId="2926BD49" w14:textId="77777777" w:rsidR="00007A74" w:rsidRDefault="00007A74" w:rsidP="00D833EC">
      <w:pPr>
        <w:pStyle w:val="P00"/>
        <w:spacing w:before="72"/>
        <w:ind w:left="0"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רישיונות הניתנים לפי כלל 4 לכללי רשות שדות התעופה (כניסה לשטחים מוגבלים), התשמ"ג-1983;</w:t>
      </w:r>
    </w:p>
    <w:p w14:paraId="4E385FA7" w14:textId="77777777" w:rsidR="00007A74" w:rsidRDefault="00007A74" w:rsidP="00D833EC">
      <w:pPr>
        <w:pStyle w:val="P00"/>
        <w:spacing w:before="72"/>
        <w:ind w:left="0"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אישור רגולטורי לפי חוק הנפט, התשי"ב-1952;</w:t>
      </w:r>
    </w:p>
    <w:p w14:paraId="63BA641B" w14:textId="77777777" w:rsidR="00007A74" w:rsidRDefault="00007A74" w:rsidP="00D833EC">
      <w:pPr>
        <w:pStyle w:val="P00"/>
        <w:spacing w:before="72"/>
        <w:ind w:left="0"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 xml:space="preserve">תעודת כושר טיסה שניתנה לפי סעיף 63 לחוק הטיס, התשע"א-2011 (בתוספת זו </w:t>
      </w:r>
      <w:r>
        <w:rPr>
          <w:rStyle w:val="default"/>
          <w:rFonts w:cs="FrankRuehl"/>
          <w:rtl/>
        </w:rPr>
        <w:t>–</w:t>
      </w:r>
      <w:r>
        <w:rPr>
          <w:rStyle w:val="default"/>
          <w:rFonts w:cs="FrankRuehl" w:hint="cs"/>
          <w:rtl/>
        </w:rPr>
        <w:t xml:space="preserve"> חוק הטיס);</w:t>
      </w:r>
    </w:p>
    <w:p w14:paraId="009F42DE" w14:textId="77777777" w:rsidR="00007A74" w:rsidRDefault="00007A74" w:rsidP="00D833EC">
      <w:pPr>
        <w:pStyle w:val="P00"/>
        <w:spacing w:before="72"/>
        <w:ind w:left="0"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פטור שניתן לפי סעיף 165 לחוק הטיס;</w:t>
      </w:r>
    </w:p>
    <w:p w14:paraId="78D4F711" w14:textId="77777777" w:rsidR="00007A74" w:rsidRDefault="00007A74" w:rsidP="00D833EC">
      <w:pPr>
        <w:pStyle w:val="P00"/>
        <w:spacing w:before="72"/>
        <w:ind w:left="0"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רישיון הפקה או רישיון הספקה לפי סעיף 23 לחוק המים, התשי"ט-1959;</w:t>
      </w:r>
    </w:p>
    <w:p w14:paraId="1D173EC4" w14:textId="77777777" w:rsidR="00007A74" w:rsidRDefault="00007A74" w:rsidP="00D833EC">
      <w:pPr>
        <w:pStyle w:val="P00"/>
        <w:spacing w:before="72"/>
        <w:ind w:left="0"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אישור רגולטורי לפי חוק המהנדסים והאדריכלים, התשי"ח-1958;</w:t>
      </w:r>
    </w:p>
    <w:p w14:paraId="1FCFA053" w14:textId="77777777" w:rsidR="00007A74" w:rsidRDefault="00007A74" w:rsidP="00D833EC">
      <w:pPr>
        <w:pStyle w:val="P00"/>
        <w:spacing w:before="72"/>
        <w:ind w:left="0"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הכרה בבית ספר כאמור בהגדרה "תעודת הסמכה" בסעיף 1 לחוק הספורט, התשמ"ח-1988;</w:t>
      </w:r>
    </w:p>
    <w:p w14:paraId="7B464FB0" w14:textId="77777777" w:rsidR="00007A74" w:rsidRPr="00477F48" w:rsidRDefault="00007A74" w:rsidP="00D833EC">
      <w:pPr>
        <w:pStyle w:val="P00"/>
        <w:spacing w:before="72"/>
        <w:ind w:left="0" w:right="1134"/>
        <w:rPr>
          <w:rStyle w:val="default"/>
          <w:rFonts w:cs="FrankRuehl" w:hint="cs"/>
          <w:rtl/>
        </w:rPr>
      </w:pPr>
      <w:r>
        <w:rPr>
          <w:rStyle w:val="default"/>
          <w:rFonts w:cs="FrankRuehl" w:hint="cs"/>
          <w:rtl/>
        </w:rPr>
        <w:t>(34)</w:t>
      </w:r>
      <w:r>
        <w:rPr>
          <w:rStyle w:val="default"/>
          <w:rFonts w:cs="FrankRuehl"/>
          <w:rtl/>
        </w:rPr>
        <w:tab/>
      </w:r>
      <w:r>
        <w:rPr>
          <w:rStyle w:val="default"/>
          <w:rFonts w:cs="FrankRuehl" w:hint="cs"/>
          <w:rtl/>
        </w:rPr>
        <w:t>היתר לפי חוק הדרכים (שילוט), התשכ"ו-1966.</w:t>
      </w:r>
    </w:p>
    <w:p w14:paraId="536C1456" w14:textId="77777777" w:rsidR="008F77E7" w:rsidRDefault="008F77E7" w:rsidP="008F77E7">
      <w:pPr>
        <w:pStyle w:val="P00"/>
        <w:spacing w:before="72"/>
        <w:ind w:left="0" w:right="1134"/>
        <w:rPr>
          <w:rStyle w:val="default"/>
          <w:rFonts w:cs="FrankRuehl"/>
          <w:rtl/>
        </w:rPr>
      </w:pPr>
    </w:p>
    <w:p w14:paraId="74551BC1" w14:textId="77777777" w:rsidR="008F77E7" w:rsidRPr="00D727B4" w:rsidRDefault="008F77E7" w:rsidP="008F77E7">
      <w:pPr>
        <w:pStyle w:val="medium2-header"/>
        <w:keepLines w:val="0"/>
        <w:spacing w:before="72"/>
        <w:ind w:left="0" w:right="1134"/>
        <w:rPr>
          <w:noProof/>
          <w:rtl/>
        </w:rPr>
      </w:pPr>
      <w:bookmarkStart w:id="17" w:name="med6"/>
      <w:bookmarkEnd w:id="17"/>
      <w:r w:rsidRPr="00D727B4">
        <w:rPr>
          <w:rFonts w:hint="cs"/>
          <w:noProof/>
          <w:rtl/>
        </w:rPr>
        <w:t>תוספת</w:t>
      </w:r>
      <w:r w:rsidR="00007A74">
        <w:rPr>
          <w:rFonts w:hint="cs"/>
          <w:noProof/>
          <w:rtl/>
        </w:rPr>
        <w:t xml:space="preserve"> שלישית</w:t>
      </w:r>
    </w:p>
    <w:p w14:paraId="0016A644" w14:textId="77777777" w:rsidR="008F77E7" w:rsidRDefault="008F77E7" w:rsidP="008F77E7">
      <w:pPr>
        <w:pStyle w:val="P00"/>
        <w:spacing w:before="72"/>
        <w:ind w:left="0" w:right="1134"/>
        <w:jc w:val="center"/>
        <w:rPr>
          <w:rStyle w:val="default"/>
          <w:rFonts w:cs="FrankRuehl"/>
          <w:sz w:val="18"/>
          <w:szCs w:val="24"/>
          <w:rtl/>
        </w:rPr>
      </w:pPr>
      <w:r>
        <w:rPr>
          <w:rStyle w:val="default"/>
          <w:rFonts w:cs="FrankRuehl" w:hint="cs"/>
          <w:sz w:val="18"/>
          <w:szCs w:val="24"/>
          <w:rtl/>
        </w:rPr>
        <w:t xml:space="preserve">(סעיף </w:t>
      </w:r>
      <w:r w:rsidR="00007A74">
        <w:rPr>
          <w:rStyle w:val="default"/>
          <w:rFonts w:cs="FrankRuehl" w:hint="cs"/>
          <w:sz w:val="18"/>
          <w:szCs w:val="24"/>
          <w:rtl/>
        </w:rPr>
        <w:t>2(ג)(2)</w:t>
      </w:r>
      <w:r>
        <w:rPr>
          <w:rStyle w:val="default"/>
          <w:rFonts w:cs="FrankRuehl" w:hint="cs"/>
          <w:sz w:val="18"/>
          <w:szCs w:val="24"/>
          <w:rtl/>
        </w:rPr>
        <w:t>)</w:t>
      </w:r>
    </w:p>
    <w:p w14:paraId="7FF52896" w14:textId="77777777" w:rsidR="00B96F70" w:rsidRDefault="00B96F70" w:rsidP="00B96F70">
      <w:pPr>
        <w:pStyle w:val="P00"/>
        <w:spacing w:before="72"/>
        <w:ind w:left="0" w:right="1134"/>
        <w:rPr>
          <w:rStyle w:val="default"/>
          <w:rFonts w:cs="FrankRuehl"/>
          <w:rtl/>
        </w:rPr>
      </w:pPr>
      <w:r w:rsidRPr="00B96F70">
        <w:rPr>
          <w:rStyle w:val="default"/>
          <w:rFonts w:cs="FrankRuehl"/>
          <w:rtl/>
        </w:rPr>
        <w:pict w14:anchorId="01C1D679">
          <v:shape id="_x0000_s1060" type="#_x0000_t202" style="position:absolute;left:0;text-align:left;margin-left:470.25pt;margin-top:7.1pt;width:1in;height:11.85pt;z-index:251651584" filled="f" stroked="f">
            <v:textbox inset="1mm,0,1mm,0">
              <w:txbxContent>
                <w:p w14:paraId="37EB4C0A" w14:textId="77777777" w:rsidR="007C5D2E" w:rsidRDefault="007C5D2E" w:rsidP="00B96F70">
                  <w:pPr>
                    <w:spacing w:line="160" w:lineRule="exact"/>
                    <w:jc w:val="left"/>
                    <w:rPr>
                      <w:rFonts w:cs="Miriam" w:hint="cs"/>
                      <w:noProof/>
                      <w:sz w:val="18"/>
                      <w:szCs w:val="18"/>
                      <w:rtl/>
                    </w:rPr>
                  </w:pPr>
                  <w:r>
                    <w:rPr>
                      <w:rFonts w:cs="Miriam" w:hint="cs"/>
                      <w:sz w:val="18"/>
                      <w:szCs w:val="18"/>
                      <w:rtl/>
                    </w:rPr>
                    <w:t>צו תשפ"א-2020</w:t>
                  </w:r>
                </w:p>
              </w:txbxContent>
            </v:textbox>
            <w10:anchorlock/>
          </v:shape>
        </w:pict>
      </w:r>
      <w:r>
        <w:rPr>
          <w:rStyle w:val="default"/>
          <w:rFonts w:cs="FrankRuehl" w:hint="cs"/>
          <w:rtl/>
        </w:rPr>
        <w:t>(1)</w:t>
      </w:r>
      <w:r w:rsidRPr="00B96F70">
        <w:rPr>
          <w:rStyle w:val="default"/>
          <w:rFonts w:cs="FrankRuehl" w:hint="cs"/>
          <w:rtl/>
        </w:rPr>
        <w:tab/>
      </w:r>
      <w:r>
        <w:rPr>
          <w:rStyle w:val="default"/>
          <w:rFonts w:cs="FrankRuehl" w:hint="cs"/>
          <w:rtl/>
        </w:rPr>
        <w:t>רישיון יבוא בפטור ממכס שניתן לפי סעיף 2(ד)</w:t>
      </w:r>
      <w:r>
        <w:rPr>
          <w:rStyle w:val="default"/>
          <w:rFonts w:cs="FrankRuehl" w:hint="cs"/>
        </w:rPr>
        <w:t xml:space="preserve"> </w:t>
      </w:r>
      <w:r>
        <w:rPr>
          <w:rStyle w:val="default"/>
          <w:rFonts w:cs="FrankRuehl" w:hint="cs"/>
          <w:rtl/>
        </w:rPr>
        <w:t xml:space="preserve">לצו יבוא חופשי, התשע"ד-2014 (להלן </w:t>
      </w:r>
      <w:r>
        <w:rPr>
          <w:rStyle w:val="default"/>
          <w:rFonts w:cs="FrankRuehl"/>
          <w:rtl/>
        </w:rPr>
        <w:t>–</w:t>
      </w:r>
      <w:r>
        <w:rPr>
          <w:rStyle w:val="default"/>
          <w:rFonts w:cs="FrankRuehl" w:hint="cs"/>
          <w:rtl/>
        </w:rPr>
        <w:t xml:space="preserve"> צו יבוא חופשי);</w:t>
      </w:r>
    </w:p>
    <w:p w14:paraId="7B22F0EF" w14:textId="77777777" w:rsidR="00B96F70" w:rsidRDefault="00B96F70" w:rsidP="00B96F70">
      <w:pPr>
        <w:pStyle w:val="P00"/>
        <w:spacing w:before="72"/>
        <w:ind w:left="0" w:right="1134"/>
        <w:rPr>
          <w:rStyle w:val="default"/>
          <w:rFonts w:cs="FrankRuehl"/>
          <w:rtl/>
        </w:rPr>
      </w:pPr>
      <w:r w:rsidRPr="00B96F70">
        <w:rPr>
          <w:rStyle w:val="default"/>
          <w:rFonts w:cs="FrankRuehl"/>
          <w:rtl/>
        </w:rPr>
        <w:pict w14:anchorId="044D8054">
          <v:shape id="_x0000_s1059" type="#_x0000_t202" style="position:absolute;left:0;text-align:left;margin-left:470.25pt;margin-top:7.1pt;width:1in;height:11.85pt;z-index:251650560" filled="f" stroked="f">
            <v:textbox inset="1mm,0,1mm,0">
              <w:txbxContent>
                <w:p w14:paraId="6346560D" w14:textId="77777777" w:rsidR="007C5D2E" w:rsidRDefault="007C5D2E" w:rsidP="00B96F70">
                  <w:pPr>
                    <w:spacing w:line="160" w:lineRule="exact"/>
                    <w:jc w:val="left"/>
                    <w:rPr>
                      <w:rFonts w:cs="Miriam" w:hint="cs"/>
                      <w:noProof/>
                      <w:sz w:val="18"/>
                      <w:szCs w:val="18"/>
                      <w:rtl/>
                    </w:rPr>
                  </w:pPr>
                  <w:r>
                    <w:rPr>
                      <w:rFonts w:cs="Miriam" w:hint="cs"/>
                      <w:sz w:val="18"/>
                      <w:szCs w:val="18"/>
                      <w:rtl/>
                    </w:rPr>
                    <w:t>צו תשפ"א-2020</w:t>
                  </w:r>
                </w:p>
              </w:txbxContent>
            </v:textbox>
            <w10:anchorlock/>
          </v:shape>
        </w:pict>
      </w:r>
      <w:r>
        <w:rPr>
          <w:rStyle w:val="default"/>
          <w:rFonts w:cs="FrankRuehl" w:hint="cs"/>
          <w:rtl/>
        </w:rPr>
        <w:t>(2)</w:t>
      </w:r>
      <w:r w:rsidRPr="00B96F70">
        <w:rPr>
          <w:rStyle w:val="default"/>
          <w:rFonts w:cs="FrankRuehl" w:hint="cs"/>
          <w:rtl/>
        </w:rPr>
        <w:tab/>
      </w:r>
      <w:r>
        <w:rPr>
          <w:rStyle w:val="default"/>
          <w:rFonts w:cs="FrankRuehl" w:hint="cs"/>
          <w:rtl/>
        </w:rPr>
        <w:t>רישיון יבוא שניתן לפי סעיף 2(א) לצו יבוא חופשי או לפי סעיף 2(א)(2) לצו יבוא אישי, התשע"ט-2019, לטובין המסווגים בפרטי המכס המפורטים להלן: 36.04, 93.04.0020, 93.05.9900 ו-93.06.901000/2 לעניין כדורי איירסופט.</w:t>
      </w:r>
    </w:p>
    <w:p w14:paraId="068204C7" w14:textId="77777777" w:rsidR="00B96F70" w:rsidRPr="00E97891" w:rsidRDefault="00B96F70" w:rsidP="00B96F70">
      <w:pPr>
        <w:pStyle w:val="P00"/>
        <w:spacing w:before="0"/>
        <w:ind w:left="0" w:right="1134"/>
        <w:rPr>
          <w:rStyle w:val="default"/>
          <w:rFonts w:cs="FrankRuehl"/>
          <w:vanish/>
          <w:color w:val="FF0000"/>
          <w:szCs w:val="20"/>
          <w:shd w:val="clear" w:color="auto" w:fill="FFFF99"/>
          <w:rtl/>
        </w:rPr>
      </w:pPr>
      <w:bookmarkStart w:id="18" w:name="Rov14"/>
      <w:r w:rsidRPr="00E97891">
        <w:rPr>
          <w:rStyle w:val="default"/>
          <w:rFonts w:cs="FrankRuehl" w:hint="cs"/>
          <w:vanish/>
          <w:color w:val="FF0000"/>
          <w:szCs w:val="20"/>
          <w:shd w:val="clear" w:color="auto" w:fill="FFFF99"/>
          <w:rtl/>
        </w:rPr>
        <w:t>מיום 24.9.2020</w:t>
      </w:r>
    </w:p>
    <w:p w14:paraId="44FDF4D3" w14:textId="77777777" w:rsidR="00B96F70" w:rsidRPr="00E97891" w:rsidRDefault="00B96F70" w:rsidP="00B96F70">
      <w:pPr>
        <w:pStyle w:val="P00"/>
        <w:spacing w:before="0"/>
        <w:ind w:left="0" w:right="1134"/>
        <w:rPr>
          <w:rStyle w:val="default"/>
          <w:rFonts w:cs="FrankRuehl"/>
          <w:vanish/>
          <w:szCs w:val="20"/>
          <w:shd w:val="clear" w:color="auto" w:fill="FFFF99"/>
          <w:rtl/>
        </w:rPr>
      </w:pPr>
      <w:r w:rsidRPr="00E97891">
        <w:rPr>
          <w:rStyle w:val="default"/>
          <w:rFonts w:cs="FrankRuehl" w:hint="cs"/>
          <w:b/>
          <w:bCs/>
          <w:vanish/>
          <w:szCs w:val="20"/>
          <w:shd w:val="clear" w:color="auto" w:fill="FFFF99"/>
          <w:rtl/>
        </w:rPr>
        <w:t>צו תשפ"א-2020</w:t>
      </w:r>
    </w:p>
    <w:p w14:paraId="5DA614C6" w14:textId="77777777" w:rsidR="00B96F70" w:rsidRPr="00E97891" w:rsidRDefault="00B96F70" w:rsidP="00B96F70">
      <w:pPr>
        <w:pStyle w:val="P00"/>
        <w:spacing w:before="0"/>
        <w:ind w:left="0" w:right="1134"/>
        <w:rPr>
          <w:rStyle w:val="default"/>
          <w:rFonts w:cs="FrankRuehl"/>
          <w:vanish/>
          <w:szCs w:val="20"/>
          <w:shd w:val="clear" w:color="auto" w:fill="FFFF99"/>
          <w:rtl/>
        </w:rPr>
      </w:pPr>
      <w:hyperlink r:id="rId16" w:history="1">
        <w:r w:rsidRPr="00E97891">
          <w:rPr>
            <w:rStyle w:val="Hyperlink"/>
            <w:rFonts w:hint="cs"/>
            <w:vanish/>
            <w:szCs w:val="20"/>
            <w:shd w:val="clear" w:color="auto" w:fill="FFFF99"/>
            <w:rtl/>
          </w:rPr>
          <w:t>ק"ת תשפ"א מס' 8780</w:t>
        </w:r>
      </w:hyperlink>
      <w:r w:rsidRPr="00E97891">
        <w:rPr>
          <w:rStyle w:val="default"/>
          <w:rFonts w:cs="FrankRuehl" w:hint="cs"/>
          <w:vanish/>
          <w:szCs w:val="20"/>
          <w:shd w:val="clear" w:color="auto" w:fill="FFFF99"/>
          <w:rtl/>
        </w:rPr>
        <w:t xml:space="preserve"> מיום 24.9.2020 עמ' 26</w:t>
      </w:r>
    </w:p>
    <w:p w14:paraId="4777CCC4" w14:textId="77777777" w:rsidR="00B96F70" w:rsidRPr="00B96F70" w:rsidRDefault="00B96F70" w:rsidP="00B96F70">
      <w:pPr>
        <w:pStyle w:val="P00"/>
        <w:spacing w:before="0"/>
        <w:ind w:left="0" w:right="1134"/>
        <w:rPr>
          <w:rStyle w:val="default"/>
          <w:rFonts w:cs="FrankRuehl"/>
          <w:sz w:val="2"/>
          <w:szCs w:val="2"/>
          <w:rtl/>
        </w:rPr>
      </w:pPr>
      <w:r w:rsidRPr="00E97891">
        <w:rPr>
          <w:rStyle w:val="default"/>
          <w:rFonts w:cs="FrankRuehl" w:hint="cs"/>
          <w:b/>
          <w:bCs/>
          <w:vanish/>
          <w:szCs w:val="20"/>
          <w:shd w:val="clear" w:color="auto" w:fill="FFFF99"/>
          <w:rtl/>
        </w:rPr>
        <w:t>הוספת פרטים 1, 2</w:t>
      </w:r>
      <w:bookmarkEnd w:id="18"/>
    </w:p>
    <w:p w14:paraId="59F75710" w14:textId="77777777" w:rsidR="00C87F4C" w:rsidRDefault="00C87F4C" w:rsidP="00C87F4C">
      <w:pPr>
        <w:pStyle w:val="P00"/>
        <w:spacing w:before="72"/>
        <w:ind w:left="0" w:right="1134"/>
        <w:rPr>
          <w:rStyle w:val="default"/>
          <w:rtl/>
        </w:rPr>
      </w:pPr>
    </w:p>
    <w:p w14:paraId="00D3F52E" w14:textId="77777777" w:rsidR="00C87F4C" w:rsidRPr="00D50B7E" w:rsidRDefault="00C87F4C" w:rsidP="00C87F4C">
      <w:pPr>
        <w:pStyle w:val="medium2-header"/>
        <w:keepLines w:val="0"/>
        <w:spacing w:before="72"/>
        <w:ind w:left="0" w:right="1134"/>
        <w:rPr>
          <w:noProof/>
          <w:rtl/>
        </w:rPr>
      </w:pPr>
      <w:bookmarkStart w:id="19" w:name="med19"/>
      <w:bookmarkEnd w:id="19"/>
      <w:r w:rsidRPr="00D50B7E">
        <w:rPr>
          <w:noProof/>
        </w:rPr>
        <w:pict w14:anchorId="2C40DBFA">
          <v:rect id="_x0000_s1078" style="position:absolute;left:0;text-align:left;margin-left:464.35pt;margin-top:7.1pt;width:75.05pt;height:17.4pt;z-index:251667968" o:allowincell="f" filled="f" stroked="f" strokecolor="lime" strokeweight=".25pt">
            <v:textbox inset="0,0,0,0">
              <w:txbxContent>
                <w:p w14:paraId="2C7C1CBC" w14:textId="77777777" w:rsidR="007C5D2E" w:rsidRDefault="007C5D2E" w:rsidP="00C87F4C">
                  <w:pPr>
                    <w:spacing w:line="160" w:lineRule="exact"/>
                    <w:jc w:val="left"/>
                    <w:rPr>
                      <w:rFonts w:cs="Miriam" w:hint="cs"/>
                      <w:szCs w:val="18"/>
                      <w:rtl/>
                    </w:rPr>
                  </w:pPr>
                  <w:r>
                    <w:rPr>
                      <w:rFonts w:cs="Miriam" w:hint="cs"/>
                      <w:szCs w:val="18"/>
                      <w:rtl/>
                    </w:rPr>
                    <w:t>(תיקון מס' 1) תשפ"א-2021</w:t>
                  </w:r>
                </w:p>
              </w:txbxContent>
            </v:textbox>
            <w10:anchorlock/>
          </v:rect>
        </w:pict>
      </w:r>
      <w:r w:rsidRPr="00D50B7E">
        <w:rPr>
          <w:rFonts w:hint="cs"/>
          <w:noProof/>
          <w:rtl/>
        </w:rPr>
        <w:t>תוספת</w:t>
      </w:r>
      <w:r>
        <w:rPr>
          <w:rFonts w:hint="cs"/>
          <w:noProof/>
          <w:rtl/>
        </w:rPr>
        <w:t xml:space="preserve"> רביעית</w:t>
      </w:r>
    </w:p>
    <w:p w14:paraId="5E719C8F" w14:textId="77777777" w:rsidR="00052410" w:rsidRPr="00E204E0" w:rsidRDefault="00E204E0" w:rsidP="00E204E0">
      <w:pPr>
        <w:pStyle w:val="P00"/>
        <w:spacing w:before="72"/>
        <w:ind w:left="0" w:right="1134"/>
        <w:jc w:val="center"/>
        <w:rPr>
          <w:rStyle w:val="default"/>
          <w:rFonts w:cs="FrankRuehl"/>
          <w:sz w:val="18"/>
          <w:szCs w:val="24"/>
          <w:rtl/>
        </w:rPr>
      </w:pPr>
      <w:r w:rsidRPr="00E204E0">
        <w:rPr>
          <w:rStyle w:val="default"/>
          <w:rFonts w:cs="FrankRuehl" w:hint="cs"/>
          <w:sz w:val="18"/>
          <w:szCs w:val="24"/>
          <w:rtl/>
        </w:rPr>
        <w:t>(סעיף 2(א1)(3))</w:t>
      </w:r>
    </w:p>
    <w:p w14:paraId="478FF24A" w14:textId="77777777" w:rsidR="00E204E0" w:rsidRPr="00E204E0" w:rsidRDefault="00E204E0" w:rsidP="00E204E0">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306"/>
        <w:gridCol w:w="1554"/>
        <w:gridCol w:w="2339"/>
        <w:gridCol w:w="1190"/>
      </w:tblGrid>
      <w:tr w:rsidR="007C5D2E" w:rsidRPr="0043196A" w14:paraId="63C70B0A" w14:textId="77777777" w:rsidTr="0043196A">
        <w:tc>
          <w:tcPr>
            <w:tcW w:w="0" w:type="auto"/>
            <w:shd w:val="clear" w:color="auto" w:fill="auto"/>
            <w:vAlign w:val="bottom"/>
          </w:tcPr>
          <w:p w14:paraId="784EEC1A"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14:paraId="06C49EE1"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טור א'</w:t>
            </w:r>
          </w:p>
          <w:p w14:paraId="400FD3E9"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האישור הרגולטורי</w:t>
            </w:r>
          </w:p>
        </w:tc>
        <w:tc>
          <w:tcPr>
            <w:tcW w:w="0" w:type="auto"/>
            <w:shd w:val="clear" w:color="auto" w:fill="auto"/>
            <w:vAlign w:val="bottom"/>
          </w:tcPr>
          <w:p w14:paraId="3A4177FF"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טור ב'</w:t>
            </w:r>
          </w:p>
          <w:p w14:paraId="7CA5501E"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התקופה שבה חל מועד הפקיעה</w:t>
            </w:r>
          </w:p>
        </w:tc>
        <w:tc>
          <w:tcPr>
            <w:tcW w:w="0" w:type="auto"/>
            <w:shd w:val="clear" w:color="auto" w:fill="auto"/>
            <w:vAlign w:val="bottom"/>
          </w:tcPr>
          <w:p w14:paraId="6CFF90F9"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טור ג'</w:t>
            </w:r>
          </w:p>
          <w:p w14:paraId="236986E3"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תנאי להארכה</w:t>
            </w:r>
          </w:p>
        </w:tc>
        <w:tc>
          <w:tcPr>
            <w:tcW w:w="0" w:type="auto"/>
            <w:shd w:val="clear" w:color="auto" w:fill="auto"/>
            <w:vAlign w:val="bottom"/>
          </w:tcPr>
          <w:p w14:paraId="226871A2"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טור ד'</w:t>
            </w:r>
          </w:p>
          <w:p w14:paraId="1BDC0C0D"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3196A">
              <w:rPr>
                <w:rStyle w:val="default"/>
                <w:rFonts w:cs="FrankRuehl" w:hint="cs"/>
                <w:sz w:val="18"/>
                <w:szCs w:val="22"/>
                <w:rtl/>
              </w:rPr>
              <w:t>תקופת ההארכה</w:t>
            </w:r>
          </w:p>
        </w:tc>
      </w:tr>
      <w:tr w:rsidR="007C5D2E" w:rsidRPr="0043196A" w14:paraId="201E2153" w14:textId="77777777" w:rsidTr="0043196A">
        <w:tc>
          <w:tcPr>
            <w:tcW w:w="0" w:type="auto"/>
            <w:shd w:val="clear" w:color="auto" w:fill="auto"/>
          </w:tcPr>
          <w:p w14:paraId="65FF60F0"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w:t>
            </w:r>
          </w:p>
        </w:tc>
        <w:tc>
          <w:tcPr>
            <w:tcW w:w="0" w:type="auto"/>
            <w:shd w:val="clear" w:color="auto" w:fill="auto"/>
          </w:tcPr>
          <w:p w14:paraId="1136BD05"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היתר לפי סעיף 145 לחוק התכנון והבנייה</w:t>
            </w:r>
          </w:p>
        </w:tc>
        <w:tc>
          <w:tcPr>
            <w:tcW w:w="0" w:type="auto"/>
            <w:shd w:val="clear" w:color="auto" w:fill="auto"/>
          </w:tcPr>
          <w:p w14:paraId="7BFE1685"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י"ז בטבת התשפ"א (1 בינואר 2021) עד תום התקופה הקובעת השנייה</w:t>
            </w:r>
          </w:p>
        </w:tc>
        <w:tc>
          <w:tcPr>
            <w:tcW w:w="0" w:type="auto"/>
            <w:shd w:val="clear" w:color="auto" w:fill="auto"/>
          </w:tcPr>
          <w:p w14:paraId="5DB2E4E0"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33034941"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3E6AD99D" w14:textId="77777777" w:rsidTr="0043196A">
        <w:tc>
          <w:tcPr>
            <w:tcW w:w="0" w:type="auto"/>
            <w:shd w:val="clear" w:color="auto" w:fill="auto"/>
          </w:tcPr>
          <w:p w14:paraId="3EF13768"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(2)</w:t>
            </w:r>
          </w:p>
        </w:tc>
        <w:tc>
          <w:tcPr>
            <w:tcW w:w="0" w:type="auto"/>
            <w:shd w:val="clear" w:color="auto" w:fill="auto"/>
          </w:tcPr>
          <w:p w14:paraId="46E76AD8"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מידע להיתר שנמסר למבקש לפי סעיף 145(א1) לחוק התכנון והבנייה</w:t>
            </w:r>
          </w:p>
        </w:tc>
        <w:tc>
          <w:tcPr>
            <w:tcW w:w="0" w:type="auto"/>
            <w:shd w:val="clear" w:color="auto" w:fill="auto"/>
          </w:tcPr>
          <w:p w14:paraId="36FAC70C"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י"ז בטבת התשפ"א (1 בינואר 2021) עד תום התקופה הקובעת השנייה</w:t>
            </w:r>
          </w:p>
        </w:tc>
        <w:tc>
          <w:tcPr>
            <w:tcW w:w="0" w:type="auto"/>
            <w:shd w:val="clear" w:color="auto" w:fill="auto"/>
          </w:tcPr>
          <w:p w14:paraId="4DB2E463"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62F07950"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08C4FE13" w14:textId="77777777" w:rsidTr="0043196A">
        <w:tc>
          <w:tcPr>
            <w:tcW w:w="0" w:type="auto"/>
            <w:shd w:val="clear" w:color="auto" w:fill="auto"/>
          </w:tcPr>
          <w:p w14:paraId="242B36ED"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(3)</w:t>
            </w:r>
          </w:p>
        </w:tc>
        <w:tc>
          <w:tcPr>
            <w:tcW w:w="0" w:type="auto"/>
            <w:shd w:val="clear" w:color="auto" w:fill="auto"/>
          </w:tcPr>
          <w:p w14:paraId="28E6E23D"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החלטה של רשות רישוי לפי סעיף 145(ב1) לחוק התכנון והבנייה</w:t>
            </w:r>
          </w:p>
        </w:tc>
        <w:tc>
          <w:tcPr>
            <w:tcW w:w="0" w:type="auto"/>
            <w:shd w:val="clear" w:color="auto" w:fill="auto"/>
          </w:tcPr>
          <w:p w14:paraId="3C820438"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י"ז בטבת התשפ"א (1 בינואר 2021) עד תום התקופה הקובעת השנייה</w:t>
            </w:r>
          </w:p>
        </w:tc>
        <w:tc>
          <w:tcPr>
            <w:tcW w:w="0" w:type="auto"/>
            <w:shd w:val="clear" w:color="auto" w:fill="auto"/>
          </w:tcPr>
          <w:p w14:paraId="62E8ABD0"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131431BE"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05392F2C" w14:textId="77777777" w:rsidTr="0043196A">
        <w:tc>
          <w:tcPr>
            <w:tcW w:w="0" w:type="auto"/>
            <w:shd w:val="clear" w:color="auto" w:fill="auto"/>
          </w:tcPr>
          <w:p w14:paraId="0853CD49"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(4)</w:t>
            </w:r>
          </w:p>
        </w:tc>
        <w:tc>
          <w:tcPr>
            <w:tcW w:w="0" w:type="auto"/>
            <w:shd w:val="clear" w:color="auto" w:fill="auto"/>
          </w:tcPr>
          <w:p w14:paraId="11F72DB5"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 xml:space="preserve">רישיון ישיבה לפי סעיף 2(א)(2) לחוק הכניסה לישראל, התשי"ב-1952 (להלן </w:t>
            </w:r>
            <w:r w:rsidRPr="0043196A">
              <w:rPr>
                <w:rStyle w:val="default"/>
                <w:rFonts w:cs="FrankRuehl"/>
                <w:szCs w:val="24"/>
                <w:rtl/>
              </w:rPr>
              <w:t>–</w:t>
            </w:r>
            <w:r w:rsidRPr="0043196A">
              <w:rPr>
                <w:rStyle w:val="default"/>
                <w:rFonts w:cs="FrankRuehl" w:hint="cs"/>
                <w:szCs w:val="24"/>
                <w:rtl/>
              </w:rPr>
              <w:t xml:space="preserve"> חוק הכניסה לישראל), לעובדים זרים שמועסקים כדין בענף הבניין על ידי קבלני כוח אדם בעלי היתרים לפי סעיף 10 לחוק העסקת עובדים על ידי קבלני כוח אדם, התשנ"ו-1996 (להלן </w:t>
            </w:r>
            <w:r w:rsidRPr="0043196A">
              <w:rPr>
                <w:rStyle w:val="default"/>
                <w:rFonts w:cs="FrankRuehl"/>
                <w:szCs w:val="24"/>
                <w:rtl/>
              </w:rPr>
              <w:t>–</w:t>
            </w:r>
            <w:r w:rsidRPr="0043196A">
              <w:rPr>
                <w:rStyle w:val="default"/>
                <w:rFonts w:cs="FrankRuehl" w:hint="cs"/>
                <w:szCs w:val="24"/>
                <w:rtl/>
              </w:rPr>
              <w:t xml:space="preserve"> חוק העסקת עובדים על ידי קבלני כוח אדם)</w:t>
            </w:r>
          </w:p>
        </w:tc>
        <w:tc>
          <w:tcPr>
            <w:tcW w:w="0" w:type="auto"/>
            <w:shd w:val="clear" w:color="auto" w:fill="auto"/>
          </w:tcPr>
          <w:p w14:paraId="52A13778"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כ"ה בטבת התשפ"א (9 בינואר 2021) עד יום כ"ו בטבת התשפ"א (10 בינואר 2021)</w:t>
            </w:r>
          </w:p>
        </w:tc>
        <w:tc>
          <w:tcPr>
            <w:tcW w:w="0" w:type="auto"/>
            <w:shd w:val="clear" w:color="auto" w:fill="auto"/>
          </w:tcPr>
          <w:p w14:paraId="0DD9D1B6"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784EE1CB"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עד יום ט"ז באדר התשפ"א (28 בפברואר 2021)</w:t>
            </w:r>
          </w:p>
        </w:tc>
      </w:tr>
      <w:tr w:rsidR="007C5D2E" w:rsidRPr="0043196A" w14:paraId="090BEB18" w14:textId="77777777" w:rsidTr="0043196A">
        <w:tc>
          <w:tcPr>
            <w:tcW w:w="0" w:type="auto"/>
            <w:shd w:val="clear" w:color="auto" w:fill="auto"/>
          </w:tcPr>
          <w:p w14:paraId="7DD3595D"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(5)</w:t>
            </w:r>
          </w:p>
        </w:tc>
        <w:tc>
          <w:tcPr>
            <w:tcW w:w="0" w:type="auto"/>
            <w:shd w:val="clear" w:color="auto" w:fill="auto"/>
          </w:tcPr>
          <w:p w14:paraId="30182F56"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 xml:space="preserve">היתר פליטה לפי סימן ב' בפרק ד' לחוק אוויר נקי, התשס"ח-2008 (להלן </w:t>
            </w:r>
            <w:r w:rsidRPr="0043196A">
              <w:rPr>
                <w:rStyle w:val="default"/>
                <w:rFonts w:cs="FrankRuehl"/>
                <w:szCs w:val="24"/>
                <w:rtl/>
              </w:rPr>
              <w:t>–</w:t>
            </w:r>
            <w:r w:rsidRPr="0043196A">
              <w:rPr>
                <w:rStyle w:val="default"/>
                <w:rFonts w:cs="FrankRuehl" w:hint="cs"/>
                <w:szCs w:val="24"/>
                <w:rtl/>
              </w:rPr>
              <w:t xml:space="preserve"> חוק אוויר נקי)</w:t>
            </w:r>
          </w:p>
        </w:tc>
        <w:tc>
          <w:tcPr>
            <w:tcW w:w="0" w:type="auto"/>
            <w:shd w:val="clear" w:color="auto" w:fill="auto"/>
          </w:tcPr>
          <w:p w14:paraId="2ADCB51C"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שעד יום כ' בתמוז התשפ"א (30 ביוני 2021)</w:t>
            </w:r>
          </w:p>
        </w:tc>
        <w:tc>
          <w:tcPr>
            <w:tcW w:w="0" w:type="auto"/>
            <w:shd w:val="clear" w:color="auto" w:fill="auto"/>
          </w:tcPr>
          <w:p w14:paraId="701CB5DB"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הבקשה לחידוש ההיתר הוגשה עד יום ט"ז בטבת התשפ"א (31 בדצמבר 2020)</w:t>
            </w:r>
          </w:p>
        </w:tc>
        <w:tc>
          <w:tcPr>
            <w:tcW w:w="0" w:type="auto"/>
            <w:shd w:val="clear" w:color="auto" w:fill="auto"/>
          </w:tcPr>
          <w:p w14:paraId="187985BA"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9 חודשים</w:t>
            </w:r>
          </w:p>
        </w:tc>
      </w:tr>
      <w:tr w:rsidR="007C5D2E" w:rsidRPr="0043196A" w14:paraId="73209BEF" w14:textId="77777777" w:rsidTr="0043196A">
        <w:tc>
          <w:tcPr>
            <w:tcW w:w="0" w:type="auto"/>
            <w:shd w:val="clear" w:color="auto" w:fill="auto"/>
          </w:tcPr>
          <w:p w14:paraId="2946A5E0"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(6)</w:t>
            </w:r>
          </w:p>
        </w:tc>
        <w:tc>
          <w:tcPr>
            <w:tcW w:w="0" w:type="auto"/>
            <w:shd w:val="clear" w:color="auto" w:fill="auto"/>
          </w:tcPr>
          <w:p w14:paraId="16565805"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היתר פליטה לפי סימן ב' בפרק ד' לחוק אוויר נקי</w:t>
            </w:r>
          </w:p>
        </w:tc>
        <w:tc>
          <w:tcPr>
            <w:tcW w:w="0" w:type="auto"/>
            <w:shd w:val="clear" w:color="auto" w:fill="auto"/>
          </w:tcPr>
          <w:p w14:paraId="097B82E6" w14:textId="77777777" w:rsidR="00262FA7" w:rsidRPr="0043196A" w:rsidRDefault="00295BE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כ"א בתמוז התשפ"א (1 ביולי 2021) עד יום כ"ז בטבת התשפ"ב (31 בדצמדבר 2021) או עד תום התקופה הקובעת השנייה, לפי המוקדם</w:t>
            </w:r>
          </w:p>
        </w:tc>
        <w:tc>
          <w:tcPr>
            <w:tcW w:w="0" w:type="auto"/>
            <w:shd w:val="clear" w:color="auto" w:fill="auto"/>
          </w:tcPr>
          <w:p w14:paraId="6259652E"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הבקשה לחידוש ההיתר הוגשה עד שנה לפני מועד פקיעתו המקורי</w:t>
            </w:r>
          </w:p>
        </w:tc>
        <w:tc>
          <w:tcPr>
            <w:tcW w:w="0" w:type="auto"/>
            <w:shd w:val="clear" w:color="auto" w:fill="auto"/>
          </w:tcPr>
          <w:p w14:paraId="1A8B7552"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6 חודשים</w:t>
            </w:r>
          </w:p>
        </w:tc>
      </w:tr>
      <w:tr w:rsidR="007C5D2E" w:rsidRPr="0043196A" w14:paraId="0B4588CB" w14:textId="77777777" w:rsidTr="0043196A">
        <w:tc>
          <w:tcPr>
            <w:tcW w:w="0" w:type="auto"/>
            <w:shd w:val="clear" w:color="auto" w:fill="auto"/>
          </w:tcPr>
          <w:p w14:paraId="450B1529"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(7)</w:t>
            </w:r>
          </w:p>
        </w:tc>
        <w:tc>
          <w:tcPr>
            <w:tcW w:w="0" w:type="auto"/>
            <w:shd w:val="clear" w:color="auto" w:fill="auto"/>
          </w:tcPr>
          <w:p w14:paraId="5537B11E"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אישור לפי תקנה 2 לתקנות מחלות בעלי חיים (בתי שחיטה לעופות), התש"ך-1960</w:t>
            </w:r>
          </w:p>
        </w:tc>
        <w:tc>
          <w:tcPr>
            <w:tcW w:w="0" w:type="auto"/>
            <w:shd w:val="clear" w:color="auto" w:fill="auto"/>
          </w:tcPr>
          <w:p w14:paraId="5492A2F7"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1882BA1F"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6A2AE950"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5F3C035F" w14:textId="77777777" w:rsidTr="0043196A">
        <w:tc>
          <w:tcPr>
            <w:tcW w:w="0" w:type="auto"/>
            <w:shd w:val="clear" w:color="auto" w:fill="auto"/>
          </w:tcPr>
          <w:p w14:paraId="059D885A"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(8)</w:t>
            </w:r>
          </w:p>
        </w:tc>
        <w:tc>
          <w:tcPr>
            <w:tcW w:w="0" w:type="auto"/>
            <w:shd w:val="clear" w:color="auto" w:fill="auto"/>
          </w:tcPr>
          <w:p w14:paraId="07848571"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אישור לפי תקנה 4 לתקנות מחלות בעלי חיים (שחיטת בהמות), התשכ"ד-1964</w:t>
            </w:r>
          </w:p>
        </w:tc>
        <w:tc>
          <w:tcPr>
            <w:tcW w:w="0" w:type="auto"/>
            <w:shd w:val="clear" w:color="auto" w:fill="auto"/>
          </w:tcPr>
          <w:p w14:paraId="020001FE"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55591AC1"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566441C5" w14:textId="77777777" w:rsidR="00262FA7" w:rsidRPr="0043196A" w:rsidRDefault="00717B35"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6E54FCD7" w14:textId="77777777" w:rsidTr="0043196A">
        <w:tc>
          <w:tcPr>
            <w:tcW w:w="0" w:type="auto"/>
            <w:shd w:val="clear" w:color="auto" w:fill="auto"/>
          </w:tcPr>
          <w:p w14:paraId="1C5A476E"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(9)</w:t>
            </w:r>
          </w:p>
        </w:tc>
        <w:tc>
          <w:tcPr>
            <w:tcW w:w="0" w:type="auto"/>
            <w:shd w:val="clear" w:color="auto" w:fill="auto"/>
          </w:tcPr>
          <w:p w14:paraId="4E72FA5C"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היתר לפי חוק הפיקוח על מזון לבעלי חיים, התשע"ד-2014</w:t>
            </w:r>
          </w:p>
        </w:tc>
        <w:tc>
          <w:tcPr>
            <w:tcW w:w="0" w:type="auto"/>
            <w:shd w:val="clear" w:color="auto" w:fill="auto"/>
          </w:tcPr>
          <w:p w14:paraId="2BFB8C7D"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6C4974EB"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59174F95"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512768A9" w14:textId="77777777" w:rsidTr="0043196A">
        <w:tc>
          <w:tcPr>
            <w:tcW w:w="0" w:type="auto"/>
            <w:shd w:val="clear" w:color="auto" w:fill="auto"/>
          </w:tcPr>
          <w:p w14:paraId="4D74ABA8"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(10)</w:t>
            </w:r>
          </w:p>
        </w:tc>
        <w:tc>
          <w:tcPr>
            <w:tcW w:w="0" w:type="auto"/>
            <w:shd w:val="clear" w:color="auto" w:fill="auto"/>
          </w:tcPr>
          <w:p w14:paraId="0FEA2713"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 xml:space="preserve">אישור ליבוא מזון רגיש לפי סעיף 63 לחוק הגנה על בריאות הציבור (מזון), התשע"ו-2015 (להלן </w:t>
            </w:r>
            <w:r w:rsidRPr="0043196A">
              <w:rPr>
                <w:rStyle w:val="default"/>
                <w:rFonts w:cs="FrankRuehl"/>
                <w:szCs w:val="24"/>
                <w:rtl/>
              </w:rPr>
              <w:t>–</w:t>
            </w:r>
            <w:r w:rsidRPr="0043196A">
              <w:rPr>
                <w:rStyle w:val="default"/>
                <w:rFonts w:cs="FrankRuehl" w:hint="cs"/>
                <w:szCs w:val="24"/>
                <w:rtl/>
              </w:rPr>
              <w:t xml:space="preserve"> חוק הגנה על בריאות הציבור (מזון)), שטרם חלפו ארבע שנים ממועד נתינתו</w:t>
            </w:r>
          </w:p>
        </w:tc>
        <w:tc>
          <w:tcPr>
            <w:tcW w:w="0" w:type="auto"/>
            <w:shd w:val="clear" w:color="auto" w:fill="auto"/>
          </w:tcPr>
          <w:p w14:paraId="24E9AB9E"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33698A37"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היבואן הגיש, 45 ימים לפחות לפני מועד הפקיעה המקורי של האישור, הצהרה כי לא השתנה אף פרט מהפרטים האמורים בסעיף 64(א)(2) לחוק הגנה על בריאות הציבור (מזון) ושילם אגרה לפי סעיף 64(א)(3) לחוק האמור</w:t>
            </w:r>
          </w:p>
        </w:tc>
        <w:tc>
          <w:tcPr>
            <w:tcW w:w="0" w:type="auto"/>
            <w:shd w:val="clear" w:color="auto" w:fill="auto"/>
          </w:tcPr>
          <w:p w14:paraId="72E83432"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4D3BF3B6" w14:textId="77777777" w:rsidTr="0043196A">
        <w:tc>
          <w:tcPr>
            <w:tcW w:w="0" w:type="auto"/>
            <w:shd w:val="clear" w:color="auto" w:fill="auto"/>
          </w:tcPr>
          <w:p w14:paraId="6FE6F707"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(11)</w:t>
            </w:r>
          </w:p>
        </w:tc>
        <w:tc>
          <w:tcPr>
            <w:tcW w:w="0" w:type="auto"/>
            <w:shd w:val="clear" w:color="auto" w:fill="auto"/>
          </w:tcPr>
          <w:p w14:paraId="0A9FCD5E"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אישור ליבוא מזון רגיש לפי סעיף 63 לחוק הגנה על בריאות הציבור (מזון), שחלפו ארבע שנים ממועד נתינתו</w:t>
            </w:r>
          </w:p>
        </w:tc>
        <w:tc>
          <w:tcPr>
            <w:tcW w:w="0" w:type="auto"/>
            <w:shd w:val="clear" w:color="auto" w:fill="auto"/>
          </w:tcPr>
          <w:p w14:paraId="2F965283"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34E82A61"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היבואן הגיש, 45 ימים לפחות לפני מועד הפקעה המקורי של האישור, הצהרה כי לא השתנה אף פרט מהפרטים האמורים בסעיף 64(א)(2) לחוק הגנה על בריאות הציבור (מזון), שילם אגרה לפי סעיף 64(א)(3) לחוק האמור, והגיש בקשה למתן אישור מוקדם ליבוא לפי סעיף 63 לאותו חוק לא יאוחר מ-45 ימים לאחר תחילת תקופת ההארכה</w:t>
            </w:r>
          </w:p>
        </w:tc>
        <w:tc>
          <w:tcPr>
            <w:tcW w:w="0" w:type="auto"/>
            <w:shd w:val="clear" w:color="auto" w:fill="auto"/>
          </w:tcPr>
          <w:p w14:paraId="49AEAD52" w14:textId="77777777" w:rsidR="00262FA7" w:rsidRPr="0043196A" w:rsidRDefault="003D62BB"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48F13196" w14:textId="77777777" w:rsidTr="0043196A">
        <w:tc>
          <w:tcPr>
            <w:tcW w:w="0" w:type="auto"/>
            <w:shd w:val="clear" w:color="auto" w:fill="auto"/>
          </w:tcPr>
          <w:p w14:paraId="10016D8E"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w:t>
            </w:r>
          </w:p>
        </w:tc>
        <w:tc>
          <w:tcPr>
            <w:tcW w:w="0" w:type="auto"/>
            <w:shd w:val="clear" w:color="auto" w:fill="auto"/>
          </w:tcPr>
          <w:p w14:paraId="21D48B4C"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 xml:space="preserve">אישור לייצור דגם רכב, לפיל סעיף 21 לחוק רישוי שירותים ומקצועות בענף הרכב, התשע"ו-2016 (להלן </w:t>
            </w:r>
            <w:r w:rsidRPr="0043196A">
              <w:rPr>
                <w:rStyle w:val="default"/>
                <w:rFonts w:cs="FrankRuehl"/>
                <w:szCs w:val="24"/>
                <w:rtl/>
              </w:rPr>
              <w:t>–</w:t>
            </w:r>
            <w:r w:rsidRPr="0043196A">
              <w:rPr>
                <w:rStyle w:val="default"/>
                <w:rFonts w:cs="FrankRuehl" w:hint="cs"/>
                <w:szCs w:val="24"/>
                <w:rtl/>
              </w:rPr>
              <w:t xml:space="preserve"> חוק שירותי רכב)</w:t>
            </w:r>
          </w:p>
        </w:tc>
        <w:tc>
          <w:tcPr>
            <w:tcW w:w="0" w:type="auto"/>
            <w:shd w:val="clear" w:color="auto" w:fill="auto"/>
          </w:tcPr>
          <w:p w14:paraId="71F0AA9D"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38CE383B"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5A4FF830"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746787AD" w14:textId="77777777" w:rsidTr="0043196A">
        <w:tc>
          <w:tcPr>
            <w:tcW w:w="0" w:type="auto"/>
            <w:shd w:val="clear" w:color="auto" w:fill="auto"/>
          </w:tcPr>
          <w:p w14:paraId="680833C3"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(13)</w:t>
            </w:r>
          </w:p>
        </w:tc>
        <w:tc>
          <w:tcPr>
            <w:tcW w:w="0" w:type="auto"/>
            <w:shd w:val="clear" w:color="auto" w:fill="auto"/>
          </w:tcPr>
          <w:p w14:paraId="1DB6ABBD"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רישיון יבוא רכב לשימוש אישי לפי סעיפים 31 ו-33 לחוק שירותי רכב</w:t>
            </w:r>
          </w:p>
        </w:tc>
        <w:tc>
          <w:tcPr>
            <w:tcW w:w="0" w:type="auto"/>
            <w:shd w:val="clear" w:color="auto" w:fill="auto"/>
          </w:tcPr>
          <w:p w14:paraId="03E73AB8"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58C45C24"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000FACDF"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26093C5D" w14:textId="77777777" w:rsidTr="0043196A">
        <w:tc>
          <w:tcPr>
            <w:tcW w:w="0" w:type="auto"/>
            <w:shd w:val="clear" w:color="auto" w:fill="auto"/>
          </w:tcPr>
          <w:p w14:paraId="42CCFF8B"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(14)</w:t>
            </w:r>
          </w:p>
        </w:tc>
        <w:tc>
          <w:tcPr>
            <w:tcW w:w="0" w:type="auto"/>
            <w:shd w:val="clear" w:color="auto" w:fill="auto"/>
          </w:tcPr>
          <w:p w14:paraId="4D745D2C"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רישיון יבואן זעיר לפי סעיף 44 לחוק שירותי רכב</w:t>
            </w:r>
          </w:p>
        </w:tc>
        <w:tc>
          <w:tcPr>
            <w:tcW w:w="0" w:type="auto"/>
            <w:shd w:val="clear" w:color="auto" w:fill="auto"/>
          </w:tcPr>
          <w:p w14:paraId="04274D7C"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72D4421F"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53F98251" w14:textId="77777777" w:rsidR="00262FA7" w:rsidRPr="0043196A" w:rsidRDefault="002C774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12 חודשים</w:t>
            </w:r>
          </w:p>
        </w:tc>
      </w:tr>
      <w:tr w:rsidR="007C5D2E" w:rsidRPr="0043196A" w14:paraId="7777B863" w14:textId="77777777" w:rsidTr="0043196A">
        <w:tc>
          <w:tcPr>
            <w:tcW w:w="0" w:type="auto"/>
            <w:shd w:val="clear" w:color="auto" w:fill="auto"/>
          </w:tcPr>
          <w:p w14:paraId="4B5D7495"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(15)</w:t>
            </w:r>
          </w:p>
        </w:tc>
        <w:tc>
          <w:tcPr>
            <w:tcW w:w="0" w:type="auto"/>
            <w:shd w:val="clear" w:color="auto" w:fill="auto"/>
          </w:tcPr>
          <w:p w14:paraId="5B4E45D4"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מפת מדידה המוגשת במסגרת תכנית איחוד וחלוקה לפי תקנות איחוד וחלוקה</w:t>
            </w:r>
          </w:p>
        </w:tc>
        <w:tc>
          <w:tcPr>
            <w:tcW w:w="0" w:type="auto"/>
            <w:shd w:val="clear" w:color="auto" w:fill="auto"/>
          </w:tcPr>
          <w:p w14:paraId="64D9BDB7"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104FFE4F"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67DBD498"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3 חודשים</w:t>
            </w:r>
          </w:p>
        </w:tc>
      </w:tr>
      <w:tr w:rsidR="007C5D2E" w:rsidRPr="0043196A" w14:paraId="4C52FE8F" w14:textId="77777777" w:rsidTr="0043196A">
        <w:tc>
          <w:tcPr>
            <w:tcW w:w="0" w:type="auto"/>
            <w:shd w:val="clear" w:color="auto" w:fill="auto"/>
          </w:tcPr>
          <w:p w14:paraId="46E9A0C1"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(16)</w:t>
            </w:r>
          </w:p>
        </w:tc>
        <w:tc>
          <w:tcPr>
            <w:tcW w:w="0" w:type="auto"/>
            <w:shd w:val="clear" w:color="auto" w:fill="auto"/>
          </w:tcPr>
          <w:p w14:paraId="0BC8F072"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רישיון נשק לפי סעיפים 4 או 5 לחוק כלי הירייה, התש"ט-1949</w:t>
            </w:r>
          </w:p>
        </w:tc>
        <w:tc>
          <w:tcPr>
            <w:tcW w:w="0" w:type="auto"/>
            <w:shd w:val="clear" w:color="auto" w:fill="auto"/>
          </w:tcPr>
          <w:p w14:paraId="36BD0135"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הקובעת השנייה</w:t>
            </w:r>
          </w:p>
        </w:tc>
        <w:tc>
          <w:tcPr>
            <w:tcW w:w="0" w:type="auto"/>
            <w:shd w:val="clear" w:color="auto" w:fill="auto"/>
          </w:tcPr>
          <w:p w14:paraId="0BE42626"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4A9835C1"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6 חודשים</w:t>
            </w:r>
          </w:p>
        </w:tc>
      </w:tr>
      <w:tr w:rsidR="007C5D2E" w:rsidRPr="0043196A" w14:paraId="4947C4A5" w14:textId="77777777" w:rsidTr="0043196A">
        <w:tc>
          <w:tcPr>
            <w:tcW w:w="0" w:type="auto"/>
            <w:shd w:val="clear" w:color="auto" w:fill="auto"/>
          </w:tcPr>
          <w:p w14:paraId="26FC9ECC"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3196A">
              <w:rPr>
                <w:rStyle w:val="default"/>
                <w:rFonts w:cs="FrankRuehl" w:hint="cs"/>
                <w:szCs w:val="24"/>
                <w:rtl/>
              </w:rPr>
              <w:t>(17)</w:t>
            </w:r>
          </w:p>
        </w:tc>
        <w:tc>
          <w:tcPr>
            <w:tcW w:w="0" w:type="auto"/>
            <w:shd w:val="clear" w:color="auto" w:fill="auto"/>
          </w:tcPr>
          <w:p w14:paraId="4464D2B3"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 xml:space="preserve">היתר זמני שניתן מכוח סעיף 7ב לחוק רישוי עסקים, התשכ"ח-1968 (להלן </w:t>
            </w:r>
            <w:r w:rsidRPr="0043196A">
              <w:rPr>
                <w:rStyle w:val="default"/>
                <w:rFonts w:cs="FrankRuehl"/>
                <w:szCs w:val="24"/>
                <w:rtl/>
              </w:rPr>
              <w:t>–</w:t>
            </w:r>
            <w:r w:rsidRPr="0043196A">
              <w:rPr>
                <w:rStyle w:val="default"/>
                <w:rFonts w:cs="FrankRuehl" w:hint="cs"/>
                <w:szCs w:val="24"/>
                <w:rtl/>
              </w:rPr>
              <w:t xml:space="preserve"> חוק רישוי עסקים) לתקופה של עד 180 ימים</w:t>
            </w:r>
          </w:p>
        </w:tc>
        <w:tc>
          <w:tcPr>
            <w:tcW w:w="0" w:type="auto"/>
            <w:shd w:val="clear" w:color="auto" w:fill="auto"/>
          </w:tcPr>
          <w:p w14:paraId="6AF3E7A7"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כ"ח בטבת התשפ"א (12 בינואר 2021) עד תום התקופה הקובעת השנייה</w:t>
            </w:r>
          </w:p>
        </w:tc>
        <w:tc>
          <w:tcPr>
            <w:tcW w:w="0" w:type="auto"/>
            <w:shd w:val="clear" w:color="auto" w:fill="auto"/>
          </w:tcPr>
          <w:p w14:paraId="2A0AEE93"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006F4F74" w14:textId="77777777" w:rsidR="00262FA7" w:rsidRPr="0043196A" w:rsidRDefault="007C5D2E"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עד יום כ"א בתמוז התשפ"א (1 ביולי 2021) או שלושה חודשים, לפי המאוחר</w:t>
            </w:r>
          </w:p>
        </w:tc>
      </w:tr>
      <w:tr w:rsidR="007C5D2E" w:rsidRPr="0043196A" w14:paraId="43C3CED1" w14:textId="77777777" w:rsidTr="0043196A">
        <w:tc>
          <w:tcPr>
            <w:tcW w:w="0" w:type="auto"/>
            <w:shd w:val="clear" w:color="auto" w:fill="auto"/>
          </w:tcPr>
          <w:p w14:paraId="614FCDED" w14:textId="77777777" w:rsidR="00262FA7" w:rsidRPr="0043196A" w:rsidRDefault="000D720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(18)</w:t>
            </w:r>
          </w:p>
        </w:tc>
        <w:tc>
          <w:tcPr>
            <w:tcW w:w="0" w:type="auto"/>
            <w:shd w:val="clear" w:color="auto" w:fill="auto"/>
          </w:tcPr>
          <w:p w14:paraId="4D9BD630" w14:textId="77777777" w:rsidR="00262FA7" w:rsidRPr="0043196A" w:rsidRDefault="000D720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היתר זמני שניתן מכוח סעיף 7ב לחוק רישוי עסקים, לתקופה של מעל 180 ימים</w:t>
            </w:r>
          </w:p>
        </w:tc>
        <w:tc>
          <w:tcPr>
            <w:tcW w:w="0" w:type="auto"/>
            <w:shd w:val="clear" w:color="auto" w:fill="auto"/>
          </w:tcPr>
          <w:p w14:paraId="6E74C826" w14:textId="77777777" w:rsidR="00262FA7" w:rsidRPr="0043196A" w:rsidRDefault="000D720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התקופה שמיום כ"ח בטבת התשפ"א (12 בינואר 2021) עד תום התקופה הקובעת השנייה</w:t>
            </w:r>
          </w:p>
        </w:tc>
        <w:tc>
          <w:tcPr>
            <w:tcW w:w="0" w:type="auto"/>
            <w:shd w:val="clear" w:color="auto" w:fill="auto"/>
          </w:tcPr>
          <w:p w14:paraId="112F5C68" w14:textId="77777777" w:rsidR="00262FA7" w:rsidRPr="0043196A" w:rsidRDefault="00262FA7"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14:paraId="60F8CC55" w14:textId="77777777" w:rsidR="00262FA7" w:rsidRPr="0043196A" w:rsidRDefault="000D7206" w:rsidP="0043196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3196A">
              <w:rPr>
                <w:rStyle w:val="default"/>
                <w:rFonts w:cs="FrankRuehl" w:hint="cs"/>
                <w:szCs w:val="24"/>
                <w:rtl/>
              </w:rPr>
              <w:t>6 חודשים</w:t>
            </w:r>
          </w:p>
        </w:tc>
      </w:tr>
    </w:tbl>
    <w:p w14:paraId="49E1FE05" w14:textId="77777777" w:rsidR="00E204E0" w:rsidRPr="000D7206" w:rsidRDefault="00E204E0" w:rsidP="000D7206">
      <w:pPr>
        <w:pStyle w:val="P00"/>
        <w:spacing w:before="0"/>
        <w:ind w:left="0" w:right="1134"/>
        <w:rPr>
          <w:rStyle w:val="default"/>
          <w:rFonts w:ascii="FrankRuehl" w:hAnsi="FrankRuehl" w:cs="FrankRuehl"/>
          <w:szCs w:val="20"/>
          <w:rtl/>
        </w:rPr>
      </w:pPr>
    </w:p>
    <w:p w14:paraId="7DDAD456" w14:textId="77777777" w:rsidR="00C87F4C" w:rsidRPr="00E97891" w:rsidRDefault="00C87F4C" w:rsidP="00C87F4C">
      <w:pPr>
        <w:pStyle w:val="P00"/>
        <w:spacing w:before="0"/>
        <w:ind w:left="0" w:right="1134"/>
        <w:rPr>
          <w:rStyle w:val="default"/>
          <w:rFonts w:ascii="FrankRuehl" w:hAnsi="FrankRuehl" w:cs="FrankRuehl"/>
          <w:vanish/>
          <w:color w:val="FF0000"/>
          <w:szCs w:val="20"/>
          <w:shd w:val="clear" w:color="auto" w:fill="FFFF99"/>
          <w:rtl/>
        </w:rPr>
      </w:pPr>
      <w:bookmarkStart w:id="20" w:name="Rov21"/>
      <w:r w:rsidRPr="00E97891">
        <w:rPr>
          <w:rStyle w:val="default"/>
          <w:rFonts w:ascii="FrankRuehl" w:hAnsi="FrankRuehl" w:cs="FrankRuehl"/>
          <w:vanish/>
          <w:color w:val="FF0000"/>
          <w:szCs w:val="20"/>
          <w:shd w:val="clear" w:color="auto" w:fill="FFFF99"/>
          <w:rtl/>
        </w:rPr>
        <w:t>מיום 12.1.2021</w:t>
      </w:r>
    </w:p>
    <w:p w14:paraId="4F10F53B"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589CBA5D"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hyperlink r:id="rId17"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w:t>
      </w:r>
      <w:r w:rsidRPr="00E97891">
        <w:rPr>
          <w:rStyle w:val="default"/>
          <w:rFonts w:ascii="FrankRuehl" w:hAnsi="FrankRuehl" w:cs="FrankRuehl" w:hint="cs"/>
          <w:vanish/>
          <w:szCs w:val="20"/>
          <w:shd w:val="clear" w:color="auto" w:fill="FFFF99"/>
          <w:rtl/>
        </w:rPr>
        <w:t>4</w:t>
      </w:r>
      <w:r w:rsidRPr="00E97891">
        <w:rPr>
          <w:rStyle w:val="default"/>
          <w:rFonts w:ascii="FrankRuehl" w:hAnsi="FrankRuehl" w:cs="FrankRuehl"/>
          <w:vanish/>
          <w:szCs w:val="20"/>
          <w:shd w:val="clear" w:color="auto" w:fill="FFFF99"/>
          <w:rtl/>
        </w:rPr>
        <w:t xml:space="preserve"> (</w:t>
      </w:r>
      <w:hyperlink r:id="rId18"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0FA66B23" w14:textId="77777777" w:rsidR="00C87F4C" w:rsidRPr="00602697" w:rsidRDefault="00C87F4C" w:rsidP="00602697">
      <w:pPr>
        <w:pStyle w:val="P00"/>
        <w:spacing w:before="0"/>
        <w:ind w:left="0" w:right="1134"/>
        <w:rPr>
          <w:rStyle w:val="default"/>
          <w:rFonts w:ascii="FrankRuehl" w:hAnsi="FrankRuehl" w:cs="FrankRuehl"/>
          <w:sz w:val="2"/>
          <w:szCs w:val="2"/>
          <w:rtl/>
        </w:rPr>
      </w:pPr>
      <w:r w:rsidRPr="00E97891">
        <w:rPr>
          <w:rStyle w:val="default"/>
          <w:rFonts w:ascii="FrankRuehl" w:hAnsi="FrankRuehl" w:cs="FrankRuehl" w:hint="cs"/>
          <w:b/>
          <w:bCs/>
          <w:vanish/>
          <w:szCs w:val="20"/>
          <w:shd w:val="clear" w:color="auto" w:fill="FFFF99"/>
          <w:rtl/>
        </w:rPr>
        <w:t>הוספת תוספת רביעית</w:t>
      </w:r>
      <w:bookmarkEnd w:id="20"/>
    </w:p>
    <w:p w14:paraId="7E68E006" w14:textId="77777777" w:rsidR="00C87F4C" w:rsidRDefault="00C87F4C" w:rsidP="00C87F4C">
      <w:pPr>
        <w:pStyle w:val="P00"/>
        <w:spacing w:before="72"/>
        <w:ind w:left="0" w:right="1134"/>
        <w:rPr>
          <w:rStyle w:val="default"/>
          <w:rtl/>
        </w:rPr>
      </w:pPr>
    </w:p>
    <w:p w14:paraId="18673CDE" w14:textId="77777777" w:rsidR="00C87F4C" w:rsidRPr="00D50B7E" w:rsidRDefault="00C87F4C" w:rsidP="00C87F4C">
      <w:pPr>
        <w:pStyle w:val="medium2-header"/>
        <w:keepLines w:val="0"/>
        <w:spacing w:before="72"/>
        <w:ind w:left="0" w:right="1134"/>
        <w:rPr>
          <w:noProof/>
          <w:rtl/>
        </w:rPr>
      </w:pPr>
      <w:r w:rsidRPr="00D50B7E">
        <w:rPr>
          <w:noProof/>
        </w:rPr>
        <w:pict w14:anchorId="4F43DEE6">
          <v:rect id="_x0000_s1079" style="position:absolute;left:0;text-align:left;margin-left:464.35pt;margin-top:7.1pt;width:75.05pt;height:17.4pt;z-index:251668992" o:allowincell="f" filled="f" stroked="f" strokecolor="lime" strokeweight=".25pt">
            <v:textbox inset="0,0,0,0">
              <w:txbxContent>
                <w:p w14:paraId="7FED320D" w14:textId="77777777" w:rsidR="007C5D2E" w:rsidRDefault="007C5D2E" w:rsidP="00C87F4C">
                  <w:pPr>
                    <w:spacing w:line="160" w:lineRule="exact"/>
                    <w:jc w:val="left"/>
                    <w:rPr>
                      <w:rFonts w:cs="Miriam" w:hint="cs"/>
                      <w:szCs w:val="18"/>
                      <w:rtl/>
                    </w:rPr>
                  </w:pPr>
                  <w:r>
                    <w:rPr>
                      <w:rFonts w:cs="Miriam" w:hint="cs"/>
                      <w:szCs w:val="18"/>
                      <w:rtl/>
                    </w:rPr>
                    <w:t>(תיקון מס' 1) תשפ"א-2021</w:t>
                  </w:r>
                </w:p>
              </w:txbxContent>
            </v:textbox>
            <w10:anchorlock/>
          </v:rect>
        </w:pict>
      </w:r>
      <w:r w:rsidRPr="00D50B7E">
        <w:rPr>
          <w:rFonts w:hint="cs"/>
          <w:noProof/>
          <w:rtl/>
        </w:rPr>
        <w:t>תוספת</w:t>
      </w:r>
      <w:r>
        <w:rPr>
          <w:rFonts w:hint="cs"/>
          <w:noProof/>
          <w:rtl/>
        </w:rPr>
        <w:t xml:space="preserve"> חמישית</w:t>
      </w:r>
    </w:p>
    <w:p w14:paraId="4B96DFB3" w14:textId="77777777" w:rsidR="00C87F4C" w:rsidRPr="000D7206" w:rsidRDefault="000D7206" w:rsidP="000D7206">
      <w:pPr>
        <w:pStyle w:val="P00"/>
        <w:spacing w:before="72"/>
        <w:ind w:left="0" w:right="1134"/>
        <w:jc w:val="center"/>
        <w:rPr>
          <w:rStyle w:val="default"/>
          <w:rFonts w:cs="FrankRuehl"/>
          <w:sz w:val="18"/>
          <w:szCs w:val="24"/>
          <w:rtl/>
        </w:rPr>
      </w:pPr>
      <w:r w:rsidRPr="000D7206">
        <w:rPr>
          <w:rStyle w:val="default"/>
          <w:rFonts w:cs="FrankRuehl" w:hint="cs"/>
          <w:sz w:val="18"/>
          <w:szCs w:val="24"/>
          <w:rtl/>
        </w:rPr>
        <w:t>(סעיף 2(א2))</w:t>
      </w:r>
    </w:p>
    <w:p w14:paraId="7610A1B4" w14:textId="77777777" w:rsidR="000D7206" w:rsidRPr="000D7206" w:rsidRDefault="000D7206" w:rsidP="000D7206">
      <w:pPr>
        <w:pStyle w:val="P00"/>
        <w:spacing w:before="0"/>
        <w:ind w:left="0" w:right="1134"/>
        <w:rPr>
          <w:rStyle w:val="default"/>
          <w:rFonts w:ascii="FrankRuehl" w:hAnsi="FrankRuehl"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0D7206" w:rsidRPr="0043196A" w14:paraId="1A8BC490" w14:textId="77777777" w:rsidTr="0043196A">
        <w:tc>
          <w:tcPr>
            <w:tcW w:w="4644" w:type="dxa"/>
            <w:shd w:val="clear" w:color="auto" w:fill="auto"/>
          </w:tcPr>
          <w:p w14:paraId="771861C3" w14:textId="77777777" w:rsidR="000D7206" w:rsidRPr="0043196A" w:rsidRDefault="000D7206"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43196A">
              <w:rPr>
                <w:rStyle w:val="default"/>
                <w:rFonts w:cs="FrankRuehl" w:hint="cs"/>
                <w:sz w:val="16"/>
                <w:szCs w:val="22"/>
                <w:rtl/>
              </w:rPr>
              <w:t>טור א'</w:t>
            </w:r>
          </w:p>
        </w:tc>
        <w:tc>
          <w:tcPr>
            <w:tcW w:w="4644" w:type="dxa"/>
            <w:shd w:val="clear" w:color="auto" w:fill="auto"/>
          </w:tcPr>
          <w:p w14:paraId="7D6B5AEA" w14:textId="77777777" w:rsidR="000D7206" w:rsidRPr="0043196A" w:rsidRDefault="000D7206" w:rsidP="0043196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43196A">
              <w:rPr>
                <w:rStyle w:val="default"/>
                <w:rFonts w:cs="FrankRuehl" w:hint="cs"/>
                <w:sz w:val="16"/>
                <w:szCs w:val="22"/>
                <w:rtl/>
              </w:rPr>
              <w:t>טור ב'</w:t>
            </w:r>
          </w:p>
        </w:tc>
      </w:tr>
    </w:tbl>
    <w:p w14:paraId="7F007E08" w14:textId="77777777" w:rsidR="000D7206" w:rsidRPr="000D7206" w:rsidRDefault="000D7206" w:rsidP="000D7206">
      <w:pPr>
        <w:pStyle w:val="P00"/>
        <w:spacing w:before="0"/>
        <w:ind w:left="0" w:right="1134"/>
        <w:rPr>
          <w:rStyle w:val="default"/>
          <w:rFonts w:ascii="FrankRuehl" w:hAnsi="FrankRuehl" w:cs="FrankRuehl"/>
          <w:szCs w:val="20"/>
          <w:rtl/>
        </w:rPr>
      </w:pPr>
    </w:p>
    <w:p w14:paraId="50F0022D" w14:textId="77777777" w:rsidR="00C87F4C" w:rsidRPr="00E97891" w:rsidRDefault="00C87F4C" w:rsidP="00C87F4C">
      <w:pPr>
        <w:pStyle w:val="P00"/>
        <w:spacing w:before="0"/>
        <w:ind w:left="0" w:right="1134"/>
        <w:rPr>
          <w:rStyle w:val="default"/>
          <w:rFonts w:ascii="FrankRuehl" w:hAnsi="FrankRuehl" w:cs="FrankRuehl"/>
          <w:vanish/>
          <w:color w:val="FF0000"/>
          <w:szCs w:val="20"/>
          <w:shd w:val="clear" w:color="auto" w:fill="FFFF99"/>
          <w:rtl/>
        </w:rPr>
      </w:pPr>
      <w:bookmarkStart w:id="21" w:name="Rov22"/>
      <w:r w:rsidRPr="00E97891">
        <w:rPr>
          <w:rStyle w:val="default"/>
          <w:rFonts w:ascii="FrankRuehl" w:hAnsi="FrankRuehl" w:cs="FrankRuehl"/>
          <w:vanish/>
          <w:color w:val="FF0000"/>
          <w:szCs w:val="20"/>
          <w:shd w:val="clear" w:color="auto" w:fill="FFFF99"/>
          <w:rtl/>
        </w:rPr>
        <w:t>מיום 12.1.2021</w:t>
      </w:r>
    </w:p>
    <w:p w14:paraId="22904933"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1454DCA2"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hyperlink r:id="rId19"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w:t>
      </w:r>
      <w:r w:rsidRPr="00E97891">
        <w:rPr>
          <w:rStyle w:val="default"/>
          <w:rFonts w:ascii="FrankRuehl" w:hAnsi="FrankRuehl" w:cs="FrankRuehl" w:hint="cs"/>
          <w:vanish/>
          <w:szCs w:val="20"/>
          <w:shd w:val="clear" w:color="auto" w:fill="FFFF99"/>
          <w:rtl/>
        </w:rPr>
        <w:t>8</w:t>
      </w:r>
      <w:r w:rsidRPr="00E97891">
        <w:rPr>
          <w:rStyle w:val="default"/>
          <w:rFonts w:ascii="FrankRuehl" w:hAnsi="FrankRuehl" w:cs="FrankRuehl"/>
          <w:vanish/>
          <w:szCs w:val="20"/>
          <w:shd w:val="clear" w:color="auto" w:fill="FFFF99"/>
          <w:rtl/>
        </w:rPr>
        <w:t xml:space="preserve"> (</w:t>
      </w:r>
      <w:hyperlink r:id="rId20"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16A0E1AF" w14:textId="77777777" w:rsidR="00C87F4C" w:rsidRPr="00602697" w:rsidRDefault="00C87F4C" w:rsidP="00602697">
      <w:pPr>
        <w:pStyle w:val="P00"/>
        <w:spacing w:before="0"/>
        <w:ind w:left="0" w:right="1134"/>
        <w:rPr>
          <w:rStyle w:val="default"/>
          <w:rFonts w:ascii="FrankRuehl" w:hAnsi="FrankRuehl" w:cs="FrankRuehl"/>
          <w:sz w:val="2"/>
          <w:szCs w:val="2"/>
          <w:rtl/>
        </w:rPr>
      </w:pPr>
      <w:r w:rsidRPr="00E97891">
        <w:rPr>
          <w:rStyle w:val="default"/>
          <w:rFonts w:ascii="FrankRuehl" w:hAnsi="FrankRuehl" w:cs="FrankRuehl" w:hint="cs"/>
          <w:b/>
          <w:bCs/>
          <w:vanish/>
          <w:szCs w:val="20"/>
          <w:shd w:val="clear" w:color="auto" w:fill="FFFF99"/>
          <w:rtl/>
        </w:rPr>
        <w:t>הוספת תוספת חמישית</w:t>
      </w:r>
      <w:bookmarkEnd w:id="21"/>
    </w:p>
    <w:p w14:paraId="34FEBE35" w14:textId="77777777" w:rsidR="00C87F4C" w:rsidRDefault="00C87F4C" w:rsidP="00C87F4C">
      <w:pPr>
        <w:pStyle w:val="P00"/>
        <w:spacing w:before="72"/>
        <w:ind w:left="0" w:right="1134"/>
        <w:rPr>
          <w:rStyle w:val="default"/>
          <w:rtl/>
        </w:rPr>
      </w:pPr>
    </w:p>
    <w:p w14:paraId="2BD3C39B" w14:textId="77777777" w:rsidR="00C87F4C" w:rsidRPr="00D50B7E" w:rsidRDefault="00C87F4C" w:rsidP="00C87F4C">
      <w:pPr>
        <w:pStyle w:val="medium2-header"/>
        <w:keepLines w:val="0"/>
        <w:spacing w:before="72"/>
        <w:ind w:left="0" w:right="1134"/>
        <w:rPr>
          <w:noProof/>
          <w:rtl/>
        </w:rPr>
      </w:pPr>
      <w:r w:rsidRPr="00D50B7E">
        <w:rPr>
          <w:noProof/>
        </w:rPr>
        <w:pict w14:anchorId="79CB0D62">
          <v:rect id="_x0000_s1080" style="position:absolute;left:0;text-align:left;margin-left:464.35pt;margin-top:7.1pt;width:75.05pt;height:17.4pt;z-index:251670016" o:allowincell="f" filled="f" stroked="f" strokecolor="lime" strokeweight=".25pt">
            <v:textbox inset="0,0,0,0">
              <w:txbxContent>
                <w:p w14:paraId="02A83955" w14:textId="77777777" w:rsidR="007C5D2E" w:rsidRDefault="007C5D2E" w:rsidP="00C87F4C">
                  <w:pPr>
                    <w:spacing w:line="160" w:lineRule="exact"/>
                    <w:jc w:val="left"/>
                    <w:rPr>
                      <w:rFonts w:cs="Miriam" w:hint="cs"/>
                      <w:szCs w:val="18"/>
                      <w:rtl/>
                    </w:rPr>
                  </w:pPr>
                  <w:r>
                    <w:rPr>
                      <w:rFonts w:cs="Miriam" w:hint="cs"/>
                      <w:szCs w:val="18"/>
                      <w:rtl/>
                    </w:rPr>
                    <w:t>(תיקון מס' 1) תשפ"א-2021</w:t>
                  </w:r>
                </w:p>
              </w:txbxContent>
            </v:textbox>
            <w10:anchorlock/>
          </v:rect>
        </w:pict>
      </w:r>
      <w:r w:rsidRPr="00D50B7E">
        <w:rPr>
          <w:rFonts w:hint="cs"/>
          <w:noProof/>
          <w:rtl/>
        </w:rPr>
        <w:t>תוספת</w:t>
      </w:r>
      <w:r>
        <w:rPr>
          <w:rFonts w:hint="cs"/>
          <w:noProof/>
          <w:rtl/>
        </w:rPr>
        <w:t xml:space="preserve"> </w:t>
      </w:r>
      <w:r w:rsidR="000D7206">
        <w:rPr>
          <w:rFonts w:hint="cs"/>
          <w:noProof/>
          <w:rtl/>
        </w:rPr>
        <w:t>שישית</w:t>
      </w:r>
    </w:p>
    <w:p w14:paraId="7603EEAB" w14:textId="77777777" w:rsidR="00C87F4C" w:rsidRPr="000D7206" w:rsidRDefault="000D7206" w:rsidP="000D7206">
      <w:pPr>
        <w:pStyle w:val="P00"/>
        <w:spacing w:before="72"/>
        <w:ind w:left="0" w:right="1134"/>
        <w:jc w:val="center"/>
        <w:rPr>
          <w:rStyle w:val="default"/>
          <w:rFonts w:cs="FrankRuehl"/>
          <w:sz w:val="18"/>
          <w:szCs w:val="24"/>
          <w:rtl/>
        </w:rPr>
      </w:pPr>
      <w:r w:rsidRPr="000D7206">
        <w:rPr>
          <w:rStyle w:val="default"/>
          <w:rFonts w:cs="FrankRuehl" w:hint="cs"/>
          <w:sz w:val="18"/>
          <w:szCs w:val="24"/>
          <w:rtl/>
        </w:rPr>
        <w:t>(סעיף 2(ג)(1א))</w:t>
      </w:r>
    </w:p>
    <w:p w14:paraId="0FE7FC67" w14:textId="77777777" w:rsidR="000D7206" w:rsidRDefault="000D7206" w:rsidP="00C87F4C">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w:t>
      </w:r>
      <w:r w:rsidR="00602697">
        <w:rPr>
          <w:rStyle w:val="default"/>
          <w:rFonts w:cs="FrankRuehl" w:hint="cs"/>
          <w:rtl/>
        </w:rPr>
        <w:t xml:space="preserve"> לפי חוק התכנון והבנייה, למעט מפות המדידה האמורות בפרטים (8) ו-(9) לתוספת הראשונה, ולמעט כל אחד מאלה, המנויים בפרטים (1) עד (3) לתוספת הרביעית;</w:t>
      </w:r>
    </w:p>
    <w:p w14:paraId="51CAACA5" w14:textId="77777777" w:rsidR="00602697" w:rsidRDefault="00602697" w:rsidP="00602697">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היתר לפי סעיף 145 לחוק התכנון והבנייה שאינו היתר לשימוש חורג אשר לפי דין טעון אישור של מוסד תכנון נוסף על הוועדה המקומית;</w:t>
      </w:r>
    </w:p>
    <w:p w14:paraId="674E1CBE" w14:textId="77777777" w:rsidR="00602697" w:rsidRDefault="00602697" w:rsidP="00602697">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מידע להיתר שנמסר למבקש לפי סעיף 145(א1) לחוק התכנון והבנייה;</w:t>
      </w:r>
    </w:p>
    <w:p w14:paraId="3AB186F5" w14:textId="77777777" w:rsidR="00602697" w:rsidRDefault="00602697" w:rsidP="00602697">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החלטה של רשות רישוי לפי סעיף 145(ב1) לחוק התכנון והבנייה;</w:t>
      </w:r>
    </w:p>
    <w:p w14:paraId="479327FD" w14:textId="77777777" w:rsidR="00602697" w:rsidRDefault="00602697" w:rsidP="00C87F4C">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035654">
        <w:rPr>
          <w:rStyle w:val="default"/>
          <w:rFonts w:cs="FrankRuehl" w:hint="cs"/>
          <w:rtl/>
        </w:rPr>
        <w:t>רישיון לפי סעיף 3(ג) לחוק רישום קבלנים לעבודות הנדסה בנאיות, התשכ"ט-1969;</w:t>
      </w:r>
    </w:p>
    <w:p w14:paraId="7371FD95" w14:textId="77777777" w:rsidR="00035654" w:rsidRDefault="00035654" w:rsidP="00C87F4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רישיון יבוא בפטור ממכס לפי סעיף 2(ד) לצו יבוא חופשי, התשע"ד-2014 (בתוספת זו </w:t>
      </w:r>
      <w:r>
        <w:rPr>
          <w:rStyle w:val="default"/>
          <w:rFonts w:cs="FrankRuehl"/>
          <w:rtl/>
        </w:rPr>
        <w:t>–</w:t>
      </w:r>
      <w:r>
        <w:rPr>
          <w:rStyle w:val="default"/>
          <w:rFonts w:cs="FrankRuehl" w:hint="cs"/>
          <w:rtl/>
        </w:rPr>
        <w:t xml:space="preserve"> צו יבוא חופשי);</w:t>
      </w:r>
    </w:p>
    <w:p w14:paraId="771A33D0" w14:textId="77777777" w:rsidR="00035654" w:rsidRDefault="00035654" w:rsidP="00C87F4C">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רישיון יבוא לפי סעיף 2(א) לצו יבוא חופשי או לפי סעיף 2(א)(2) לצו יבוא אישי, התשע"ט-2019, לטובין המסווגים בפרטי המכס המפורטים להלן:</w:t>
      </w:r>
    </w:p>
    <w:p w14:paraId="4342A7FA" w14:textId="77777777" w:rsidR="00035654" w:rsidRDefault="00035654" w:rsidP="0003565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36.04 או 93.04.0020;</w:t>
      </w:r>
    </w:p>
    <w:p w14:paraId="6F32ED92" w14:textId="77777777" w:rsidR="00035654" w:rsidRDefault="00035654" w:rsidP="0003565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29.03.3000, 29.03.7000, 38.24.7000, 38.24.9000 או 39.07.2000;</w:t>
      </w:r>
    </w:p>
    <w:p w14:paraId="0FD0EC62" w14:textId="77777777" w:rsidR="00035654" w:rsidRDefault="00035654" w:rsidP="00C87F4C">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רישיון יבוא טובין שניתן בידי רשות מוסמכת במשרד החקלאות ופיתוח הכפר, לפי צו יבוא חופשי;</w:t>
      </w:r>
    </w:p>
    <w:p w14:paraId="5D092645" w14:textId="77777777" w:rsidR="00035654" w:rsidRDefault="00035654" w:rsidP="00C87F4C">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0040541D">
        <w:rPr>
          <w:rStyle w:val="default"/>
          <w:rFonts w:cs="FrankRuehl" w:hint="cs"/>
          <w:rtl/>
        </w:rPr>
        <w:t>היתר הפעלה לפי סעיף 8ג לחוק רישוי שירותי התעופה, התשכ"ג-1963;</w:t>
      </w:r>
    </w:p>
    <w:p w14:paraId="430E0786" w14:textId="77777777" w:rsidR="0040541D" w:rsidRDefault="0040541D" w:rsidP="00C87F4C">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תעודת כושר טיסה לפי סעיף 63 לחוק הטיס, התשע"א-2011 (בתוספת זו </w:t>
      </w:r>
      <w:r>
        <w:rPr>
          <w:rStyle w:val="default"/>
          <w:rFonts w:cs="FrankRuehl"/>
          <w:rtl/>
        </w:rPr>
        <w:t>–</w:t>
      </w:r>
      <w:r>
        <w:rPr>
          <w:rStyle w:val="default"/>
          <w:rFonts w:cs="FrankRuehl" w:hint="cs"/>
          <w:rtl/>
        </w:rPr>
        <w:t xml:space="preserve"> חוק הטיס);</w:t>
      </w:r>
    </w:p>
    <w:p w14:paraId="0C436D16" w14:textId="77777777" w:rsidR="0040541D" w:rsidRDefault="0040541D" w:rsidP="00C87F4C">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פטור לפי סעיף 165 לחוק הטיס;</w:t>
      </w:r>
    </w:p>
    <w:p w14:paraId="11BC8A76" w14:textId="77777777" w:rsidR="0040541D" w:rsidRDefault="0040541D" w:rsidP="00C87F4C">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רישיון לפי חוק הפיקוח על שירותים פיננסיים (שירותים פיננסיים מוסדרים), התשע"ו-2016;</w:t>
      </w:r>
    </w:p>
    <w:p w14:paraId="09187D74" w14:textId="77777777" w:rsidR="0040541D" w:rsidRDefault="0040541D" w:rsidP="00C87F4C">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רישיון לפי חוק המים, התשי"ט-1959;</w:t>
      </w:r>
    </w:p>
    <w:p w14:paraId="0B91818B" w14:textId="77777777" w:rsidR="0040541D" w:rsidRDefault="0040541D" w:rsidP="00C87F4C">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רישיון קדיחה לפי חוק הפיקוח על קידוחי מים, התשט"ו-1955;</w:t>
      </w:r>
    </w:p>
    <w:p w14:paraId="68236006" w14:textId="77777777" w:rsidR="0040541D" w:rsidRDefault="0040541D" w:rsidP="00C87F4C">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רישיון לפי חוק תאגידי מים וביוב, התשס"א-2001;</w:t>
      </w:r>
    </w:p>
    <w:p w14:paraId="3027BEAA" w14:textId="77777777" w:rsidR="0040541D" w:rsidRDefault="0040541D" w:rsidP="00C87F4C">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הסמכה לפי חוק הרשות הלאומית להסמכת מעבדות, התשנ"ז-1997;</w:t>
      </w:r>
    </w:p>
    <w:p w14:paraId="7FCA5C97" w14:textId="77777777" w:rsidR="0040541D" w:rsidRDefault="0040541D" w:rsidP="00C87F4C">
      <w:pPr>
        <w:pStyle w:val="P00"/>
        <w:spacing w:before="72"/>
        <w:ind w:left="0" w:right="1134"/>
        <w:rPr>
          <w:rStyle w:val="default"/>
          <w:rFonts w:cs="FrankRuehl"/>
          <w:rtl/>
        </w:rPr>
      </w:pPr>
      <w:r>
        <w:rPr>
          <w:rStyle w:val="default"/>
          <w:rFonts w:cs="FrankRuehl" w:hint="cs"/>
          <w:rtl/>
        </w:rPr>
        <w:t>(14)</w:t>
      </w:r>
      <w:r>
        <w:rPr>
          <w:rStyle w:val="default"/>
          <w:rFonts w:cs="FrankRuehl"/>
          <w:rtl/>
        </w:rPr>
        <w:tab/>
      </w:r>
      <w:r w:rsidR="0025574C">
        <w:rPr>
          <w:rStyle w:val="default"/>
          <w:rFonts w:cs="FrankRuehl" w:hint="cs"/>
          <w:rtl/>
        </w:rPr>
        <w:t>רישיון לפי כלל 4 לכללי רשות שדות התעופה (כניסה לשטחים מוגבלים), התשמ"ג-1983;</w:t>
      </w:r>
    </w:p>
    <w:p w14:paraId="114F0F16" w14:textId="77777777" w:rsidR="0025574C" w:rsidRDefault="0025574C" w:rsidP="00C87F4C">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פנקס ימאי או אישור שירות לפי תקנה 6 לתקנות הספנות (ימאים), התשס"ב-2002;</w:t>
      </w:r>
    </w:p>
    <w:p w14:paraId="210266C8" w14:textId="77777777" w:rsidR="0025574C" w:rsidRDefault="0025574C" w:rsidP="00C87F4C">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תעודת משיט או היתר להשטת אוניית נוסעים קטנה, לפי תקנות הספנות (ימאים) (משיטי כלי שיט קטנים), התשנ"ח-1998;</w:t>
      </w:r>
    </w:p>
    <w:p w14:paraId="742DCB70" w14:textId="77777777" w:rsidR="0025574C" w:rsidRDefault="0025574C" w:rsidP="00C87F4C">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אישור לפי תקנה 2 לתקנות הרוקחים (תנאי ייצור נאותים לתכשירים), התשס"ט-2008;</w:t>
      </w:r>
    </w:p>
    <w:p w14:paraId="1BE27E27" w14:textId="77777777" w:rsidR="0025574C" w:rsidRDefault="0025574C" w:rsidP="00C87F4C">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אישור רגולטורי לפי חוק משק החשמל, התשנ"ו-1996;</w:t>
      </w:r>
    </w:p>
    <w:p w14:paraId="5B0E5863" w14:textId="77777777" w:rsidR="0025574C" w:rsidRDefault="0025574C" w:rsidP="00C87F4C">
      <w:pPr>
        <w:pStyle w:val="P00"/>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אישור רגולטורי לפי חוק החשמל, התשי"ד-1954;</w:t>
      </w:r>
    </w:p>
    <w:p w14:paraId="5061ACF9" w14:textId="77777777" w:rsidR="0025574C" w:rsidRDefault="0025574C" w:rsidP="00C87F4C">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היתר לפרסום תשקיף לפי סעיף 21 לחוק ניירות ערך, התשכ"ח-1968, או לפי סעיף 29 לחוק השקעות משותפות בנאמנות, התשנ"ד-1994;</w:t>
      </w:r>
    </w:p>
    <w:p w14:paraId="4E35B295" w14:textId="77777777" w:rsidR="0025574C" w:rsidRDefault="0025574C" w:rsidP="00C87F4C">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רישום בפנקס שמאי המקרקעין לפי סעיף 6 לחוק שמאי מקרקעין, התשס"א-2001;</w:t>
      </w:r>
    </w:p>
    <w:p w14:paraId="7D10EE12" w14:textId="77777777" w:rsidR="0025574C" w:rsidRDefault="0025574C" w:rsidP="00C87F4C">
      <w:pPr>
        <w:pStyle w:val="P00"/>
        <w:spacing w:before="72"/>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רישיון נוטריון לפי סעיף 2 לחוק הנוטריונים, התשל"ו-1976;</w:t>
      </w:r>
    </w:p>
    <w:p w14:paraId="0D8A109E" w14:textId="77777777" w:rsidR="0025574C" w:rsidRDefault="0025574C" w:rsidP="00C87F4C">
      <w:pPr>
        <w:pStyle w:val="P00"/>
        <w:spacing w:before="72"/>
        <w:ind w:left="0" w:right="1134"/>
        <w:rPr>
          <w:rStyle w:val="default"/>
          <w:rFonts w:cs="FrankRuehl"/>
          <w:rtl/>
        </w:rPr>
      </w:pPr>
      <w:r>
        <w:rPr>
          <w:rStyle w:val="default"/>
          <w:rFonts w:cs="FrankRuehl" w:hint="cs"/>
          <w:rtl/>
        </w:rPr>
        <w:t>(23)</w:t>
      </w:r>
      <w:r>
        <w:rPr>
          <w:rStyle w:val="default"/>
          <w:rFonts w:cs="FrankRuehl"/>
          <w:rtl/>
        </w:rPr>
        <w:tab/>
      </w:r>
      <w:r w:rsidR="0015477A">
        <w:rPr>
          <w:rStyle w:val="default"/>
          <w:rFonts w:cs="FrankRuehl" w:hint="cs"/>
          <w:rtl/>
        </w:rPr>
        <w:t>רישיון לפי חוק חוקרים פרטיים ושירותי שמירה, התשל"ב-1972;</w:t>
      </w:r>
    </w:p>
    <w:p w14:paraId="04AC3C6B" w14:textId="77777777" w:rsidR="0015477A" w:rsidRDefault="0015477A" w:rsidP="00C87F4C">
      <w:pPr>
        <w:pStyle w:val="P00"/>
        <w:spacing w:before="72"/>
        <w:ind w:left="0" w:right="1134"/>
        <w:rPr>
          <w:rStyle w:val="default"/>
          <w:rFonts w:cs="FrankRuehl"/>
          <w:rtl/>
        </w:rPr>
      </w:pPr>
      <w:r>
        <w:rPr>
          <w:rStyle w:val="default"/>
          <w:rFonts w:cs="FrankRuehl" w:hint="cs"/>
          <w:rtl/>
        </w:rPr>
        <w:t>(24)</w:t>
      </w:r>
      <w:r>
        <w:rPr>
          <w:rStyle w:val="default"/>
          <w:rFonts w:cs="FrankRuehl"/>
          <w:rtl/>
        </w:rPr>
        <w:tab/>
      </w:r>
      <w:r w:rsidR="00C22B08">
        <w:rPr>
          <w:rStyle w:val="default"/>
          <w:rFonts w:cs="FrankRuehl" w:hint="cs"/>
          <w:rtl/>
        </w:rPr>
        <w:t>רישיון לעסוק בתיווך במקרקעין לפי סעיף 2 לחוק המתווכים במקרקעין, התשנ"ו-1996;</w:t>
      </w:r>
    </w:p>
    <w:p w14:paraId="5E967F21" w14:textId="77777777" w:rsidR="00C22B08" w:rsidRDefault="00C22B08" w:rsidP="00C87F4C">
      <w:pPr>
        <w:pStyle w:val="P00"/>
        <w:spacing w:before="72"/>
        <w:ind w:left="0"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רישיון מוביל לפי סעיף 5 לחוק שירותי הובלה, התשנ"ז-1997, ופרק שלישי לתקנות שירותי הובלה, התשס"א-2001;</w:t>
      </w:r>
    </w:p>
    <w:p w14:paraId="4E97FFE9" w14:textId="77777777" w:rsidR="00C22B08" w:rsidRDefault="00C22B08" w:rsidP="00C87F4C">
      <w:pPr>
        <w:pStyle w:val="P00"/>
        <w:spacing w:before="72"/>
        <w:ind w:left="0"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רישיון רכב לפי סעיף 2 לפקודת התעבורה ורישיון נהיגה שניתן לפי סעיף 10 לפקודה האמורה;</w:t>
      </w:r>
    </w:p>
    <w:p w14:paraId="38416F34" w14:textId="77777777" w:rsidR="00C22B08" w:rsidRDefault="00C22B08" w:rsidP="00C87F4C">
      <w:pPr>
        <w:pStyle w:val="P00"/>
        <w:spacing w:before="72"/>
        <w:ind w:left="0"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היתר לנשיאת פנס כחול מהבהב לפי תקנה 62(ב)(3) לתקנות התעבורה, התשכ"א-1961;</w:t>
      </w:r>
    </w:p>
    <w:p w14:paraId="4153E466" w14:textId="77777777" w:rsidR="00C22B08" w:rsidRDefault="00C22B08" w:rsidP="00C87F4C">
      <w:pPr>
        <w:pStyle w:val="P00"/>
        <w:spacing w:before="72"/>
        <w:ind w:left="0"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היתר להפעלת מסילת ברזל מקומית לפי סעיף 46ד לפקודת מסילות הברזל [נוסח חדש], התשל"ב-1972;</w:t>
      </w:r>
    </w:p>
    <w:p w14:paraId="4A6DF3F9" w14:textId="77777777" w:rsidR="00C22B08" w:rsidRDefault="00C22B08" w:rsidP="00C87F4C">
      <w:pPr>
        <w:pStyle w:val="P00"/>
        <w:spacing w:before="72"/>
        <w:ind w:left="0"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אישור רגולטורי לפי חוק המהנדסים והאדריכלים, התשי"ח-1958;</w:t>
      </w:r>
    </w:p>
    <w:p w14:paraId="773565E7" w14:textId="77777777" w:rsidR="00C22B08" w:rsidRDefault="00C22B08" w:rsidP="00C87F4C">
      <w:pPr>
        <w:pStyle w:val="P00"/>
        <w:spacing w:before="72"/>
        <w:ind w:left="0"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תעודת היתר לייבא לישראל או לייצא ממנה פסולת חומרים מסוכנים לפי תקנות החומרים המסוכנים (יבוא ויצוא פסולת חומרים מסוכנים), התשנ"ד-1994;</w:t>
      </w:r>
    </w:p>
    <w:p w14:paraId="569355F0" w14:textId="77777777" w:rsidR="00C22B08" w:rsidRDefault="00C22B08" w:rsidP="00C87F4C">
      <w:pPr>
        <w:pStyle w:val="P00"/>
        <w:spacing w:before="72"/>
        <w:ind w:left="0"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רישיון ליבוא בלעי חיים לפי תקנה 2 לתקנות מחלות בעלי חיים (יבוא בעלי חיים), התשל"ד-1974;</w:t>
      </w:r>
    </w:p>
    <w:p w14:paraId="6D54BE50" w14:textId="77777777" w:rsidR="00C22B08" w:rsidRDefault="00C22B08" w:rsidP="00C87F4C">
      <w:pPr>
        <w:pStyle w:val="P00"/>
        <w:spacing w:before="72"/>
        <w:ind w:left="0"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רישיון ליבוא מוצרי כוורת לפי תקנה 2 לתקנות מחלות בעלי חיים (הסדר יבוא מוצרי כוורת), התשמ"ב-1982;</w:t>
      </w:r>
    </w:p>
    <w:p w14:paraId="6715F301" w14:textId="77777777" w:rsidR="00C22B08" w:rsidRDefault="00C22B08" w:rsidP="00C87F4C">
      <w:pPr>
        <w:pStyle w:val="P00"/>
        <w:spacing w:before="72"/>
        <w:ind w:left="0"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רישיון כריתה, העתקה או הובלה של אילן מוגן או עץ בוגר, לפי סעיף 15 לפקודת היערות;</w:t>
      </w:r>
    </w:p>
    <w:p w14:paraId="50185596" w14:textId="77777777" w:rsidR="00C22B08" w:rsidRDefault="00C22B08" w:rsidP="00C87F4C">
      <w:pPr>
        <w:pStyle w:val="P00"/>
        <w:spacing w:before="72"/>
        <w:ind w:left="0" w:right="1134"/>
        <w:rPr>
          <w:rStyle w:val="default"/>
          <w:rFonts w:cs="FrankRuehl"/>
          <w:rtl/>
        </w:rPr>
      </w:pPr>
      <w:r>
        <w:rPr>
          <w:rStyle w:val="default"/>
          <w:rFonts w:cs="FrankRuehl" w:hint="cs"/>
          <w:rtl/>
        </w:rPr>
        <w:t>(34)</w:t>
      </w:r>
      <w:r>
        <w:rPr>
          <w:rStyle w:val="default"/>
          <w:rFonts w:cs="FrankRuehl"/>
          <w:rtl/>
        </w:rPr>
        <w:tab/>
      </w:r>
      <w:r w:rsidR="00BD4E20">
        <w:rPr>
          <w:rStyle w:val="default"/>
          <w:rFonts w:cs="FrankRuehl" w:hint="cs"/>
          <w:rtl/>
        </w:rPr>
        <w:t>רישיון יבוא או רישיון יבוא בתנאי הסגר שניתן לתקופה קצרה משנה, לפי תקנה 2 לתקנות הגנת הצומח (יבוא צמחים, מוצרי צמחים, נגעים ואמצעי לוואי), התשס"ט-2009;</w:t>
      </w:r>
    </w:p>
    <w:p w14:paraId="50984EBB" w14:textId="77777777" w:rsidR="00BD4E20" w:rsidRDefault="00BD4E20" w:rsidP="00C87F4C">
      <w:pPr>
        <w:pStyle w:val="P00"/>
        <w:spacing w:before="72"/>
        <w:ind w:left="0"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אשרה ורישיון ישיבה לפי סעיף 2</w:t>
      </w:r>
      <w:r w:rsidR="00B61630">
        <w:rPr>
          <w:rStyle w:val="default"/>
          <w:rFonts w:cs="FrankRuehl" w:hint="cs"/>
          <w:rtl/>
        </w:rPr>
        <w:t xml:space="preserve"> לחוק הכניסה לישראל, למעט אשרה ורישיון ישיבה לעובד זר בענפי הסיעוד והחקלאות שניתן לפי החוק האמור ולפי תקנה 5(א) לתקנות הכניסה לישראל, התשל"ד-1974;</w:t>
      </w:r>
    </w:p>
    <w:p w14:paraId="7E1143B5" w14:textId="77777777" w:rsidR="00B61630" w:rsidRDefault="00B61630" w:rsidP="00C87F4C">
      <w:pPr>
        <w:pStyle w:val="P00"/>
        <w:spacing w:before="72"/>
        <w:ind w:left="0"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היתר להעסקת עובד זר לפי סעיף 1יג לחוק עובדים זרים, התשנ"א-1991, למעט היתר כאמור בענף הסיעוד או החקלאות;</w:t>
      </w:r>
    </w:p>
    <w:p w14:paraId="775F668B" w14:textId="77777777" w:rsidR="00B61630" w:rsidRDefault="00B61630" w:rsidP="00C87F4C">
      <w:pPr>
        <w:pStyle w:val="P00"/>
        <w:spacing w:before="72"/>
        <w:ind w:left="0"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היתר לפי סעיף 65 לחוק שירות התעסוקה, התשי"ט-1959;</w:t>
      </w:r>
    </w:p>
    <w:p w14:paraId="21EDE300" w14:textId="77777777" w:rsidR="00B61630" w:rsidRDefault="00B61630" w:rsidP="00C87F4C">
      <w:pPr>
        <w:pStyle w:val="P00"/>
        <w:spacing w:before="72"/>
        <w:ind w:left="0"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 xml:space="preserve">אישור רגולטורי </w:t>
      </w:r>
      <w:r w:rsidR="001B741F">
        <w:rPr>
          <w:rStyle w:val="default"/>
          <w:rFonts w:cs="FrankRuehl" w:hint="cs"/>
          <w:rtl/>
        </w:rPr>
        <w:t>לפי חוק הנפט, התשי"ב-1952;</w:t>
      </w:r>
    </w:p>
    <w:p w14:paraId="3E2A3E42" w14:textId="77777777" w:rsidR="001B741F" w:rsidRDefault="001B741F" w:rsidP="00C87F4C">
      <w:pPr>
        <w:pStyle w:val="P00"/>
        <w:spacing w:before="72"/>
        <w:ind w:left="0" w:right="113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אישור רגולטורי לפי פקודת המכרות;</w:t>
      </w:r>
    </w:p>
    <w:p w14:paraId="75A339D9" w14:textId="77777777" w:rsidR="001B741F" w:rsidRDefault="001B741F" w:rsidP="00C87F4C">
      <w:pPr>
        <w:pStyle w:val="P00"/>
        <w:spacing w:before="72"/>
        <w:ind w:left="0" w:right="113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רישיון לעבודת גפ"מ לפי תקנה 2 לתקנות הגז (בטיחות ורישוי) (רישוי העוסקים בעבודות גפ"מ), התשס"ו-2006;</w:t>
      </w:r>
    </w:p>
    <w:p w14:paraId="11EF2BCD" w14:textId="77777777" w:rsidR="001B741F" w:rsidRDefault="001B741F" w:rsidP="00C87F4C">
      <w:pPr>
        <w:pStyle w:val="P00"/>
        <w:spacing w:before="72"/>
        <w:ind w:left="0" w:right="113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היתר לפי סעיפים 13, 14 או 19 לחוק צער בעלי חיים (ניסויים בבעלי חיים), התשנ"ד-1944;</w:t>
      </w:r>
    </w:p>
    <w:p w14:paraId="1F701597" w14:textId="77777777" w:rsidR="001B741F" w:rsidRDefault="001B741F" w:rsidP="00C87F4C">
      <w:pPr>
        <w:pStyle w:val="P00"/>
        <w:spacing w:before="72"/>
        <w:ind w:left="0" w:right="113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הכרה במוסד מוכר לפי תקנה 10ג לתקנות הרופאים (אישור תואר מומחה ובחינות), התשל"ג-1973;</w:t>
      </w:r>
    </w:p>
    <w:p w14:paraId="29F90B96" w14:textId="77777777" w:rsidR="001B741F" w:rsidRDefault="001B741F" w:rsidP="00C87F4C">
      <w:pPr>
        <w:pStyle w:val="P00"/>
        <w:spacing w:before="72"/>
        <w:ind w:left="0" w:right="113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היתר לעיסוק בקרינה לפי תקנות 3, 4 או 5 לתקנות הרוקחים (יסודות רדיואקטיביים ומוצריהם), התש"ם-1980, והיתר למתן שירות לפי תקנה 8 ופרטים 5, 6 ו-7 בתוספת השנייה לאותן תקנות;</w:t>
      </w:r>
    </w:p>
    <w:p w14:paraId="523E4924" w14:textId="77777777" w:rsidR="001B741F" w:rsidRDefault="001B741F" w:rsidP="00C87F4C">
      <w:pPr>
        <w:pStyle w:val="P00"/>
        <w:spacing w:before="72"/>
        <w:ind w:left="0" w:right="1134"/>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היתר ליבוא או ליצוא של ערך טבע מוגן לפי סעיף 33 לחוק גנים לאומיים, שמורות טבע, אתרים לאומיים ואתרי הנצחה, התשנ"ח-1998, לעניין ערך טבע כאמור שחלה לגביו אכרזת גנים לאומיים, שמורות טבע, אתרים לאומיים ואתרי הנצחה (יישום האמנה בדבר סחר בין-לאומי במינים של חיית בר וצמחיית בר הנתונים בסכנה) (ערכי טבע מוגנים), התשס"ד-2004;</w:t>
      </w:r>
    </w:p>
    <w:p w14:paraId="3A88C724" w14:textId="77777777" w:rsidR="001B741F" w:rsidRDefault="001B741F" w:rsidP="00C87F4C">
      <w:pPr>
        <w:pStyle w:val="P00"/>
        <w:spacing w:before="72"/>
        <w:ind w:left="0" w:right="1134"/>
        <w:rPr>
          <w:rStyle w:val="default"/>
          <w:rFonts w:cs="FrankRuehl"/>
          <w:rtl/>
        </w:rPr>
      </w:pPr>
      <w:r>
        <w:rPr>
          <w:rStyle w:val="default"/>
          <w:rFonts w:cs="FrankRuehl" w:hint="cs"/>
          <w:rtl/>
        </w:rPr>
        <w:t>(45)</w:t>
      </w:r>
      <w:r>
        <w:rPr>
          <w:rStyle w:val="default"/>
          <w:rFonts w:cs="FrankRuehl"/>
          <w:rtl/>
        </w:rPr>
        <w:tab/>
      </w:r>
      <w:r>
        <w:rPr>
          <w:rStyle w:val="default"/>
          <w:rFonts w:cs="FrankRuehl" w:hint="cs"/>
          <w:rtl/>
        </w:rPr>
        <w:t>היתר חירום לפי תקנה 9(ב) לתקנות מניעת זיהום הים ממקורות יבשתיים, התש"ן-1990;</w:t>
      </w:r>
    </w:p>
    <w:p w14:paraId="2C4C7A7C" w14:textId="77777777" w:rsidR="001B741F" w:rsidRDefault="001B741F" w:rsidP="00C87F4C">
      <w:pPr>
        <w:pStyle w:val="P00"/>
        <w:spacing w:before="72"/>
        <w:ind w:left="0" w:right="1134"/>
        <w:rPr>
          <w:rStyle w:val="default"/>
          <w:rFonts w:cs="FrankRuehl"/>
          <w:rtl/>
        </w:rPr>
      </w:pPr>
      <w:r>
        <w:rPr>
          <w:rStyle w:val="default"/>
          <w:rFonts w:cs="FrankRuehl" w:hint="cs"/>
          <w:rtl/>
        </w:rPr>
        <w:t>(46)</w:t>
      </w:r>
      <w:r>
        <w:rPr>
          <w:rStyle w:val="default"/>
          <w:rFonts w:cs="FrankRuehl"/>
          <w:rtl/>
        </w:rPr>
        <w:tab/>
      </w:r>
      <w:r>
        <w:rPr>
          <w:rStyle w:val="default"/>
          <w:rFonts w:cs="FrankRuehl" w:hint="cs"/>
          <w:rtl/>
        </w:rPr>
        <w:t>הסמכת ממונים על פיצוצים, לפי חוק חומרי נפץ, התשי"ד-1954;</w:t>
      </w:r>
    </w:p>
    <w:p w14:paraId="0D03A8B0" w14:textId="77777777" w:rsidR="001B741F" w:rsidRDefault="001B741F" w:rsidP="00C87F4C">
      <w:pPr>
        <w:pStyle w:val="P00"/>
        <w:spacing w:before="72"/>
        <w:ind w:left="0" w:right="1134"/>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בדיקות רפואיות של עובדים החשופים לגורמי סיכון שנדרשות לפי פקודת הבטיחות בעבודה [נוסח חדש], התש"ל-1970;</w:t>
      </w:r>
    </w:p>
    <w:p w14:paraId="606B1FE8" w14:textId="77777777" w:rsidR="001B741F" w:rsidRDefault="001B741F" w:rsidP="00C87F4C">
      <w:pPr>
        <w:pStyle w:val="P00"/>
        <w:spacing w:before="72"/>
        <w:ind w:left="0" w:right="1134"/>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תסקיר על בדיקה לגבי מעלית או עגורן צריח או לגבי מיתקנים או כלים טעוני בדיקה אחרים שהוצא לגביהם צו שיפור או צו בטיחות לפי חוק ארגון הפיקוח על העבודה, התשי"ד-1954;</w:t>
      </w:r>
    </w:p>
    <w:p w14:paraId="08B3FB6C" w14:textId="77777777" w:rsidR="001B741F" w:rsidRDefault="001B741F" w:rsidP="00C87F4C">
      <w:pPr>
        <w:pStyle w:val="P00"/>
        <w:spacing w:before="72"/>
        <w:ind w:left="0" w:right="1134"/>
        <w:rPr>
          <w:rStyle w:val="default"/>
          <w:rFonts w:cs="FrankRuehl"/>
          <w:rtl/>
        </w:rPr>
      </w:pPr>
      <w:r>
        <w:rPr>
          <w:rStyle w:val="default"/>
          <w:rFonts w:cs="FrankRuehl" w:hint="cs"/>
          <w:rtl/>
        </w:rPr>
        <w:t>(49)</w:t>
      </w:r>
      <w:r>
        <w:rPr>
          <w:rStyle w:val="default"/>
          <w:rFonts w:cs="FrankRuehl"/>
          <w:rtl/>
        </w:rPr>
        <w:tab/>
      </w:r>
      <w:r w:rsidR="00C403EB">
        <w:rPr>
          <w:rStyle w:val="default"/>
          <w:rFonts w:cs="FrankRuehl" w:hint="cs"/>
          <w:rtl/>
        </w:rPr>
        <w:t>היתר לפי סעיפים 9(א) או 9א לחוק עבודת נשים, התשי"ד-1954;</w:t>
      </w:r>
    </w:p>
    <w:p w14:paraId="7BC12689" w14:textId="77777777" w:rsidR="00C403EB" w:rsidRDefault="00C403EB" w:rsidP="00C87F4C">
      <w:pPr>
        <w:pStyle w:val="P00"/>
        <w:spacing w:before="72"/>
        <w:ind w:left="0" w:right="1134"/>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היתר לפי חוק שעות עבודה ומנוחה, התשי"א-1951;</w:t>
      </w:r>
    </w:p>
    <w:p w14:paraId="3BF060D6" w14:textId="77777777" w:rsidR="00C403EB" w:rsidRDefault="00C403EB" w:rsidP="00C87F4C">
      <w:pPr>
        <w:pStyle w:val="P00"/>
        <w:spacing w:before="72"/>
        <w:ind w:left="0" w:right="1134"/>
        <w:rPr>
          <w:rStyle w:val="default"/>
          <w:rFonts w:cs="FrankRuehl"/>
          <w:rtl/>
        </w:rPr>
      </w:pPr>
      <w:r>
        <w:rPr>
          <w:rStyle w:val="default"/>
          <w:rFonts w:cs="FrankRuehl" w:hint="cs"/>
          <w:rtl/>
        </w:rPr>
        <w:t>(51)</w:t>
      </w:r>
      <w:r>
        <w:rPr>
          <w:rStyle w:val="default"/>
          <w:rFonts w:cs="FrankRuehl"/>
          <w:rtl/>
        </w:rPr>
        <w:tab/>
      </w:r>
      <w:r>
        <w:rPr>
          <w:rStyle w:val="default"/>
          <w:rFonts w:cs="FrankRuehl" w:hint="cs"/>
          <w:rtl/>
        </w:rPr>
        <w:t>אישור רגולטורי לפי חוק העסקת עובדים על ידי קבלני כוח אדם;</w:t>
      </w:r>
    </w:p>
    <w:p w14:paraId="0FBFD061" w14:textId="77777777" w:rsidR="00C403EB" w:rsidRDefault="00C403EB" w:rsidP="00C87F4C">
      <w:pPr>
        <w:pStyle w:val="P00"/>
        <w:spacing w:before="72"/>
        <w:ind w:left="0" w:right="1134"/>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היתר לפי חוק עבודת הנוער, התשי"ג-1953;</w:t>
      </w:r>
    </w:p>
    <w:p w14:paraId="4CA9DC86" w14:textId="77777777" w:rsidR="00C403EB" w:rsidRDefault="00C403EB" w:rsidP="00C87F4C">
      <w:pPr>
        <w:pStyle w:val="P00"/>
        <w:spacing w:before="72"/>
        <w:ind w:left="0" w:right="1134"/>
        <w:rPr>
          <w:rStyle w:val="default"/>
          <w:rFonts w:cs="FrankRuehl"/>
          <w:rtl/>
        </w:rPr>
      </w:pPr>
      <w:r>
        <w:rPr>
          <w:rStyle w:val="default"/>
          <w:rFonts w:cs="FrankRuehl" w:hint="cs"/>
          <w:rtl/>
        </w:rPr>
        <w:t>(53)</w:t>
      </w:r>
      <w:r>
        <w:rPr>
          <w:rStyle w:val="default"/>
          <w:rFonts w:cs="FrankRuehl"/>
          <w:rtl/>
        </w:rPr>
        <w:tab/>
      </w:r>
      <w:r w:rsidR="00E97891">
        <w:rPr>
          <w:rStyle w:val="default"/>
          <w:rFonts w:cs="FrankRuehl" w:hint="cs"/>
          <w:rtl/>
        </w:rPr>
        <w:t>אישור רגולטורי לפי חוק הפיקוח על מעונות יום לפעוטות, התשע"ט-2018;</w:t>
      </w:r>
    </w:p>
    <w:p w14:paraId="2B7DDEDE" w14:textId="77777777" w:rsidR="00E97891" w:rsidRDefault="00E97891" w:rsidP="00C87F4C">
      <w:pPr>
        <w:pStyle w:val="P00"/>
        <w:spacing w:before="72"/>
        <w:ind w:left="0" w:right="1134"/>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היתר לפי תקנה 8(א)(א1) לתקנות הדיג, 1937, ורישיון לפי סעיף 3 לפקודת הדיג, 1937;</w:t>
      </w:r>
    </w:p>
    <w:p w14:paraId="16DBAA7D" w14:textId="77777777" w:rsidR="00E97891" w:rsidRDefault="00E97891" w:rsidP="00C87F4C">
      <w:pPr>
        <w:pStyle w:val="P00"/>
        <w:spacing w:before="72"/>
        <w:ind w:left="0" w:right="1134"/>
        <w:rPr>
          <w:rStyle w:val="default"/>
          <w:rFonts w:cs="FrankRuehl"/>
          <w:rtl/>
        </w:rPr>
      </w:pPr>
      <w:r>
        <w:rPr>
          <w:rStyle w:val="default"/>
          <w:rFonts w:cs="FrankRuehl" w:hint="cs"/>
          <w:rtl/>
        </w:rPr>
        <w:t>(55)</w:t>
      </w:r>
      <w:r>
        <w:rPr>
          <w:rStyle w:val="default"/>
          <w:rFonts w:cs="FrankRuehl"/>
          <w:rtl/>
        </w:rPr>
        <w:tab/>
      </w:r>
      <w:r>
        <w:rPr>
          <w:rStyle w:val="default"/>
          <w:rFonts w:cs="FrankRuehl" w:hint="cs"/>
          <w:rtl/>
        </w:rPr>
        <w:t>היתר לפי תקנה 2 לתקנות מחלות בעלי חיים (יבוא ויצוא של מוצרים מבעלי חיים), התשמ"ח-1988;</w:t>
      </w:r>
    </w:p>
    <w:p w14:paraId="04284DF6" w14:textId="77777777" w:rsidR="00E97891" w:rsidRDefault="00E97891" w:rsidP="00C87F4C">
      <w:pPr>
        <w:pStyle w:val="P00"/>
        <w:spacing w:before="72"/>
        <w:ind w:left="0" w:right="1134"/>
        <w:rPr>
          <w:rStyle w:val="default"/>
          <w:rFonts w:cs="FrankRuehl"/>
          <w:rtl/>
        </w:rPr>
      </w:pPr>
      <w:r>
        <w:rPr>
          <w:rStyle w:val="default"/>
          <w:rFonts w:cs="FrankRuehl" w:hint="cs"/>
          <w:rtl/>
        </w:rPr>
        <w:t>(56)</w:t>
      </w:r>
      <w:r>
        <w:rPr>
          <w:rStyle w:val="default"/>
          <w:rFonts w:cs="FrankRuehl"/>
          <w:rtl/>
        </w:rPr>
        <w:tab/>
      </w:r>
      <w:r>
        <w:rPr>
          <w:rStyle w:val="default"/>
          <w:rFonts w:cs="FrankRuehl" w:hint="cs"/>
          <w:rtl/>
        </w:rPr>
        <w:t>רישיון לפי סעיף 3 לחוק להסדרת הפיקוח על כלבים, התשס"ג-2002;</w:t>
      </w:r>
    </w:p>
    <w:p w14:paraId="194393F6" w14:textId="77777777" w:rsidR="00E97891" w:rsidRDefault="00E97891" w:rsidP="00E97891">
      <w:pPr>
        <w:pStyle w:val="P00"/>
        <w:spacing w:before="72"/>
        <w:ind w:left="0" w:right="1134"/>
        <w:rPr>
          <w:rStyle w:val="default"/>
          <w:rFonts w:cs="FrankRuehl"/>
          <w:rtl/>
        </w:rPr>
      </w:pPr>
      <w:r w:rsidRPr="00E97891">
        <w:rPr>
          <w:rStyle w:val="default"/>
          <w:rFonts w:cs="FrankRuehl"/>
        </w:rPr>
        <w:pict w14:anchorId="7DCD5971">
          <v:rect id="_x0000_s1081" style="position:absolute;left:0;text-align:left;margin-left:464.5pt;margin-top:8.05pt;width:75.05pt;height:20pt;z-index:251671040" o:allowincell="f" filled="f" stroked="f" strokecolor="lime" strokeweight=".25pt">
            <v:textbox inset="0,0,0,0">
              <w:txbxContent>
                <w:p w14:paraId="07F41351" w14:textId="77777777" w:rsidR="00E97891" w:rsidRDefault="00E97891" w:rsidP="00E97891">
                  <w:pPr>
                    <w:spacing w:line="160" w:lineRule="exact"/>
                    <w:jc w:val="left"/>
                    <w:rPr>
                      <w:rFonts w:cs="Miriam"/>
                      <w:noProof/>
                      <w:szCs w:val="18"/>
                      <w:rtl/>
                    </w:rPr>
                  </w:pPr>
                  <w:r>
                    <w:rPr>
                      <w:rFonts w:cs="Miriam" w:hint="cs"/>
                      <w:szCs w:val="18"/>
                      <w:rtl/>
                    </w:rPr>
                    <w:t>(תיקון מס' 1) תשפ"א-2021</w:t>
                  </w:r>
                </w:p>
              </w:txbxContent>
            </v:textbox>
            <w10:anchorlock/>
          </v:rect>
        </w:pict>
      </w:r>
      <w:r>
        <w:rPr>
          <w:rStyle w:val="default"/>
          <w:rFonts w:cs="FrankRuehl" w:hint="cs"/>
          <w:rtl/>
        </w:rPr>
        <w:t>(57)</w:t>
      </w:r>
      <w:r w:rsidRPr="00E97891">
        <w:rPr>
          <w:rStyle w:val="default"/>
          <w:rFonts w:cs="FrankRuehl"/>
          <w:rtl/>
        </w:rPr>
        <w:tab/>
      </w:r>
      <w:r w:rsidRPr="00E97891">
        <w:rPr>
          <w:rStyle w:val="default"/>
          <w:rFonts w:cs="FrankRuehl" w:hint="cs"/>
          <w:rtl/>
        </w:rPr>
        <w:t>היתר להתקנת מיתקן גז פחמימני מעובה לפי סעיף 4 לחוק הגז (בטיחות ורישוי), התשמ"ט-1989</w:t>
      </w:r>
      <w:r>
        <w:rPr>
          <w:rStyle w:val="default"/>
          <w:rFonts w:cs="FrankRuehl" w:hint="cs"/>
          <w:rtl/>
        </w:rPr>
        <w:t>;</w:t>
      </w:r>
    </w:p>
    <w:p w14:paraId="509003AE" w14:textId="77777777" w:rsidR="00E97891" w:rsidRDefault="00E97891" w:rsidP="00C87F4C">
      <w:pPr>
        <w:pStyle w:val="P00"/>
        <w:spacing w:before="72"/>
        <w:ind w:left="0" w:right="1134"/>
        <w:rPr>
          <w:rStyle w:val="default"/>
          <w:rFonts w:cs="FrankRuehl" w:hint="cs"/>
          <w:rtl/>
        </w:rPr>
      </w:pPr>
      <w:r>
        <w:rPr>
          <w:rStyle w:val="default"/>
          <w:rFonts w:cs="FrankRuehl" w:hint="cs"/>
          <w:rtl/>
        </w:rPr>
        <w:t>(58)</w:t>
      </w:r>
      <w:r>
        <w:rPr>
          <w:rStyle w:val="default"/>
          <w:rFonts w:cs="FrankRuehl"/>
          <w:rtl/>
        </w:rPr>
        <w:tab/>
      </w:r>
      <w:r>
        <w:rPr>
          <w:rStyle w:val="default"/>
          <w:rFonts w:cs="FrankRuehl" w:hint="cs"/>
          <w:rtl/>
        </w:rPr>
        <w:t>דרכון לפי חוק הדרכונים, התשי"ב-1952.</w:t>
      </w:r>
    </w:p>
    <w:p w14:paraId="3FEA16B5" w14:textId="77777777" w:rsidR="00C87F4C" w:rsidRPr="00E97891" w:rsidRDefault="00C87F4C" w:rsidP="00C87F4C">
      <w:pPr>
        <w:pStyle w:val="P00"/>
        <w:spacing w:before="0"/>
        <w:ind w:left="0" w:right="1134"/>
        <w:rPr>
          <w:rStyle w:val="default"/>
          <w:rFonts w:ascii="FrankRuehl" w:hAnsi="FrankRuehl" w:cs="FrankRuehl"/>
          <w:vanish/>
          <w:color w:val="FF0000"/>
          <w:szCs w:val="20"/>
          <w:shd w:val="clear" w:color="auto" w:fill="FFFF99"/>
          <w:rtl/>
        </w:rPr>
      </w:pPr>
      <w:bookmarkStart w:id="22" w:name="Rov23"/>
      <w:r w:rsidRPr="00E97891">
        <w:rPr>
          <w:rStyle w:val="default"/>
          <w:rFonts w:ascii="FrankRuehl" w:hAnsi="FrankRuehl" w:cs="FrankRuehl"/>
          <w:vanish/>
          <w:color w:val="FF0000"/>
          <w:szCs w:val="20"/>
          <w:shd w:val="clear" w:color="auto" w:fill="FFFF99"/>
          <w:rtl/>
        </w:rPr>
        <w:t>מיום 12.1.2021</w:t>
      </w:r>
    </w:p>
    <w:p w14:paraId="1275F832"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p>
    <w:p w14:paraId="52BF52DB"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hyperlink r:id="rId21"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w:t>
      </w:r>
      <w:r w:rsidR="000D7206" w:rsidRPr="00E97891">
        <w:rPr>
          <w:rStyle w:val="default"/>
          <w:rFonts w:ascii="FrankRuehl" w:hAnsi="FrankRuehl" w:cs="FrankRuehl" w:hint="cs"/>
          <w:vanish/>
          <w:szCs w:val="20"/>
          <w:shd w:val="clear" w:color="auto" w:fill="FFFF99"/>
          <w:rtl/>
        </w:rPr>
        <w:t>8</w:t>
      </w:r>
      <w:r w:rsidRPr="00E97891">
        <w:rPr>
          <w:rStyle w:val="default"/>
          <w:rFonts w:ascii="FrankRuehl" w:hAnsi="FrankRuehl" w:cs="FrankRuehl"/>
          <w:vanish/>
          <w:szCs w:val="20"/>
          <w:shd w:val="clear" w:color="auto" w:fill="FFFF99"/>
          <w:rtl/>
        </w:rPr>
        <w:t xml:space="preserve"> (</w:t>
      </w:r>
      <w:hyperlink r:id="rId22"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10DA7A59" w14:textId="77777777" w:rsidR="00C87F4C" w:rsidRPr="00E97891" w:rsidRDefault="00C87F4C" w:rsidP="00C87F4C">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hint="cs"/>
          <w:b/>
          <w:bCs/>
          <w:vanish/>
          <w:szCs w:val="20"/>
          <w:shd w:val="clear" w:color="auto" w:fill="FFFF99"/>
          <w:rtl/>
        </w:rPr>
        <w:t xml:space="preserve">הוספת תוספת </w:t>
      </w:r>
      <w:r w:rsidR="000D7206" w:rsidRPr="00E97891">
        <w:rPr>
          <w:rStyle w:val="default"/>
          <w:rFonts w:ascii="FrankRuehl" w:hAnsi="FrankRuehl" w:cs="FrankRuehl" w:hint="cs"/>
          <w:b/>
          <w:bCs/>
          <w:vanish/>
          <w:szCs w:val="20"/>
          <w:shd w:val="clear" w:color="auto" w:fill="FFFF99"/>
          <w:rtl/>
        </w:rPr>
        <w:t>שישי</w:t>
      </w:r>
      <w:r w:rsidRPr="00E97891">
        <w:rPr>
          <w:rStyle w:val="default"/>
          <w:rFonts w:ascii="FrankRuehl" w:hAnsi="FrankRuehl" w:cs="FrankRuehl" w:hint="cs"/>
          <w:b/>
          <w:bCs/>
          <w:vanish/>
          <w:szCs w:val="20"/>
          <w:shd w:val="clear" w:color="auto" w:fill="FFFF99"/>
          <w:rtl/>
        </w:rPr>
        <w:t>ת</w:t>
      </w:r>
    </w:p>
    <w:p w14:paraId="28945331" w14:textId="77777777" w:rsidR="000D7206" w:rsidRPr="00E97891" w:rsidRDefault="000D7206" w:rsidP="00C87F4C">
      <w:pPr>
        <w:pStyle w:val="P00"/>
        <w:spacing w:before="0"/>
        <w:ind w:left="0" w:right="1134"/>
        <w:rPr>
          <w:rStyle w:val="default"/>
          <w:rFonts w:ascii="FrankRuehl" w:hAnsi="FrankRuehl" w:cs="FrankRuehl"/>
          <w:vanish/>
          <w:szCs w:val="20"/>
          <w:shd w:val="clear" w:color="auto" w:fill="FFFF99"/>
          <w:rtl/>
        </w:rPr>
      </w:pPr>
    </w:p>
    <w:p w14:paraId="5D4854BE" w14:textId="77777777" w:rsidR="000D7206" w:rsidRPr="00E97891" w:rsidRDefault="000D7206" w:rsidP="000D7206">
      <w:pPr>
        <w:pStyle w:val="P00"/>
        <w:spacing w:before="0"/>
        <w:ind w:left="0" w:right="1134"/>
        <w:rPr>
          <w:rStyle w:val="default"/>
          <w:rFonts w:ascii="FrankRuehl" w:hAnsi="FrankRuehl" w:cs="FrankRuehl"/>
          <w:vanish/>
          <w:color w:val="FF0000"/>
          <w:szCs w:val="20"/>
          <w:shd w:val="clear" w:color="auto" w:fill="FFFF99"/>
          <w:rtl/>
        </w:rPr>
      </w:pPr>
      <w:r w:rsidRPr="00E97891">
        <w:rPr>
          <w:rStyle w:val="default"/>
          <w:rFonts w:ascii="FrankRuehl" w:hAnsi="FrankRuehl" w:cs="FrankRuehl"/>
          <w:vanish/>
          <w:color w:val="FF0000"/>
          <w:szCs w:val="20"/>
          <w:shd w:val="clear" w:color="auto" w:fill="FFFF99"/>
          <w:rtl/>
        </w:rPr>
        <w:t>מיום 12.1.2021</w:t>
      </w:r>
      <w:r w:rsidRPr="00E97891">
        <w:rPr>
          <w:rStyle w:val="default"/>
          <w:rFonts w:ascii="FrankRuehl" w:hAnsi="FrankRuehl" w:cs="FrankRuehl" w:hint="cs"/>
          <w:vanish/>
          <w:color w:val="FF0000"/>
          <w:szCs w:val="20"/>
          <w:shd w:val="clear" w:color="auto" w:fill="FFFF99"/>
          <w:rtl/>
        </w:rPr>
        <w:t xml:space="preserve"> עד יום 1.7.2021</w:t>
      </w:r>
    </w:p>
    <w:p w14:paraId="3AE7E3FA" w14:textId="77777777" w:rsidR="000D7206" w:rsidRPr="00E97891" w:rsidRDefault="000D7206" w:rsidP="000D7206">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b/>
          <w:bCs/>
          <w:vanish/>
          <w:szCs w:val="20"/>
          <w:shd w:val="clear" w:color="auto" w:fill="FFFF99"/>
          <w:rtl/>
        </w:rPr>
        <w:t>תיקון מס' 1</w:t>
      </w:r>
      <w:r w:rsidRPr="00E97891">
        <w:rPr>
          <w:rStyle w:val="default"/>
          <w:rFonts w:ascii="FrankRuehl" w:hAnsi="FrankRuehl" w:cs="FrankRuehl" w:hint="cs"/>
          <w:b/>
          <w:bCs/>
          <w:vanish/>
          <w:szCs w:val="20"/>
          <w:shd w:val="clear" w:color="auto" w:fill="FFFF99"/>
          <w:rtl/>
        </w:rPr>
        <w:t xml:space="preserve"> הוראת שעה</w:t>
      </w:r>
    </w:p>
    <w:p w14:paraId="6D21B753" w14:textId="77777777" w:rsidR="000D7206" w:rsidRPr="00E97891" w:rsidRDefault="000D7206" w:rsidP="000D7206">
      <w:pPr>
        <w:pStyle w:val="P00"/>
        <w:spacing w:before="0"/>
        <w:ind w:left="0" w:right="1134"/>
        <w:rPr>
          <w:rStyle w:val="default"/>
          <w:rFonts w:ascii="FrankRuehl" w:hAnsi="FrankRuehl" w:cs="FrankRuehl"/>
          <w:vanish/>
          <w:szCs w:val="20"/>
          <w:shd w:val="clear" w:color="auto" w:fill="FFFF99"/>
          <w:rtl/>
        </w:rPr>
      </w:pPr>
      <w:hyperlink r:id="rId23" w:history="1">
        <w:r w:rsidRPr="00E97891">
          <w:rPr>
            <w:rStyle w:val="Hyperlink"/>
            <w:rFonts w:ascii="FrankRuehl" w:hAnsi="FrankRuehl"/>
            <w:vanish/>
            <w:szCs w:val="20"/>
            <w:shd w:val="clear" w:color="auto" w:fill="FFFF99"/>
            <w:rtl/>
          </w:rPr>
          <w:t>ס"ח תשפ"א מס' 2897</w:t>
        </w:r>
      </w:hyperlink>
      <w:r w:rsidRPr="00E97891">
        <w:rPr>
          <w:rStyle w:val="default"/>
          <w:rFonts w:ascii="FrankRuehl" w:hAnsi="FrankRuehl" w:cs="FrankRuehl"/>
          <w:vanish/>
          <w:szCs w:val="20"/>
          <w:shd w:val="clear" w:color="auto" w:fill="FFFF99"/>
          <w:rtl/>
        </w:rPr>
        <w:t xml:space="preserve"> מיום 12.1.2021 עמ' 28</w:t>
      </w:r>
      <w:r w:rsidRPr="00E97891">
        <w:rPr>
          <w:rStyle w:val="default"/>
          <w:rFonts w:ascii="FrankRuehl" w:hAnsi="FrankRuehl" w:cs="FrankRuehl" w:hint="cs"/>
          <w:vanish/>
          <w:szCs w:val="20"/>
          <w:shd w:val="clear" w:color="auto" w:fill="FFFF99"/>
          <w:rtl/>
        </w:rPr>
        <w:t>8</w:t>
      </w:r>
      <w:r w:rsidRPr="00E97891">
        <w:rPr>
          <w:rStyle w:val="default"/>
          <w:rFonts w:ascii="FrankRuehl" w:hAnsi="FrankRuehl" w:cs="FrankRuehl"/>
          <w:vanish/>
          <w:szCs w:val="20"/>
          <w:shd w:val="clear" w:color="auto" w:fill="FFFF99"/>
          <w:rtl/>
        </w:rPr>
        <w:t xml:space="preserve"> (</w:t>
      </w:r>
      <w:hyperlink r:id="rId24" w:history="1">
        <w:r w:rsidRPr="00E97891">
          <w:rPr>
            <w:rStyle w:val="Hyperlink"/>
            <w:rFonts w:ascii="FrankRuehl" w:hAnsi="FrankRuehl"/>
            <w:vanish/>
            <w:szCs w:val="20"/>
            <w:shd w:val="clear" w:color="auto" w:fill="FFFF99"/>
            <w:rtl/>
          </w:rPr>
          <w:t>ה"ח 1383</w:t>
        </w:r>
      </w:hyperlink>
      <w:r w:rsidRPr="00E97891">
        <w:rPr>
          <w:rStyle w:val="default"/>
          <w:rFonts w:ascii="FrankRuehl" w:hAnsi="FrankRuehl" w:cs="FrankRuehl"/>
          <w:vanish/>
          <w:szCs w:val="20"/>
          <w:shd w:val="clear" w:color="auto" w:fill="FFFF99"/>
          <w:rtl/>
        </w:rPr>
        <w:t>)</w:t>
      </w:r>
    </w:p>
    <w:p w14:paraId="4182CC42" w14:textId="77777777" w:rsidR="000D7206" w:rsidRPr="00E97891" w:rsidRDefault="000D7206" w:rsidP="000D7206">
      <w:pPr>
        <w:pStyle w:val="P00"/>
        <w:spacing w:before="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hint="cs"/>
          <w:b/>
          <w:bCs/>
          <w:vanish/>
          <w:szCs w:val="20"/>
          <w:shd w:val="clear" w:color="auto" w:fill="FFFF99"/>
          <w:rtl/>
        </w:rPr>
        <w:t>החלפת פרט (57)</w:t>
      </w:r>
    </w:p>
    <w:p w14:paraId="51E2E966" w14:textId="77777777" w:rsidR="000D7206" w:rsidRPr="00E97891" w:rsidRDefault="000D7206" w:rsidP="00E97891">
      <w:pPr>
        <w:pStyle w:val="P0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hint="cs"/>
          <w:vanish/>
          <w:szCs w:val="20"/>
          <w:shd w:val="clear" w:color="auto" w:fill="FFFF99"/>
          <w:rtl/>
        </w:rPr>
        <w:t>הנוסח הקודם:</w:t>
      </w:r>
    </w:p>
    <w:p w14:paraId="0920DDB4" w14:textId="77777777" w:rsidR="00E97891" w:rsidRPr="00E97891" w:rsidRDefault="00E97891" w:rsidP="00E97891">
      <w:pPr>
        <w:pStyle w:val="P00"/>
        <w:spacing w:before="0"/>
        <w:ind w:left="0" w:right="1134"/>
        <w:rPr>
          <w:rStyle w:val="default"/>
          <w:rFonts w:cs="FrankRuehl"/>
          <w:strike/>
          <w:vanish/>
          <w:sz w:val="16"/>
          <w:szCs w:val="22"/>
          <w:shd w:val="clear" w:color="auto" w:fill="FFFF99"/>
          <w:rtl/>
        </w:rPr>
      </w:pPr>
      <w:r w:rsidRPr="00E97891">
        <w:rPr>
          <w:rStyle w:val="default"/>
          <w:rFonts w:cs="FrankRuehl" w:hint="cs"/>
          <w:strike/>
          <w:vanish/>
          <w:sz w:val="16"/>
          <w:szCs w:val="22"/>
          <w:shd w:val="clear" w:color="auto" w:fill="FFFF99"/>
          <w:rtl/>
        </w:rPr>
        <w:t>(57)</w:t>
      </w:r>
      <w:r w:rsidRPr="00E97891">
        <w:rPr>
          <w:rStyle w:val="default"/>
          <w:rFonts w:cs="FrankRuehl"/>
          <w:strike/>
          <w:vanish/>
          <w:sz w:val="16"/>
          <w:szCs w:val="22"/>
          <w:shd w:val="clear" w:color="auto" w:fill="FFFF99"/>
          <w:rtl/>
        </w:rPr>
        <w:tab/>
      </w:r>
      <w:r w:rsidRPr="00E97891">
        <w:rPr>
          <w:rStyle w:val="default"/>
          <w:rFonts w:cs="FrankRuehl" w:hint="cs"/>
          <w:strike/>
          <w:vanish/>
          <w:sz w:val="16"/>
          <w:szCs w:val="22"/>
          <w:shd w:val="clear" w:color="auto" w:fill="FFFF99"/>
          <w:rtl/>
        </w:rPr>
        <w:t>היתר להקמה או להפעלה של מיתקן גז לפי סעיף 9 לחוק הגז הפחמימני המעובה, התשפ"א-2020;</w:t>
      </w:r>
    </w:p>
    <w:p w14:paraId="4CE5E83B" w14:textId="77777777" w:rsidR="000D7206" w:rsidRPr="00E97891" w:rsidRDefault="000D7206" w:rsidP="00E97891">
      <w:pPr>
        <w:pStyle w:val="P00"/>
        <w:ind w:left="0" w:right="1134"/>
        <w:rPr>
          <w:rStyle w:val="default"/>
          <w:rFonts w:ascii="FrankRuehl" w:hAnsi="FrankRuehl" w:cs="FrankRuehl"/>
          <w:vanish/>
          <w:szCs w:val="20"/>
          <w:shd w:val="clear" w:color="auto" w:fill="FFFF99"/>
          <w:rtl/>
        </w:rPr>
      </w:pPr>
      <w:r w:rsidRPr="00E97891">
        <w:rPr>
          <w:rStyle w:val="default"/>
          <w:rFonts w:ascii="FrankRuehl" w:hAnsi="FrankRuehl" w:cs="FrankRuehl" w:hint="cs"/>
          <w:vanish/>
          <w:szCs w:val="20"/>
          <w:shd w:val="clear" w:color="auto" w:fill="FFFF99"/>
          <w:rtl/>
        </w:rPr>
        <w:t>הנוסח:</w:t>
      </w:r>
    </w:p>
    <w:p w14:paraId="2B0AEEDC" w14:textId="77777777" w:rsidR="000D7206" w:rsidRPr="00E97891" w:rsidRDefault="000D7206" w:rsidP="00E97891">
      <w:pPr>
        <w:pStyle w:val="P00"/>
        <w:spacing w:before="0"/>
        <w:ind w:left="0" w:right="1134"/>
        <w:rPr>
          <w:rStyle w:val="default"/>
          <w:rFonts w:ascii="FrankRuehl" w:hAnsi="FrankRuehl" w:cs="FrankRuehl"/>
          <w:sz w:val="2"/>
          <w:szCs w:val="2"/>
          <w:rtl/>
        </w:rPr>
      </w:pPr>
      <w:r w:rsidRPr="00E97891">
        <w:rPr>
          <w:rStyle w:val="default"/>
          <w:rFonts w:ascii="FrankRuehl" w:hAnsi="FrankRuehl" w:cs="FrankRuehl" w:hint="cs"/>
          <w:vanish/>
          <w:sz w:val="22"/>
          <w:szCs w:val="22"/>
          <w:shd w:val="clear" w:color="auto" w:fill="FFFF99"/>
          <w:rtl/>
        </w:rPr>
        <w:t>(57)</w:t>
      </w:r>
      <w:r w:rsidRPr="00E97891">
        <w:rPr>
          <w:rStyle w:val="default"/>
          <w:rFonts w:ascii="FrankRuehl" w:hAnsi="FrankRuehl" w:cs="FrankRuehl"/>
          <w:vanish/>
          <w:sz w:val="22"/>
          <w:szCs w:val="22"/>
          <w:shd w:val="clear" w:color="auto" w:fill="FFFF99"/>
          <w:rtl/>
        </w:rPr>
        <w:tab/>
      </w:r>
      <w:r w:rsidRPr="00E97891">
        <w:rPr>
          <w:rStyle w:val="default"/>
          <w:rFonts w:ascii="FrankRuehl" w:hAnsi="FrankRuehl" w:cs="FrankRuehl" w:hint="cs"/>
          <w:vanish/>
          <w:sz w:val="22"/>
          <w:szCs w:val="22"/>
          <w:shd w:val="clear" w:color="auto" w:fill="FFFF99"/>
          <w:rtl/>
        </w:rPr>
        <w:t>היתר להתקנת</w:t>
      </w:r>
      <w:r w:rsidR="00E97891" w:rsidRPr="00E97891">
        <w:rPr>
          <w:rStyle w:val="default"/>
          <w:rFonts w:ascii="FrankRuehl" w:hAnsi="FrankRuehl" w:cs="FrankRuehl" w:hint="cs"/>
          <w:vanish/>
          <w:sz w:val="22"/>
          <w:szCs w:val="22"/>
          <w:shd w:val="clear" w:color="auto" w:fill="FFFF99"/>
          <w:rtl/>
        </w:rPr>
        <w:t xml:space="preserve"> מיתקן גז פחמימני מעובה לפי סעיף 4 לחוק הגז (בטיחות ורישוי), התשמ"ט-1989;</w:t>
      </w:r>
      <w:bookmarkEnd w:id="22"/>
    </w:p>
    <w:p w14:paraId="5D7A3614" w14:textId="77777777" w:rsidR="00E97891" w:rsidRDefault="00E97891" w:rsidP="005A403F">
      <w:pPr>
        <w:pStyle w:val="P00"/>
        <w:spacing w:before="72"/>
        <w:ind w:left="0" w:right="1134"/>
        <w:rPr>
          <w:rStyle w:val="default"/>
          <w:rFonts w:cs="FrankRuehl"/>
          <w:rtl/>
        </w:rPr>
      </w:pPr>
    </w:p>
    <w:p w14:paraId="34797409" w14:textId="77777777" w:rsidR="00B96F70" w:rsidRDefault="00B96F70" w:rsidP="005A403F">
      <w:pPr>
        <w:pStyle w:val="P00"/>
        <w:spacing w:before="72"/>
        <w:ind w:left="0" w:right="1134"/>
        <w:rPr>
          <w:rStyle w:val="default"/>
          <w:rFonts w:cs="FrankRuehl"/>
          <w:rtl/>
        </w:rPr>
      </w:pPr>
    </w:p>
    <w:p w14:paraId="32653DC9" w14:textId="77777777" w:rsidR="005001DC" w:rsidRDefault="005001DC"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14:paraId="71000A8E" w14:textId="77777777" w:rsidR="005001DC" w:rsidRPr="00F276F1" w:rsidRDefault="005001DC"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p>
    <w:p w14:paraId="29A1CED1" w14:textId="77777777" w:rsidR="005C7130" w:rsidRDefault="005A403F"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3F87EAB0" w14:textId="77777777" w:rsidR="005A403F" w:rsidRPr="00F276F1" w:rsidRDefault="00F276F1" w:rsidP="008F77E7">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5C4335B5" w14:textId="77777777" w:rsidR="005C7130" w:rsidRPr="005C7130" w:rsidRDefault="005C7130" w:rsidP="00F276F1">
      <w:pPr>
        <w:pStyle w:val="P00"/>
        <w:spacing w:before="72"/>
        <w:ind w:left="0" w:right="1134"/>
        <w:rPr>
          <w:rStyle w:val="default"/>
          <w:rFonts w:cs="FrankRuehl"/>
          <w:rtl/>
        </w:rPr>
      </w:pPr>
    </w:p>
    <w:p w14:paraId="19703D71" w14:textId="77777777" w:rsidR="0087139D" w:rsidRDefault="0087139D" w:rsidP="00F276F1">
      <w:pPr>
        <w:pStyle w:val="P00"/>
        <w:spacing w:before="72"/>
        <w:ind w:left="0" w:right="1134"/>
        <w:rPr>
          <w:rStyle w:val="default"/>
          <w:rFonts w:cs="FrankRuehl"/>
          <w:rtl/>
        </w:rPr>
      </w:pPr>
    </w:p>
    <w:p w14:paraId="01F1E5FB" w14:textId="77777777" w:rsidR="0087139D" w:rsidRDefault="0087139D" w:rsidP="00F276F1">
      <w:pPr>
        <w:pStyle w:val="P00"/>
        <w:spacing w:before="72"/>
        <w:ind w:left="0" w:right="1134"/>
        <w:rPr>
          <w:rStyle w:val="default"/>
          <w:rFonts w:cs="FrankRuehl"/>
          <w:rtl/>
        </w:rPr>
      </w:pPr>
    </w:p>
    <w:p w14:paraId="38107E10" w14:textId="77777777" w:rsidR="0087139D" w:rsidRDefault="0087139D" w:rsidP="0087139D">
      <w:pPr>
        <w:pStyle w:val="P00"/>
        <w:spacing w:before="72"/>
        <w:ind w:left="0" w:right="1134"/>
        <w:jc w:val="center"/>
        <w:rPr>
          <w:rStyle w:val="default"/>
          <w:rFonts w:cs="David"/>
          <w:color w:val="0000FF"/>
          <w:szCs w:val="24"/>
          <w:u w:val="single"/>
          <w:rtl/>
        </w:rPr>
      </w:pPr>
      <w:hyperlink r:id="rId25" w:history="1">
        <w:r>
          <w:rPr>
            <w:rStyle w:val="Hyperlink"/>
            <w:rFonts w:cs="David"/>
            <w:noProof w:val="0"/>
            <w:sz w:val="22"/>
            <w:szCs w:val="24"/>
            <w:rtl/>
          </w:rPr>
          <w:t>הודעה למנויים על עריכה ושינויים במסמכי פסיקה, חקיקה ועוד באתר נבו - הקש כאן</w:t>
        </w:r>
      </w:hyperlink>
    </w:p>
    <w:p w14:paraId="6BC10846" w14:textId="77777777" w:rsidR="00CB7670" w:rsidRDefault="00CB7670" w:rsidP="0087139D">
      <w:pPr>
        <w:pStyle w:val="P00"/>
        <w:spacing w:before="72"/>
        <w:ind w:left="0" w:right="1134"/>
        <w:jc w:val="center"/>
        <w:rPr>
          <w:rStyle w:val="default"/>
          <w:rFonts w:cs="David"/>
          <w:color w:val="0000FF"/>
          <w:szCs w:val="24"/>
          <w:u w:val="single"/>
          <w:rtl/>
        </w:rPr>
      </w:pPr>
    </w:p>
    <w:sectPr w:rsidR="00CB7670">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AED6" w14:textId="77777777" w:rsidR="00F8347A" w:rsidRDefault="00F8347A">
      <w:r>
        <w:separator/>
      </w:r>
    </w:p>
  </w:endnote>
  <w:endnote w:type="continuationSeparator" w:id="0">
    <w:p w14:paraId="1723A249" w14:textId="77777777" w:rsidR="00F8347A" w:rsidRDefault="00F8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4B1C" w14:textId="77777777" w:rsidR="007C5D2E" w:rsidRDefault="007C5D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392733" w14:textId="77777777" w:rsidR="007C5D2E" w:rsidRDefault="007C5D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A18195" w14:textId="77777777" w:rsidR="007C5D2E" w:rsidRDefault="007C5D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49BC" w14:textId="77777777" w:rsidR="007C5D2E" w:rsidRDefault="007C5D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4940">
      <w:rPr>
        <w:rFonts w:hAnsi="FrankRuehl" w:cs="FrankRuehl"/>
        <w:noProof/>
        <w:sz w:val="24"/>
        <w:szCs w:val="24"/>
        <w:rtl/>
      </w:rPr>
      <w:t>3</w:t>
    </w:r>
    <w:r>
      <w:rPr>
        <w:rFonts w:hAnsi="FrankRuehl" w:cs="FrankRuehl"/>
        <w:sz w:val="24"/>
        <w:szCs w:val="24"/>
        <w:rtl/>
      </w:rPr>
      <w:fldChar w:fldCharType="end"/>
    </w:r>
  </w:p>
  <w:p w14:paraId="28D69EC5" w14:textId="77777777" w:rsidR="007C5D2E" w:rsidRDefault="007C5D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C95AD81" w14:textId="77777777" w:rsidR="007C5D2E" w:rsidRDefault="007C5D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332B" w14:textId="77777777" w:rsidR="00F8347A" w:rsidRDefault="00F8347A">
      <w:r>
        <w:separator/>
      </w:r>
    </w:p>
  </w:footnote>
  <w:footnote w:type="continuationSeparator" w:id="0">
    <w:p w14:paraId="074EB1B6" w14:textId="77777777" w:rsidR="00F8347A" w:rsidRDefault="00F8347A">
      <w:r>
        <w:continuationSeparator/>
      </w:r>
    </w:p>
  </w:footnote>
  <w:footnote w:id="1">
    <w:p w14:paraId="4FF365F3" w14:textId="77777777" w:rsidR="007C5D2E" w:rsidRDefault="007C5D2E" w:rsidP="00E8086D">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פורסם </w:t>
      </w:r>
      <w:hyperlink r:id="rId1" w:history="1">
        <w:r w:rsidRPr="00E8086D">
          <w:rPr>
            <w:rStyle w:val="Hyperlink"/>
            <w:rFonts w:cs="FrankRuehl" w:hint="cs"/>
            <w:sz w:val="18"/>
            <w:szCs w:val="22"/>
            <w:rtl/>
          </w:rPr>
          <w:t>ס"ח תש"ף מס' 2811</w:t>
        </w:r>
      </w:hyperlink>
      <w:r>
        <w:rPr>
          <w:rFonts w:cs="FrankRuehl" w:hint="cs"/>
          <w:sz w:val="18"/>
          <w:szCs w:val="22"/>
          <w:rtl/>
        </w:rPr>
        <w:t xml:space="preserve"> מיום 30.6.2020 עמ' 144 (</w:t>
      </w:r>
      <w:hyperlink r:id="rId2" w:history="1">
        <w:r w:rsidRPr="00637BA9">
          <w:rPr>
            <w:rStyle w:val="Hyperlink"/>
            <w:rFonts w:cs="FrankRuehl" w:hint="cs"/>
            <w:sz w:val="18"/>
            <w:szCs w:val="22"/>
            <w:rtl/>
          </w:rPr>
          <w:t>ה"ח הממשלה תש"ף מס' 132</w:t>
        </w:r>
        <w:r>
          <w:rPr>
            <w:rStyle w:val="Hyperlink"/>
            <w:rFonts w:cs="FrankRuehl" w:hint="cs"/>
            <w:sz w:val="18"/>
            <w:szCs w:val="22"/>
            <w:rtl/>
          </w:rPr>
          <w:t>9</w:t>
        </w:r>
      </w:hyperlink>
      <w:r>
        <w:rPr>
          <w:rFonts w:cs="FrankRuehl" w:hint="cs"/>
          <w:sz w:val="18"/>
          <w:szCs w:val="22"/>
          <w:rtl/>
        </w:rPr>
        <w:t xml:space="preserve"> עמ' 326).</w:t>
      </w:r>
    </w:p>
    <w:p w14:paraId="479AF1F8" w14:textId="77777777" w:rsidR="007C5D2E" w:rsidRDefault="007C5D2E" w:rsidP="00C03DD2">
      <w:pPr>
        <w:pStyle w:val="a5"/>
        <w:spacing w:before="72" w:line="240" w:lineRule="auto"/>
        <w:ind w:right="1134"/>
        <w:rPr>
          <w:rFonts w:cs="FrankRuehl"/>
          <w:sz w:val="18"/>
          <w:szCs w:val="22"/>
          <w:rtl/>
        </w:rPr>
      </w:pPr>
      <w:r>
        <w:rPr>
          <w:rFonts w:cs="FrankRuehl" w:hint="cs"/>
          <w:sz w:val="18"/>
          <w:szCs w:val="22"/>
          <w:rtl/>
        </w:rPr>
        <w:t xml:space="preserve">תוקן </w:t>
      </w:r>
      <w:hyperlink r:id="rId3" w:history="1">
        <w:r w:rsidRPr="00C03DD2">
          <w:rPr>
            <w:rStyle w:val="Hyperlink"/>
            <w:rFonts w:cs="FrankRuehl" w:hint="cs"/>
            <w:sz w:val="18"/>
            <w:szCs w:val="22"/>
            <w:rtl/>
          </w:rPr>
          <w:t>ק"ת תשפ"א מס' 8780</w:t>
        </w:r>
      </w:hyperlink>
      <w:r>
        <w:rPr>
          <w:rFonts w:cs="FrankRuehl" w:hint="cs"/>
          <w:sz w:val="18"/>
          <w:szCs w:val="22"/>
          <w:rtl/>
        </w:rPr>
        <w:t xml:space="preserve"> מיום 24.9.2020 עמ' 26 </w:t>
      </w:r>
      <w:r>
        <w:rPr>
          <w:rFonts w:cs="FrankRuehl"/>
          <w:sz w:val="18"/>
          <w:szCs w:val="22"/>
          <w:rtl/>
        </w:rPr>
        <w:t>–</w:t>
      </w:r>
      <w:r>
        <w:rPr>
          <w:rFonts w:cs="FrankRuehl" w:hint="cs"/>
          <w:sz w:val="18"/>
          <w:szCs w:val="22"/>
          <w:rtl/>
        </w:rPr>
        <w:t xml:space="preserve"> צו תשפ"א-2020.</w:t>
      </w:r>
    </w:p>
    <w:p w14:paraId="1E419701" w14:textId="77777777" w:rsidR="00714940" w:rsidRPr="005C7130" w:rsidRDefault="00714940" w:rsidP="00714940">
      <w:pPr>
        <w:pStyle w:val="a5"/>
        <w:spacing w:before="72" w:line="240" w:lineRule="auto"/>
        <w:ind w:right="1134"/>
        <w:jc w:val="left"/>
        <w:rPr>
          <w:rFonts w:cs="FrankRuehl" w:hint="cs"/>
          <w:sz w:val="18"/>
          <w:szCs w:val="22"/>
          <w:rtl/>
        </w:rPr>
      </w:pPr>
      <w:hyperlink r:id="rId4" w:history="1">
        <w:r w:rsidR="007C5D2E" w:rsidRPr="00714940">
          <w:rPr>
            <w:rStyle w:val="Hyperlink"/>
            <w:rFonts w:cs="FrankRuehl" w:hint="cs"/>
            <w:sz w:val="18"/>
            <w:szCs w:val="22"/>
            <w:rtl/>
          </w:rPr>
          <w:t>ס"ח תשפ"א מס' 2897</w:t>
        </w:r>
      </w:hyperlink>
      <w:r w:rsidR="007C5D2E">
        <w:rPr>
          <w:rFonts w:cs="FrankRuehl" w:hint="cs"/>
          <w:sz w:val="18"/>
          <w:szCs w:val="22"/>
          <w:rtl/>
        </w:rPr>
        <w:t xml:space="preserve"> מיום 12.1.2021 עמ' 282 (</w:t>
      </w:r>
      <w:hyperlink r:id="rId5" w:history="1">
        <w:r w:rsidR="007C5D2E" w:rsidRPr="00844180">
          <w:rPr>
            <w:rStyle w:val="Hyperlink"/>
            <w:rFonts w:cs="FrankRuehl" w:hint="cs"/>
            <w:sz w:val="18"/>
            <w:szCs w:val="22"/>
            <w:rtl/>
          </w:rPr>
          <w:t>ה"ח הממשלה תשפ"א מס' 1383</w:t>
        </w:r>
      </w:hyperlink>
      <w:r w:rsidR="007C5D2E">
        <w:rPr>
          <w:rFonts w:cs="FrankRuehl" w:hint="cs"/>
          <w:sz w:val="18"/>
          <w:szCs w:val="22"/>
          <w:rtl/>
        </w:rPr>
        <w:t xml:space="preserve"> עמ' 160) </w:t>
      </w:r>
      <w:r w:rsidR="007C5D2E">
        <w:rPr>
          <w:rFonts w:cs="FrankRuehl"/>
          <w:sz w:val="18"/>
          <w:szCs w:val="22"/>
          <w:rtl/>
        </w:rPr>
        <w:t>–</w:t>
      </w:r>
      <w:r w:rsidR="007C5D2E">
        <w:rPr>
          <w:rFonts w:cs="FrankRuehl" w:hint="cs"/>
          <w:sz w:val="18"/>
          <w:szCs w:val="22"/>
          <w:rtl/>
        </w:rPr>
        <w:t xml:space="preserve"> תיקון מס' 1; ר' סעיף 6 לענין הוראת שעה.</w:t>
      </w:r>
    </w:p>
  </w:footnote>
  <w:footnote w:id="2">
    <w:p w14:paraId="554AC805" w14:textId="77777777" w:rsidR="007C5D2E" w:rsidRDefault="007C5D2E" w:rsidP="00C46B49">
      <w:pPr>
        <w:pStyle w:val="a5"/>
        <w:spacing w:before="72" w:line="240" w:lineRule="auto"/>
        <w:ind w:right="1134"/>
        <w:rPr>
          <w:rFonts w:hint="cs"/>
          <w:rtl/>
        </w:rPr>
      </w:pPr>
      <w:r>
        <w:rPr>
          <w:rStyle w:val="a7"/>
        </w:rPr>
        <w:footnoteRef/>
      </w:r>
      <w:r w:rsidRPr="00C46B49">
        <w:rPr>
          <w:rFonts w:ascii="FrankRuehl" w:hAnsi="FrankRuehl" w:cs="FrankRuehl"/>
          <w:sz w:val="22"/>
          <w:szCs w:val="22"/>
          <w:rtl/>
        </w:rPr>
        <w:t xml:space="preserve"> ר' צו הארכת תקופות (</w:t>
      </w:r>
      <w:r w:rsidRPr="00C46B49">
        <w:rPr>
          <w:rFonts w:cs="FrankRuehl"/>
          <w:sz w:val="18"/>
          <w:szCs w:val="22"/>
          <w:rtl/>
        </w:rPr>
        <w:t>הוראת</w:t>
      </w:r>
      <w:r w:rsidRPr="00C46B49">
        <w:rPr>
          <w:rFonts w:ascii="FrankRuehl" w:hAnsi="FrankRuehl" w:cs="FrankRuehl"/>
          <w:sz w:val="22"/>
          <w:szCs w:val="22"/>
          <w:rtl/>
        </w:rPr>
        <w:t xml:space="preserve"> שעה – נגיף הקורונה החדש) (אישורים רגולטוריים), תשפ"א-2020: </w:t>
      </w:r>
      <w:hyperlink r:id="rId6" w:history="1">
        <w:r w:rsidRPr="00C46B49">
          <w:rPr>
            <w:rStyle w:val="Hyperlink"/>
            <w:rFonts w:ascii="FrankRuehl" w:hAnsi="FrankRuehl" w:cs="FrankRuehl" w:hint="cs"/>
            <w:sz w:val="22"/>
            <w:szCs w:val="22"/>
            <w:rtl/>
          </w:rPr>
          <w:t>ק"ת תשפ"א מס' 8796</w:t>
        </w:r>
      </w:hyperlink>
      <w:r w:rsidRPr="00C46B49">
        <w:rPr>
          <w:rFonts w:ascii="FrankRuehl" w:hAnsi="FrankRuehl" w:cs="FrankRuehl"/>
          <w:sz w:val="22"/>
          <w:szCs w:val="22"/>
          <w:rtl/>
        </w:rPr>
        <w:t xml:space="preserve"> מיום 30.9.2020 עמ' 74 להארכת התקופה הקובעת בשלושה חודשים עד יום 30.9.2020.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4C10" w14:textId="77777777" w:rsidR="007C5D2E" w:rsidRDefault="007C5D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4531DD9A" w14:textId="77777777" w:rsidR="007C5D2E" w:rsidRDefault="007C5D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0F23FB" w14:textId="77777777" w:rsidR="007C5D2E" w:rsidRDefault="007C5D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322" w14:textId="77777777" w:rsidR="007C5D2E" w:rsidRDefault="007C5D2E">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הארכת תקופות (הוראת שעה – נגיף הקורונה החדש) (אישורים רגולטוריים), </w:t>
    </w:r>
    <w:r>
      <w:rPr>
        <w:rFonts w:hAnsi="FrankRuehl" w:cs="FrankRuehl"/>
        <w:color w:val="000000"/>
        <w:sz w:val="28"/>
        <w:szCs w:val="28"/>
        <w:rtl/>
      </w:rPr>
      <w:br/>
    </w:r>
    <w:r>
      <w:rPr>
        <w:rFonts w:hAnsi="FrankRuehl" w:cs="FrankRuehl" w:hint="cs"/>
        <w:color w:val="000000"/>
        <w:sz w:val="28"/>
        <w:szCs w:val="28"/>
        <w:rtl/>
      </w:rPr>
      <w:t>תש"ף-2020</w:t>
    </w:r>
  </w:p>
  <w:p w14:paraId="4A1EB2A2" w14:textId="77777777" w:rsidR="007C5D2E" w:rsidRDefault="007C5D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B7BE2E" w14:textId="77777777" w:rsidR="007C5D2E" w:rsidRDefault="007C5D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4478"/>
    <w:rsid w:val="00020CD9"/>
    <w:rsid w:val="00025FA4"/>
    <w:rsid w:val="00035654"/>
    <w:rsid w:val="00041CE3"/>
    <w:rsid w:val="00052410"/>
    <w:rsid w:val="000D7206"/>
    <w:rsid w:val="00100BAC"/>
    <w:rsid w:val="00104D92"/>
    <w:rsid w:val="00121AE5"/>
    <w:rsid w:val="00125EBE"/>
    <w:rsid w:val="0014670E"/>
    <w:rsid w:val="00152875"/>
    <w:rsid w:val="0015477A"/>
    <w:rsid w:val="001556BD"/>
    <w:rsid w:val="001646E9"/>
    <w:rsid w:val="001759C0"/>
    <w:rsid w:val="001B51E2"/>
    <w:rsid w:val="001B741F"/>
    <w:rsid w:val="001B76DB"/>
    <w:rsid w:val="001C0680"/>
    <w:rsid w:val="001D2590"/>
    <w:rsid w:val="00200F6F"/>
    <w:rsid w:val="002046FB"/>
    <w:rsid w:val="00211983"/>
    <w:rsid w:val="00222136"/>
    <w:rsid w:val="002314E0"/>
    <w:rsid w:val="0023161E"/>
    <w:rsid w:val="00231B33"/>
    <w:rsid w:val="00243BC4"/>
    <w:rsid w:val="0025574C"/>
    <w:rsid w:val="00256B6C"/>
    <w:rsid w:val="00262FA7"/>
    <w:rsid w:val="00266E23"/>
    <w:rsid w:val="00272CAF"/>
    <w:rsid w:val="00292A51"/>
    <w:rsid w:val="00295BEE"/>
    <w:rsid w:val="002B418A"/>
    <w:rsid w:val="002C7746"/>
    <w:rsid w:val="002E56DD"/>
    <w:rsid w:val="002F4BF3"/>
    <w:rsid w:val="003022AD"/>
    <w:rsid w:val="00313CF7"/>
    <w:rsid w:val="003143D8"/>
    <w:rsid w:val="0034347A"/>
    <w:rsid w:val="0036795A"/>
    <w:rsid w:val="003A1E18"/>
    <w:rsid w:val="003A2ADF"/>
    <w:rsid w:val="003D2539"/>
    <w:rsid w:val="003D62BB"/>
    <w:rsid w:val="003F6D2D"/>
    <w:rsid w:val="004031E1"/>
    <w:rsid w:val="0040541D"/>
    <w:rsid w:val="00410975"/>
    <w:rsid w:val="0043196A"/>
    <w:rsid w:val="00456C15"/>
    <w:rsid w:val="004571F8"/>
    <w:rsid w:val="00466BE2"/>
    <w:rsid w:val="00477F48"/>
    <w:rsid w:val="004811E7"/>
    <w:rsid w:val="004F2432"/>
    <w:rsid w:val="005001DC"/>
    <w:rsid w:val="00510287"/>
    <w:rsid w:val="00515E45"/>
    <w:rsid w:val="00542861"/>
    <w:rsid w:val="00552FC9"/>
    <w:rsid w:val="00553B33"/>
    <w:rsid w:val="005922D2"/>
    <w:rsid w:val="0059402E"/>
    <w:rsid w:val="005A16BB"/>
    <w:rsid w:val="005A403F"/>
    <w:rsid w:val="005B7FE5"/>
    <w:rsid w:val="005C7130"/>
    <w:rsid w:val="005C7A3F"/>
    <w:rsid w:val="00602697"/>
    <w:rsid w:val="00625F55"/>
    <w:rsid w:val="00634ADB"/>
    <w:rsid w:val="006367D9"/>
    <w:rsid w:val="00637BA9"/>
    <w:rsid w:val="00652014"/>
    <w:rsid w:val="00667DD0"/>
    <w:rsid w:val="006851EC"/>
    <w:rsid w:val="00714940"/>
    <w:rsid w:val="00717B35"/>
    <w:rsid w:val="0074326D"/>
    <w:rsid w:val="00757832"/>
    <w:rsid w:val="00764634"/>
    <w:rsid w:val="007B2744"/>
    <w:rsid w:val="007C5D2E"/>
    <w:rsid w:val="007C7F44"/>
    <w:rsid w:val="007D3B09"/>
    <w:rsid w:val="007D4377"/>
    <w:rsid w:val="00804DDB"/>
    <w:rsid w:val="00844180"/>
    <w:rsid w:val="008500A7"/>
    <w:rsid w:val="00852821"/>
    <w:rsid w:val="008674F8"/>
    <w:rsid w:val="0087139D"/>
    <w:rsid w:val="008816AC"/>
    <w:rsid w:val="00891550"/>
    <w:rsid w:val="008B0747"/>
    <w:rsid w:val="008D6551"/>
    <w:rsid w:val="008E41C9"/>
    <w:rsid w:val="008F1A9A"/>
    <w:rsid w:val="008F77E7"/>
    <w:rsid w:val="00921353"/>
    <w:rsid w:val="00933430"/>
    <w:rsid w:val="0096362E"/>
    <w:rsid w:val="00966EF3"/>
    <w:rsid w:val="0097473A"/>
    <w:rsid w:val="00974FCA"/>
    <w:rsid w:val="0097644A"/>
    <w:rsid w:val="00987AEE"/>
    <w:rsid w:val="00993023"/>
    <w:rsid w:val="009A0BC2"/>
    <w:rsid w:val="00A00A31"/>
    <w:rsid w:val="00A03E7D"/>
    <w:rsid w:val="00A04831"/>
    <w:rsid w:val="00A26BC6"/>
    <w:rsid w:val="00A315EC"/>
    <w:rsid w:val="00A36BC0"/>
    <w:rsid w:val="00A411F0"/>
    <w:rsid w:val="00A60B11"/>
    <w:rsid w:val="00A65659"/>
    <w:rsid w:val="00A724B8"/>
    <w:rsid w:val="00A83875"/>
    <w:rsid w:val="00AC7502"/>
    <w:rsid w:val="00B06B60"/>
    <w:rsid w:val="00B14E20"/>
    <w:rsid w:val="00B24867"/>
    <w:rsid w:val="00B26B15"/>
    <w:rsid w:val="00B54A81"/>
    <w:rsid w:val="00B61630"/>
    <w:rsid w:val="00B6732F"/>
    <w:rsid w:val="00B738B2"/>
    <w:rsid w:val="00B75354"/>
    <w:rsid w:val="00B837C7"/>
    <w:rsid w:val="00B933C6"/>
    <w:rsid w:val="00B94C64"/>
    <w:rsid w:val="00B96F70"/>
    <w:rsid w:val="00BD4E20"/>
    <w:rsid w:val="00BE3804"/>
    <w:rsid w:val="00BE3CB0"/>
    <w:rsid w:val="00BF4210"/>
    <w:rsid w:val="00C03DD2"/>
    <w:rsid w:val="00C22B08"/>
    <w:rsid w:val="00C2460A"/>
    <w:rsid w:val="00C37418"/>
    <w:rsid w:val="00C403EB"/>
    <w:rsid w:val="00C40C83"/>
    <w:rsid w:val="00C46B49"/>
    <w:rsid w:val="00C7298A"/>
    <w:rsid w:val="00C74037"/>
    <w:rsid w:val="00C74C55"/>
    <w:rsid w:val="00C87F4C"/>
    <w:rsid w:val="00CB25D2"/>
    <w:rsid w:val="00CB7670"/>
    <w:rsid w:val="00D0655F"/>
    <w:rsid w:val="00D12635"/>
    <w:rsid w:val="00D711BD"/>
    <w:rsid w:val="00D721DE"/>
    <w:rsid w:val="00D727B4"/>
    <w:rsid w:val="00D833EC"/>
    <w:rsid w:val="00DC47E6"/>
    <w:rsid w:val="00E05D4A"/>
    <w:rsid w:val="00E204E0"/>
    <w:rsid w:val="00E2233B"/>
    <w:rsid w:val="00E22E2D"/>
    <w:rsid w:val="00E26672"/>
    <w:rsid w:val="00E548D9"/>
    <w:rsid w:val="00E7078D"/>
    <w:rsid w:val="00E72EFC"/>
    <w:rsid w:val="00E73149"/>
    <w:rsid w:val="00E8086D"/>
    <w:rsid w:val="00E97891"/>
    <w:rsid w:val="00EC2426"/>
    <w:rsid w:val="00ED620C"/>
    <w:rsid w:val="00F276F1"/>
    <w:rsid w:val="00F44ACF"/>
    <w:rsid w:val="00F45B29"/>
    <w:rsid w:val="00F52EC0"/>
    <w:rsid w:val="00F81D57"/>
    <w:rsid w:val="00F8347A"/>
    <w:rsid w:val="00F927A6"/>
    <w:rsid w:val="00F97231"/>
    <w:rsid w:val="00FA184B"/>
    <w:rsid w:val="00FA7E73"/>
    <w:rsid w:val="00FB52E4"/>
    <w:rsid w:val="00FB550C"/>
    <w:rsid w:val="00FC046A"/>
    <w:rsid w:val="00FE73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2CED49"/>
  <w15:chartTrackingRefBased/>
  <w15:docId w15:val="{FB778EBC-A203-4303-88FE-2F1514A6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4/law-2897.pdf" TargetMode="External"/><Relationship Id="rId13" Type="http://schemas.openxmlformats.org/officeDocument/2006/relationships/hyperlink" Target="https://www.nevo.co.il/Law_word/law15/memshala-1383.pdf" TargetMode="External"/><Relationship Id="rId18" Type="http://schemas.openxmlformats.org/officeDocument/2006/relationships/hyperlink" Target="https://www.nevo.co.il/Law_word/law15/memshala-1383.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nevo.co.il/Law_word/law14/law-2897.pdf" TargetMode="External"/><Relationship Id="rId7" Type="http://schemas.openxmlformats.org/officeDocument/2006/relationships/hyperlink" Target="https://www.nevo.co.il/Law_word/law15/memshala-1383.pdf" TargetMode="External"/><Relationship Id="rId12" Type="http://schemas.openxmlformats.org/officeDocument/2006/relationships/hyperlink" Target="https://www.nevo.co.il/Law_word/law14/law-2897.pdf" TargetMode="External"/><Relationship Id="rId17" Type="http://schemas.openxmlformats.org/officeDocument/2006/relationships/hyperlink" Target="https://www.nevo.co.il/Law_word/law14/law-2897.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s://www.nevo.co.il/Law_word/law06/tak-8780.pdf" TargetMode="External"/><Relationship Id="rId20" Type="http://schemas.openxmlformats.org/officeDocument/2006/relationships/hyperlink" Target="https://www.nevo.co.il/Law_word/law15/memshala-1383.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14/law-2897.pdf" TargetMode="External"/><Relationship Id="rId11" Type="http://schemas.openxmlformats.org/officeDocument/2006/relationships/hyperlink" Target="https://www.nevo.co.il/Law_word/law15/memshala-1383.pdf" TargetMode="External"/><Relationship Id="rId24" Type="http://schemas.openxmlformats.org/officeDocument/2006/relationships/hyperlink" Target="https://www.nevo.co.il/Law_word/law15/memshala-1383.pdf" TargetMode="External"/><Relationship Id="rId5" Type="http://schemas.openxmlformats.org/officeDocument/2006/relationships/endnotes" Target="endnotes.xml"/><Relationship Id="rId15" Type="http://schemas.openxmlformats.org/officeDocument/2006/relationships/hyperlink" Target="https://www.nevo.co.il/Law_word/law15/memshala-1383.pdf" TargetMode="External"/><Relationship Id="rId23" Type="http://schemas.openxmlformats.org/officeDocument/2006/relationships/hyperlink" Target="https://www.nevo.co.il/Law_word/law14/law-2897.pdf" TargetMode="External"/><Relationship Id="rId28" Type="http://schemas.openxmlformats.org/officeDocument/2006/relationships/footer" Target="footer1.xml"/><Relationship Id="rId10" Type="http://schemas.openxmlformats.org/officeDocument/2006/relationships/hyperlink" Target="https://www.nevo.co.il/Law_word/law14/law-2897.pdf" TargetMode="External"/><Relationship Id="rId19" Type="http://schemas.openxmlformats.org/officeDocument/2006/relationships/hyperlink" Target="https://www.nevo.co.il/Law_word/law14/law-2897.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word/law15/memshala-1383.pdf" TargetMode="External"/><Relationship Id="rId14" Type="http://schemas.openxmlformats.org/officeDocument/2006/relationships/hyperlink" Target="https://www.nevo.co.il/Law_word/law14/law-2897.pdf" TargetMode="External"/><Relationship Id="rId22" Type="http://schemas.openxmlformats.org/officeDocument/2006/relationships/hyperlink" Target="https://www.nevo.co.il/Law_word/law15/memshala-1383.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780.pdf" TargetMode="External"/><Relationship Id="rId2" Type="http://schemas.openxmlformats.org/officeDocument/2006/relationships/hyperlink" Target="https://www.nevo.co.il/Law_word/law15/memshala-1329.pdf" TargetMode="External"/><Relationship Id="rId1" Type="http://schemas.openxmlformats.org/officeDocument/2006/relationships/hyperlink" Target="https://www.nevo.co.il/law_word/law14/law-2811.pdf" TargetMode="External"/><Relationship Id="rId6" Type="http://schemas.openxmlformats.org/officeDocument/2006/relationships/hyperlink" Target="https://www.nevo.co.il/Law_word/law06/tak-8796.pdf" TargetMode="External"/><Relationship Id="rId5" Type="http://schemas.openxmlformats.org/officeDocument/2006/relationships/hyperlink" Target="https://www.nevo.co.il/Law_word/law15/memshala-1383.pdf" TargetMode="External"/><Relationship Id="rId4" Type="http://schemas.openxmlformats.org/officeDocument/2006/relationships/hyperlink" Target="http://www.nevo.co.il/law_word/law14/law-28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5120</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34242</CharactersWithSpaces>
  <SharedDoc>false</SharedDoc>
  <HLinks>
    <vt:vector size="234" baseType="variant">
      <vt:variant>
        <vt:i4>393283</vt:i4>
      </vt:variant>
      <vt:variant>
        <vt:i4>135</vt:i4>
      </vt:variant>
      <vt:variant>
        <vt:i4>0</vt:i4>
      </vt:variant>
      <vt:variant>
        <vt:i4>5</vt:i4>
      </vt:variant>
      <vt:variant>
        <vt:lpwstr>http://www.nevo.co.il/advertisements/nevo-100.doc</vt:lpwstr>
      </vt:variant>
      <vt:variant>
        <vt:lpwstr/>
      </vt:variant>
      <vt:variant>
        <vt:i4>7864349</vt:i4>
      </vt:variant>
      <vt:variant>
        <vt:i4>132</vt:i4>
      </vt:variant>
      <vt:variant>
        <vt:i4>0</vt:i4>
      </vt:variant>
      <vt:variant>
        <vt:i4>5</vt:i4>
      </vt:variant>
      <vt:variant>
        <vt:lpwstr>https://www.nevo.co.il/Law_word/law15/memshala-1383.pdf</vt:lpwstr>
      </vt:variant>
      <vt:variant>
        <vt:lpwstr/>
      </vt:variant>
      <vt:variant>
        <vt:i4>7864351</vt:i4>
      </vt:variant>
      <vt:variant>
        <vt:i4>129</vt:i4>
      </vt:variant>
      <vt:variant>
        <vt:i4>0</vt:i4>
      </vt:variant>
      <vt:variant>
        <vt:i4>5</vt:i4>
      </vt:variant>
      <vt:variant>
        <vt:lpwstr>https://www.nevo.co.il/Law_word/law14/law-2897.pdf</vt:lpwstr>
      </vt:variant>
      <vt:variant>
        <vt:lpwstr/>
      </vt:variant>
      <vt:variant>
        <vt:i4>7864349</vt:i4>
      </vt:variant>
      <vt:variant>
        <vt:i4>126</vt:i4>
      </vt:variant>
      <vt:variant>
        <vt:i4>0</vt:i4>
      </vt:variant>
      <vt:variant>
        <vt:i4>5</vt:i4>
      </vt:variant>
      <vt:variant>
        <vt:lpwstr>https://www.nevo.co.il/Law_word/law15/memshala-1383.pdf</vt:lpwstr>
      </vt:variant>
      <vt:variant>
        <vt:lpwstr/>
      </vt:variant>
      <vt:variant>
        <vt:i4>7864351</vt:i4>
      </vt:variant>
      <vt:variant>
        <vt:i4>123</vt:i4>
      </vt:variant>
      <vt:variant>
        <vt:i4>0</vt:i4>
      </vt:variant>
      <vt:variant>
        <vt:i4>5</vt:i4>
      </vt:variant>
      <vt:variant>
        <vt:lpwstr>https://www.nevo.co.il/Law_word/law14/law-2897.pdf</vt:lpwstr>
      </vt:variant>
      <vt:variant>
        <vt:lpwstr/>
      </vt:variant>
      <vt:variant>
        <vt:i4>7864349</vt:i4>
      </vt:variant>
      <vt:variant>
        <vt:i4>120</vt:i4>
      </vt:variant>
      <vt:variant>
        <vt:i4>0</vt:i4>
      </vt:variant>
      <vt:variant>
        <vt:i4>5</vt:i4>
      </vt:variant>
      <vt:variant>
        <vt:lpwstr>https://www.nevo.co.il/Law_word/law15/memshala-1383.pdf</vt:lpwstr>
      </vt:variant>
      <vt:variant>
        <vt:lpwstr/>
      </vt:variant>
      <vt:variant>
        <vt:i4>7864351</vt:i4>
      </vt:variant>
      <vt:variant>
        <vt:i4>117</vt:i4>
      </vt:variant>
      <vt:variant>
        <vt:i4>0</vt:i4>
      </vt:variant>
      <vt:variant>
        <vt:i4>5</vt:i4>
      </vt:variant>
      <vt:variant>
        <vt:lpwstr>https://www.nevo.co.il/Law_word/law14/law-2897.pdf</vt:lpwstr>
      </vt:variant>
      <vt:variant>
        <vt:lpwstr/>
      </vt:variant>
      <vt:variant>
        <vt:i4>7864349</vt:i4>
      </vt:variant>
      <vt:variant>
        <vt:i4>114</vt:i4>
      </vt:variant>
      <vt:variant>
        <vt:i4>0</vt:i4>
      </vt:variant>
      <vt:variant>
        <vt:i4>5</vt:i4>
      </vt:variant>
      <vt:variant>
        <vt:lpwstr>https://www.nevo.co.il/Law_word/law15/memshala-1383.pdf</vt:lpwstr>
      </vt:variant>
      <vt:variant>
        <vt:lpwstr/>
      </vt:variant>
      <vt:variant>
        <vt:i4>7864351</vt:i4>
      </vt:variant>
      <vt:variant>
        <vt:i4>111</vt:i4>
      </vt:variant>
      <vt:variant>
        <vt:i4>0</vt:i4>
      </vt:variant>
      <vt:variant>
        <vt:i4>5</vt:i4>
      </vt:variant>
      <vt:variant>
        <vt:lpwstr>https://www.nevo.co.il/Law_word/law14/law-2897.pdf</vt:lpwstr>
      </vt:variant>
      <vt:variant>
        <vt:lpwstr/>
      </vt:variant>
      <vt:variant>
        <vt:i4>7405586</vt:i4>
      </vt:variant>
      <vt:variant>
        <vt:i4>108</vt:i4>
      </vt:variant>
      <vt:variant>
        <vt:i4>0</vt:i4>
      </vt:variant>
      <vt:variant>
        <vt:i4>5</vt:i4>
      </vt:variant>
      <vt:variant>
        <vt:lpwstr>https://www.nevo.co.il/Law_word/law06/tak-8780.pdf</vt:lpwstr>
      </vt:variant>
      <vt:variant>
        <vt:lpwstr/>
      </vt:variant>
      <vt:variant>
        <vt:i4>7864349</vt:i4>
      </vt:variant>
      <vt:variant>
        <vt:i4>105</vt:i4>
      </vt:variant>
      <vt:variant>
        <vt:i4>0</vt:i4>
      </vt:variant>
      <vt:variant>
        <vt:i4>5</vt:i4>
      </vt:variant>
      <vt:variant>
        <vt:lpwstr>https://www.nevo.co.il/Law_word/law15/memshala-1383.pdf</vt:lpwstr>
      </vt:variant>
      <vt:variant>
        <vt:lpwstr/>
      </vt:variant>
      <vt:variant>
        <vt:i4>7864351</vt:i4>
      </vt:variant>
      <vt:variant>
        <vt:i4>102</vt:i4>
      </vt:variant>
      <vt:variant>
        <vt:i4>0</vt:i4>
      </vt:variant>
      <vt:variant>
        <vt:i4>5</vt:i4>
      </vt:variant>
      <vt:variant>
        <vt:lpwstr>https://www.nevo.co.il/Law_word/law14/law-2897.pdf</vt:lpwstr>
      </vt:variant>
      <vt:variant>
        <vt:lpwstr/>
      </vt:variant>
      <vt:variant>
        <vt:i4>7864349</vt:i4>
      </vt:variant>
      <vt:variant>
        <vt:i4>99</vt:i4>
      </vt:variant>
      <vt:variant>
        <vt:i4>0</vt:i4>
      </vt:variant>
      <vt:variant>
        <vt:i4>5</vt:i4>
      </vt:variant>
      <vt:variant>
        <vt:lpwstr>https://www.nevo.co.il/Law_word/law15/memshala-1383.pdf</vt:lpwstr>
      </vt:variant>
      <vt:variant>
        <vt:lpwstr/>
      </vt:variant>
      <vt:variant>
        <vt:i4>7864351</vt:i4>
      </vt:variant>
      <vt:variant>
        <vt:i4>96</vt:i4>
      </vt:variant>
      <vt:variant>
        <vt:i4>0</vt:i4>
      </vt:variant>
      <vt:variant>
        <vt:i4>5</vt:i4>
      </vt:variant>
      <vt:variant>
        <vt:lpwstr>https://www.nevo.co.il/Law_word/law14/law-2897.pdf</vt:lpwstr>
      </vt:variant>
      <vt:variant>
        <vt:lpwstr/>
      </vt:variant>
      <vt:variant>
        <vt:i4>7864349</vt:i4>
      </vt:variant>
      <vt:variant>
        <vt:i4>93</vt:i4>
      </vt:variant>
      <vt:variant>
        <vt:i4>0</vt:i4>
      </vt:variant>
      <vt:variant>
        <vt:i4>5</vt:i4>
      </vt:variant>
      <vt:variant>
        <vt:lpwstr>https://www.nevo.co.il/Law_word/law15/memshala-1383.pdf</vt:lpwstr>
      </vt:variant>
      <vt:variant>
        <vt:lpwstr/>
      </vt:variant>
      <vt:variant>
        <vt:i4>7864351</vt:i4>
      </vt:variant>
      <vt:variant>
        <vt:i4>90</vt:i4>
      </vt:variant>
      <vt:variant>
        <vt:i4>0</vt:i4>
      </vt:variant>
      <vt:variant>
        <vt:i4>5</vt:i4>
      </vt:variant>
      <vt:variant>
        <vt:lpwstr>https://www.nevo.co.il/Law_word/law14/law-2897.pdf</vt:lpwstr>
      </vt:variant>
      <vt:variant>
        <vt:lpwstr/>
      </vt:variant>
      <vt:variant>
        <vt:i4>7864349</vt:i4>
      </vt:variant>
      <vt:variant>
        <vt:i4>87</vt:i4>
      </vt:variant>
      <vt:variant>
        <vt:i4>0</vt:i4>
      </vt:variant>
      <vt:variant>
        <vt:i4>5</vt:i4>
      </vt:variant>
      <vt:variant>
        <vt:lpwstr>https://www.nevo.co.il/Law_word/law15/memshala-1383.pdf</vt:lpwstr>
      </vt:variant>
      <vt:variant>
        <vt:lpwstr/>
      </vt:variant>
      <vt:variant>
        <vt:i4>7864351</vt:i4>
      </vt:variant>
      <vt:variant>
        <vt:i4>84</vt:i4>
      </vt:variant>
      <vt:variant>
        <vt:i4>0</vt:i4>
      </vt:variant>
      <vt:variant>
        <vt:i4>5</vt:i4>
      </vt:variant>
      <vt:variant>
        <vt:lpwstr>https://www.nevo.co.il/Law_word/law14/law-2897.pdf</vt:lpwstr>
      </vt:variant>
      <vt:variant>
        <vt:lpwstr/>
      </vt:variant>
      <vt:variant>
        <vt:i4>7864349</vt:i4>
      </vt:variant>
      <vt:variant>
        <vt:i4>81</vt:i4>
      </vt:variant>
      <vt:variant>
        <vt:i4>0</vt:i4>
      </vt:variant>
      <vt:variant>
        <vt:i4>5</vt:i4>
      </vt:variant>
      <vt:variant>
        <vt:lpwstr>https://www.nevo.co.il/Law_word/law15/memshala-1383.pdf</vt:lpwstr>
      </vt:variant>
      <vt:variant>
        <vt:lpwstr/>
      </vt:variant>
      <vt:variant>
        <vt:i4>7864351</vt:i4>
      </vt:variant>
      <vt:variant>
        <vt:i4>78</vt:i4>
      </vt:variant>
      <vt:variant>
        <vt:i4>0</vt:i4>
      </vt:variant>
      <vt:variant>
        <vt:i4>5</vt:i4>
      </vt:variant>
      <vt:variant>
        <vt:lpwstr>https://www.nevo.co.il/Law_word/law14/law-2897.pdf</vt:lpwstr>
      </vt:variant>
      <vt:variant>
        <vt:lpwstr/>
      </vt:variant>
      <vt:variant>
        <vt:i4>5439497</vt:i4>
      </vt:variant>
      <vt:variant>
        <vt:i4>72</vt:i4>
      </vt:variant>
      <vt:variant>
        <vt:i4>0</vt:i4>
      </vt:variant>
      <vt:variant>
        <vt:i4>5</vt:i4>
      </vt:variant>
      <vt:variant>
        <vt:lpwstr/>
      </vt:variant>
      <vt:variant>
        <vt:lpwstr>med6</vt:lpwstr>
      </vt:variant>
      <vt:variant>
        <vt:i4>5242889</vt:i4>
      </vt:variant>
      <vt:variant>
        <vt:i4>66</vt:i4>
      </vt:variant>
      <vt:variant>
        <vt:i4>0</vt:i4>
      </vt:variant>
      <vt:variant>
        <vt:i4>5</vt:i4>
      </vt:variant>
      <vt:variant>
        <vt:lpwstr/>
      </vt:variant>
      <vt:variant>
        <vt:lpwstr>med5</vt:lpwstr>
      </vt:variant>
      <vt:variant>
        <vt:i4>5308425</vt:i4>
      </vt:variant>
      <vt:variant>
        <vt:i4>60</vt:i4>
      </vt:variant>
      <vt:variant>
        <vt:i4>0</vt:i4>
      </vt:variant>
      <vt:variant>
        <vt:i4>5</vt:i4>
      </vt:variant>
      <vt:variant>
        <vt:lpwstr/>
      </vt:variant>
      <vt:variant>
        <vt:lpwstr>med4</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7798803</vt:i4>
      </vt:variant>
      <vt:variant>
        <vt:i4>15</vt:i4>
      </vt:variant>
      <vt:variant>
        <vt:i4>0</vt:i4>
      </vt:variant>
      <vt:variant>
        <vt:i4>5</vt:i4>
      </vt:variant>
      <vt:variant>
        <vt:lpwstr>https://www.nevo.co.il/Law_word/law06/tak-8796.pdf</vt:lpwstr>
      </vt:variant>
      <vt:variant>
        <vt:lpwstr/>
      </vt:variant>
      <vt:variant>
        <vt:i4>7864349</vt:i4>
      </vt:variant>
      <vt:variant>
        <vt:i4>12</vt:i4>
      </vt:variant>
      <vt:variant>
        <vt:i4>0</vt:i4>
      </vt:variant>
      <vt:variant>
        <vt:i4>5</vt:i4>
      </vt:variant>
      <vt:variant>
        <vt:lpwstr>https://www.nevo.co.il/Law_word/law15/memshala-1383.pdf</vt:lpwstr>
      </vt:variant>
      <vt:variant>
        <vt:lpwstr/>
      </vt:variant>
      <vt:variant>
        <vt:i4>7602182</vt:i4>
      </vt:variant>
      <vt:variant>
        <vt:i4>9</vt:i4>
      </vt:variant>
      <vt:variant>
        <vt:i4>0</vt:i4>
      </vt:variant>
      <vt:variant>
        <vt:i4>5</vt:i4>
      </vt:variant>
      <vt:variant>
        <vt:lpwstr>http://www.nevo.co.il/law_word/law14/law-2897.pdf</vt:lpwstr>
      </vt:variant>
      <vt:variant>
        <vt:lpwstr/>
      </vt:variant>
      <vt:variant>
        <vt:i4>7405586</vt:i4>
      </vt:variant>
      <vt:variant>
        <vt:i4>6</vt:i4>
      </vt:variant>
      <vt:variant>
        <vt:i4>0</vt:i4>
      </vt:variant>
      <vt:variant>
        <vt:i4>5</vt:i4>
      </vt:variant>
      <vt:variant>
        <vt:lpwstr>https://www.nevo.co.il/law_word/law06/tak-8780.pdf</vt:lpwstr>
      </vt:variant>
      <vt:variant>
        <vt:lpwstr/>
      </vt:variant>
      <vt:variant>
        <vt:i4>7471127</vt:i4>
      </vt:variant>
      <vt:variant>
        <vt:i4>3</vt:i4>
      </vt:variant>
      <vt:variant>
        <vt:i4>0</vt:i4>
      </vt:variant>
      <vt:variant>
        <vt:i4>5</vt:i4>
      </vt:variant>
      <vt:variant>
        <vt:lpwstr>https://www.nevo.co.il/Law_word/law15/memshala-1329.pdf</vt:lpwstr>
      </vt:variant>
      <vt:variant>
        <vt:lpwstr/>
      </vt:variant>
      <vt:variant>
        <vt:i4>8257559</vt:i4>
      </vt:variant>
      <vt:variant>
        <vt:i4>0</vt:i4>
      </vt:variant>
      <vt:variant>
        <vt:i4>0</vt:i4>
      </vt:variant>
      <vt:variant>
        <vt:i4>5</vt:i4>
      </vt:variant>
      <vt:variant>
        <vt:lpwstr>https://www.nevo.co.il/law_word/law14/law-2811.pdf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הארכת תקופות (הוראת שעה – נגיף הקורונה החדש) (אישורים רגולטוריים), תש"ף-2020</vt:lpwstr>
  </property>
  <property fmtid="{D5CDD505-2E9C-101B-9397-08002B2CF9AE}" pid="5" name="LAWNUMBER">
    <vt:lpwstr>0314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3">
    <vt:lpwstr>http://www.nevo.co.il/law_word/law14/law-2897.pdf;‎רשומות - ספר חוקים#ס"ח תשפ"א מס' 2897 #מיום 12.1.2021 עמ' ‏‏282  – תיקון מס' 1; ר' סעיף 6 לענין הוראת שעה</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1">
    <vt:lpwstr>https://www.nevo.co.il/law_word/law14/law-2811.pdf‏;רשומות - ספר חוקים#פורסם ס"ח תש"ף מס' 2811 #מיום ‏‏30.6.2020 עמ' 144‏</vt:lpwstr>
  </property>
  <property fmtid="{D5CDD505-2E9C-101B-9397-08002B2CF9AE}" pid="60" name="LINKK2">
    <vt:lpwstr>https://www.nevo.co.il/law_word/law06/tak-8780.pdf‏;רשומות - תקנות כלליות#תוקן ק"ת תשפ"א מס' 8780 #מיום ‏‏24.9.2020 עמ' 26 – צו תשפ"א-2020‏</vt:lpwstr>
  </property>
</Properties>
</file>