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9C0" w:rsidRPr="005C7130" w:rsidRDefault="00804DDB">
      <w:pPr>
        <w:pStyle w:val="big-header"/>
        <w:ind w:left="0" w:right="1134"/>
      </w:pPr>
      <w:r>
        <w:rPr>
          <w:rFonts w:hint="cs"/>
          <w:rtl/>
          <w:lang w:val="he-IL"/>
        </w:rPr>
        <w:t xml:space="preserve">חוק </w:t>
      </w:r>
      <w:r w:rsidR="00052410">
        <w:rPr>
          <w:rFonts w:hint="cs"/>
          <w:rtl/>
          <w:lang w:val="he-IL"/>
        </w:rPr>
        <w:t>הארכת תקופות</w:t>
      </w:r>
      <w:r>
        <w:rPr>
          <w:rFonts w:hint="cs"/>
          <w:rtl/>
        </w:rPr>
        <w:t xml:space="preserve"> </w:t>
      </w:r>
      <w:r w:rsidR="005359E7">
        <w:rPr>
          <w:rFonts w:hint="cs"/>
          <w:rtl/>
        </w:rPr>
        <w:t xml:space="preserve">ודחיית מועדים בענייני הליכי מס ומענקי סיוע </w:t>
      </w:r>
      <w:r>
        <w:rPr>
          <w:rFonts w:hint="cs"/>
          <w:rtl/>
        </w:rPr>
        <w:t>(</w:t>
      </w:r>
      <w:r w:rsidR="005359E7">
        <w:rPr>
          <w:rFonts w:hint="cs"/>
          <w:rtl/>
        </w:rPr>
        <w:t xml:space="preserve">נגיף הקורונה החדש </w:t>
      </w:r>
      <w:r w:rsidR="00052410">
        <w:rPr>
          <w:rFonts w:hint="cs"/>
          <w:rtl/>
        </w:rPr>
        <w:t>–</w:t>
      </w:r>
      <w:r w:rsidR="005359E7">
        <w:rPr>
          <w:rFonts w:hint="cs"/>
          <w:rtl/>
        </w:rPr>
        <w:t xml:space="preserve"> הוראת שעה – תיקוני חקיקה</w:t>
      </w:r>
      <w:r w:rsidR="00052410">
        <w:rPr>
          <w:rFonts w:hint="cs"/>
          <w:rtl/>
        </w:rPr>
        <w:t>)</w:t>
      </w:r>
      <w:r>
        <w:rPr>
          <w:rFonts w:hint="cs"/>
          <w:rtl/>
        </w:rPr>
        <w:t>, תש"ף-2020</w:t>
      </w:r>
    </w:p>
    <w:p w:rsidR="00891550" w:rsidRPr="00891550" w:rsidRDefault="00891550" w:rsidP="00F276F1">
      <w:pPr>
        <w:pStyle w:val="P00"/>
        <w:spacing w:before="72"/>
        <w:ind w:left="0" w:right="1134"/>
        <w:rPr>
          <w:rStyle w:val="default"/>
          <w:rFonts w:cs="FrankRuehl"/>
          <w:rtl/>
        </w:rPr>
      </w:pPr>
    </w:p>
    <w:p w:rsidR="00891550" w:rsidRDefault="00891550" w:rsidP="00F276F1">
      <w:pPr>
        <w:pStyle w:val="P00"/>
        <w:spacing w:before="72"/>
        <w:ind w:left="0" w:right="1134"/>
        <w:rPr>
          <w:rStyle w:val="default"/>
          <w:rFonts w:cs="FrankRuehl"/>
          <w:rtl/>
        </w:rPr>
      </w:pPr>
    </w:p>
    <w:p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פרק א': הארכת תקופות ודחיית מועדים בענייני הליכי מס</w:t>
            </w:r>
          </w:p>
        </w:tc>
        <w:tc>
          <w:tcPr>
            <w:tcW w:w="567" w:type="dxa"/>
          </w:tcPr>
          <w:p w:rsidR="00F07BA8" w:rsidRPr="00F07BA8" w:rsidRDefault="00F07BA8" w:rsidP="00F07BA8">
            <w:pPr>
              <w:spacing w:line="240" w:lineRule="auto"/>
              <w:jc w:val="left"/>
              <w:rPr>
                <w:rStyle w:val="Hyperlink"/>
                <w:rtl/>
              </w:rPr>
            </w:pPr>
            <w:hyperlink w:anchor="med0" w:tooltip="פרק א: הארכת תקופות ודחיית מועדים בענייני הליכי מס"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הגדרה   פרק א'</w:t>
            </w:r>
          </w:p>
        </w:tc>
        <w:tc>
          <w:tcPr>
            <w:tcW w:w="567" w:type="dxa"/>
          </w:tcPr>
          <w:p w:rsidR="00F07BA8" w:rsidRPr="00F07BA8" w:rsidRDefault="00F07BA8" w:rsidP="00F07BA8">
            <w:pPr>
              <w:spacing w:line="240" w:lineRule="auto"/>
              <w:jc w:val="left"/>
              <w:rPr>
                <w:rStyle w:val="Hyperlink"/>
                <w:rtl/>
              </w:rPr>
            </w:pPr>
            <w:hyperlink w:anchor="Seif1" w:tooltip="הגדרה   פרק א"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הארכת תקופות המסתיימות בתקופה הקובעת או בחודשיים שאחריה</w:t>
            </w:r>
          </w:p>
        </w:tc>
        <w:tc>
          <w:tcPr>
            <w:tcW w:w="567" w:type="dxa"/>
          </w:tcPr>
          <w:p w:rsidR="00F07BA8" w:rsidRPr="00F07BA8" w:rsidRDefault="00F07BA8" w:rsidP="00F07BA8">
            <w:pPr>
              <w:spacing w:line="240" w:lineRule="auto"/>
              <w:jc w:val="left"/>
              <w:rPr>
                <w:rStyle w:val="Hyperlink"/>
                <w:rtl/>
              </w:rPr>
            </w:pPr>
            <w:hyperlink w:anchor="Seif2" w:tooltip="הארכת תקופות המסתיימות בתקופה הקובעת או בחודשיים שאחריה"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הארכת תקופות המסתיימות בחודשים מרס עד אוקטובר 2020</w:t>
            </w:r>
          </w:p>
        </w:tc>
        <w:tc>
          <w:tcPr>
            <w:tcW w:w="567" w:type="dxa"/>
          </w:tcPr>
          <w:p w:rsidR="00F07BA8" w:rsidRPr="00F07BA8" w:rsidRDefault="00F07BA8" w:rsidP="00F07BA8">
            <w:pPr>
              <w:spacing w:line="240" w:lineRule="auto"/>
              <w:jc w:val="left"/>
              <w:rPr>
                <w:rStyle w:val="Hyperlink"/>
                <w:rtl/>
              </w:rPr>
            </w:pPr>
            <w:hyperlink w:anchor="Seif3" w:tooltip="הארכת תקופות המסתיימות בחודשים מרס עד אוקטובר 2020"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תיקון פקודת מס הכנסה   מס' 252   הוראת שעה</w:t>
            </w:r>
          </w:p>
        </w:tc>
        <w:tc>
          <w:tcPr>
            <w:tcW w:w="567" w:type="dxa"/>
          </w:tcPr>
          <w:p w:rsidR="00F07BA8" w:rsidRPr="00F07BA8" w:rsidRDefault="00F07BA8" w:rsidP="00F07BA8">
            <w:pPr>
              <w:spacing w:line="240" w:lineRule="auto"/>
              <w:jc w:val="left"/>
              <w:rPr>
                <w:rStyle w:val="Hyperlink"/>
                <w:rtl/>
              </w:rPr>
            </w:pPr>
            <w:hyperlink w:anchor="Seif4" w:tooltip="תיקון פקודת מס הכנסה   מס 252   הוראת שעה"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הארכת תקופות לעניין עיצומים כספיים וקנסות אזרחיים</w:t>
            </w:r>
          </w:p>
        </w:tc>
        <w:tc>
          <w:tcPr>
            <w:tcW w:w="567" w:type="dxa"/>
          </w:tcPr>
          <w:p w:rsidR="00F07BA8" w:rsidRPr="00F07BA8" w:rsidRDefault="00F07BA8" w:rsidP="00F07BA8">
            <w:pPr>
              <w:spacing w:line="240" w:lineRule="auto"/>
              <w:jc w:val="left"/>
              <w:rPr>
                <w:rStyle w:val="Hyperlink"/>
                <w:rtl/>
              </w:rPr>
            </w:pPr>
            <w:hyperlink w:anchor="Seif5" w:tooltip="הארכת תקופות לעניין עיצומים כספיים וקנסות אזרחיים"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פרק ב': מענקי סיוע בתקופת ההתמודדות עם נגיף הקורונה</w:t>
            </w:r>
          </w:p>
        </w:tc>
        <w:tc>
          <w:tcPr>
            <w:tcW w:w="567" w:type="dxa"/>
          </w:tcPr>
          <w:p w:rsidR="00F07BA8" w:rsidRPr="00F07BA8" w:rsidRDefault="00F07BA8" w:rsidP="00F07BA8">
            <w:pPr>
              <w:spacing w:line="240" w:lineRule="auto"/>
              <w:jc w:val="left"/>
              <w:rPr>
                <w:rStyle w:val="Hyperlink"/>
                <w:rtl/>
              </w:rPr>
            </w:pPr>
            <w:hyperlink w:anchor="med1" w:tooltip="פרק ב: מענקי סיוע בתקופת ההתמודדות עם נגיף הקורונה"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תיקון חוק להגדלת שיעור ההשתתפות בכוח העבודה ולצמצום פערים חברתיים</w:t>
            </w:r>
          </w:p>
        </w:tc>
        <w:tc>
          <w:tcPr>
            <w:tcW w:w="567" w:type="dxa"/>
          </w:tcPr>
          <w:p w:rsidR="00F07BA8" w:rsidRPr="00F07BA8" w:rsidRDefault="00F07BA8" w:rsidP="00F07BA8">
            <w:pPr>
              <w:spacing w:line="240" w:lineRule="auto"/>
              <w:jc w:val="left"/>
              <w:rPr>
                <w:rStyle w:val="Hyperlink"/>
                <w:rtl/>
              </w:rPr>
            </w:pPr>
            <w:hyperlink w:anchor="Seif6" w:tooltip="תיקון חוק להגדלת שיעור ההשתתפות בכוח העבודה ולצמצום פערים חברתיים"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ביטול תקנות שעת חירום</w:t>
            </w:r>
          </w:p>
        </w:tc>
        <w:tc>
          <w:tcPr>
            <w:tcW w:w="567" w:type="dxa"/>
          </w:tcPr>
          <w:p w:rsidR="00F07BA8" w:rsidRPr="00F07BA8" w:rsidRDefault="00F07BA8" w:rsidP="00F07BA8">
            <w:pPr>
              <w:spacing w:line="240" w:lineRule="auto"/>
              <w:jc w:val="left"/>
              <w:rPr>
                <w:rStyle w:val="Hyperlink"/>
                <w:rtl/>
              </w:rPr>
            </w:pPr>
            <w:hyperlink w:anchor="Seif7" w:tooltip="ביטול תקנות שעת חירום"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F07BA8" w:rsidRPr="00F07BA8" w:rsidTr="00F07BA8">
        <w:tblPrEx>
          <w:tblCellMar>
            <w:top w:w="0" w:type="dxa"/>
            <w:bottom w:w="0" w:type="dxa"/>
          </w:tblCellMar>
        </w:tblPrEx>
        <w:tc>
          <w:tcPr>
            <w:tcW w:w="1247"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F07BA8" w:rsidRPr="00F07BA8" w:rsidRDefault="00F07BA8" w:rsidP="00F07BA8">
            <w:pPr>
              <w:spacing w:line="240" w:lineRule="auto"/>
              <w:jc w:val="left"/>
              <w:rPr>
                <w:rStyle w:val="default"/>
                <w:rFonts w:cs="Frankruhel"/>
                <w:sz w:val="24"/>
                <w:szCs w:val="24"/>
                <w:rtl/>
              </w:rPr>
            </w:pPr>
            <w:r>
              <w:rPr>
                <w:rStyle w:val="default"/>
                <w:sz w:val="24"/>
                <w:szCs w:val="24"/>
                <w:rtl/>
              </w:rPr>
              <w:t>הארכת התקופה להגשת בקשה לקבלת מענק סיוע לעסקים בעד השתתפות בהוצאות קבועות</w:t>
            </w:r>
          </w:p>
        </w:tc>
        <w:tc>
          <w:tcPr>
            <w:tcW w:w="567" w:type="dxa"/>
          </w:tcPr>
          <w:p w:rsidR="00F07BA8" w:rsidRPr="00F07BA8" w:rsidRDefault="00F07BA8" w:rsidP="00F07BA8">
            <w:pPr>
              <w:spacing w:line="240" w:lineRule="auto"/>
              <w:jc w:val="left"/>
              <w:rPr>
                <w:rStyle w:val="Hyperlink"/>
                <w:rtl/>
              </w:rPr>
            </w:pPr>
            <w:hyperlink w:anchor="Seif8" w:tooltip="הארכת התקופה להגשת בקשה לקבלת מענק סיוע לעסקים בעד השתתפות בהוצאות קבועות" w:history="1">
              <w:r w:rsidRPr="00F07BA8">
                <w:rPr>
                  <w:rStyle w:val="Hyperlink"/>
                </w:rPr>
                <w:t>Go</w:t>
              </w:r>
            </w:hyperlink>
          </w:p>
        </w:tc>
        <w:tc>
          <w:tcPr>
            <w:tcW w:w="850" w:type="dxa"/>
          </w:tcPr>
          <w:p w:rsidR="00F07BA8" w:rsidRPr="00F07BA8" w:rsidRDefault="00F07BA8" w:rsidP="00F07BA8">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5C7130" w:rsidRDefault="005C7130" w:rsidP="008F1A9A">
      <w:pPr>
        <w:pStyle w:val="big-header"/>
        <w:ind w:left="0" w:right="1134"/>
        <w:rPr>
          <w:rtl/>
        </w:rPr>
      </w:pPr>
      <w:r>
        <w:rPr>
          <w:rStyle w:val="default"/>
          <w:rFonts w:cs="FrankRuehl"/>
          <w:rtl/>
        </w:rPr>
        <w:br w:type="page"/>
      </w:r>
      <w:r w:rsidR="005359E7">
        <w:rPr>
          <w:rFonts w:hint="cs"/>
          <w:rtl/>
          <w:lang w:val="he-IL"/>
        </w:rPr>
        <w:lastRenderedPageBreak/>
        <w:t>חוק הארכת תקופות</w:t>
      </w:r>
      <w:r w:rsidR="005359E7">
        <w:rPr>
          <w:rFonts w:hint="cs"/>
          <w:rtl/>
        </w:rPr>
        <w:t xml:space="preserve"> ודחיית מועדים בענייני הליכי מס ומענקי סיוע (נגיף הקורונה החדש – הוראת שעה – תיקוני חקיקה), תש"ף-2020</w:t>
      </w:r>
      <w:r>
        <w:rPr>
          <w:rStyle w:val="a7"/>
          <w:rtl/>
        </w:rPr>
        <w:footnoteReference w:customMarkFollows="1" w:id="1"/>
        <w:t>*</w:t>
      </w:r>
    </w:p>
    <w:p w:rsidR="00052410" w:rsidRPr="008F77E7" w:rsidRDefault="008F77E7" w:rsidP="008F77E7">
      <w:pPr>
        <w:pStyle w:val="medium2-header"/>
        <w:keepLines w:val="0"/>
        <w:spacing w:before="72"/>
        <w:ind w:left="0" w:right="1134"/>
        <w:rPr>
          <w:noProof/>
          <w:rtl/>
        </w:rPr>
      </w:pPr>
      <w:bookmarkStart w:id="0" w:name="med0"/>
      <w:bookmarkEnd w:id="0"/>
      <w:r w:rsidRPr="008F77E7">
        <w:rPr>
          <w:rFonts w:hint="cs"/>
          <w:noProof/>
          <w:rtl/>
        </w:rPr>
        <w:t xml:space="preserve">פרק א': </w:t>
      </w:r>
      <w:r w:rsidR="005359E7">
        <w:rPr>
          <w:rFonts w:hint="cs"/>
          <w:noProof/>
          <w:rtl/>
        </w:rPr>
        <w:t>הארכת תקופות ודחיית מועדים בענייני הליכי מס</w:t>
      </w:r>
    </w:p>
    <w:p w:rsidR="00477F48" w:rsidRDefault="00477F48" w:rsidP="00477F48">
      <w:pPr>
        <w:pStyle w:val="P00"/>
        <w:spacing w:before="72"/>
        <w:ind w:left="0" w:right="1134"/>
        <w:rPr>
          <w:rStyle w:val="default"/>
          <w:rFonts w:cs="FrankRuehl"/>
          <w:rtl/>
        </w:rPr>
      </w:pPr>
      <w:bookmarkStart w:id="1" w:name="Seif1"/>
      <w:bookmarkEnd w:id="1"/>
      <w:r>
        <w:rPr>
          <w:lang w:val="he-IL"/>
        </w:rPr>
        <w:pict>
          <v:rect id="_x0000_s1051" style="position:absolute;left:0;text-align:left;margin-left:464.5pt;margin-top:8.05pt;width:75.05pt;height:10.4pt;z-index:251654144" o:allowincell="f" filled="f" stroked="f" strokecolor="lime" strokeweight=".25pt">
            <v:textbox inset="0,0,0,0">
              <w:txbxContent>
                <w:p w:rsidR="00477F48" w:rsidRDefault="005D499F" w:rsidP="00477F48">
                  <w:pPr>
                    <w:spacing w:line="160" w:lineRule="exact"/>
                    <w:jc w:val="left"/>
                    <w:rPr>
                      <w:rFonts w:cs="Miriam"/>
                      <w:noProof/>
                      <w:szCs w:val="18"/>
                      <w:rtl/>
                    </w:rPr>
                  </w:pPr>
                  <w:r>
                    <w:rPr>
                      <w:rFonts w:cs="Miriam" w:hint="cs"/>
                      <w:szCs w:val="18"/>
                      <w:rtl/>
                    </w:rPr>
                    <w:t xml:space="preserve">הגדרה </w:t>
                  </w:r>
                  <w:r>
                    <w:rPr>
                      <w:rFonts w:cs="Miriam"/>
                      <w:szCs w:val="18"/>
                      <w:rtl/>
                    </w:rPr>
                    <w:t>–</w:t>
                  </w:r>
                  <w:r>
                    <w:rPr>
                      <w:rFonts w:cs="Miriam" w:hint="cs"/>
                      <w:szCs w:val="18"/>
                      <w:rtl/>
                    </w:rPr>
                    <w:t xml:space="preserve"> פרק א'</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5D499F">
        <w:rPr>
          <w:rStyle w:val="default"/>
          <w:rFonts w:cs="FrankRuehl" w:hint="cs"/>
          <w:rtl/>
        </w:rPr>
        <w:t xml:space="preserve">בפרק זה, "התקופה הקובעת" </w:t>
      </w:r>
      <w:r w:rsidR="005D499F">
        <w:rPr>
          <w:rStyle w:val="default"/>
          <w:rFonts w:cs="FrankRuehl"/>
          <w:rtl/>
        </w:rPr>
        <w:t>–</w:t>
      </w:r>
      <w:r w:rsidR="005D499F">
        <w:rPr>
          <w:rStyle w:val="default"/>
          <w:rFonts w:cs="FrankRuehl" w:hint="cs"/>
          <w:rtl/>
        </w:rPr>
        <w:t xml:space="preserve"> התקופה שמיום כ"ו באדר </w:t>
      </w:r>
      <w:r w:rsidR="0074354E">
        <w:rPr>
          <w:rStyle w:val="default"/>
          <w:rFonts w:cs="FrankRuehl" w:hint="cs"/>
          <w:rtl/>
        </w:rPr>
        <w:t xml:space="preserve">בתש"ף (22 במרס 2020) </w:t>
      </w:r>
      <w:r w:rsidR="001A6652">
        <w:rPr>
          <w:rStyle w:val="default"/>
          <w:rFonts w:cs="FrankRuehl" w:hint="cs"/>
          <w:rtl/>
        </w:rPr>
        <w:t>עד יום ח' בסיוון התש"ף (31 במאי 2020).</w:t>
      </w:r>
    </w:p>
    <w:p w:rsidR="00477F48" w:rsidRDefault="00477F48" w:rsidP="005359E7">
      <w:pPr>
        <w:pStyle w:val="P00"/>
        <w:spacing w:before="72"/>
        <w:ind w:left="0" w:right="1134"/>
        <w:rPr>
          <w:rStyle w:val="default"/>
          <w:rFonts w:cs="FrankRuehl"/>
          <w:rtl/>
        </w:rPr>
      </w:pPr>
      <w:bookmarkStart w:id="2" w:name="Seif2"/>
      <w:bookmarkEnd w:id="2"/>
      <w:r>
        <w:rPr>
          <w:lang w:val="he-IL"/>
        </w:rPr>
        <w:pict>
          <v:rect id="_x0000_s1052" style="position:absolute;left:0;text-align:left;margin-left:464.5pt;margin-top:8.05pt;width:75.05pt;height:37.05pt;z-index:251655168" o:allowincell="f" filled="f" stroked="f" strokecolor="lime" strokeweight=".25pt">
            <v:textbox inset="0,0,0,0">
              <w:txbxContent>
                <w:p w:rsidR="00477F48" w:rsidRDefault="00C37418" w:rsidP="00477F48">
                  <w:pPr>
                    <w:spacing w:line="160" w:lineRule="exact"/>
                    <w:jc w:val="left"/>
                    <w:rPr>
                      <w:rFonts w:cs="Miriam"/>
                      <w:noProof/>
                      <w:szCs w:val="18"/>
                      <w:rtl/>
                    </w:rPr>
                  </w:pPr>
                  <w:r>
                    <w:rPr>
                      <w:rFonts w:cs="Miriam" w:hint="cs"/>
                      <w:szCs w:val="18"/>
                      <w:rtl/>
                    </w:rPr>
                    <w:t xml:space="preserve">הארכת </w:t>
                  </w:r>
                  <w:r w:rsidR="001A6652">
                    <w:rPr>
                      <w:rFonts w:cs="Miriam" w:hint="cs"/>
                      <w:szCs w:val="18"/>
                      <w:rtl/>
                    </w:rPr>
                    <w:t>תקופות המסתיימות בתקופה הקובעת או בחודשיים שאחריה</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C37418">
        <w:rPr>
          <w:rStyle w:val="default"/>
          <w:rFonts w:cs="FrankRuehl" w:hint="cs"/>
          <w:rtl/>
        </w:rPr>
        <w:t>(א)</w:t>
      </w:r>
      <w:r w:rsidR="00C37418">
        <w:rPr>
          <w:rStyle w:val="default"/>
          <w:rFonts w:cs="FrankRuehl"/>
          <w:rtl/>
        </w:rPr>
        <w:tab/>
      </w:r>
      <w:r w:rsidR="001A6652">
        <w:rPr>
          <w:rStyle w:val="default"/>
          <w:rFonts w:cs="FrankRuehl" w:hint="cs"/>
          <w:rtl/>
        </w:rPr>
        <w:t>בחישוב התקופות שנקבעו בהוראות החיקוקים המפורטים בסעיף קטן (ב), התקופה הקובעת לא תבוא במניין, אם התקיימו שני אלה</w:t>
      </w:r>
      <w:r w:rsidR="00C37418">
        <w:rPr>
          <w:rStyle w:val="default"/>
          <w:rFonts w:cs="FrankRuehl" w:hint="cs"/>
          <w:rtl/>
        </w:rPr>
        <w:t>:</w:t>
      </w:r>
    </w:p>
    <w:p w:rsidR="001A6652" w:rsidRDefault="001A6652" w:rsidP="001A665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מועדי תחילתן של התקופות חלים לפני תום התקופה הקובעת;</w:t>
      </w:r>
    </w:p>
    <w:p w:rsidR="001A6652" w:rsidRDefault="001A6652" w:rsidP="001A66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מועדי סיומן של התקופות חלים בתקופה הקובעת או בחודשיים שאחריה.</w:t>
      </w:r>
    </w:p>
    <w:p w:rsidR="001A6652" w:rsidRDefault="001A6652"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אלה התקופות שעליהן תחול הוראת סעיף קטן (א):</w:t>
      </w:r>
    </w:p>
    <w:p w:rsidR="001A6652" w:rsidRDefault="001A6652" w:rsidP="001A665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בפקודת מס הכנסה:</w:t>
      </w:r>
    </w:p>
    <w:p w:rsidR="001A6652" w:rsidRDefault="001A6652" w:rsidP="001A665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סעיף 66א(א)(2) </w:t>
      </w:r>
      <w:r>
        <w:rPr>
          <w:rStyle w:val="default"/>
          <w:rFonts w:cs="FrankRuehl"/>
          <w:rtl/>
        </w:rPr>
        <w:t>–</w:t>
      </w:r>
      <w:r>
        <w:rPr>
          <w:rStyle w:val="default"/>
          <w:rFonts w:cs="FrankRuehl" w:hint="cs"/>
          <w:rtl/>
        </w:rPr>
        <w:t xml:space="preserve"> לעניין הגשת השגה;</w:t>
      </w:r>
    </w:p>
    <w:p w:rsidR="001A6652" w:rsidRDefault="001A6652" w:rsidP="001A665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סעיף 119א(ו) רישה </w:t>
      </w:r>
      <w:r>
        <w:rPr>
          <w:rStyle w:val="default"/>
          <w:rFonts w:cs="FrankRuehl"/>
          <w:rtl/>
        </w:rPr>
        <w:t>–</w:t>
      </w:r>
      <w:r>
        <w:rPr>
          <w:rStyle w:val="default"/>
          <w:rFonts w:cs="FrankRuehl" w:hint="cs"/>
          <w:rtl/>
        </w:rPr>
        <w:t xml:space="preserve"> לעניין תקופת 21 הימים הקבועה בו;</w:t>
      </w:r>
    </w:p>
    <w:p w:rsidR="001A6652" w:rsidRDefault="001A6652" w:rsidP="001A665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סעיף 130(א)(2), (ד)(1) ו-(יא)(2);</w:t>
      </w:r>
    </w:p>
    <w:p w:rsidR="001A6652" w:rsidRDefault="001A6652" w:rsidP="001A6652">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סעיף 145(א)(2);</w:t>
      </w:r>
    </w:p>
    <w:p w:rsidR="001A6652" w:rsidRDefault="001A6652" w:rsidP="001A6652">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סעיף 145ב(א)(1) רישה </w:t>
      </w:r>
      <w:r>
        <w:rPr>
          <w:rStyle w:val="default"/>
          <w:rFonts w:cs="FrankRuehl"/>
          <w:rtl/>
        </w:rPr>
        <w:t>–</w:t>
      </w:r>
      <w:r>
        <w:rPr>
          <w:rStyle w:val="default"/>
          <w:rFonts w:cs="FrankRuehl" w:hint="cs"/>
          <w:rtl/>
        </w:rPr>
        <w:t xml:space="preserve"> לעניין תקופת 30 הימים הקבועה בו;</w:t>
      </w:r>
    </w:p>
    <w:p w:rsidR="001A6652" w:rsidRDefault="001A6652" w:rsidP="001A6652">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סעיף 147(א)(2);</w:t>
      </w:r>
    </w:p>
    <w:p w:rsidR="001A6652" w:rsidRDefault="001A6652" w:rsidP="001A6652">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סעיף 150(א);</w:t>
      </w:r>
    </w:p>
    <w:p w:rsidR="001A6652" w:rsidRDefault="001A6652" w:rsidP="001A6652">
      <w:pPr>
        <w:pStyle w:val="P00"/>
        <w:spacing w:before="72"/>
        <w:ind w:left="147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סעיף 152(ג);</w:t>
      </w:r>
    </w:p>
    <w:p w:rsidR="001A6652" w:rsidRDefault="001A6652" w:rsidP="001A6652">
      <w:pPr>
        <w:pStyle w:val="P00"/>
        <w:spacing w:before="72"/>
        <w:ind w:left="1474"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סעיף 167(א);</w:t>
      </w:r>
    </w:p>
    <w:p w:rsidR="001A6652" w:rsidRDefault="001A6652" w:rsidP="001A6652">
      <w:pPr>
        <w:pStyle w:val="P00"/>
        <w:spacing w:before="72"/>
        <w:ind w:left="1474" w:right="1134"/>
        <w:rPr>
          <w:rStyle w:val="default"/>
          <w:rFonts w:cs="FrankRuehl"/>
          <w:rtl/>
        </w:rPr>
      </w:pPr>
      <w:r>
        <w:rPr>
          <w:rStyle w:val="default"/>
          <w:rFonts w:cs="FrankRuehl" w:hint="cs"/>
          <w:rtl/>
        </w:rPr>
        <w:t>(י)</w:t>
      </w:r>
      <w:r>
        <w:rPr>
          <w:rStyle w:val="default"/>
          <w:rFonts w:cs="FrankRuehl"/>
          <w:rtl/>
        </w:rPr>
        <w:tab/>
      </w:r>
      <w:r>
        <w:rPr>
          <w:rStyle w:val="default"/>
          <w:rFonts w:cs="FrankRuehl" w:hint="cs"/>
          <w:rtl/>
        </w:rPr>
        <w:t xml:space="preserve">סעיף 168 רישה </w:t>
      </w:r>
      <w:r>
        <w:rPr>
          <w:rStyle w:val="default"/>
          <w:rFonts w:cs="FrankRuehl"/>
          <w:rtl/>
        </w:rPr>
        <w:t>–</w:t>
      </w:r>
      <w:r>
        <w:rPr>
          <w:rStyle w:val="default"/>
          <w:rFonts w:cs="FrankRuehl" w:hint="cs"/>
          <w:rtl/>
        </w:rPr>
        <w:t xml:space="preserve"> לעניין תקופת השבועיים הקבועה בו;</w:t>
      </w:r>
    </w:p>
    <w:p w:rsidR="001A6652" w:rsidRDefault="001A6652" w:rsidP="001A665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בחוק מס ערך מוסף, התשל"ו-1975:</w:t>
      </w:r>
    </w:p>
    <w:p w:rsidR="001A6652" w:rsidRDefault="001A6652" w:rsidP="001A665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סעיף 39(א)(1) </w:t>
      </w:r>
      <w:r>
        <w:rPr>
          <w:rStyle w:val="default"/>
          <w:rFonts w:cs="FrankRuehl"/>
          <w:rtl/>
        </w:rPr>
        <w:t>–</w:t>
      </w:r>
      <w:r>
        <w:rPr>
          <w:rStyle w:val="default"/>
          <w:rFonts w:cs="FrankRuehl" w:hint="cs"/>
          <w:rtl/>
        </w:rPr>
        <w:t xml:space="preserve"> לעניין תקופת 90 הימים הקבועה בו;</w:t>
      </w:r>
    </w:p>
    <w:p w:rsidR="001A6652" w:rsidRDefault="001A6652" w:rsidP="001A665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סעיף 39(א)(2) </w:t>
      </w:r>
      <w:r>
        <w:rPr>
          <w:rStyle w:val="default"/>
          <w:rFonts w:cs="FrankRuehl"/>
          <w:rtl/>
        </w:rPr>
        <w:t>–</w:t>
      </w:r>
      <w:r>
        <w:rPr>
          <w:rStyle w:val="default"/>
          <w:rFonts w:cs="FrankRuehl" w:hint="cs"/>
          <w:rtl/>
        </w:rPr>
        <w:t xml:space="preserve"> לעניין תקופת 180 הימים הקבועה בו;</w:t>
      </w:r>
    </w:p>
    <w:p w:rsidR="001A6652" w:rsidRDefault="001A6652" w:rsidP="001A665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סעיף 64(ב);</w:t>
      </w:r>
    </w:p>
    <w:p w:rsidR="001A6652" w:rsidRDefault="001A6652" w:rsidP="001A6652">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סעיף 77(ב);</w:t>
      </w:r>
    </w:p>
    <w:p w:rsidR="001A6652" w:rsidRDefault="001A6652" w:rsidP="001A6652">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סעיף 79(א) ו-(ב);</w:t>
      </w:r>
    </w:p>
    <w:p w:rsidR="001A6652" w:rsidRDefault="001A6652" w:rsidP="001A6652">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סעיף 82(א) ו-(ד);</w:t>
      </w:r>
    </w:p>
    <w:p w:rsidR="001A6652" w:rsidRDefault="001A6652" w:rsidP="001A6652">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סעיף 95(ב), למעט ערעור על החלטת המנהל שניתנה בשל ניהול פנקסי חשבונות או רשומות בסטייה מהותית;</w:t>
      </w:r>
    </w:p>
    <w:p w:rsidR="001A6652" w:rsidRDefault="001A6652" w:rsidP="001A6652">
      <w:pPr>
        <w:pStyle w:val="P00"/>
        <w:spacing w:before="72"/>
        <w:ind w:left="147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סעיף 113;</w:t>
      </w:r>
    </w:p>
    <w:p w:rsidR="001A6652" w:rsidRDefault="001A6652" w:rsidP="001A665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בפקודת המכס:</w:t>
      </w:r>
    </w:p>
    <w:p w:rsidR="001A6652" w:rsidRDefault="001A6652" w:rsidP="001A665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סעיף 190;</w:t>
      </w:r>
    </w:p>
    <w:p w:rsidR="001A6652" w:rsidRDefault="001A6652" w:rsidP="001A665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192(א)(1);</w:t>
      </w:r>
    </w:p>
    <w:p w:rsidR="001A6652" w:rsidRDefault="001A6652" w:rsidP="001A665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בחוק מסים עקיפים (מס ששולם ביתר או בחסר), התשכ"ח-1968 </w:t>
      </w:r>
      <w:r>
        <w:rPr>
          <w:rStyle w:val="default"/>
          <w:rFonts w:cs="FrankRuehl"/>
          <w:rtl/>
        </w:rPr>
        <w:t>–</w:t>
      </w:r>
      <w:r>
        <w:rPr>
          <w:rStyle w:val="default"/>
          <w:rFonts w:cs="FrankRuehl" w:hint="cs"/>
          <w:rtl/>
        </w:rPr>
        <w:t xml:space="preserve"> בהגדרה </w:t>
      </w:r>
      <w:r>
        <w:rPr>
          <w:rStyle w:val="default"/>
          <w:rFonts w:cs="FrankRuehl" w:hint="cs"/>
          <w:rtl/>
        </w:rPr>
        <w:lastRenderedPageBreak/>
        <w:t>"התקופה הקובעת" שבסעיף 1;</w:t>
      </w:r>
    </w:p>
    <w:p w:rsidR="001A6652" w:rsidRDefault="001A6652" w:rsidP="001A665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בחוק מיסוי מקרקעין (שבח ורכישה), התשכ"ג-1963 (להלן </w:t>
      </w:r>
      <w:r>
        <w:rPr>
          <w:rStyle w:val="default"/>
          <w:rFonts w:cs="FrankRuehl"/>
          <w:rtl/>
        </w:rPr>
        <w:t>–</w:t>
      </w:r>
      <w:r>
        <w:rPr>
          <w:rStyle w:val="default"/>
          <w:rFonts w:cs="FrankRuehl" w:hint="cs"/>
          <w:rtl/>
        </w:rPr>
        <w:t xml:space="preserve"> חוק מיסוי מקרקעין):</w:t>
      </w:r>
    </w:p>
    <w:p w:rsidR="001A6652" w:rsidRDefault="001A6652" w:rsidP="001A665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סעיף 15(ה)(1) </w:t>
      </w:r>
      <w:r>
        <w:rPr>
          <w:rStyle w:val="default"/>
          <w:rFonts w:cs="FrankRuehl"/>
          <w:rtl/>
        </w:rPr>
        <w:t>–</w:t>
      </w:r>
      <w:r>
        <w:rPr>
          <w:rStyle w:val="default"/>
          <w:rFonts w:cs="FrankRuehl" w:hint="cs"/>
          <w:rtl/>
        </w:rPr>
        <w:t xml:space="preserve"> לעניין התקופה הקבועה בו להגשת בקשה להקטין את שיעורי המקדמה הקבועים בסעיף קטן (ב);</w:t>
      </w:r>
    </w:p>
    <w:p w:rsidR="001A6652" w:rsidRDefault="001A6652" w:rsidP="001A665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15(ה)(2) ו-(ו)(1);</w:t>
      </w:r>
    </w:p>
    <w:p w:rsidR="001A6652" w:rsidRDefault="001A6652" w:rsidP="001A665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סעיף 49י(א)(7);</w:t>
      </w:r>
    </w:p>
    <w:p w:rsidR="001A6652" w:rsidRDefault="001A6652" w:rsidP="001A6652">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סעיף 49כא(א);</w:t>
      </w:r>
    </w:p>
    <w:p w:rsidR="001A6652" w:rsidRDefault="001A6652" w:rsidP="001A6652">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סעיף 49לב2(א);</w:t>
      </w:r>
    </w:p>
    <w:p w:rsidR="001A6652" w:rsidRDefault="001A6652" w:rsidP="001A6652">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סעיף 75א;</w:t>
      </w:r>
    </w:p>
    <w:p w:rsidR="001A6652" w:rsidRDefault="001A6652" w:rsidP="001A6652">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סעיף 78;</w:t>
      </w:r>
    </w:p>
    <w:p w:rsidR="001A6652" w:rsidRDefault="001A6652" w:rsidP="001A6652">
      <w:pPr>
        <w:pStyle w:val="P00"/>
        <w:spacing w:before="72"/>
        <w:ind w:left="1474"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סעיף 85;</w:t>
      </w:r>
    </w:p>
    <w:p w:rsidR="001A6652" w:rsidRDefault="001A6652" w:rsidP="001A6652">
      <w:pPr>
        <w:pStyle w:val="P00"/>
        <w:spacing w:before="72"/>
        <w:ind w:left="1474"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סעיף 85א;</w:t>
      </w:r>
    </w:p>
    <w:p w:rsidR="001A6652" w:rsidRDefault="001A6652" w:rsidP="001A6652">
      <w:pPr>
        <w:pStyle w:val="P00"/>
        <w:spacing w:before="72"/>
        <w:ind w:left="1474" w:right="1134"/>
        <w:rPr>
          <w:rStyle w:val="default"/>
          <w:rFonts w:cs="FrankRuehl"/>
          <w:rtl/>
        </w:rPr>
      </w:pPr>
      <w:r>
        <w:rPr>
          <w:rStyle w:val="default"/>
          <w:rFonts w:cs="FrankRuehl" w:hint="cs"/>
          <w:rtl/>
        </w:rPr>
        <w:t>(י)</w:t>
      </w:r>
      <w:r>
        <w:rPr>
          <w:rStyle w:val="default"/>
          <w:rFonts w:cs="FrankRuehl"/>
          <w:rtl/>
        </w:rPr>
        <w:tab/>
      </w:r>
      <w:r>
        <w:rPr>
          <w:rStyle w:val="default"/>
          <w:rFonts w:cs="FrankRuehl" w:hint="cs"/>
          <w:rtl/>
        </w:rPr>
        <w:t>סעיף 87;</w:t>
      </w:r>
    </w:p>
    <w:p w:rsidR="001A6652" w:rsidRDefault="001A6652" w:rsidP="001A6652">
      <w:pPr>
        <w:pStyle w:val="P00"/>
        <w:spacing w:before="72"/>
        <w:ind w:left="1474" w:right="1134"/>
        <w:rPr>
          <w:rStyle w:val="default"/>
          <w:rFonts w:cs="FrankRuehl"/>
          <w:rtl/>
        </w:rPr>
      </w:pPr>
      <w:r>
        <w:rPr>
          <w:rStyle w:val="default"/>
          <w:rFonts w:cs="FrankRuehl" w:hint="cs"/>
          <w:rtl/>
        </w:rPr>
        <w:t>(יא)</w:t>
      </w:r>
      <w:r>
        <w:rPr>
          <w:rStyle w:val="default"/>
          <w:rFonts w:cs="FrankRuehl"/>
          <w:rtl/>
        </w:rPr>
        <w:tab/>
      </w:r>
      <w:r>
        <w:rPr>
          <w:rStyle w:val="default"/>
          <w:rFonts w:cs="FrankRuehl" w:hint="cs"/>
          <w:rtl/>
        </w:rPr>
        <w:t>סעיף 88;</w:t>
      </w:r>
    </w:p>
    <w:p w:rsidR="001A6652" w:rsidRDefault="001A6652" w:rsidP="001A665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בחוק לעידוד השקעות הון, התשי"ט-1959:</w:t>
      </w:r>
    </w:p>
    <w:p w:rsidR="001A6652" w:rsidRDefault="001A6652" w:rsidP="001A665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סעיף 51ד רישה </w:t>
      </w:r>
      <w:r>
        <w:rPr>
          <w:rStyle w:val="default"/>
          <w:rFonts w:cs="FrankRuehl"/>
          <w:rtl/>
        </w:rPr>
        <w:t>–</w:t>
      </w:r>
      <w:r>
        <w:rPr>
          <w:rStyle w:val="default"/>
          <w:rFonts w:cs="FrankRuehl" w:hint="cs"/>
          <w:rtl/>
        </w:rPr>
        <w:t xml:space="preserve"> לעניין תקופת 12 החודשים הקבועה בו;</w:t>
      </w:r>
    </w:p>
    <w:p w:rsidR="001A6652" w:rsidRDefault="001A6652" w:rsidP="001A665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51ט(א);</w:t>
      </w:r>
    </w:p>
    <w:p w:rsidR="001A6652" w:rsidRDefault="001A6652" w:rsidP="007C2F9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sidR="007C2F94">
        <w:rPr>
          <w:rStyle w:val="default"/>
          <w:rFonts w:cs="FrankRuehl" w:hint="cs"/>
          <w:rtl/>
        </w:rPr>
        <w:t xml:space="preserve">בחוק עידוד התעשייה (מסים), התשכ"ט-1969, בסעיף 23(א) </w:t>
      </w:r>
      <w:r w:rsidR="007C2F94">
        <w:rPr>
          <w:rStyle w:val="default"/>
          <w:rFonts w:cs="FrankRuehl"/>
          <w:rtl/>
        </w:rPr>
        <w:t>–</w:t>
      </w:r>
      <w:r w:rsidR="007C2F94">
        <w:rPr>
          <w:rStyle w:val="default"/>
          <w:rFonts w:cs="FrankRuehl" w:hint="cs"/>
          <w:rtl/>
        </w:rPr>
        <w:t xml:space="preserve"> לעניין תקופת שנת המס הנדרשת להגשת דוח במאוחד;</w:t>
      </w:r>
    </w:p>
    <w:p w:rsidR="007C2F94" w:rsidRDefault="007C2F94" w:rsidP="007C2F94">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בחוק מס קנייה (טובין ושירותים), התשי"ב-1952:</w:t>
      </w:r>
    </w:p>
    <w:p w:rsidR="007C2F94" w:rsidRDefault="007C2F94" w:rsidP="007C2F9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סעיף 5ג(ב);</w:t>
      </w:r>
    </w:p>
    <w:p w:rsidR="007C2F94" w:rsidRDefault="007C2F94" w:rsidP="007C2F9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5ה(א) ו-(ב);</w:t>
      </w:r>
    </w:p>
    <w:p w:rsidR="007C2F94" w:rsidRDefault="007C2F94" w:rsidP="007C2F94">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בחוק הבלו על דלק, התשי"ח-1958 </w:t>
      </w:r>
      <w:r>
        <w:rPr>
          <w:rStyle w:val="default"/>
          <w:rFonts w:cs="FrankRuehl"/>
          <w:rtl/>
        </w:rPr>
        <w:t>–</w:t>
      </w:r>
    </w:p>
    <w:p w:rsidR="007C2F94" w:rsidRDefault="007C2F94" w:rsidP="007C2F9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סעיף 9(ד);</w:t>
      </w:r>
    </w:p>
    <w:p w:rsidR="007C2F94" w:rsidRDefault="007C2F94" w:rsidP="007C2F9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10;</w:t>
      </w:r>
    </w:p>
    <w:p w:rsidR="007C2F94" w:rsidRDefault="007C2F94" w:rsidP="007C2F9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סעיף 15(ג);</w:t>
      </w:r>
    </w:p>
    <w:p w:rsidR="007C2F94" w:rsidRDefault="007C2F94" w:rsidP="007C2F94">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בחוק מס רכוש וקרן פיצויים, התשכ"א-1961 </w:t>
      </w:r>
      <w:r>
        <w:rPr>
          <w:rStyle w:val="default"/>
          <w:rFonts w:cs="FrankRuehl"/>
          <w:rtl/>
        </w:rPr>
        <w:t>–</w:t>
      </w:r>
      <w:r>
        <w:rPr>
          <w:rStyle w:val="default"/>
          <w:rFonts w:cs="FrankRuehl" w:hint="cs"/>
          <w:rtl/>
        </w:rPr>
        <w:t xml:space="preserve"> סעיף 36א(ב);</w:t>
      </w:r>
    </w:p>
    <w:p w:rsidR="007C2F94" w:rsidRDefault="007C2F94" w:rsidP="007C2F94">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בחוק מיסוי רווחים ממשאבי טבע, התשע"א-2011:</w:t>
      </w:r>
    </w:p>
    <w:p w:rsidR="007C2F94" w:rsidRDefault="007C2F94" w:rsidP="007C2F9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סעיף 14(ב);</w:t>
      </w:r>
    </w:p>
    <w:p w:rsidR="007C2F94" w:rsidRDefault="007C2F94" w:rsidP="007C2F9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סעיף 15(א) ו-(ד);</w:t>
      </w:r>
    </w:p>
    <w:p w:rsidR="007C2F94" w:rsidRDefault="007C2F94" w:rsidP="007C2F94">
      <w:pPr>
        <w:pStyle w:val="P00"/>
        <w:spacing w:before="72"/>
        <w:ind w:left="1474"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סעיף 20טז(א).</w:t>
      </w:r>
    </w:p>
    <w:p w:rsidR="005359E7" w:rsidRDefault="00052410" w:rsidP="005359E7">
      <w:pPr>
        <w:pStyle w:val="P00"/>
        <w:spacing w:before="72"/>
        <w:ind w:left="0" w:right="1134"/>
        <w:rPr>
          <w:rStyle w:val="default"/>
          <w:rFonts w:cs="FrankRuehl"/>
          <w:rtl/>
        </w:rPr>
      </w:pPr>
      <w:bookmarkStart w:id="3" w:name="Seif3"/>
      <w:bookmarkEnd w:id="3"/>
      <w:r>
        <w:rPr>
          <w:lang w:val="he-IL"/>
        </w:rPr>
        <w:pict>
          <v:rect id="_x0000_s1055" style="position:absolute;left:0;text-align:left;margin-left:464.5pt;margin-top:8.05pt;width:75.05pt;height:50.7pt;z-index:251656192" o:allowincell="f" filled="f" stroked="f" strokecolor="lime" strokeweight=".25pt">
            <v:textbox inset="0,0,0,0">
              <w:txbxContent>
                <w:p w:rsidR="00052410" w:rsidRDefault="00FF6CA8" w:rsidP="00052410">
                  <w:pPr>
                    <w:spacing w:line="160" w:lineRule="exact"/>
                    <w:jc w:val="left"/>
                    <w:rPr>
                      <w:rFonts w:cs="Miriam"/>
                      <w:szCs w:val="18"/>
                      <w:rtl/>
                    </w:rPr>
                  </w:pPr>
                  <w:r>
                    <w:rPr>
                      <w:rFonts w:cs="Miriam" w:hint="cs"/>
                      <w:szCs w:val="18"/>
                      <w:rtl/>
                    </w:rPr>
                    <w:t>הארכת תקופות המסתיימות בחודשים מרס 2020</w:t>
                  </w:r>
                  <w:r w:rsidR="00062CDB">
                    <w:rPr>
                      <w:rFonts w:cs="Miriam" w:hint="cs"/>
                      <w:szCs w:val="18"/>
                      <w:rtl/>
                    </w:rPr>
                    <w:t xml:space="preserve"> עד יוני 2021</w:t>
                  </w:r>
                </w:p>
                <w:p w:rsidR="00062CDB" w:rsidRDefault="00062CDB" w:rsidP="00052410">
                  <w:pPr>
                    <w:spacing w:line="160" w:lineRule="exact"/>
                    <w:jc w:val="left"/>
                    <w:rPr>
                      <w:rFonts w:cs="Miriam"/>
                      <w:noProof/>
                      <w:szCs w:val="18"/>
                      <w:rtl/>
                    </w:rPr>
                  </w:pPr>
                  <w:r>
                    <w:rPr>
                      <w:rFonts w:cs="Miriam" w:hint="cs"/>
                      <w:szCs w:val="18"/>
                      <w:rtl/>
                    </w:rPr>
                    <w:t>(תיקון מס' 1) תשפ"א-2020</w:t>
                  </w:r>
                </w:p>
              </w:txbxContent>
            </v:textbox>
            <w10:anchorlock/>
          </v:rect>
        </w:pict>
      </w:r>
      <w:r w:rsidR="00125EBE">
        <w:rPr>
          <w:rStyle w:val="big-number"/>
          <w:rFonts w:hint="cs"/>
          <w:rtl/>
        </w:rPr>
        <w:t>3</w:t>
      </w:r>
      <w:r w:rsidRPr="005C7130">
        <w:rPr>
          <w:rStyle w:val="big-number"/>
          <w:rFonts w:cs="FrankRuehl"/>
          <w:szCs w:val="26"/>
          <w:rtl/>
        </w:rPr>
        <w:t>.</w:t>
      </w:r>
      <w:r w:rsidRPr="005C7130">
        <w:rPr>
          <w:rStyle w:val="big-number"/>
          <w:rFonts w:cs="FrankRuehl"/>
          <w:szCs w:val="26"/>
          <w:rtl/>
        </w:rPr>
        <w:tab/>
      </w:r>
      <w:r w:rsidR="00FF6CA8">
        <w:rPr>
          <w:rStyle w:val="default"/>
          <w:rFonts w:cs="FrankRuehl" w:hint="cs"/>
          <w:rtl/>
        </w:rPr>
        <w:t xml:space="preserve">בחישוב התקופות שנקבעו בהוראות חוק מיסוי מקרקעין המפורטות להלן, התקופה שמיום ה' באדר התש"ף (1 במרס 2020) עד יום </w:t>
      </w:r>
      <w:r w:rsidR="00062CDB" w:rsidRPr="00062CDB">
        <w:rPr>
          <w:rStyle w:val="default"/>
          <w:rFonts w:cs="FrankRuehl" w:hint="cs"/>
          <w:rtl/>
        </w:rPr>
        <w:t>כ' בתמוז התשפ"א (30 ביוני 2021</w:t>
      </w:r>
      <w:r w:rsidR="00FF6CA8">
        <w:rPr>
          <w:rStyle w:val="default"/>
          <w:rFonts w:cs="FrankRuehl" w:hint="cs"/>
          <w:rtl/>
        </w:rPr>
        <w:t>), לא תבוא במניין, אם מועדי סיומן חלים באותה תקופה:</w:t>
      </w:r>
    </w:p>
    <w:p w:rsidR="00FF6CA8" w:rsidRDefault="00FF6CA8" w:rsidP="00FF6CA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סעיף 9(ג1ג)(2)(ב), (ג1ג)(2)(ב1)(2)(ב) ו-(ג1ג)(4)(ב);</w:t>
      </w:r>
    </w:p>
    <w:p w:rsidR="00FF6CA8" w:rsidRDefault="00FF6CA8" w:rsidP="00FF6CA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סעיף 49ג(1);</w:t>
      </w:r>
    </w:p>
    <w:p w:rsidR="00FF6CA8" w:rsidRDefault="00FF6CA8" w:rsidP="00FF6CA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סעיף 49ה.</w:t>
      </w:r>
    </w:p>
    <w:p w:rsidR="00062CDB" w:rsidRPr="00062CDB" w:rsidRDefault="00062CDB" w:rsidP="00062CDB">
      <w:pPr>
        <w:pStyle w:val="P22"/>
        <w:spacing w:before="0"/>
        <w:ind w:left="0" w:right="1134"/>
        <w:rPr>
          <w:rFonts w:ascii="FrankRuehl" w:hAnsi="FrankRuehl" w:cs="FrankRuehl"/>
          <w:vanish/>
          <w:color w:val="FF0000"/>
          <w:szCs w:val="20"/>
          <w:shd w:val="clear" w:color="auto" w:fill="FFFF99"/>
          <w:rtl/>
        </w:rPr>
      </w:pPr>
      <w:bookmarkStart w:id="4" w:name="Rov11"/>
      <w:r w:rsidRPr="00062CDB">
        <w:rPr>
          <w:rFonts w:ascii="FrankRuehl" w:hAnsi="FrankRuehl" w:cs="FrankRuehl" w:hint="cs"/>
          <w:vanish/>
          <w:color w:val="FF0000"/>
          <w:szCs w:val="20"/>
          <w:shd w:val="clear" w:color="auto" w:fill="FFFF99"/>
          <w:rtl/>
        </w:rPr>
        <w:t>מיום 29.12.2020</w:t>
      </w:r>
    </w:p>
    <w:p w:rsidR="00062CDB" w:rsidRPr="00062CDB" w:rsidRDefault="00062CDB" w:rsidP="00062CDB">
      <w:pPr>
        <w:pStyle w:val="P22"/>
        <w:spacing w:before="0"/>
        <w:ind w:left="0" w:right="1134"/>
        <w:rPr>
          <w:rFonts w:ascii="FrankRuehl" w:hAnsi="FrankRuehl" w:cs="FrankRuehl"/>
          <w:vanish/>
          <w:szCs w:val="20"/>
          <w:shd w:val="clear" w:color="auto" w:fill="FFFF99"/>
          <w:rtl/>
        </w:rPr>
      </w:pPr>
      <w:r w:rsidRPr="00062CDB">
        <w:rPr>
          <w:rFonts w:ascii="FrankRuehl" w:hAnsi="FrankRuehl" w:cs="FrankRuehl" w:hint="cs"/>
          <w:b/>
          <w:bCs/>
          <w:vanish/>
          <w:szCs w:val="20"/>
          <w:shd w:val="clear" w:color="auto" w:fill="FFFF99"/>
          <w:rtl/>
        </w:rPr>
        <w:t>תיקון מס' 1</w:t>
      </w:r>
    </w:p>
    <w:p w:rsidR="00062CDB" w:rsidRPr="00062CDB" w:rsidRDefault="00062CDB" w:rsidP="00062CDB">
      <w:pPr>
        <w:pStyle w:val="P22"/>
        <w:spacing w:before="0"/>
        <w:ind w:left="0" w:right="1134"/>
        <w:rPr>
          <w:rFonts w:ascii="FrankRuehl" w:hAnsi="FrankRuehl" w:cs="FrankRuehl"/>
          <w:vanish/>
          <w:szCs w:val="20"/>
          <w:shd w:val="clear" w:color="auto" w:fill="FFFF99"/>
          <w:rtl/>
        </w:rPr>
      </w:pPr>
      <w:hyperlink r:id="rId6" w:history="1">
        <w:r w:rsidRPr="00062CDB">
          <w:rPr>
            <w:rStyle w:val="Hyperlink"/>
            <w:rFonts w:ascii="FrankRuehl" w:hAnsi="FrankRuehl" w:cs="FrankRuehl"/>
            <w:vanish/>
            <w:szCs w:val="20"/>
            <w:shd w:val="clear" w:color="auto" w:fill="FFFF99"/>
            <w:rtl/>
          </w:rPr>
          <w:t>ס"ח תשפ"א מס' 2892</w:t>
        </w:r>
      </w:hyperlink>
      <w:r w:rsidRPr="00062CDB">
        <w:rPr>
          <w:rFonts w:ascii="FrankRuehl" w:hAnsi="FrankRuehl" w:cs="FrankRuehl"/>
          <w:vanish/>
          <w:szCs w:val="20"/>
          <w:shd w:val="clear" w:color="auto" w:fill="FFFF99"/>
          <w:rtl/>
        </w:rPr>
        <w:t xml:space="preserve"> מיום 29.12.2020 עמ' 262 (</w:t>
      </w:r>
      <w:hyperlink r:id="rId7" w:history="1">
        <w:r w:rsidRPr="00062CDB">
          <w:rPr>
            <w:rStyle w:val="Hyperlink"/>
            <w:rFonts w:ascii="FrankRuehl" w:hAnsi="FrankRuehl" w:cs="FrankRuehl"/>
            <w:vanish/>
            <w:szCs w:val="20"/>
            <w:shd w:val="clear" w:color="auto" w:fill="FFFF99"/>
            <w:rtl/>
          </w:rPr>
          <w:t>ה"ח 861</w:t>
        </w:r>
      </w:hyperlink>
      <w:r w:rsidRPr="00062CDB">
        <w:rPr>
          <w:rFonts w:ascii="FrankRuehl" w:hAnsi="FrankRuehl" w:cs="FrankRuehl"/>
          <w:vanish/>
          <w:szCs w:val="20"/>
          <w:shd w:val="clear" w:color="auto" w:fill="FFFF99"/>
          <w:rtl/>
        </w:rPr>
        <w:t>)</w:t>
      </w:r>
    </w:p>
    <w:p w:rsidR="00062CDB" w:rsidRPr="00062CDB" w:rsidRDefault="00062CDB" w:rsidP="00062CDB">
      <w:pPr>
        <w:pStyle w:val="P00"/>
        <w:ind w:left="0" w:right="1134"/>
        <w:rPr>
          <w:rStyle w:val="default"/>
          <w:rFonts w:ascii="Miriam" w:hAnsi="Miriam" w:cs="Miriam"/>
          <w:vanish/>
          <w:sz w:val="16"/>
          <w:szCs w:val="16"/>
          <w:shd w:val="clear" w:color="auto" w:fill="FFFF99"/>
          <w:rtl/>
        </w:rPr>
      </w:pPr>
      <w:r w:rsidRPr="00062CDB">
        <w:rPr>
          <w:rStyle w:val="default"/>
          <w:rFonts w:ascii="Miriam" w:hAnsi="Miriam" w:cs="Miriam"/>
          <w:vanish/>
          <w:sz w:val="16"/>
          <w:szCs w:val="16"/>
          <w:shd w:val="clear" w:color="auto" w:fill="FFFF99"/>
          <w:rtl/>
        </w:rPr>
        <w:t xml:space="preserve">הארכת תקופות המסתיימות בחודשים </w:t>
      </w:r>
      <w:r w:rsidRPr="00062CDB">
        <w:rPr>
          <w:rStyle w:val="default"/>
          <w:rFonts w:ascii="Miriam" w:hAnsi="Miriam" w:cs="Miriam"/>
          <w:strike/>
          <w:vanish/>
          <w:sz w:val="16"/>
          <w:szCs w:val="16"/>
          <w:shd w:val="clear" w:color="auto" w:fill="FFFF99"/>
          <w:rtl/>
        </w:rPr>
        <w:t>מרס עד אוקטובר 2020</w:t>
      </w:r>
      <w:r w:rsidRPr="00062CDB">
        <w:rPr>
          <w:rStyle w:val="default"/>
          <w:rFonts w:ascii="Miriam" w:hAnsi="Miriam" w:cs="Miriam" w:hint="cs"/>
          <w:vanish/>
          <w:sz w:val="16"/>
          <w:szCs w:val="16"/>
          <w:shd w:val="clear" w:color="auto" w:fill="FFFF99"/>
          <w:rtl/>
        </w:rPr>
        <w:t xml:space="preserve"> </w:t>
      </w:r>
      <w:r w:rsidRPr="00062CDB">
        <w:rPr>
          <w:rStyle w:val="default"/>
          <w:rFonts w:ascii="Miriam" w:hAnsi="Miriam" w:cs="Miriam" w:hint="cs"/>
          <w:vanish/>
          <w:sz w:val="16"/>
          <w:szCs w:val="16"/>
          <w:u w:val="single"/>
          <w:shd w:val="clear" w:color="auto" w:fill="FFFF99"/>
          <w:rtl/>
        </w:rPr>
        <w:t>מרס 2020 עד יוני 2021</w:t>
      </w:r>
    </w:p>
    <w:p w:rsidR="00062CDB" w:rsidRPr="00062CDB" w:rsidRDefault="00062CDB" w:rsidP="00062CDB">
      <w:pPr>
        <w:pStyle w:val="P00"/>
        <w:spacing w:before="0"/>
        <w:ind w:left="0" w:right="1134"/>
        <w:rPr>
          <w:rStyle w:val="default"/>
          <w:rFonts w:cs="FrankRuehl"/>
          <w:sz w:val="2"/>
          <w:szCs w:val="2"/>
          <w:rtl/>
        </w:rPr>
      </w:pPr>
      <w:r w:rsidRPr="00062CDB">
        <w:rPr>
          <w:rStyle w:val="default"/>
          <w:rFonts w:cs="FrankRuehl" w:hint="cs"/>
          <w:vanish/>
          <w:sz w:val="16"/>
          <w:szCs w:val="22"/>
          <w:shd w:val="clear" w:color="auto" w:fill="FFFF99"/>
          <w:rtl/>
        </w:rPr>
        <w:t>3</w:t>
      </w:r>
      <w:r w:rsidRPr="00062CDB">
        <w:rPr>
          <w:rStyle w:val="default"/>
          <w:rFonts w:cs="FrankRuehl"/>
          <w:vanish/>
          <w:sz w:val="16"/>
          <w:szCs w:val="22"/>
          <w:shd w:val="clear" w:color="auto" w:fill="FFFF99"/>
          <w:rtl/>
        </w:rPr>
        <w:t>.</w:t>
      </w:r>
      <w:r w:rsidRPr="00062CDB">
        <w:rPr>
          <w:rStyle w:val="default"/>
          <w:rFonts w:cs="FrankRuehl"/>
          <w:vanish/>
          <w:sz w:val="16"/>
          <w:szCs w:val="22"/>
          <w:shd w:val="clear" w:color="auto" w:fill="FFFF99"/>
          <w:rtl/>
        </w:rPr>
        <w:tab/>
      </w:r>
      <w:r w:rsidRPr="00062CDB">
        <w:rPr>
          <w:rStyle w:val="default"/>
          <w:rFonts w:cs="FrankRuehl" w:hint="cs"/>
          <w:vanish/>
          <w:sz w:val="16"/>
          <w:szCs w:val="22"/>
          <w:shd w:val="clear" w:color="auto" w:fill="FFFF99"/>
          <w:rtl/>
        </w:rPr>
        <w:t xml:space="preserve">בחישוב התקופות שנקבעו בהוראות חוק מיסוי מקרקעין המפורטות להלן, התקופה שמיום ה' באדר התש"ף (1 במרס 2020) עד יום </w:t>
      </w:r>
      <w:r w:rsidRPr="00062CDB">
        <w:rPr>
          <w:rStyle w:val="default"/>
          <w:rFonts w:cs="FrankRuehl" w:hint="cs"/>
          <w:strike/>
          <w:vanish/>
          <w:sz w:val="16"/>
          <w:szCs w:val="22"/>
          <w:shd w:val="clear" w:color="auto" w:fill="FFFF99"/>
          <w:rtl/>
        </w:rPr>
        <w:t>י"ג בתשרי התשפ"א (1 באוקטובר 2020)</w:t>
      </w:r>
      <w:r w:rsidRPr="00062CDB">
        <w:rPr>
          <w:rStyle w:val="default"/>
          <w:rFonts w:cs="FrankRuehl" w:hint="cs"/>
          <w:vanish/>
          <w:sz w:val="16"/>
          <w:szCs w:val="22"/>
          <w:shd w:val="clear" w:color="auto" w:fill="FFFF99"/>
          <w:rtl/>
        </w:rPr>
        <w:t xml:space="preserve"> </w:t>
      </w:r>
      <w:r w:rsidRPr="00062CDB">
        <w:rPr>
          <w:rStyle w:val="default"/>
          <w:rFonts w:cs="FrankRuehl" w:hint="cs"/>
          <w:vanish/>
          <w:sz w:val="16"/>
          <w:szCs w:val="22"/>
          <w:u w:val="single"/>
          <w:shd w:val="clear" w:color="auto" w:fill="FFFF99"/>
          <w:rtl/>
        </w:rPr>
        <w:t>כ' בתמוז התשפ"א (30 ביוני 2021)</w:t>
      </w:r>
      <w:r w:rsidRPr="00062CDB">
        <w:rPr>
          <w:rStyle w:val="default"/>
          <w:rFonts w:cs="FrankRuehl" w:hint="cs"/>
          <w:vanish/>
          <w:sz w:val="16"/>
          <w:szCs w:val="22"/>
          <w:shd w:val="clear" w:color="auto" w:fill="FFFF99"/>
          <w:rtl/>
        </w:rPr>
        <w:t>, לא תבוא במניין, אם מועדי סיומן חלים באותה תקופה:</w:t>
      </w:r>
      <w:bookmarkEnd w:id="4"/>
    </w:p>
    <w:p w:rsidR="00052410" w:rsidRDefault="00052410" w:rsidP="00052410">
      <w:pPr>
        <w:pStyle w:val="P00"/>
        <w:spacing w:before="72"/>
        <w:ind w:left="0" w:right="1134"/>
        <w:rPr>
          <w:rStyle w:val="default"/>
          <w:rFonts w:cs="FrankRuehl"/>
          <w:rtl/>
        </w:rPr>
      </w:pPr>
      <w:bookmarkStart w:id="5" w:name="Seif4"/>
      <w:bookmarkEnd w:id="5"/>
      <w:r>
        <w:rPr>
          <w:lang w:val="he-IL"/>
        </w:rPr>
        <w:pict>
          <v:rect id="_x0000_s1056" style="position:absolute;left:0;text-align:left;margin-left:464.5pt;margin-top:8.05pt;width:75.05pt;height:28.45pt;z-index:251657216" o:allowincell="f" filled="f" stroked="f" strokecolor="lime" strokeweight=".25pt">
            <v:textbox inset="0,0,0,0">
              <w:txbxContent>
                <w:p w:rsidR="00052410" w:rsidRDefault="00FF6CA8" w:rsidP="00052410">
                  <w:pPr>
                    <w:spacing w:line="160" w:lineRule="exact"/>
                    <w:jc w:val="left"/>
                    <w:rPr>
                      <w:rFonts w:cs="Miriam"/>
                      <w:noProof/>
                      <w:szCs w:val="18"/>
                      <w:rtl/>
                    </w:rPr>
                  </w:pPr>
                  <w:r>
                    <w:rPr>
                      <w:rFonts w:cs="Miriam" w:hint="cs"/>
                      <w:szCs w:val="18"/>
                      <w:rtl/>
                    </w:rPr>
                    <w:t xml:space="preserve">תיקון פקודת מס הכנסה </w:t>
                  </w:r>
                  <w:r>
                    <w:rPr>
                      <w:rFonts w:cs="Miriam"/>
                      <w:szCs w:val="18"/>
                      <w:rtl/>
                    </w:rPr>
                    <w:t>–</w:t>
                  </w:r>
                  <w:r>
                    <w:rPr>
                      <w:rFonts w:cs="Miriam" w:hint="cs"/>
                      <w:szCs w:val="18"/>
                      <w:rtl/>
                    </w:rPr>
                    <w:t xml:space="preserve"> מס' 252 </w:t>
                  </w:r>
                  <w:r>
                    <w:rPr>
                      <w:rFonts w:cs="Miriam"/>
                      <w:szCs w:val="18"/>
                      <w:rtl/>
                    </w:rPr>
                    <w:t>–</w:t>
                  </w:r>
                  <w:r>
                    <w:rPr>
                      <w:rFonts w:cs="Miriam" w:hint="cs"/>
                      <w:szCs w:val="18"/>
                      <w:rtl/>
                    </w:rPr>
                    <w:t xml:space="preserve"> הוראת שעה</w:t>
                  </w:r>
                </w:p>
              </w:txbxContent>
            </v:textbox>
            <w10:anchorlock/>
          </v:rect>
        </w:pict>
      </w:r>
      <w:r w:rsidR="00125EBE">
        <w:rPr>
          <w:rStyle w:val="big-number"/>
          <w:rFonts w:hint="cs"/>
          <w:rtl/>
        </w:rPr>
        <w:t>4</w:t>
      </w:r>
      <w:r w:rsidRPr="005C7130">
        <w:rPr>
          <w:rStyle w:val="big-number"/>
          <w:rFonts w:cs="FrankRuehl"/>
          <w:szCs w:val="26"/>
          <w:rtl/>
        </w:rPr>
        <w:t>.</w:t>
      </w:r>
      <w:r w:rsidRPr="005C7130">
        <w:rPr>
          <w:rStyle w:val="big-number"/>
          <w:rFonts w:cs="FrankRuehl"/>
          <w:szCs w:val="26"/>
          <w:rtl/>
        </w:rPr>
        <w:tab/>
      </w:r>
      <w:r w:rsidR="00FF6CA8">
        <w:rPr>
          <w:rStyle w:val="default"/>
          <w:rFonts w:cs="FrankRuehl" w:hint="cs"/>
          <w:rtl/>
        </w:rPr>
        <w:t>בתקופה שמיום פרסומו של חוק זה עד יום ט"ז בטבת התשפ"א (31 בדצמבר 2020), יקראו את סעיף 135ג(ד) לפקודת מס הכנסה כך שבמקום "בהתייעצות עם נגיד בנק ישראל, יושב ראש רשות ניירות ערך ושר המשפטים, ובאישור" יבוא "באישור"</w:t>
      </w:r>
      <w:r w:rsidR="00243BC4">
        <w:rPr>
          <w:rStyle w:val="default"/>
          <w:rFonts w:cs="FrankRuehl" w:hint="cs"/>
          <w:rtl/>
        </w:rPr>
        <w:t>.</w:t>
      </w:r>
    </w:p>
    <w:p w:rsidR="00052410" w:rsidRDefault="00052410" w:rsidP="00052410">
      <w:pPr>
        <w:pStyle w:val="P00"/>
        <w:spacing w:before="72"/>
        <w:ind w:left="0" w:right="1134"/>
        <w:rPr>
          <w:rStyle w:val="default"/>
          <w:rFonts w:cs="FrankRuehl"/>
          <w:rtl/>
        </w:rPr>
      </w:pPr>
      <w:bookmarkStart w:id="6" w:name="Seif5"/>
      <w:bookmarkEnd w:id="6"/>
      <w:r>
        <w:rPr>
          <w:lang w:val="he-IL"/>
        </w:rPr>
        <w:pict>
          <v:rect id="_x0000_s1057" style="position:absolute;left:0;text-align:left;margin-left:464.5pt;margin-top:8.05pt;width:75.05pt;height:30.7pt;z-index:251658240" o:allowincell="f" filled="f" stroked="f" strokecolor="lime" strokeweight=".25pt">
            <v:textbox inset="0,0,0,0">
              <w:txbxContent>
                <w:p w:rsidR="00052410" w:rsidRDefault="00B85C0D" w:rsidP="00052410">
                  <w:pPr>
                    <w:spacing w:line="160" w:lineRule="exact"/>
                    <w:jc w:val="left"/>
                    <w:rPr>
                      <w:rFonts w:cs="Miriam"/>
                      <w:noProof/>
                      <w:szCs w:val="18"/>
                      <w:rtl/>
                    </w:rPr>
                  </w:pPr>
                  <w:r>
                    <w:rPr>
                      <w:rFonts w:cs="Miriam" w:hint="cs"/>
                      <w:szCs w:val="18"/>
                      <w:rtl/>
                    </w:rPr>
                    <w:t>הארכת תקופות לעניין עיצומים כספיים וקנסות אזרחיים</w:t>
                  </w:r>
                </w:p>
              </w:txbxContent>
            </v:textbox>
            <w10:anchorlock/>
          </v:rect>
        </w:pict>
      </w:r>
      <w:r w:rsidR="00243BC4">
        <w:rPr>
          <w:rStyle w:val="big-number"/>
          <w:rFonts w:hint="cs"/>
          <w:rtl/>
        </w:rPr>
        <w:t>5</w:t>
      </w:r>
      <w:r w:rsidRPr="005C7130">
        <w:rPr>
          <w:rStyle w:val="big-number"/>
          <w:rFonts w:cs="FrankRuehl"/>
          <w:szCs w:val="26"/>
          <w:rtl/>
        </w:rPr>
        <w:t>.</w:t>
      </w:r>
      <w:r w:rsidRPr="005C7130">
        <w:rPr>
          <w:rStyle w:val="big-number"/>
          <w:rFonts w:cs="FrankRuehl"/>
          <w:szCs w:val="26"/>
          <w:rtl/>
        </w:rPr>
        <w:tab/>
      </w:r>
      <w:r w:rsidR="00B85C0D">
        <w:rPr>
          <w:rStyle w:val="default"/>
          <w:rFonts w:cs="FrankRuehl" w:hint="cs"/>
          <w:rtl/>
        </w:rPr>
        <w:t xml:space="preserve">חל המועד לתשלום עיצום כספי או קנס אזרחי שהטיל המנהל מכוח חוק מס בתקופה שמיום ג' בתמוז התש"ף (25 ביוני 2020) עד יום י"ב בתשרי התשפ"א (30 בספטמבר 2020), ידחה המנהל את מועד תשלום העיצום או הקנס כך שהתקופה האמורה לא תבוא במניין, אם מי שהוטל עליו העיצום או הקנס הגיש בקשה לדחיית מועד התשלום; הודעה בדבר האפשרות להגיש בקשת דחייה כאמור תפורסם באתר האינטרנט של רשות המסים; בסעיף זה </w:t>
      </w:r>
      <w:r w:rsidR="00B85C0D">
        <w:rPr>
          <w:rStyle w:val="default"/>
          <w:rFonts w:cs="FrankRuehl"/>
          <w:rtl/>
        </w:rPr>
        <w:t>–</w:t>
      </w:r>
    </w:p>
    <w:p w:rsidR="00B85C0D" w:rsidRDefault="00B85C0D" w:rsidP="000524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מס" </w:t>
      </w:r>
      <w:r>
        <w:rPr>
          <w:rStyle w:val="default"/>
          <w:rFonts w:cs="FrankRuehl"/>
          <w:rtl/>
        </w:rPr>
        <w:t>–</w:t>
      </w:r>
      <w:r>
        <w:rPr>
          <w:rStyle w:val="default"/>
          <w:rFonts w:cs="FrankRuehl" w:hint="cs"/>
          <w:rtl/>
        </w:rPr>
        <w:t xml:space="preserve"> כהגדרתו בסעיף 1 לחוק המסים (קנס פיגורים), התשמ"א-1980;</w:t>
      </w:r>
    </w:p>
    <w:p w:rsidR="00B85C0D" w:rsidRDefault="00B85C0D" w:rsidP="000524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"מועד לתשלום" </w:t>
      </w:r>
      <w:r>
        <w:rPr>
          <w:rStyle w:val="default"/>
          <w:rFonts w:cs="FrankRuehl"/>
          <w:rtl/>
        </w:rPr>
        <w:t>–</w:t>
      </w:r>
      <w:r>
        <w:rPr>
          <w:rStyle w:val="default"/>
          <w:rFonts w:cs="FrankRuehl" w:hint="cs"/>
          <w:rtl/>
        </w:rPr>
        <w:t xml:space="preserve"> לרבות מועד לתשלום חלק מעיצום או מקנס שחולק לתשלומים;</w:t>
      </w:r>
    </w:p>
    <w:p w:rsidR="00B85C0D" w:rsidRDefault="00B85C0D" w:rsidP="000524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כהגדרתו בפקודת מס הכנסה.</w:t>
      </w:r>
    </w:p>
    <w:p w:rsidR="00243BC4" w:rsidRPr="00243BC4" w:rsidRDefault="00243BC4" w:rsidP="00243BC4">
      <w:pPr>
        <w:pStyle w:val="medium2-header"/>
        <w:keepLines w:val="0"/>
        <w:spacing w:before="72"/>
        <w:ind w:left="0" w:right="1134"/>
        <w:rPr>
          <w:noProof/>
          <w:rtl/>
        </w:rPr>
      </w:pPr>
      <w:bookmarkStart w:id="7" w:name="med1"/>
      <w:bookmarkEnd w:id="7"/>
      <w:r w:rsidRPr="00243BC4">
        <w:rPr>
          <w:rFonts w:hint="cs"/>
          <w:noProof/>
          <w:rtl/>
        </w:rPr>
        <w:t xml:space="preserve">פרק </w:t>
      </w:r>
      <w:r w:rsidR="00B85C0D">
        <w:rPr>
          <w:rFonts w:hint="cs"/>
          <w:noProof/>
          <w:rtl/>
        </w:rPr>
        <w:t>ב</w:t>
      </w:r>
      <w:r w:rsidRPr="00243BC4">
        <w:rPr>
          <w:rFonts w:hint="cs"/>
          <w:noProof/>
          <w:rtl/>
        </w:rPr>
        <w:t xml:space="preserve">': </w:t>
      </w:r>
      <w:r w:rsidR="00B85C0D">
        <w:rPr>
          <w:rFonts w:hint="cs"/>
          <w:noProof/>
          <w:rtl/>
        </w:rPr>
        <w:t>מענקי סיוע בתקופת ההתמודדות עם נגיף הקורונה</w:t>
      </w:r>
    </w:p>
    <w:p w:rsidR="00B42B36" w:rsidRDefault="00052410" w:rsidP="00052410">
      <w:pPr>
        <w:pStyle w:val="P00"/>
        <w:spacing w:before="72"/>
        <w:ind w:left="0" w:right="1134"/>
        <w:rPr>
          <w:rStyle w:val="default"/>
          <w:rFonts w:cs="FrankRuehl"/>
          <w:rtl/>
        </w:rPr>
      </w:pPr>
      <w:bookmarkStart w:id="8" w:name="Seif6"/>
      <w:bookmarkEnd w:id="8"/>
      <w:r>
        <w:rPr>
          <w:lang w:val="he-IL"/>
        </w:rPr>
        <w:pict>
          <v:rect id="_x0000_s1058" style="position:absolute;left:0;text-align:left;margin-left:457.5pt;margin-top:8.05pt;width:82.05pt;height:51.65pt;z-index:251659264" o:allowincell="f" filled="f" stroked="f" strokecolor="lime" strokeweight=".25pt">
            <v:textbox inset="0,0,0,0">
              <w:txbxContent>
                <w:p w:rsidR="00052410" w:rsidRDefault="00243BC4" w:rsidP="00052410">
                  <w:pPr>
                    <w:spacing w:line="160" w:lineRule="exact"/>
                    <w:jc w:val="left"/>
                    <w:rPr>
                      <w:rFonts w:cs="Miriam"/>
                      <w:noProof/>
                      <w:szCs w:val="18"/>
                      <w:rtl/>
                    </w:rPr>
                  </w:pPr>
                  <w:r>
                    <w:rPr>
                      <w:rFonts w:cs="Miriam" w:hint="cs"/>
                      <w:szCs w:val="18"/>
                      <w:rtl/>
                    </w:rPr>
                    <w:t xml:space="preserve">תיקון </w:t>
                  </w:r>
                  <w:r w:rsidR="00B42B36">
                    <w:rPr>
                      <w:rFonts w:cs="Miriam" w:hint="cs"/>
                      <w:szCs w:val="18"/>
                      <w:rtl/>
                    </w:rPr>
                    <w:t>חוק להגדלת שיעור</w:t>
                  </w:r>
                  <w:r w:rsidR="00B42B36">
                    <w:rPr>
                      <w:rFonts w:cs="Miriam" w:hint="cs"/>
                      <w:noProof/>
                      <w:szCs w:val="18"/>
                      <w:rtl/>
                    </w:rPr>
                    <w:t xml:space="preserve"> ההשתתפות בכוח העבודה ולצמצום פערים חברתיים (מענק עבודה) </w:t>
                  </w:r>
                  <w:r w:rsidR="00B42B36">
                    <w:rPr>
                      <w:rFonts w:cs="Miriam"/>
                      <w:noProof/>
                      <w:szCs w:val="18"/>
                      <w:rtl/>
                    </w:rPr>
                    <w:t>–</w:t>
                  </w:r>
                  <w:r w:rsidR="00B42B36">
                    <w:rPr>
                      <w:rFonts w:cs="Miriam" w:hint="cs"/>
                      <w:noProof/>
                      <w:szCs w:val="18"/>
                      <w:rtl/>
                    </w:rPr>
                    <w:t xml:space="preserve"> מס' 13 </w:t>
                  </w:r>
                  <w:r w:rsidR="00B42B36">
                    <w:rPr>
                      <w:rFonts w:cs="Miriam"/>
                      <w:noProof/>
                      <w:szCs w:val="18"/>
                      <w:rtl/>
                    </w:rPr>
                    <w:t>–</w:t>
                  </w:r>
                  <w:r w:rsidR="00B42B36">
                    <w:rPr>
                      <w:rFonts w:cs="Miriam" w:hint="cs"/>
                      <w:noProof/>
                      <w:szCs w:val="18"/>
                      <w:rtl/>
                    </w:rPr>
                    <w:t xml:space="preserve"> הוראת שעה</w:t>
                  </w:r>
                </w:p>
              </w:txbxContent>
            </v:textbox>
            <w10:anchorlock/>
          </v:rect>
        </w:pict>
      </w:r>
      <w:r w:rsidR="00243BC4">
        <w:rPr>
          <w:rStyle w:val="big-number"/>
          <w:rFonts w:hint="cs"/>
          <w:rtl/>
        </w:rPr>
        <w:t>6</w:t>
      </w:r>
      <w:r w:rsidRPr="005C7130">
        <w:rPr>
          <w:rStyle w:val="big-number"/>
          <w:rFonts w:cs="FrankRuehl"/>
          <w:szCs w:val="26"/>
          <w:rtl/>
        </w:rPr>
        <w:t>.</w:t>
      </w:r>
      <w:r w:rsidRPr="005C7130">
        <w:rPr>
          <w:rStyle w:val="big-number"/>
          <w:rFonts w:cs="FrankRuehl"/>
          <w:szCs w:val="26"/>
          <w:rtl/>
        </w:rPr>
        <w:tab/>
      </w:r>
      <w:r w:rsidR="00B42B36">
        <w:rPr>
          <w:rStyle w:val="default"/>
          <w:rFonts w:cs="FrankRuehl" w:hint="cs"/>
          <w:rtl/>
        </w:rPr>
        <w:t>בתקופה שמיום פרסומו של חוק זה ועד יום י"א באלול התש"ף (31 באוגוסט 2020), יקראו את חוק להגדלת שיעור ההשתתפות בכוח העבודה ולצמצום פערים חברתיים (מענק עבודה), התשס"ח-2007, כך:</w:t>
      </w:r>
    </w:p>
    <w:p w:rsidR="00052410" w:rsidRDefault="00B42B36" w:rsidP="00052410">
      <w:pPr>
        <w:pStyle w:val="P00"/>
        <w:spacing w:before="72"/>
        <w:ind w:left="0" w:right="1134"/>
        <w:rPr>
          <w:rStyle w:val="default"/>
          <w:rFonts w:cs="FrankRuehl"/>
          <w:rtl/>
        </w:rPr>
      </w:pPr>
      <w:r>
        <w:rPr>
          <w:rStyle w:val="default"/>
          <w:rFonts w:cs="FrankRuehl" w:hint="cs"/>
          <w:rtl/>
        </w:rPr>
        <w:t>(</w:t>
      </w:r>
      <w:r w:rsidR="0084021E">
        <w:rPr>
          <w:rStyle w:val="default"/>
          <w:rFonts w:cs="FrankRuehl" w:hint="cs"/>
          <w:rtl/>
        </w:rPr>
        <w:t xml:space="preserve">בוצע </w:t>
      </w:r>
      <w:r>
        <w:rPr>
          <w:rStyle w:val="default"/>
          <w:rFonts w:cs="FrankRuehl" w:hint="cs"/>
          <w:rtl/>
        </w:rPr>
        <w:t>תיקון עקיף בחוק).</w:t>
      </w:r>
    </w:p>
    <w:p w:rsidR="005359E7" w:rsidRDefault="005359E7" w:rsidP="005359E7">
      <w:pPr>
        <w:pStyle w:val="P00"/>
        <w:spacing w:before="72"/>
        <w:ind w:left="0" w:right="1134"/>
        <w:rPr>
          <w:rStyle w:val="default"/>
          <w:rFonts w:cs="FrankRuehl"/>
          <w:rtl/>
        </w:rPr>
      </w:pPr>
      <w:bookmarkStart w:id="9" w:name="Seif7"/>
      <w:bookmarkEnd w:id="9"/>
      <w:r>
        <w:rPr>
          <w:lang w:val="he-IL"/>
        </w:rPr>
        <w:pict>
          <v:rect id="_x0000_s1059" style="position:absolute;left:0;text-align:left;margin-left:464.5pt;margin-top:8.05pt;width:75.05pt;height:53.3pt;z-index:251660288" o:allowincell="f" filled="f" stroked="f" strokecolor="lime" strokeweight=".25pt">
            <v:textbox inset="0,0,0,0">
              <w:txbxContent>
                <w:p w:rsidR="005359E7" w:rsidRDefault="0084021E" w:rsidP="005359E7">
                  <w:pPr>
                    <w:spacing w:line="160" w:lineRule="exact"/>
                    <w:jc w:val="left"/>
                    <w:rPr>
                      <w:rFonts w:cs="Miriam"/>
                      <w:noProof/>
                      <w:szCs w:val="18"/>
                      <w:rtl/>
                    </w:rPr>
                  </w:pPr>
                  <w:r>
                    <w:rPr>
                      <w:rFonts w:cs="Miriam" w:hint="cs"/>
                      <w:szCs w:val="18"/>
                      <w:rtl/>
                    </w:rPr>
                    <w:t xml:space="preserve">ביטול תקנות שעת חירום (נגיף </w:t>
                  </w:r>
                  <w:r>
                    <w:rPr>
                      <w:rFonts w:cs="Miriam" w:hint="cs"/>
                      <w:noProof/>
                      <w:szCs w:val="18"/>
                      <w:rtl/>
                    </w:rPr>
                    <w:t>הקורונה החדש) (מענק סיוע לעצמאים ולשכירים בעלי שליטה בחברת מעטים)</w:t>
                  </w:r>
                </w:p>
              </w:txbxContent>
            </v:textbox>
            <w10:anchorlock/>
          </v:rect>
        </w:pict>
      </w:r>
      <w:r w:rsidR="0084021E">
        <w:rPr>
          <w:rStyle w:val="big-number"/>
          <w:rFonts w:hint="cs"/>
          <w:rtl/>
        </w:rPr>
        <w:t>7</w:t>
      </w:r>
      <w:r w:rsidRPr="005C7130">
        <w:rPr>
          <w:rStyle w:val="big-number"/>
          <w:rFonts w:cs="FrankRuehl"/>
          <w:szCs w:val="26"/>
          <w:rtl/>
        </w:rPr>
        <w:t>.</w:t>
      </w:r>
      <w:r w:rsidRPr="005C7130">
        <w:rPr>
          <w:rStyle w:val="big-number"/>
          <w:rFonts w:cs="FrankRuehl"/>
          <w:szCs w:val="26"/>
          <w:rtl/>
        </w:rPr>
        <w:tab/>
      </w:r>
      <w:r w:rsidR="0084021E">
        <w:rPr>
          <w:rStyle w:val="default"/>
          <w:rFonts w:cs="FrankRuehl" w:hint="cs"/>
          <w:rtl/>
        </w:rPr>
        <w:t xml:space="preserve">תקנות שעת חירום (נגיף הקורונה החדש) (מענק סיוע לעצמאים ולשכירים בעלי שליטה בחברת מעטים), התש"ף-2020 </w:t>
      </w:r>
      <w:r w:rsidR="0084021E">
        <w:rPr>
          <w:rStyle w:val="default"/>
          <w:rFonts w:cs="FrankRuehl"/>
          <w:rtl/>
        </w:rPr>
        <w:t>–</w:t>
      </w:r>
      <w:r w:rsidR="0084021E">
        <w:rPr>
          <w:rStyle w:val="default"/>
          <w:rFonts w:cs="FrankRuehl" w:hint="cs"/>
          <w:rtl/>
        </w:rPr>
        <w:t xml:space="preserve"> בטלות.</w:t>
      </w:r>
    </w:p>
    <w:p w:rsidR="0084021E" w:rsidRDefault="0084021E" w:rsidP="005359E7">
      <w:pPr>
        <w:pStyle w:val="P00"/>
        <w:spacing w:before="72"/>
        <w:ind w:left="0" w:right="1134"/>
        <w:rPr>
          <w:rStyle w:val="default"/>
          <w:rFonts w:cs="FrankRuehl"/>
          <w:rtl/>
        </w:rPr>
      </w:pPr>
    </w:p>
    <w:p w:rsidR="005359E7" w:rsidRDefault="005359E7" w:rsidP="005359E7">
      <w:pPr>
        <w:pStyle w:val="P00"/>
        <w:spacing w:before="72"/>
        <w:ind w:left="0" w:right="1134"/>
        <w:rPr>
          <w:rStyle w:val="default"/>
          <w:rFonts w:cs="FrankRuehl"/>
          <w:rtl/>
        </w:rPr>
      </w:pPr>
      <w:bookmarkStart w:id="10" w:name="Seif8"/>
      <w:bookmarkEnd w:id="10"/>
      <w:r>
        <w:rPr>
          <w:lang w:val="he-IL"/>
        </w:rPr>
        <w:pict>
          <v:rect id="_x0000_s1060" style="position:absolute;left:0;text-align:left;margin-left:464.5pt;margin-top:8.05pt;width:75.05pt;height:43.3pt;z-index:251661312" o:allowincell="f" filled="f" stroked="f" strokecolor="lime" strokeweight=".25pt">
            <v:textbox inset="0,0,0,0">
              <w:txbxContent>
                <w:p w:rsidR="005359E7" w:rsidRDefault="0084021E" w:rsidP="005359E7">
                  <w:pPr>
                    <w:spacing w:line="160" w:lineRule="exact"/>
                    <w:jc w:val="left"/>
                    <w:rPr>
                      <w:rFonts w:cs="Miriam"/>
                      <w:noProof/>
                      <w:szCs w:val="18"/>
                      <w:rtl/>
                    </w:rPr>
                  </w:pPr>
                  <w:r>
                    <w:rPr>
                      <w:rFonts w:cs="Miriam" w:hint="cs"/>
                      <w:szCs w:val="18"/>
                      <w:rtl/>
                    </w:rPr>
                    <w:t>הארכת התקופה להגשת בקשה לקבלת מענק סיוע לעסקים בעד השתתפות בהוצאות קבועות</w:t>
                  </w:r>
                </w:p>
              </w:txbxContent>
            </v:textbox>
            <w10:anchorlock/>
          </v:rect>
        </w:pict>
      </w:r>
      <w:r w:rsidR="0084021E">
        <w:rPr>
          <w:rStyle w:val="big-number"/>
          <w:rFonts w:hint="cs"/>
          <w:rtl/>
        </w:rPr>
        <w:t>8</w:t>
      </w:r>
      <w:r w:rsidRPr="005C7130">
        <w:rPr>
          <w:rStyle w:val="big-number"/>
          <w:rFonts w:cs="FrankRuehl"/>
          <w:szCs w:val="26"/>
          <w:rtl/>
        </w:rPr>
        <w:t>.</w:t>
      </w:r>
      <w:r w:rsidRPr="005C7130">
        <w:rPr>
          <w:rStyle w:val="big-number"/>
          <w:rFonts w:cs="FrankRuehl"/>
          <w:szCs w:val="26"/>
          <w:rtl/>
        </w:rPr>
        <w:tab/>
      </w:r>
      <w:r w:rsidR="0084021E">
        <w:rPr>
          <w:rStyle w:val="default"/>
          <w:rFonts w:cs="FrankRuehl" w:hint="cs"/>
          <w:rtl/>
        </w:rPr>
        <w:t xml:space="preserve">עוסק רשאי להגיש בקשה לקבלת מענק סיוע לעסקים בעד השתתפות בהוצאות קבועות בשל ההשפעה הכלכלית של התפשטות נגיף הקורונה, </w:t>
      </w:r>
      <w:r w:rsidR="009601D4">
        <w:rPr>
          <w:rStyle w:val="default"/>
          <w:rFonts w:cs="FrankRuehl" w:hint="cs"/>
          <w:rtl/>
        </w:rPr>
        <w:t>כאמור בהחלטת הממשלה מס' 5015 מיום ל' בניסן התש"ף (24 באפריל 2020), עד יום כ"ו באלול התש"ף (15 בספטמבר 2020).</w:t>
      </w:r>
    </w:p>
    <w:p w:rsidR="005359E7" w:rsidRDefault="005359E7" w:rsidP="005A403F">
      <w:pPr>
        <w:pStyle w:val="P00"/>
        <w:spacing w:before="72"/>
        <w:ind w:left="0" w:right="1134"/>
        <w:rPr>
          <w:rStyle w:val="default"/>
          <w:rFonts w:cs="FrankRuehl"/>
          <w:rtl/>
        </w:rPr>
      </w:pPr>
    </w:p>
    <w:p w:rsidR="00052410" w:rsidRDefault="00052410" w:rsidP="005A403F">
      <w:pPr>
        <w:pStyle w:val="P00"/>
        <w:spacing w:before="72"/>
        <w:ind w:left="0" w:right="1134"/>
        <w:rPr>
          <w:rStyle w:val="default"/>
          <w:rFonts w:cs="FrankRuehl"/>
          <w:rtl/>
        </w:rPr>
      </w:pPr>
    </w:p>
    <w:p w:rsidR="005001DC" w:rsidRDefault="005001DC"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sidR="009601D4">
        <w:rPr>
          <w:rStyle w:val="default"/>
          <w:rFonts w:cs="FrankRuehl"/>
          <w:rtl/>
        </w:rPr>
        <w:tab/>
      </w:r>
      <w:r w:rsidR="009601D4">
        <w:rPr>
          <w:rStyle w:val="default"/>
          <w:rFonts w:cs="FrankRuehl"/>
          <w:rtl/>
        </w:rPr>
        <w:tab/>
      </w:r>
      <w:r w:rsidR="009601D4">
        <w:rPr>
          <w:rStyle w:val="default"/>
          <w:rFonts w:cs="FrankRuehl" w:hint="cs"/>
          <w:rtl/>
        </w:rPr>
        <w:t>ישראל כץ</w:t>
      </w:r>
    </w:p>
    <w:p w:rsidR="005001DC" w:rsidRPr="00F276F1" w:rsidRDefault="005001DC"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w:t>
      </w:r>
      <w:r w:rsidR="008F77E7">
        <w:rPr>
          <w:rStyle w:val="default"/>
          <w:rFonts w:cs="FrankRuehl" w:hint="cs"/>
          <w:sz w:val="16"/>
          <w:szCs w:val="22"/>
          <w:rtl/>
        </w:rPr>
        <w:t>ה</w:t>
      </w:r>
      <w:r w:rsidR="009601D4">
        <w:rPr>
          <w:rStyle w:val="default"/>
          <w:rFonts w:cs="FrankRuehl"/>
          <w:sz w:val="16"/>
          <w:szCs w:val="22"/>
          <w:rtl/>
        </w:rPr>
        <w:tab/>
      </w:r>
      <w:r w:rsidR="009601D4">
        <w:rPr>
          <w:rStyle w:val="default"/>
          <w:rFonts w:cs="FrankRuehl"/>
          <w:sz w:val="16"/>
          <w:szCs w:val="22"/>
          <w:rtl/>
        </w:rPr>
        <w:tab/>
      </w:r>
      <w:r w:rsidR="009601D4">
        <w:rPr>
          <w:rStyle w:val="default"/>
          <w:rFonts w:cs="FrankRuehl" w:hint="cs"/>
          <w:sz w:val="16"/>
          <w:szCs w:val="22"/>
          <w:rtl/>
        </w:rPr>
        <w:t>שר האוצר</w:t>
      </w:r>
    </w:p>
    <w:p w:rsidR="005C7130" w:rsidRDefault="005A403F"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rsidR="005A403F" w:rsidRPr="00F276F1" w:rsidRDefault="00F276F1"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rsidR="004571F8" w:rsidRDefault="004571F8" w:rsidP="00F276F1">
      <w:pPr>
        <w:pStyle w:val="P00"/>
        <w:spacing w:before="72"/>
        <w:ind w:left="0" w:right="1134"/>
        <w:rPr>
          <w:rStyle w:val="default"/>
          <w:rFonts w:cs="FrankRuehl"/>
          <w:rtl/>
        </w:rPr>
      </w:pPr>
    </w:p>
    <w:p w:rsidR="0087139D" w:rsidRDefault="0087139D" w:rsidP="00F276F1">
      <w:pPr>
        <w:pStyle w:val="P00"/>
        <w:spacing w:before="72"/>
        <w:ind w:left="0" w:right="1134"/>
        <w:rPr>
          <w:rStyle w:val="default"/>
          <w:rFonts w:cs="FrankRuehl"/>
          <w:rtl/>
        </w:rPr>
      </w:pPr>
    </w:p>
    <w:p w:rsidR="00F07BA8" w:rsidRDefault="00F07BA8" w:rsidP="00F276F1">
      <w:pPr>
        <w:pStyle w:val="P00"/>
        <w:spacing w:before="72"/>
        <w:ind w:left="0" w:right="1134"/>
        <w:rPr>
          <w:rStyle w:val="default"/>
          <w:rFonts w:cs="FrankRuehl"/>
          <w:rtl/>
        </w:rPr>
      </w:pPr>
    </w:p>
    <w:p w:rsidR="00F07BA8" w:rsidRDefault="00F07BA8" w:rsidP="00F276F1">
      <w:pPr>
        <w:pStyle w:val="P00"/>
        <w:spacing w:before="72"/>
        <w:ind w:left="0" w:right="1134"/>
        <w:rPr>
          <w:rStyle w:val="default"/>
          <w:rFonts w:cs="FrankRuehl"/>
          <w:rtl/>
        </w:rPr>
      </w:pPr>
    </w:p>
    <w:p w:rsidR="00F07BA8" w:rsidRDefault="00F07BA8" w:rsidP="00F07BA8">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rsidR="0087139D" w:rsidRPr="00F07BA8" w:rsidRDefault="0087139D" w:rsidP="00F07BA8">
      <w:pPr>
        <w:pStyle w:val="P00"/>
        <w:spacing w:before="72"/>
        <w:ind w:left="0" w:right="1134"/>
        <w:jc w:val="center"/>
        <w:rPr>
          <w:rStyle w:val="default"/>
          <w:rFonts w:cs="David"/>
          <w:color w:val="0000FF"/>
          <w:szCs w:val="24"/>
          <w:u w:val="single"/>
          <w:rtl/>
        </w:rPr>
      </w:pPr>
    </w:p>
    <w:sectPr w:rsidR="0087139D" w:rsidRPr="00F07BA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7F5C" w:rsidRDefault="00257F5C">
      <w:r>
        <w:separator/>
      </w:r>
    </w:p>
  </w:endnote>
  <w:endnote w:type="continuationSeparator" w:id="0">
    <w:p w:rsidR="00257F5C" w:rsidRDefault="00257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69BE">
      <w:rPr>
        <w:rFonts w:hAnsi="FrankRuehl" w:cs="FrankRuehl"/>
        <w:noProof/>
        <w:sz w:val="24"/>
        <w:szCs w:val="24"/>
        <w:rtl/>
      </w:rPr>
      <w:t>3</w:t>
    </w:r>
    <w:r>
      <w:rPr>
        <w:rFonts w:hAnsi="FrankRuehl" w:cs="FrankRuehl"/>
        <w:sz w:val="24"/>
        <w:szCs w:val="24"/>
        <w:rtl/>
      </w:rPr>
      <w:fldChar w:fldCharType="end"/>
    </w:r>
  </w:p>
  <w:p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7F5C" w:rsidRDefault="00257F5C">
      <w:r>
        <w:separator/>
      </w:r>
    </w:p>
  </w:footnote>
  <w:footnote w:type="continuationSeparator" w:id="0">
    <w:p w:rsidR="00257F5C" w:rsidRDefault="00257F5C">
      <w:r>
        <w:continuationSeparator/>
      </w:r>
    </w:p>
  </w:footnote>
  <w:footnote w:id="1">
    <w:p w:rsidR="00595E92" w:rsidRDefault="005C7130" w:rsidP="00595E92">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פורס</w:t>
      </w:r>
      <w:r w:rsidR="00477F48">
        <w:rPr>
          <w:rFonts w:cs="FrankRuehl" w:hint="cs"/>
          <w:sz w:val="18"/>
          <w:szCs w:val="22"/>
          <w:rtl/>
        </w:rPr>
        <w:t>ם</w:t>
      </w:r>
      <w:r>
        <w:rPr>
          <w:rFonts w:cs="FrankRuehl" w:hint="cs"/>
          <w:sz w:val="18"/>
          <w:szCs w:val="22"/>
          <w:rtl/>
        </w:rPr>
        <w:t xml:space="preserve"> </w:t>
      </w:r>
      <w:hyperlink r:id="rId1" w:history="1">
        <w:r w:rsidR="00637BA9" w:rsidRPr="00595E92">
          <w:rPr>
            <w:rStyle w:val="Hyperlink"/>
            <w:rFonts w:cs="FrankRuehl" w:hint="cs"/>
            <w:sz w:val="18"/>
            <w:szCs w:val="22"/>
            <w:rtl/>
          </w:rPr>
          <w:t xml:space="preserve">ס"ח תש"ף מס' </w:t>
        </w:r>
        <w:r w:rsidR="005359E7" w:rsidRPr="00595E92">
          <w:rPr>
            <w:rStyle w:val="Hyperlink"/>
            <w:rFonts w:cs="FrankRuehl" w:hint="cs"/>
            <w:sz w:val="18"/>
            <w:szCs w:val="22"/>
            <w:rtl/>
          </w:rPr>
          <w:t>2830</w:t>
        </w:r>
      </w:hyperlink>
      <w:r w:rsidR="00637BA9">
        <w:rPr>
          <w:rFonts w:cs="FrankRuehl" w:hint="cs"/>
          <w:sz w:val="18"/>
          <w:szCs w:val="22"/>
          <w:rtl/>
        </w:rPr>
        <w:t xml:space="preserve"> מיום </w:t>
      </w:r>
      <w:r w:rsidR="005359E7">
        <w:rPr>
          <w:rFonts w:cs="FrankRuehl" w:hint="cs"/>
          <w:sz w:val="18"/>
          <w:szCs w:val="22"/>
          <w:rtl/>
        </w:rPr>
        <w:t>21.7</w:t>
      </w:r>
      <w:r w:rsidR="00637BA9">
        <w:rPr>
          <w:rFonts w:cs="FrankRuehl" w:hint="cs"/>
          <w:sz w:val="18"/>
          <w:szCs w:val="22"/>
          <w:rtl/>
        </w:rPr>
        <w:t xml:space="preserve">.2020 עמ' </w:t>
      </w:r>
      <w:r w:rsidR="005359E7">
        <w:rPr>
          <w:rFonts w:cs="FrankRuehl" w:hint="cs"/>
          <w:sz w:val="18"/>
          <w:szCs w:val="22"/>
          <w:rtl/>
        </w:rPr>
        <w:t>242</w:t>
      </w:r>
      <w:r w:rsidR="00637BA9">
        <w:rPr>
          <w:rFonts w:cs="FrankRuehl" w:hint="cs"/>
          <w:sz w:val="18"/>
          <w:szCs w:val="22"/>
          <w:rtl/>
        </w:rPr>
        <w:t xml:space="preserve"> (</w:t>
      </w:r>
      <w:hyperlink r:id="rId2" w:history="1">
        <w:r w:rsidR="00637BA9" w:rsidRPr="00637BA9">
          <w:rPr>
            <w:rStyle w:val="Hyperlink"/>
            <w:rFonts w:cs="FrankRuehl" w:hint="cs"/>
            <w:sz w:val="18"/>
            <w:szCs w:val="22"/>
            <w:rtl/>
          </w:rPr>
          <w:t>ה"ח הממשלה תש"ף מס' 13</w:t>
        </w:r>
        <w:r w:rsidR="005359E7">
          <w:rPr>
            <w:rStyle w:val="Hyperlink"/>
            <w:rFonts w:cs="FrankRuehl" w:hint="cs"/>
            <w:sz w:val="18"/>
            <w:szCs w:val="22"/>
            <w:rtl/>
          </w:rPr>
          <w:t>0</w:t>
        </w:r>
        <w:r w:rsidR="00052410">
          <w:rPr>
            <w:rStyle w:val="Hyperlink"/>
            <w:rFonts w:cs="FrankRuehl" w:hint="cs"/>
            <w:sz w:val="18"/>
            <w:szCs w:val="22"/>
            <w:rtl/>
          </w:rPr>
          <w:t>9</w:t>
        </w:r>
      </w:hyperlink>
      <w:r w:rsidR="00637BA9">
        <w:rPr>
          <w:rFonts w:cs="FrankRuehl" w:hint="cs"/>
          <w:sz w:val="18"/>
          <w:szCs w:val="22"/>
          <w:rtl/>
        </w:rPr>
        <w:t xml:space="preserve"> עמ' </w:t>
      </w:r>
      <w:r w:rsidR="005359E7">
        <w:rPr>
          <w:rFonts w:cs="FrankRuehl" w:hint="cs"/>
          <w:sz w:val="18"/>
          <w:szCs w:val="22"/>
          <w:rtl/>
        </w:rPr>
        <w:t>156</w:t>
      </w:r>
      <w:r w:rsidR="00637BA9">
        <w:rPr>
          <w:rFonts w:cs="FrankRuehl" w:hint="cs"/>
          <w:sz w:val="18"/>
          <w:szCs w:val="22"/>
          <w:rtl/>
        </w:rPr>
        <w:t>).</w:t>
      </w:r>
    </w:p>
    <w:p w:rsidR="005569BE" w:rsidRPr="00062CDB" w:rsidRDefault="005569BE" w:rsidP="005569BE">
      <w:pPr>
        <w:pStyle w:val="a5"/>
        <w:spacing w:before="72" w:line="240" w:lineRule="auto"/>
        <w:ind w:right="1134"/>
        <w:rPr>
          <w:rFonts w:cs="FrankRuehl" w:hint="cs"/>
          <w:sz w:val="22"/>
          <w:szCs w:val="22"/>
          <w:rtl/>
        </w:rPr>
      </w:pPr>
      <w:hyperlink r:id="rId3" w:history="1">
        <w:r w:rsidR="00062CDB" w:rsidRPr="005569BE">
          <w:rPr>
            <w:rStyle w:val="Hyperlink"/>
            <w:rFonts w:ascii="FrankRuehl" w:hAnsi="FrankRuehl" w:cs="FrankRuehl" w:hint="cs"/>
            <w:sz w:val="22"/>
            <w:szCs w:val="22"/>
            <w:rtl/>
          </w:rPr>
          <w:t>ס"ח תשפ"א מס' 2892</w:t>
        </w:r>
      </w:hyperlink>
      <w:r w:rsidR="00062CDB" w:rsidRPr="00062CDB">
        <w:rPr>
          <w:rFonts w:ascii="FrankRuehl" w:hAnsi="FrankRuehl" w:cs="FrankRuehl" w:hint="cs"/>
          <w:sz w:val="22"/>
          <w:szCs w:val="22"/>
          <w:rtl/>
        </w:rPr>
        <w:t xml:space="preserve"> מיום 29.12.2020 עמ' 262 (</w:t>
      </w:r>
      <w:hyperlink r:id="rId4" w:history="1">
        <w:r w:rsidR="00062CDB" w:rsidRPr="00062CDB">
          <w:rPr>
            <w:rStyle w:val="Hyperlink"/>
            <w:rFonts w:ascii="FrankRuehl" w:hAnsi="FrankRuehl" w:cs="FrankRuehl" w:hint="cs"/>
            <w:sz w:val="22"/>
            <w:szCs w:val="22"/>
            <w:rtl/>
          </w:rPr>
          <w:t>ה"ח הכנסת תשפ"א מס' 861</w:t>
        </w:r>
      </w:hyperlink>
      <w:r w:rsidR="00062CDB" w:rsidRPr="00062CDB">
        <w:rPr>
          <w:rFonts w:ascii="FrankRuehl" w:hAnsi="FrankRuehl" w:cs="FrankRuehl" w:hint="cs"/>
          <w:sz w:val="22"/>
          <w:szCs w:val="22"/>
          <w:rtl/>
        </w:rPr>
        <w:t xml:space="preserve"> עמ' 38) </w:t>
      </w:r>
      <w:r w:rsidR="00062CDB" w:rsidRPr="00062CDB">
        <w:rPr>
          <w:rFonts w:ascii="FrankRuehl" w:hAnsi="FrankRuehl" w:cs="FrankRuehl"/>
          <w:sz w:val="22"/>
          <w:szCs w:val="22"/>
          <w:rtl/>
        </w:rPr>
        <w:t>–</w:t>
      </w:r>
      <w:r w:rsidR="00062CDB" w:rsidRPr="00062CDB">
        <w:rPr>
          <w:rFonts w:ascii="FrankRuehl" w:hAnsi="FrankRuehl" w:cs="FrankRuehl" w:hint="cs"/>
          <w:sz w:val="22"/>
          <w:szCs w:val="22"/>
          <w:rtl/>
        </w:rPr>
        <w:t xml:space="preserve"> תיקון מס' </w:t>
      </w:r>
      <w:r w:rsidR="00062CDB">
        <w:rPr>
          <w:rFonts w:ascii="FrankRuehl" w:hAnsi="FrankRuehl" w:cs="FrankRuehl" w:hint="cs"/>
          <w:sz w:val="22"/>
          <w:szCs w:val="22"/>
          <w:rtl/>
        </w:rPr>
        <w:t>1</w:t>
      </w:r>
      <w:r w:rsidR="00062CDB" w:rsidRPr="00062CDB">
        <w:rPr>
          <w:rFonts w:ascii="FrankRuehl" w:hAnsi="FrankRuehl" w:cs="FrankRuehl" w:hint="cs"/>
          <w:sz w:val="22"/>
          <w:szCs w:val="22"/>
          <w:rtl/>
        </w:rPr>
        <w:t xml:space="preserve"> בסעיף </w:t>
      </w:r>
      <w:r w:rsidR="00062CDB">
        <w:rPr>
          <w:rFonts w:ascii="FrankRuehl" w:hAnsi="FrankRuehl" w:cs="FrankRuehl" w:hint="cs"/>
          <w:sz w:val="22"/>
          <w:szCs w:val="22"/>
          <w:rtl/>
        </w:rPr>
        <w:t>2</w:t>
      </w:r>
      <w:r w:rsidR="00062CDB" w:rsidRPr="00062CDB">
        <w:rPr>
          <w:rFonts w:ascii="FrankRuehl" w:hAnsi="FrankRuehl" w:cs="FrankRuehl" w:hint="cs"/>
          <w:sz w:val="22"/>
          <w:szCs w:val="22"/>
          <w:rtl/>
        </w:rPr>
        <w:t xml:space="preserve"> לחוק לדחיית מועדי תשלומי מסים והוראות לעניין מענקים בשל נגיף הקורונה החדש (תיקוני חקיקה), תשפ"א-2020</w:t>
      </w:r>
      <w:r w:rsidR="00062CDB">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9C0" w:rsidRDefault="00477F4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w:t>
    </w:r>
    <w:r w:rsidR="00052410">
      <w:rPr>
        <w:rFonts w:hAnsi="FrankRuehl" w:cs="FrankRuehl" w:hint="cs"/>
        <w:color w:val="000000"/>
        <w:sz w:val="28"/>
        <w:szCs w:val="28"/>
        <w:rtl/>
      </w:rPr>
      <w:t>הארכת תקופות</w:t>
    </w:r>
    <w:r w:rsidR="005C7130">
      <w:rPr>
        <w:rFonts w:hAnsi="FrankRuehl" w:cs="FrankRuehl" w:hint="cs"/>
        <w:color w:val="000000"/>
        <w:sz w:val="28"/>
        <w:szCs w:val="28"/>
        <w:rtl/>
      </w:rPr>
      <w:t xml:space="preserve"> </w:t>
    </w:r>
    <w:r w:rsidR="005359E7">
      <w:rPr>
        <w:rFonts w:hAnsi="FrankRuehl" w:cs="FrankRuehl" w:hint="cs"/>
        <w:color w:val="000000"/>
        <w:sz w:val="28"/>
        <w:szCs w:val="28"/>
        <w:rtl/>
      </w:rPr>
      <w:t xml:space="preserve">ודחיית מועדים בענייני הליכי מס ומענקי סיוע </w:t>
    </w:r>
    <w:r w:rsidR="005C7130">
      <w:rPr>
        <w:rFonts w:hAnsi="FrankRuehl" w:cs="FrankRuehl" w:hint="cs"/>
        <w:color w:val="000000"/>
        <w:sz w:val="28"/>
        <w:szCs w:val="28"/>
        <w:rtl/>
      </w:rPr>
      <w:t>(</w:t>
    </w:r>
    <w:r w:rsidR="005359E7">
      <w:rPr>
        <w:rFonts w:hAnsi="FrankRuehl" w:cs="FrankRuehl" w:hint="cs"/>
        <w:color w:val="000000"/>
        <w:sz w:val="28"/>
        <w:szCs w:val="28"/>
        <w:rtl/>
      </w:rPr>
      <w:t xml:space="preserve">נגיף הקורונה החדש – </w:t>
    </w:r>
    <w:r w:rsidR="00052410">
      <w:rPr>
        <w:rFonts w:hAnsi="FrankRuehl" w:cs="FrankRuehl" w:hint="cs"/>
        <w:color w:val="000000"/>
        <w:sz w:val="28"/>
        <w:szCs w:val="28"/>
        <w:rtl/>
      </w:rPr>
      <w:t>הוראת שעה –</w:t>
    </w:r>
    <w:r w:rsidR="005359E7">
      <w:rPr>
        <w:rFonts w:hAnsi="FrankRuehl" w:cs="FrankRuehl" w:hint="cs"/>
        <w:color w:val="000000"/>
        <w:sz w:val="28"/>
        <w:szCs w:val="28"/>
        <w:rtl/>
      </w:rPr>
      <w:t xml:space="preserve"> תיקוני חקיקה</w:t>
    </w:r>
    <w:r w:rsidR="00052410">
      <w:rPr>
        <w:rFonts w:hAnsi="FrankRuehl" w:cs="FrankRuehl" w:hint="cs"/>
        <w:color w:val="000000"/>
        <w:sz w:val="28"/>
        <w:szCs w:val="28"/>
        <w:rtl/>
      </w:rPr>
      <w:t>)</w:t>
    </w:r>
    <w:r w:rsidR="005C7130">
      <w:rPr>
        <w:rFonts w:hAnsi="FrankRuehl" w:cs="FrankRuehl" w:hint="cs"/>
        <w:color w:val="000000"/>
        <w:sz w:val="28"/>
        <w:szCs w:val="28"/>
        <w:rtl/>
      </w:rPr>
      <w:t>, תש"ף-2020</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7A74"/>
    <w:rsid w:val="00014478"/>
    <w:rsid w:val="00020CD9"/>
    <w:rsid w:val="00025FA4"/>
    <w:rsid w:val="00041CE3"/>
    <w:rsid w:val="00052410"/>
    <w:rsid w:val="00062CDB"/>
    <w:rsid w:val="000F2DF8"/>
    <w:rsid w:val="00100BAC"/>
    <w:rsid w:val="00104D92"/>
    <w:rsid w:val="00121AE5"/>
    <w:rsid w:val="00125EBE"/>
    <w:rsid w:val="0014670E"/>
    <w:rsid w:val="00152875"/>
    <w:rsid w:val="001556BD"/>
    <w:rsid w:val="001646E9"/>
    <w:rsid w:val="00165954"/>
    <w:rsid w:val="001759C0"/>
    <w:rsid w:val="001A6652"/>
    <w:rsid w:val="001B51E2"/>
    <w:rsid w:val="001B76DB"/>
    <w:rsid w:val="001C0680"/>
    <w:rsid w:val="001D2590"/>
    <w:rsid w:val="00200F6F"/>
    <w:rsid w:val="00211983"/>
    <w:rsid w:val="00222136"/>
    <w:rsid w:val="002314E0"/>
    <w:rsid w:val="0023161E"/>
    <w:rsid w:val="00231B33"/>
    <w:rsid w:val="00243BC4"/>
    <w:rsid w:val="00256B6C"/>
    <w:rsid w:val="00257F5C"/>
    <w:rsid w:val="00266E23"/>
    <w:rsid w:val="00272CAF"/>
    <w:rsid w:val="00292A51"/>
    <w:rsid w:val="002B418A"/>
    <w:rsid w:val="002E56DD"/>
    <w:rsid w:val="002F4BF3"/>
    <w:rsid w:val="003022AD"/>
    <w:rsid w:val="00313CF7"/>
    <w:rsid w:val="003143D8"/>
    <w:rsid w:val="0036795A"/>
    <w:rsid w:val="003A1E18"/>
    <w:rsid w:val="003D2539"/>
    <w:rsid w:val="004031E1"/>
    <w:rsid w:val="00410975"/>
    <w:rsid w:val="00456C15"/>
    <w:rsid w:val="004571F8"/>
    <w:rsid w:val="00466BE2"/>
    <w:rsid w:val="00477F48"/>
    <w:rsid w:val="004811E7"/>
    <w:rsid w:val="004F2432"/>
    <w:rsid w:val="005001DC"/>
    <w:rsid w:val="00510287"/>
    <w:rsid w:val="00515E45"/>
    <w:rsid w:val="005359E7"/>
    <w:rsid w:val="00542861"/>
    <w:rsid w:val="00552FC9"/>
    <w:rsid w:val="00553B33"/>
    <w:rsid w:val="005569BE"/>
    <w:rsid w:val="005922D2"/>
    <w:rsid w:val="0059402E"/>
    <w:rsid w:val="00595E92"/>
    <w:rsid w:val="005A403F"/>
    <w:rsid w:val="005B7FE5"/>
    <w:rsid w:val="005C7130"/>
    <w:rsid w:val="005C7A3F"/>
    <w:rsid w:val="005D499F"/>
    <w:rsid w:val="00625F55"/>
    <w:rsid w:val="00634ADB"/>
    <w:rsid w:val="006367D9"/>
    <w:rsid w:val="00637BA9"/>
    <w:rsid w:val="00652014"/>
    <w:rsid w:val="00667DD0"/>
    <w:rsid w:val="006851EC"/>
    <w:rsid w:val="0074326D"/>
    <w:rsid w:val="0074354E"/>
    <w:rsid w:val="00757832"/>
    <w:rsid w:val="00764634"/>
    <w:rsid w:val="007B2744"/>
    <w:rsid w:val="007C2F94"/>
    <w:rsid w:val="007C7F44"/>
    <w:rsid w:val="007D3B09"/>
    <w:rsid w:val="007D4377"/>
    <w:rsid w:val="00804DDB"/>
    <w:rsid w:val="008310D4"/>
    <w:rsid w:val="0084021E"/>
    <w:rsid w:val="008500A7"/>
    <w:rsid w:val="00852821"/>
    <w:rsid w:val="008674F8"/>
    <w:rsid w:val="0087139D"/>
    <w:rsid w:val="008816AC"/>
    <w:rsid w:val="00891550"/>
    <w:rsid w:val="008D6551"/>
    <w:rsid w:val="008E41C9"/>
    <w:rsid w:val="008F1A9A"/>
    <w:rsid w:val="008F77E7"/>
    <w:rsid w:val="00921353"/>
    <w:rsid w:val="00933430"/>
    <w:rsid w:val="009601D4"/>
    <w:rsid w:val="0096362E"/>
    <w:rsid w:val="00966EF3"/>
    <w:rsid w:val="0097473A"/>
    <w:rsid w:val="00974FCA"/>
    <w:rsid w:val="0097644A"/>
    <w:rsid w:val="00987AEE"/>
    <w:rsid w:val="00993023"/>
    <w:rsid w:val="009A0BC2"/>
    <w:rsid w:val="00A03E7D"/>
    <w:rsid w:val="00A04831"/>
    <w:rsid w:val="00A26BC6"/>
    <w:rsid w:val="00A315EC"/>
    <w:rsid w:val="00A411F0"/>
    <w:rsid w:val="00A60B11"/>
    <w:rsid w:val="00A65659"/>
    <w:rsid w:val="00A724B8"/>
    <w:rsid w:val="00A83875"/>
    <w:rsid w:val="00AC7502"/>
    <w:rsid w:val="00B06B60"/>
    <w:rsid w:val="00B14E20"/>
    <w:rsid w:val="00B24867"/>
    <w:rsid w:val="00B26B15"/>
    <w:rsid w:val="00B42B36"/>
    <w:rsid w:val="00B54A81"/>
    <w:rsid w:val="00B6732F"/>
    <w:rsid w:val="00B738B2"/>
    <w:rsid w:val="00B837C7"/>
    <w:rsid w:val="00B85C0D"/>
    <w:rsid w:val="00B94C64"/>
    <w:rsid w:val="00BE3804"/>
    <w:rsid w:val="00BE3CB0"/>
    <w:rsid w:val="00C2460A"/>
    <w:rsid w:val="00C37418"/>
    <w:rsid w:val="00C40C83"/>
    <w:rsid w:val="00C7298A"/>
    <w:rsid w:val="00C74037"/>
    <w:rsid w:val="00C74C55"/>
    <w:rsid w:val="00CB25D2"/>
    <w:rsid w:val="00CE6E68"/>
    <w:rsid w:val="00D12635"/>
    <w:rsid w:val="00D711BD"/>
    <w:rsid w:val="00D721DE"/>
    <w:rsid w:val="00D727B4"/>
    <w:rsid w:val="00D833EC"/>
    <w:rsid w:val="00E2233B"/>
    <w:rsid w:val="00E22E2D"/>
    <w:rsid w:val="00E26672"/>
    <w:rsid w:val="00E47691"/>
    <w:rsid w:val="00E548D9"/>
    <w:rsid w:val="00E7078D"/>
    <w:rsid w:val="00E72EFC"/>
    <w:rsid w:val="00E73149"/>
    <w:rsid w:val="00E8086D"/>
    <w:rsid w:val="00EC2426"/>
    <w:rsid w:val="00EC285A"/>
    <w:rsid w:val="00ED620C"/>
    <w:rsid w:val="00EE692C"/>
    <w:rsid w:val="00F07BA8"/>
    <w:rsid w:val="00F276F1"/>
    <w:rsid w:val="00F44ACF"/>
    <w:rsid w:val="00F45B29"/>
    <w:rsid w:val="00F52EC0"/>
    <w:rsid w:val="00F67E1F"/>
    <w:rsid w:val="00F81D57"/>
    <w:rsid w:val="00F927A6"/>
    <w:rsid w:val="00F97231"/>
    <w:rsid w:val="00FA184B"/>
    <w:rsid w:val="00FA7E73"/>
    <w:rsid w:val="00FB52E4"/>
    <w:rsid w:val="00FB550C"/>
    <w:rsid w:val="00FC046A"/>
    <w:rsid w:val="00FF6C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B39BC9C-A904-4276-9EF5-7AE370B3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6/knesset-86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14/law-2892.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892.pdf" TargetMode="External"/><Relationship Id="rId2" Type="http://schemas.openxmlformats.org/officeDocument/2006/relationships/hyperlink" Target="https://www.nevo.co.il/Law_word/law15/memshala-1309.pdf" TargetMode="External"/><Relationship Id="rId1" Type="http://schemas.openxmlformats.org/officeDocument/2006/relationships/hyperlink" Target="https://www.nevo.co.il/Law_word/law14/law-2830.pdf" TargetMode="External"/><Relationship Id="rId4" Type="http://schemas.openxmlformats.org/officeDocument/2006/relationships/hyperlink" Target="http://www.nevo.co.il/Law_word/law16/knesset-8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6475</CharactersWithSpaces>
  <SharedDoc>false</SharedDoc>
  <HLinks>
    <vt:vector size="102" baseType="variant">
      <vt:variant>
        <vt:i4>393283</vt:i4>
      </vt:variant>
      <vt:variant>
        <vt:i4>66</vt:i4>
      </vt:variant>
      <vt:variant>
        <vt:i4>0</vt:i4>
      </vt:variant>
      <vt:variant>
        <vt:i4>5</vt:i4>
      </vt:variant>
      <vt:variant>
        <vt:lpwstr>http://www.nevo.co.il/advertisements/nevo-100.doc</vt:lpwstr>
      </vt:variant>
      <vt:variant>
        <vt:lpwstr/>
      </vt:variant>
      <vt:variant>
        <vt:i4>3801116</vt:i4>
      </vt:variant>
      <vt:variant>
        <vt:i4>63</vt:i4>
      </vt:variant>
      <vt:variant>
        <vt:i4>0</vt:i4>
      </vt:variant>
      <vt:variant>
        <vt:i4>5</vt:i4>
      </vt:variant>
      <vt:variant>
        <vt:lpwstr>http://www.nevo.co.il/Law_word/law16/knesset-861.pdf</vt:lpwstr>
      </vt:variant>
      <vt:variant>
        <vt:lpwstr/>
      </vt:variant>
      <vt:variant>
        <vt:i4>8192031</vt:i4>
      </vt:variant>
      <vt:variant>
        <vt:i4>60</vt:i4>
      </vt:variant>
      <vt:variant>
        <vt:i4>0</vt:i4>
      </vt:variant>
      <vt:variant>
        <vt:i4>5</vt:i4>
      </vt:variant>
      <vt:variant>
        <vt:lpwstr>https://www.nevo.co.il/Law_word/law14/law-2892.pdf</vt:lpwstr>
      </vt:variant>
      <vt:variant>
        <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5505033</vt:i4>
      </vt:variant>
      <vt:variant>
        <vt:i4>36</vt:i4>
      </vt:variant>
      <vt:variant>
        <vt:i4>0</vt:i4>
      </vt:variant>
      <vt:variant>
        <vt:i4>5</vt:i4>
      </vt:variant>
      <vt:variant>
        <vt:lpwstr/>
      </vt:variant>
      <vt:variant>
        <vt:lpwstr>med1</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3801116</vt:i4>
      </vt:variant>
      <vt:variant>
        <vt:i4>9</vt:i4>
      </vt:variant>
      <vt:variant>
        <vt:i4>0</vt:i4>
      </vt:variant>
      <vt:variant>
        <vt:i4>5</vt:i4>
      </vt:variant>
      <vt:variant>
        <vt:lpwstr>http://www.nevo.co.il/Law_word/law16/knesset-861.pdf</vt:lpwstr>
      </vt:variant>
      <vt:variant>
        <vt:lpwstr/>
      </vt:variant>
      <vt:variant>
        <vt:i4>7602179</vt:i4>
      </vt:variant>
      <vt:variant>
        <vt:i4>6</vt:i4>
      </vt:variant>
      <vt:variant>
        <vt:i4>0</vt:i4>
      </vt:variant>
      <vt:variant>
        <vt:i4>5</vt:i4>
      </vt:variant>
      <vt:variant>
        <vt:lpwstr>http://www.nevo.co.il/Law_word/law14/LAW-2892.pdf</vt:lpwstr>
      </vt:variant>
      <vt:variant>
        <vt:lpwstr/>
      </vt:variant>
      <vt:variant>
        <vt:i4>7340055</vt:i4>
      </vt:variant>
      <vt:variant>
        <vt:i4>3</vt:i4>
      </vt:variant>
      <vt:variant>
        <vt:i4>0</vt:i4>
      </vt:variant>
      <vt:variant>
        <vt:i4>5</vt:i4>
      </vt:variant>
      <vt:variant>
        <vt:lpwstr>https://www.nevo.co.il/Law_word/law15/memshala-1309.pdf</vt:lpwstr>
      </vt:variant>
      <vt:variant>
        <vt:lpwstr/>
      </vt:variant>
      <vt:variant>
        <vt:i4>8323093</vt:i4>
      </vt:variant>
      <vt:variant>
        <vt:i4>0</vt:i4>
      </vt:variant>
      <vt:variant>
        <vt:i4>0</vt:i4>
      </vt:variant>
      <vt:variant>
        <vt:i4>5</vt:i4>
      </vt:variant>
      <vt:variant>
        <vt:lpwstr>https://www.nevo.co.il/Law_word/law14/law-2830.pdf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הארכת תקופות ודחיית מועדים בענייני הליכי מס ומענקי סיוע (נגיף הקורונה החדש – הוראת שעה – תיקוני חקיקה), תש"ף-2020</vt:lpwstr>
  </property>
  <property fmtid="{D5CDD505-2E9C-101B-9397-08002B2CF9AE}" pid="5" name="LAWNUMBER">
    <vt:lpwstr>0324</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2">
    <vt:lpwstr>http://www.nevo.co.il/Law_word/law14/LAW-2892.pdf;‎רשומות - ספר חוקים#ס"ח תשפ"א מס' 2892 #מיום ‏‏29.12.2020 עמ' 262  – תיקון מס' 1 בסעיף 2 לחוק לדחיית מועדי תשלומי מסים והוראות לעניין מענקים בשל נגיף הקורונה ‏החדש (תיקוני חקיקה), תשפ"א-2020‏</vt:lpwstr>
  </property>
  <property fmtid="{D5CDD505-2E9C-101B-9397-08002B2CF9AE}" pid="60" name="LINKK1">
    <vt:lpwstr>https://www.nevo.co.il/Law_word/law14/law-2830.pdf‏;רשומות - ספר חוקים#פורסם ס"ח תש"ף מס' 2830 #מיום ‏‏21.7.2020 עמ' 242‏</vt:lpwstr>
  </property>
</Properties>
</file>