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10321B" w:rsidP="00A86726">
      <w:pPr>
        <w:pStyle w:val="big-header"/>
        <w:ind w:left="0" w:right="1134"/>
        <w:rPr>
          <w:rFonts w:cs="FrankRuehl" w:hint="cs"/>
          <w:sz w:val="32"/>
          <w:rtl/>
        </w:rPr>
      </w:pPr>
      <w:r>
        <w:rPr>
          <w:rFonts w:cs="FrankRuehl" w:hint="cs"/>
          <w:sz w:val="32"/>
          <w:rtl/>
        </w:rPr>
        <w:t xml:space="preserve">חוק הבחירות לכנסת העשרים </w:t>
      </w:r>
      <w:r w:rsidR="005B68E6">
        <w:rPr>
          <w:rFonts w:cs="FrankRuehl" w:hint="cs"/>
          <w:sz w:val="32"/>
          <w:rtl/>
        </w:rPr>
        <w:t>ושלוש</w:t>
      </w:r>
      <w:r>
        <w:rPr>
          <w:rFonts w:cs="FrankRuehl" w:hint="cs"/>
          <w:sz w:val="32"/>
          <w:rtl/>
        </w:rPr>
        <w:t xml:space="preserve"> (הוראות מיוחדות), תש</w:t>
      </w:r>
      <w:r w:rsidR="005B68E6">
        <w:rPr>
          <w:rFonts w:cs="FrankRuehl" w:hint="cs"/>
          <w:sz w:val="32"/>
          <w:rtl/>
        </w:rPr>
        <w:t>"ף</w:t>
      </w:r>
      <w:r>
        <w:rPr>
          <w:rFonts w:cs="FrankRuehl" w:hint="cs"/>
          <w:sz w:val="32"/>
          <w:rtl/>
        </w:rPr>
        <w:t>-2019</w:t>
      </w:r>
    </w:p>
    <w:p w:rsidR="00643816" w:rsidRPr="00643816" w:rsidRDefault="00643816" w:rsidP="00643816">
      <w:pPr>
        <w:spacing w:line="320" w:lineRule="auto"/>
        <w:jc w:val="left"/>
        <w:rPr>
          <w:rFonts w:cs="FrankRuehl"/>
          <w:szCs w:val="26"/>
          <w:rtl/>
        </w:rPr>
      </w:pPr>
    </w:p>
    <w:p w:rsidR="00643816" w:rsidRDefault="00643816" w:rsidP="00643816">
      <w:pPr>
        <w:spacing w:line="320" w:lineRule="auto"/>
        <w:jc w:val="left"/>
        <w:rPr>
          <w:rtl/>
        </w:rPr>
      </w:pPr>
    </w:p>
    <w:p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p>
        </w:tc>
        <w:tc>
          <w:tcPr>
            <w:tcW w:w="5669" w:type="dxa"/>
          </w:tcPr>
          <w:p w:rsidR="00F8481E" w:rsidRPr="00F8481E" w:rsidRDefault="00F8481E" w:rsidP="00F8481E">
            <w:pPr>
              <w:spacing w:line="240" w:lineRule="auto"/>
              <w:jc w:val="left"/>
              <w:rPr>
                <w:rFonts w:cs="Frankruhel"/>
                <w:sz w:val="24"/>
                <w:rtl/>
              </w:rPr>
            </w:pPr>
            <w:r>
              <w:rPr>
                <w:sz w:val="24"/>
                <w:rtl/>
              </w:rPr>
              <w:t>פרק א': הוראות מיוחדות לעניין הבחירות לכנסת העשרים ושלוש</w:t>
            </w:r>
          </w:p>
        </w:tc>
        <w:tc>
          <w:tcPr>
            <w:tcW w:w="567" w:type="dxa"/>
          </w:tcPr>
          <w:p w:rsidR="00F8481E" w:rsidRPr="00F8481E" w:rsidRDefault="00F8481E" w:rsidP="00F8481E">
            <w:pPr>
              <w:spacing w:line="240" w:lineRule="auto"/>
              <w:jc w:val="left"/>
              <w:rPr>
                <w:rStyle w:val="Hyperlink"/>
                <w:rtl/>
              </w:rPr>
            </w:pPr>
            <w:hyperlink w:anchor="med0" w:tooltip="פרק א: הוראות מיוחדות לעניין הבחירות לכנסת העשרים ושלוש"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p>
        </w:tc>
        <w:tc>
          <w:tcPr>
            <w:tcW w:w="5669" w:type="dxa"/>
          </w:tcPr>
          <w:p w:rsidR="00F8481E" w:rsidRPr="00F8481E" w:rsidRDefault="00F8481E" w:rsidP="00F8481E">
            <w:pPr>
              <w:spacing w:line="240" w:lineRule="auto"/>
              <w:jc w:val="left"/>
              <w:rPr>
                <w:rFonts w:cs="Frankruhel"/>
                <w:sz w:val="24"/>
                <w:rtl/>
              </w:rPr>
            </w:pPr>
            <w:r>
              <w:rPr>
                <w:sz w:val="24"/>
                <w:rtl/>
              </w:rPr>
              <w:t>סימן א': מטרה ותחולה</w:t>
            </w:r>
          </w:p>
        </w:tc>
        <w:tc>
          <w:tcPr>
            <w:tcW w:w="567" w:type="dxa"/>
          </w:tcPr>
          <w:p w:rsidR="00F8481E" w:rsidRPr="00F8481E" w:rsidRDefault="00F8481E" w:rsidP="00F8481E">
            <w:pPr>
              <w:spacing w:line="240" w:lineRule="auto"/>
              <w:jc w:val="left"/>
              <w:rPr>
                <w:rStyle w:val="Hyperlink"/>
                <w:rtl/>
              </w:rPr>
            </w:pPr>
            <w:hyperlink w:anchor="hed20" w:tooltip="סימן א: מטרה ותחול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 </w:t>
            </w:r>
          </w:p>
        </w:tc>
        <w:tc>
          <w:tcPr>
            <w:tcW w:w="5669" w:type="dxa"/>
          </w:tcPr>
          <w:p w:rsidR="00F8481E" w:rsidRPr="00F8481E" w:rsidRDefault="00F8481E" w:rsidP="00F8481E">
            <w:pPr>
              <w:spacing w:line="240" w:lineRule="auto"/>
              <w:jc w:val="left"/>
              <w:rPr>
                <w:rFonts w:cs="Frankruhel"/>
                <w:sz w:val="24"/>
                <w:rtl/>
              </w:rPr>
            </w:pPr>
            <w:r>
              <w:rPr>
                <w:sz w:val="24"/>
                <w:rtl/>
              </w:rPr>
              <w:t>מטרה</w:t>
            </w:r>
          </w:p>
        </w:tc>
        <w:tc>
          <w:tcPr>
            <w:tcW w:w="567" w:type="dxa"/>
          </w:tcPr>
          <w:p w:rsidR="00F8481E" w:rsidRPr="00F8481E" w:rsidRDefault="00F8481E" w:rsidP="00F8481E">
            <w:pPr>
              <w:spacing w:line="240" w:lineRule="auto"/>
              <w:jc w:val="left"/>
              <w:rPr>
                <w:rStyle w:val="Hyperlink"/>
                <w:rtl/>
              </w:rPr>
            </w:pPr>
            <w:hyperlink w:anchor="Seif1" w:tooltip="מטר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2 </w:t>
            </w:r>
          </w:p>
        </w:tc>
        <w:tc>
          <w:tcPr>
            <w:tcW w:w="5669" w:type="dxa"/>
          </w:tcPr>
          <w:p w:rsidR="00F8481E" w:rsidRPr="00F8481E" w:rsidRDefault="00F8481E" w:rsidP="00F8481E">
            <w:pPr>
              <w:spacing w:line="240" w:lineRule="auto"/>
              <w:jc w:val="left"/>
              <w:rPr>
                <w:rFonts w:cs="Frankruhel"/>
                <w:sz w:val="24"/>
                <w:rtl/>
              </w:rPr>
            </w:pPr>
            <w:r>
              <w:rPr>
                <w:sz w:val="24"/>
                <w:rtl/>
              </w:rPr>
              <w:t>תחולה</w:t>
            </w:r>
          </w:p>
        </w:tc>
        <w:tc>
          <w:tcPr>
            <w:tcW w:w="567" w:type="dxa"/>
          </w:tcPr>
          <w:p w:rsidR="00F8481E" w:rsidRPr="00F8481E" w:rsidRDefault="00F8481E" w:rsidP="00F8481E">
            <w:pPr>
              <w:spacing w:line="240" w:lineRule="auto"/>
              <w:jc w:val="left"/>
              <w:rPr>
                <w:rStyle w:val="Hyperlink"/>
                <w:rtl/>
              </w:rPr>
            </w:pPr>
            <w:hyperlink w:anchor="Seif2" w:tooltip="תחול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p>
        </w:tc>
        <w:tc>
          <w:tcPr>
            <w:tcW w:w="5669" w:type="dxa"/>
          </w:tcPr>
          <w:p w:rsidR="00F8481E" w:rsidRPr="00F8481E" w:rsidRDefault="00F8481E" w:rsidP="00F8481E">
            <w:pPr>
              <w:spacing w:line="240" w:lineRule="auto"/>
              <w:jc w:val="left"/>
              <w:rPr>
                <w:rFonts w:cs="Frankruhel"/>
                <w:sz w:val="24"/>
                <w:rtl/>
              </w:rPr>
            </w:pPr>
            <w:r>
              <w:rPr>
                <w:sz w:val="24"/>
                <w:rtl/>
              </w:rPr>
              <w:t>סימן ב': קיצור תקופת הבחירות</w:t>
            </w:r>
          </w:p>
        </w:tc>
        <w:tc>
          <w:tcPr>
            <w:tcW w:w="567" w:type="dxa"/>
          </w:tcPr>
          <w:p w:rsidR="00F8481E" w:rsidRPr="00F8481E" w:rsidRDefault="00F8481E" w:rsidP="00F8481E">
            <w:pPr>
              <w:spacing w:line="240" w:lineRule="auto"/>
              <w:jc w:val="left"/>
              <w:rPr>
                <w:rStyle w:val="Hyperlink"/>
                <w:rtl/>
              </w:rPr>
            </w:pPr>
            <w:hyperlink w:anchor="hed21" w:tooltip="סימן ב: קיצור תקופת הבחירות"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3 </w:t>
            </w:r>
          </w:p>
        </w:tc>
        <w:tc>
          <w:tcPr>
            <w:tcW w:w="5669" w:type="dxa"/>
          </w:tcPr>
          <w:p w:rsidR="00F8481E" w:rsidRPr="00F8481E" w:rsidRDefault="00F8481E" w:rsidP="00F8481E">
            <w:pPr>
              <w:spacing w:line="240" w:lineRule="auto"/>
              <w:jc w:val="left"/>
              <w:rPr>
                <w:rFonts w:cs="Frankruhel"/>
                <w:sz w:val="24"/>
                <w:rtl/>
              </w:rPr>
            </w:pPr>
            <w:r>
              <w:rPr>
                <w:sz w:val="24"/>
                <w:rtl/>
              </w:rPr>
              <w:t>תיקון חוק הבחירות לכנסת   מס' 72   הוראת שעה</w:t>
            </w:r>
          </w:p>
        </w:tc>
        <w:tc>
          <w:tcPr>
            <w:tcW w:w="567" w:type="dxa"/>
          </w:tcPr>
          <w:p w:rsidR="00F8481E" w:rsidRPr="00F8481E" w:rsidRDefault="00F8481E" w:rsidP="00F8481E">
            <w:pPr>
              <w:spacing w:line="240" w:lineRule="auto"/>
              <w:jc w:val="left"/>
              <w:rPr>
                <w:rStyle w:val="Hyperlink"/>
                <w:rtl/>
              </w:rPr>
            </w:pPr>
            <w:hyperlink w:anchor="Seif3" w:tooltip="תיקון חוק הבחירות לכנסת   מס 72   הוראת שע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4 </w:t>
            </w:r>
          </w:p>
        </w:tc>
        <w:tc>
          <w:tcPr>
            <w:tcW w:w="5669" w:type="dxa"/>
          </w:tcPr>
          <w:p w:rsidR="00F8481E" w:rsidRPr="00F8481E" w:rsidRDefault="00F8481E" w:rsidP="00F8481E">
            <w:pPr>
              <w:spacing w:line="240" w:lineRule="auto"/>
              <w:jc w:val="left"/>
              <w:rPr>
                <w:rFonts w:cs="Frankruhel"/>
                <w:sz w:val="24"/>
                <w:rtl/>
              </w:rPr>
            </w:pPr>
            <w:r>
              <w:rPr>
                <w:sz w:val="24"/>
                <w:rtl/>
              </w:rPr>
              <w:t>תיקון חוק המפלגות   מס' 26   הוראת שעה</w:t>
            </w:r>
          </w:p>
        </w:tc>
        <w:tc>
          <w:tcPr>
            <w:tcW w:w="567" w:type="dxa"/>
          </w:tcPr>
          <w:p w:rsidR="00F8481E" w:rsidRPr="00F8481E" w:rsidRDefault="00F8481E" w:rsidP="00F8481E">
            <w:pPr>
              <w:spacing w:line="240" w:lineRule="auto"/>
              <w:jc w:val="left"/>
              <w:rPr>
                <w:rStyle w:val="Hyperlink"/>
                <w:rtl/>
              </w:rPr>
            </w:pPr>
            <w:hyperlink w:anchor="Seif4" w:tooltip="תיקון חוק המפלגות   מס 26   הוראת שע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5 </w:t>
            </w:r>
          </w:p>
        </w:tc>
        <w:tc>
          <w:tcPr>
            <w:tcW w:w="5669" w:type="dxa"/>
          </w:tcPr>
          <w:p w:rsidR="00F8481E" w:rsidRPr="00F8481E" w:rsidRDefault="00F8481E" w:rsidP="00F8481E">
            <w:pPr>
              <w:spacing w:line="240" w:lineRule="auto"/>
              <w:jc w:val="left"/>
              <w:rPr>
                <w:rFonts w:cs="Frankruhel"/>
                <w:sz w:val="24"/>
                <w:rtl/>
              </w:rPr>
            </w:pPr>
            <w:r>
              <w:rPr>
                <w:sz w:val="24"/>
                <w:rtl/>
              </w:rPr>
              <w:t>תיקון חוק הבחירות</w:t>
            </w:r>
          </w:p>
        </w:tc>
        <w:tc>
          <w:tcPr>
            <w:tcW w:w="567" w:type="dxa"/>
          </w:tcPr>
          <w:p w:rsidR="00F8481E" w:rsidRPr="00F8481E" w:rsidRDefault="00F8481E" w:rsidP="00F8481E">
            <w:pPr>
              <w:spacing w:line="240" w:lineRule="auto"/>
              <w:jc w:val="left"/>
              <w:rPr>
                <w:rStyle w:val="Hyperlink"/>
                <w:rtl/>
              </w:rPr>
            </w:pPr>
            <w:hyperlink w:anchor="Seif5" w:tooltip="תיקון חוק הבחירות"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p>
        </w:tc>
        <w:tc>
          <w:tcPr>
            <w:tcW w:w="5669" w:type="dxa"/>
          </w:tcPr>
          <w:p w:rsidR="00F8481E" w:rsidRPr="00F8481E" w:rsidRDefault="00F8481E" w:rsidP="00F8481E">
            <w:pPr>
              <w:spacing w:line="240" w:lineRule="auto"/>
              <w:jc w:val="left"/>
              <w:rPr>
                <w:rFonts w:cs="Frankruhel"/>
                <w:sz w:val="24"/>
                <w:rtl/>
              </w:rPr>
            </w:pPr>
            <w:r>
              <w:rPr>
                <w:sz w:val="24"/>
                <w:rtl/>
              </w:rPr>
              <w:t>סימן ג': ועדת הבחירות</w:t>
            </w:r>
          </w:p>
        </w:tc>
        <w:tc>
          <w:tcPr>
            <w:tcW w:w="567" w:type="dxa"/>
          </w:tcPr>
          <w:p w:rsidR="00F8481E" w:rsidRPr="00F8481E" w:rsidRDefault="00F8481E" w:rsidP="00F8481E">
            <w:pPr>
              <w:spacing w:line="240" w:lineRule="auto"/>
              <w:jc w:val="left"/>
              <w:rPr>
                <w:rStyle w:val="Hyperlink"/>
                <w:rtl/>
              </w:rPr>
            </w:pPr>
            <w:hyperlink w:anchor="hed22" w:tooltip="סימן ג: ועדת הבחירות"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6 </w:t>
            </w:r>
          </w:p>
        </w:tc>
        <w:tc>
          <w:tcPr>
            <w:tcW w:w="5669" w:type="dxa"/>
          </w:tcPr>
          <w:p w:rsidR="00F8481E" w:rsidRPr="00F8481E" w:rsidRDefault="00F8481E" w:rsidP="00F8481E">
            <w:pPr>
              <w:spacing w:line="240" w:lineRule="auto"/>
              <w:jc w:val="left"/>
              <w:rPr>
                <w:rFonts w:cs="Frankruhel"/>
                <w:sz w:val="24"/>
                <w:rtl/>
              </w:rPr>
            </w:pPr>
            <w:r>
              <w:rPr>
                <w:sz w:val="24"/>
                <w:rtl/>
              </w:rPr>
              <w:t>פרשנות</w:t>
            </w:r>
          </w:p>
        </w:tc>
        <w:tc>
          <w:tcPr>
            <w:tcW w:w="567" w:type="dxa"/>
          </w:tcPr>
          <w:p w:rsidR="00F8481E" w:rsidRPr="00F8481E" w:rsidRDefault="00F8481E" w:rsidP="00F8481E">
            <w:pPr>
              <w:spacing w:line="240" w:lineRule="auto"/>
              <w:jc w:val="left"/>
              <w:rPr>
                <w:rStyle w:val="Hyperlink"/>
                <w:rtl/>
              </w:rPr>
            </w:pPr>
            <w:hyperlink w:anchor="Seif6" w:tooltip="פרשנות"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7 </w:t>
            </w:r>
          </w:p>
        </w:tc>
        <w:tc>
          <w:tcPr>
            <w:tcW w:w="5669" w:type="dxa"/>
          </w:tcPr>
          <w:p w:rsidR="00F8481E" w:rsidRPr="00F8481E" w:rsidRDefault="00F8481E" w:rsidP="00F8481E">
            <w:pPr>
              <w:spacing w:line="240" w:lineRule="auto"/>
              <w:jc w:val="left"/>
              <w:rPr>
                <w:rFonts w:cs="Frankruhel"/>
                <w:sz w:val="24"/>
                <w:rtl/>
              </w:rPr>
            </w:pPr>
            <w:r>
              <w:rPr>
                <w:sz w:val="24"/>
                <w:rtl/>
              </w:rPr>
              <w:t>העסקת עובד רשות ציבורית בוועדת בחירות לשם קיום הבחירות לכנסת העשרים ושלוש</w:t>
            </w:r>
          </w:p>
        </w:tc>
        <w:tc>
          <w:tcPr>
            <w:tcW w:w="567" w:type="dxa"/>
          </w:tcPr>
          <w:p w:rsidR="00F8481E" w:rsidRPr="00F8481E" w:rsidRDefault="00F8481E" w:rsidP="00F8481E">
            <w:pPr>
              <w:spacing w:line="240" w:lineRule="auto"/>
              <w:jc w:val="left"/>
              <w:rPr>
                <w:rStyle w:val="Hyperlink"/>
                <w:rtl/>
              </w:rPr>
            </w:pPr>
            <w:hyperlink w:anchor="Seif7" w:tooltip="העסקת עובד רשות ציבורית בוועדת בחירות לשם קיום הבחירות לכנסת העשרים ושלוש"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8 </w:t>
            </w:r>
          </w:p>
        </w:tc>
        <w:tc>
          <w:tcPr>
            <w:tcW w:w="5669" w:type="dxa"/>
          </w:tcPr>
          <w:p w:rsidR="00F8481E" w:rsidRPr="00F8481E" w:rsidRDefault="00F8481E" w:rsidP="00F8481E">
            <w:pPr>
              <w:spacing w:line="240" w:lineRule="auto"/>
              <w:jc w:val="left"/>
              <w:rPr>
                <w:rFonts w:cs="Frankruhel"/>
                <w:sz w:val="24"/>
                <w:rtl/>
              </w:rPr>
            </w:pPr>
            <w:r>
              <w:rPr>
                <w:sz w:val="24"/>
                <w:rtl/>
              </w:rPr>
              <w:t>שכר עובדים בוועדת בחירות</w:t>
            </w:r>
          </w:p>
        </w:tc>
        <w:tc>
          <w:tcPr>
            <w:tcW w:w="567" w:type="dxa"/>
          </w:tcPr>
          <w:p w:rsidR="00F8481E" w:rsidRPr="00F8481E" w:rsidRDefault="00F8481E" w:rsidP="00F8481E">
            <w:pPr>
              <w:spacing w:line="240" w:lineRule="auto"/>
              <w:jc w:val="left"/>
              <w:rPr>
                <w:rStyle w:val="Hyperlink"/>
                <w:rtl/>
              </w:rPr>
            </w:pPr>
            <w:hyperlink w:anchor="Seif8" w:tooltip="שכר עובדים בוועדת בחירות"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9 </w:t>
            </w:r>
          </w:p>
        </w:tc>
        <w:tc>
          <w:tcPr>
            <w:tcW w:w="5669" w:type="dxa"/>
          </w:tcPr>
          <w:p w:rsidR="00F8481E" w:rsidRPr="00F8481E" w:rsidRDefault="00F8481E" w:rsidP="00F8481E">
            <w:pPr>
              <w:spacing w:line="240" w:lineRule="auto"/>
              <w:jc w:val="left"/>
              <w:rPr>
                <w:rFonts w:cs="Frankruhel"/>
                <w:sz w:val="24"/>
                <w:rtl/>
              </w:rPr>
            </w:pPr>
            <w:r>
              <w:rPr>
                <w:sz w:val="24"/>
                <w:rtl/>
              </w:rPr>
              <w:t>תקציב ועדת הבחירות המרכזית</w:t>
            </w:r>
          </w:p>
        </w:tc>
        <w:tc>
          <w:tcPr>
            <w:tcW w:w="567" w:type="dxa"/>
          </w:tcPr>
          <w:p w:rsidR="00F8481E" w:rsidRPr="00F8481E" w:rsidRDefault="00F8481E" w:rsidP="00F8481E">
            <w:pPr>
              <w:spacing w:line="240" w:lineRule="auto"/>
              <w:jc w:val="left"/>
              <w:rPr>
                <w:rStyle w:val="Hyperlink"/>
                <w:rtl/>
              </w:rPr>
            </w:pPr>
            <w:hyperlink w:anchor="Seif9" w:tooltip="תקציב ועדת הבחירות המרכזית"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10 </w:t>
            </w:r>
          </w:p>
        </w:tc>
        <w:tc>
          <w:tcPr>
            <w:tcW w:w="5669" w:type="dxa"/>
          </w:tcPr>
          <w:p w:rsidR="00F8481E" w:rsidRPr="00F8481E" w:rsidRDefault="00F8481E" w:rsidP="00F8481E">
            <w:pPr>
              <w:spacing w:line="240" w:lineRule="auto"/>
              <w:jc w:val="left"/>
              <w:rPr>
                <w:rFonts w:cs="Frankruhel"/>
                <w:sz w:val="24"/>
                <w:rtl/>
              </w:rPr>
            </w:pPr>
            <w:r>
              <w:rPr>
                <w:sz w:val="24"/>
                <w:rtl/>
              </w:rPr>
              <w:t>הוראות לעניין מכרזים</w:t>
            </w:r>
          </w:p>
        </w:tc>
        <w:tc>
          <w:tcPr>
            <w:tcW w:w="567" w:type="dxa"/>
          </w:tcPr>
          <w:p w:rsidR="00F8481E" w:rsidRPr="00F8481E" w:rsidRDefault="00F8481E" w:rsidP="00F8481E">
            <w:pPr>
              <w:spacing w:line="240" w:lineRule="auto"/>
              <w:jc w:val="left"/>
              <w:rPr>
                <w:rStyle w:val="Hyperlink"/>
                <w:rtl/>
              </w:rPr>
            </w:pPr>
            <w:hyperlink w:anchor="Seif10" w:tooltip="הוראות לעניין מכרזים"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p>
        </w:tc>
        <w:tc>
          <w:tcPr>
            <w:tcW w:w="5669" w:type="dxa"/>
          </w:tcPr>
          <w:p w:rsidR="00F8481E" w:rsidRPr="00F8481E" w:rsidRDefault="00F8481E" w:rsidP="00F8481E">
            <w:pPr>
              <w:spacing w:line="240" w:lineRule="auto"/>
              <w:jc w:val="left"/>
              <w:rPr>
                <w:rFonts w:cs="Frankruhel"/>
                <w:sz w:val="24"/>
                <w:rtl/>
              </w:rPr>
            </w:pPr>
            <w:r>
              <w:rPr>
                <w:sz w:val="24"/>
                <w:rtl/>
              </w:rPr>
              <w:t>סימן ד': ניהול הבחירות לכנסת העשרים ושלוש</w:t>
            </w:r>
          </w:p>
        </w:tc>
        <w:tc>
          <w:tcPr>
            <w:tcW w:w="567" w:type="dxa"/>
          </w:tcPr>
          <w:p w:rsidR="00F8481E" w:rsidRPr="00F8481E" w:rsidRDefault="00F8481E" w:rsidP="00F8481E">
            <w:pPr>
              <w:spacing w:line="240" w:lineRule="auto"/>
              <w:jc w:val="left"/>
              <w:rPr>
                <w:rStyle w:val="Hyperlink"/>
                <w:rtl/>
              </w:rPr>
            </w:pPr>
            <w:hyperlink w:anchor="hed23" w:tooltip="סימן ד: ניהול הבחירות לכנסת העשרים ושלוש"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11 </w:t>
            </w:r>
          </w:p>
        </w:tc>
        <w:tc>
          <w:tcPr>
            <w:tcW w:w="5669" w:type="dxa"/>
          </w:tcPr>
          <w:p w:rsidR="00F8481E" w:rsidRPr="00F8481E" w:rsidRDefault="00F8481E" w:rsidP="00F8481E">
            <w:pPr>
              <w:spacing w:line="240" w:lineRule="auto"/>
              <w:jc w:val="left"/>
              <w:rPr>
                <w:rFonts w:cs="Frankruhel"/>
                <w:sz w:val="24"/>
                <w:rtl/>
              </w:rPr>
            </w:pPr>
            <w:r>
              <w:rPr>
                <w:sz w:val="24"/>
                <w:rtl/>
              </w:rPr>
              <w:t>תיקון חוק הבחירות לכנסת   מס' 73   הוראת שעה</w:t>
            </w:r>
          </w:p>
        </w:tc>
        <w:tc>
          <w:tcPr>
            <w:tcW w:w="567" w:type="dxa"/>
          </w:tcPr>
          <w:p w:rsidR="00F8481E" w:rsidRPr="00F8481E" w:rsidRDefault="00F8481E" w:rsidP="00F8481E">
            <w:pPr>
              <w:spacing w:line="240" w:lineRule="auto"/>
              <w:jc w:val="left"/>
              <w:rPr>
                <w:rStyle w:val="Hyperlink"/>
                <w:rtl/>
              </w:rPr>
            </w:pPr>
            <w:hyperlink w:anchor="Seif11" w:tooltip="תיקון חוק הבחירות לכנסת   מס 73   הוראת שע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12 </w:t>
            </w:r>
          </w:p>
        </w:tc>
        <w:tc>
          <w:tcPr>
            <w:tcW w:w="5669" w:type="dxa"/>
          </w:tcPr>
          <w:p w:rsidR="00F8481E" w:rsidRPr="00F8481E" w:rsidRDefault="00F8481E" w:rsidP="00F8481E">
            <w:pPr>
              <w:spacing w:line="240" w:lineRule="auto"/>
              <w:jc w:val="left"/>
              <w:rPr>
                <w:rFonts w:cs="Frankruhel"/>
                <w:sz w:val="24"/>
                <w:rtl/>
              </w:rPr>
            </w:pPr>
            <w:r>
              <w:rPr>
                <w:sz w:val="24"/>
                <w:rtl/>
              </w:rPr>
              <w:t>הוראות שעה לעניין סדרי בחירות</w:t>
            </w:r>
          </w:p>
        </w:tc>
        <w:tc>
          <w:tcPr>
            <w:tcW w:w="567" w:type="dxa"/>
          </w:tcPr>
          <w:p w:rsidR="00F8481E" w:rsidRPr="00F8481E" w:rsidRDefault="00F8481E" w:rsidP="00F8481E">
            <w:pPr>
              <w:spacing w:line="240" w:lineRule="auto"/>
              <w:jc w:val="left"/>
              <w:rPr>
                <w:rStyle w:val="Hyperlink"/>
                <w:rtl/>
              </w:rPr>
            </w:pPr>
            <w:hyperlink w:anchor="Seif12" w:tooltip="הוראות שעה לעניין סדרי בחירות"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13 </w:t>
            </w:r>
          </w:p>
        </w:tc>
        <w:tc>
          <w:tcPr>
            <w:tcW w:w="5669" w:type="dxa"/>
          </w:tcPr>
          <w:p w:rsidR="00F8481E" w:rsidRPr="00F8481E" w:rsidRDefault="00F8481E" w:rsidP="00F8481E">
            <w:pPr>
              <w:spacing w:line="240" w:lineRule="auto"/>
              <w:jc w:val="left"/>
              <w:rPr>
                <w:rFonts w:cs="Frankruhel"/>
                <w:sz w:val="24"/>
                <w:rtl/>
              </w:rPr>
            </w:pPr>
            <w:r>
              <w:rPr>
                <w:sz w:val="24"/>
                <w:rtl/>
              </w:rPr>
              <w:t>תיקון חוק מיסוי תשלומים בתקופת בחירות   מס' 6   הוראת שעה</w:t>
            </w:r>
          </w:p>
        </w:tc>
        <w:tc>
          <w:tcPr>
            <w:tcW w:w="567" w:type="dxa"/>
          </w:tcPr>
          <w:p w:rsidR="00F8481E" w:rsidRPr="00F8481E" w:rsidRDefault="00F8481E" w:rsidP="00F8481E">
            <w:pPr>
              <w:spacing w:line="240" w:lineRule="auto"/>
              <w:jc w:val="left"/>
              <w:rPr>
                <w:rStyle w:val="Hyperlink"/>
                <w:rtl/>
              </w:rPr>
            </w:pPr>
            <w:hyperlink w:anchor="Seif13" w:tooltip="תיקון חוק מיסוי תשלומים בתקופת בחירות   מס 6   הוראת שע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p>
        </w:tc>
        <w:tc>
          <w:tcPr>
            <w:tcW w:w="5669" w:type="dxa"/>
          </w:tcPr>
          <w:p w:rsidR="00F8481E" w:rsidRPr="00F8481E" w:rsidRDefault="00F8481E" w:rsidP="00F8481E">
            <w:pPr>
              <w:spacing w:line="240" w:lineRule="auto"/>
              <w:jc w:val="left"/>
              <w:rPr>
                <w:rFonts w:cs="Frankruhel"/>
                <w:sz w:val="24"/>
                <w:rtl/>
              </w:rPr>
            </w:pPr>
            <w:r>
              <w:rPr>
                <w:sz w:val="24"/>
                <w:rtl/>
              </w:rPr>
              <w:t>סימן ה': מימון הבחירות</w:t>
            </w:r>
          </w:p>
        </w:tc>
        <w:tc>
          <w:tcPr>
            <w:tcW w:w="567" w:type="dxa"/>
          </w:tcPr>
          <w:p w:rsidR="00F8481E" w:rsidRPr="00F8481E" w:rsidRDefault="00F8481E" w:rsidP="00F8481E">
            <w:pPr>
              <w:spacing w:line="240" w:lineRule="auto"/>
              <w:jc w:val="left"/>
              <w:rPr>
                <w:rStyle w:val="Hyperlink"/>
                <w:rtl/>
              </w:rPr>
            </w:pPr>
            <w:hyperlink w:anchor="hed24" w:tooltip="סימן ה: מימון הבחירות"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14 </w:t>
            </w:r>
          </w:p>
        </w:tc>
        <w:tc>
          <w:tcPr>
            <w:tcW w:w="5669" w:type="dxa"/>
          </w:tcPr>
          <w:p w:rsidR="00F8481E" w:rsidRPr="00F8481E" w:rsidRDefault="00F8481E" w:rsidP="00F8481E">
            <w:pPr>
              <w:spacing w:line="240" w:lineRule="auto"/>
              <w:jc w:val="left"/>
              <w:rPr>
                <w:rFonts w:cs="Frankruhel"/>
                <w:sz w:val="24"/>
                <w:rtl/>
              </w:rPr>
            </w:pPr>
            <w:r>
              <w:rPr>
                <w:sz w:val="24"/>
                <w:rtl/>
              </w:rPr>
              <w:t>מימון מפלגות   מס' 39   הוראת שעה   חישוב הוצאות בחירות, הלוואות לסיעה ומקדמות</w:t>
            </w:r>
          </w:p>
        </w:tc>
        <w:tc>
          <w:tcPr>
            <w:tcW w:w="567" w:type="dxa"/>
          </w:tcPr>
          <w:p w:rsidR="00F8481E" w:rsidRPr="00F8481E" w:rsidRDefault="00F8481E" w:rsidP="00F8481E">
            <w:pPr>
              <w:spacing w:line="240" w:lineRule="auto"/>
              <w:jc w:val="left"/>
              <w:rPr>
                <w:rStyle w:val="Hyperlink"/>
                <w:rtl/>
              </w:rPr>
            </w:pPr>
            <w:hyperlink w:anchor="Seif14" w:tooltip="מימון מפלגות   מס 39   הוראת שעה   חישוב הוצאות בחירות, הלוואות לסיעה ומקדמות"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p>
        </w:tc>
        <w:tc>
          <w:tcPr>
            <w:tcW w:w="5669" w:type="dxa"/>
          </w:tcPr>
          <w:p w:rsidR="00F8481E" w:rsidRPr="00F8481E" w:rsidRDefault="00F8481E" w:rsidP="00F8481E">
            <w:pPr>
              <w:spacing w:line="240" w:lineRule="auto"/>
              <w:jc w:val="left"/>
              <w:rPr>
                <w:rFonts w:cs="Frankruhel"/>
                <w:sz w:val="24"/>
                <w:rtl/>
              </w:rPr>
            </w:pPr>
            <w:r>
              <w:rPr>
                <w:sz w:val="24"/>
                <w:rtl/>
              </w:rPr>
              <w:t>פרק ב': תיקונים עקיפים, תחילה והוראות שעה</w:t>
            </w:r>
          </w:p>
        </w:tc>
        <w:tc>
          <w:tcPr>
            <w:tcW w:w="567" w:type="dxa"/>
          </w:tcPr>
          <w:p w:rsidR="00F8481E" w:rsidRPr="00F8481E" w:rsidRDefault="00F8481E" w:rsidP="00F8481E">
            <w:pPr>
              <w:spacing w:line="240" w:lineRule="auto"/>
              <w:jc w:val="left"/>
              <w:rPr>
                <w:rStyle w:val="Hyperlink"/>
                <w:rtl/>
              </w:rPr>
            </w:pPr>
            <w:hyperlink w:anchor="med1" w:tooltip="פרק ב: תיקונים עקיפים, תחילה והוראות שע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15 </w:t>
            </w:r>
          </w:p>
        </w:tc>
        <w:tc>
          <w:tcPr>
            <w:tcW w:w="5669" w:type="dxa"/>
          </w:tcPr>
          <w:p w:rsidR="00F8481E" w:rsidRPr="00F8481E" w:rsidRDefault="00F8481E" w:rsidP="00F8481E">
            <w:pPr>
              <w:spacing w:line="240" w:lineRule="auto"/>
              <w:jc w:val="left"/>
              <w:rPr>
                <w:rFonts w:cs="Frankruhel"/>
                <w:sz w:val="24"/>
                <w:rtl/>
              </w:rPr>
            </w:pPr>
            <w:r>
              <w:rPr>
                <w:sz w:val="24"/>
                <w:rtl/>
              </w:rPr>
              <w:t>תיקון חוק הבחירות</w:t>
            </w:r>
          </w:p>
        </w:tc>
        <w:tc>
          <w:tcPr>
            <w:tcW w:w="567" w:type="dxa"/>
          </w:tcPr>
          <w:p w:rsidR="00F8481E" w:rsidRPr="00F8481E" w:rsidRDefault="00F8481E" w:rsidP="00F8481E">
            <w:pPr>
              <w:spacing w:line="240" w:lineRule="auto"/>
              <w:jc w:val="left"/>
              <w:rPr>
                <w:rStyle w:val="Hyperlink"/>
                <w:rtl/>
              </w:rPr>
            </w:pPr>
            <w:hyperlink w:anchor="Seif15" w:tooltip="תיקון חוק הבחירות"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16 </w:t>
            </w:r>
          </w:p>
        </w:tc>
        <w:tc>
          <w:tcPr>
            <w:tcW w:w="5669" w:type="dxa"/>
          </w:tcPr>
          <w:p w:rsidR="00F8481E" w:rsidRPr="00F8481E" w:rsidRDefault="00F8481E" w:rsidP="00F8481E">
            <w:pPr>
              <w:spacing w:line="240" w:lineRule="auto"/>
              <w:jc w:val="left"/>
              <w:rPr>
                <w:rFonts w:cs="Frankruhel"/>
                <w:sz w:val="24"/>
                <w:rtl/>
              </w:rPr>
            </w:pPr>
            <w:r>
              <w:rPr>
                <w:sz w:val="24"/>
                <w:rtl/>
              </w:rPr>
              <w:t>תיקון חוק מימון מפלגות   מס' 40</w:t>
            </w:r>
          </w:p>
        </w:tc>
        <w:tc>
          <w:tcPr>
            <w:tcW w:w="567" w:type="dxa"/>
          </w:tcPr>
          <w:p w:rsidR="00F8481E" w:rsidRPr="00F8481E" w:rsidRDefault="00F8481E" w:rsidP="00F8481E">
            <w:pPr>
              <w:spacing w:line="240" w:lineRule="auto"/>
              <w:jc w:val="left"/>
              <w:rPr>
                <w:rStyle w:val="Hyperlink"/>
                <w:rtl/>
              </w:rPr>
            </w:pPr>
            <w:hyperlink w:anchor="Seif16" w:tooltip="תיקון חוק מימון מפלגות   מס 40"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17 </w:t>
            </w:r>
          </w:p>
        </w:tc>
        <w:tc>
          <w:tcPr>
            <w:tcW w:w="5669" w:type="dxa"/>
          </w:tcPr>
          <w:p w:rsidR="00F8481E" w:rsidRPr="00F8481E" w:rsidRDefault="00F8481E" w:rsidP="00F8481E">
            <w:pPr>
              <w:spacing w:line="240" w:lineRule="auto"/>
              <w:jc w:val="left"/>
              <w:rPr>
                <w:rFonts w:cs="Frankruhel"/>
                <w:sz w:val="24"/>
                <w:rtl/>
              </w:rPr>
            </w:pPr>
            <w:r>
              <w:rPr>
                <w:sz w:val="24"/>
                <w:rtl/>
              </w:rPr>
              <w:t>תחילה</w:t>
            </w:r>
          </w:p>
        </w:tc>
        <w:tc>
          <w:tcPr>
            <w:tcW w:w="567" w:type="dxa"/>
          </w:tcPr>
          <w:p w:rsidR="00F8481E" w:rsidRPr="00F8481E" w:rsidRDefault="00F8481E" w:rsidP="00F8481E">
            <w:pPr>
              <w:spacing w:line="240" w:lineRule="auto"/>
              <w:jc w:val="left"/>
              <w:rPr>
                <w:rStyle w:val="Hyperlink"/>
                <w:rtl/>
              </w:rPr>
            </w:pPr>
            <w:hyperlink w:anchor="Seif17" w:tooltip="תחיל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18 </w:t>
            </w:r>
          </w:p>
        </w:tc>
        <w:tc>
          <w:tcPr>
            <w:tcW w:w="5669" w:type="dxa"/>
          </w:tcPr>
          <w:p w:rsidR="00F8481E" w:rsidRPr="00F8481E" w:rsidRDefault="00F8481E" w:rsidP="00F8481E">
            <w:pPr>
              <w:spacing w:line="240" w:lineRule="auto"/>
              <w:jc w:val="left"/>
              <w:rPr>
                <w:rFonts w:cs="Frankruhel"/>
                <w:sz w:val="24"/>
                <w:rtl/>
              </w:rPr>
            </w:pPr>
            <w:r>
              <w:rPr>
                <w:sz w:val="24"/>
                <w:rtl/>
              </w:rPr>
              <w:t>תיקון חוק התכנון והבנייה</w:t>
            </w:r>
          </w:p>
        </w:tc>
        <w:tc>
          <w:tcPr>
            <w:tcW w:w="567" w:type="dxa"/>
          </w:tcPr>
          <w:p w:rsidR="00F8481E" w:rsidRPr="00F8481E" w:rsidRDefault="00F8481E" w:rsidP="00F8481E">
            <w:pPr>
              <w:spacing w:line="240" w:lineRule="auto"/>
              <w:jc w:val="left"/>
              <w:rPr>
                <w:rStyle w:val="Hyperlink"/>
                <w:rtl/>
              </w:rPr>
            </w:pPr>
            <w:hyperlink w:anchor="Seif18" w:tooltip="תיקון חוק התכנון והבניי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8481E" w:rsidRPr="00F8481E" w:rsidTr="00F8481E">
        <w:tblPrEx>
          <w:tblCellMar>
            <w:top w:w="0" w:type="dxa"/>
            <w:bottom w:w="0" w:type="dxa"/>
          </w:tblCellMar>
        </w:tblPrEx>
        <w:tc>
          <w:tcPr>
            <w:tcW w:w="1247" w:type="dxa"/>
          </w:tcPr>
          <w:p w:rsidR="00F8481E" w:rsidRPr="00F8481E" w:rsidRDefault="00F8481E" w:rsidP="00F8481E">
            <w:pPr>
              <w:spacing w:line="240" w:lineRule="auto"/>
              <w:jc w:val="left"/>
              <w:rPr>
                <w:rFonts w:cs="Frankruhel"/>
                <w:sz w:val="24"/>
                <w:rtl/>
              </w:rPr>
            </w:pPr>
            <w:r>
              <w:rPr>
                <w:sz w:val="24"/>
                <w:rtl/>
              </w:rPr>
              <w:t xml:space="preserve">סעיף 19 </w:t>
            </w:r>
          </w:p>
        </w:tc>
        <w:tc>
          <w:tcPr>
            <w:tcW w:w="5669" w:type="dxa"/>
          </w:tcPr>
          <w:p w:rsidR="00F8481E" w:rsidRPr="00F8481E" w:rsidRDefault="00F8481E" w:rsidP="00F8481E">
            <w:pPr>
              <w:spacing w:line="240" w:lineRule="auto"/>
              <w:jc w:val="left"/>
              <w:rPr>
                <w:rFonts w:cs="Frankruhel"/>
                <w:sz w:val="24"/>
                <w:rtl/>
              </w:rPr>
            </w:pPr>
            <w:r>
              <w:rPr>
                <w:sz w:val="24"/>
                <w:rtl/>
              </w:rPr>
              <w:t>תיקון חוק העבירות המינהליות   מס' 26   הוראת שעה</w:t>
            </w:r>
          </w:p>
        </w:tc>
        <w:tc>
          <w:tcPr>
            <w:tcW w:w="567" w:type="dxa"/>
          </w:tcPr>
          <w:p w:rsidR="00F8481E" w:rsidRPr="00F8481E" w:rsidRDefault="00F8481E" w:rsidP="00F8481E">
            <w:pPr>
              <w:spacing w:line="240" w:lineRule="auto"/>
              <w:jc w:val="left"/>
              <w:rPr>
                <w:rStyle w:val="Hyperlink"/>
                <w:rtl/>
              </w:rPr>
            </w:pPr>
            <w:hyperlink w:anchor="Seif19" w:tooltip="תיקון חוק העבירות המינהליות   מס 26   הוראת שעה" w:history="1">
              <w:r w:rsidRPr="00F8481E">
                <w:rPr>
                  <w:rStyle w:val="Hyperlink"/>
                </w:rPr>
                <w:t>Go</w:t>
              </w:r>
            </w:hyperlink>
          </w:p>
        </w:tc>
        <w:tc>
          <w:tcPr>
            <w:tcW w:w="850" w:type="dxa"/>
          </w:tcPr>
          <w:p w:rsidR="00F8481E" w:rsidRPr="00F8481E" w:rsidRDefault="00F8481E" w:rsidP="00F8481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A86726">
      <w:pPr>
        <w:pStyle w:val="big-header"/>
        <w:ind w:left="0" w:right="1134"/>
        <w:rPr>
          <w:rStyle w:val="a6"/>
          <w:rFonts w:cs="FrankRuehl"/>
          <w:sz w:val="32"/>
          <w:rtl/>
        </w:rPr>
      </w:pPr>
      <w:r>
        <w:rPr>
          <w:rtl/>
        </w:rPr>
        <w:br w:type="page"/>
      </w:r>
      <w:r w:rsidR="0010321B">
        <w:rPr>
          <w:rFonts w:cs="FrankRuehl" w:hint="cs"/>
          <w:sz w:val="32"/>
          <w:rtl/>
        </w:rPr>
        <w:lastRenderedPageBreak/>
        <w:t xml:space="preserve">חוק הבחירות לכנסת העשרים </w:t>
      </w:r>
      <w:r w:rsidR="005B68E6">
        <w:rPr>
          <w:rFonts w:cs="FrankRuehl" w:hint="cs"/>
          <w:sz w:val="32"/>
          <w:rtl/>
        </w:rPr>
        <w:t>ושלוש (הוראות מיוחדות), תש"ף-2019</w:t>
      </w:r>
      <w:r w:rsidR="0084412B">
        <w:rPr>
          <w:rStyle w:val="a6"/>
          <w:rFonts w:cs="FrankRuehl"/>
          <w:sz w:val="32"/>
          <w:rtl/>
        </w:rPr>
        <w:footnoteReference w:customMarkFollows="1" w:id="1"/>
        <w:t>*</w:t>
      </w:r>
    </w:p>
    <w:p w:rsidR="005B68E6" w:rsidRPr="0014585D" w:rsidRDefault="005B68E6" w:rsidP="0014585D">
      <w:pPr>
        <w:pStyle w:val="medium2-header"/>
        <w:keepLines w:val="0"/>
        <w:spacing w:before="72"/>
        <w:ind w:left="0" w:right="1134"/>
        <w:rPr>
          <w:rFonts w:cs="FrankRuehl"/>
          <w:noProof/>
          <w:sz w:val="20"/>
          <w:rtl/>
        </w:rPr>
      </w:pPr>
      <w:bookmarkStart w:id="0" w:name="med0"/>
      <w:bookmarkEnd w:id="0"/>
      <w:r w:rsidRPr="0014585D">
        <w:rPr>
          <w:rFonts w:cs="FrankRuehl" w:hint="cs"/>
          <w:noProof/>
          <w:sz w:val="20"/>
          <w:rtl/>
        </w:rPr>
        <w:t>פרק א': הוראות מיוחדות לעניין הבחירות לכנסת העשרים ושלוש</w:t>
      </w:r>
    </w:p>
    <w:p w:rsidR="005B68E6" w:rsidRPr="0014585D" w:rsidRDefault="005B68E6" w:rsidP="0014585D">
      <w:pPr>
        <w:pStyle w:val="header-2"/>
        <w:ind w:left="0" w:right="1134"/>
        <w:rPr>
          <w:rtl/>
        </w:rPr>
      </w:pPr>
      <w:bookmarkStart w:id="1" w:name="hed20"/>
      <w:bookmarkEnd w:id="1"/>
      <w:r w:rsidRPr="0014585D">
        <w:rPr>
          <w:rFonts w:hint="cs"/>
          <w:rtl/>
        </w:rPr>
        <w:t>סימן א': מטרה ותחולה</w:t>
      </w:r>
    </w:p>
    <w:p w:rsidR="009C17D8" w:rsidRDefault="009C17D8" w:rsidP="00416A0F">
      <w:pPr>
        <w:pStyle w:val="P00"/>
        <w:spacing w:before="72"/>
        <w:ind w:left="0" w:right="1134"/>
        <w:rPr>
          <w:rStyle w:val="default"/>
          <w:rFonts w:cs="FrankRuehl"/>
          <w:rtl/>
        </w:rPr>
      </w:pPr>
      <w:bookmarkStart w:id="2" w:name="Seif1"/>
      <w:bookmarkEnd w:id="2"/>
      <w:r>
        <w:rPr>
          <w:lang w:val="he-IL"/>
        </w:rPr>
        <w:pict>
          <v:rect id="_x0000_s1026" style="position:absolute;left:0;text-align:left;margin-left:464.5pt;margin-top:8.05pt;width:75.05pt;height:13pt;z-index:251648512" o:allowincell="f" filled="f" stroked="f" strokecolor="lime" strokeweight=".25pt">
            <v:textbox inset="0,0,0,0">
              <w:txbxContent>
                <w:p w:rsidR="00954A27" w:rsidRDefault="0010321B">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Miriam"/>
          <w:rtl/>
        </w:rPr>
        <w:tab/>
      </w:r>
      <w:r w:rsidR="0010321B">
        <w:rPr>
          <w:rStyle w:val="default"/>
          <w:rFonts w:cs="FrankRuehl" w:hint="cs"/>
          <w:rtl/>
        </w:rPr>
        <w:t xml:space="preserve">מטרתו של </w:t>
      </w:r>
      <w:r w:rsidR="0014585D">
        <w:rPr>
          <w:rStyle w:val="default"/>
          <w:rFonts w:cs="FrankRuehl" w:hint="cs"/>
          <w:rtl/>
        </w:rPr>
        <w:t>פרק</w:t>
      </w:r>
      <w:r w:rsidR="0010321B">
        <w:rPr>
          <w:rStyle w:val="default"/>
          <w:rFonts w:cs="FrankRuehl" w:hint="cs"/>
          <w:rtl/>
        </w:rPr>
        <w:t xml:space="preserve"> זה לקבוע הוראות מיוחדות הדרושות לשם היערכות </w:t>
      </w:r>
      <w:r w:rsidR="0014585D">
        <w:rPr>
          <w:rStyle w:val="default"/>
          <w:rFonts w:cs="FrankRuehl" w:hint="cs"/>
          <w:rtl/>
        </w:rPr>
        <w:t xml:space="preserve">לקיום </w:t>
      </w:r>
      <w:r w:rsidR="0010321B">
        <w:rPr>
          <w:rStyle w:val="default"/>
          <w:rFonts w:cs="FrankRuehl" w:hint="cs"/>
          <w:rtl/>
        </w:rPr>
        <w:t xml:space="preserve">הבחירות לכנסת העשרים </w:t>
      </w:r>
      <w:r w:rsidR="0014585D">
        <w:rPr>
          <w:rStyle w:val="default"/>
          <w:rFonts w:cs="FrankRuehl" w:hint="cs"/>
          <w:rtl/>
        </w:rPr>
        <w:t>ושלוש</w:t>
      </w:r>
      <w:r w:rsidR="0010321B">
        <w:rPr>
          <w:rStyle w:val="default"/>
          <w:rFonts w:cs="FrankRuehl" w:hint="cs"/>
          <w:rtl/>
        </w:rPr>
        <w:t>, בשל המועד שנקבע לבחירות וסמיכות הזמנים הרבה בין מערכת הבחירות האמורה למערכ</w:t>
      </w:r>
      <w:r w:rsidR="0014585D">
        <w:rPr>
          <w:rStyle w:val="default"/>
          <w:rFonts w:cs="FrankRuehl" w:hint="cs"/>
          <w:rtl/>
        </w:rPr>
        <w:t>ו</w:t>
      </w:r>
      <w:r w:rsidR="0010321B">
        <w:rPr>
          <w:rStyle w:val="default"/>
          <w:rFonts w:cs="FrankRuehl" w:hint="cs"/>
          <w:rtl/>
        </w:rPr>
        <w:t>ת הבחירות לכנסת העשרים ואחת</w:t>
      </w:r>
      <w:r w:rsidR="0014585D">
        <w:rPr>
          <w:rStyle w:val="default"/>
          <w:rFonts w:cs="FrankRuehl" w:hint="cs"/>
          <w:rtl/>
        </w:rPr>
        <w:t xml:space="preserve"> ולכנסת העשרים ושתיים</w:t>
      </w:r>
      <w:r w:rsidR="0010321B">
        <w:rPr>
          <w:rStyle w:val="default"/>
          <w:rFonts w:cs="FrankRuehl" w:hint="cs"/>
          <w:rtl/>
        </w:rPr>
        <w:t>.</w:t>
      </w:r>
    </w:p>
    <w:p w:rsidR="00416A0F" w:rsidRDefault="00416A0F" w:rsidP="00416A0F">
      <w:pPr>
        <w:pStyle w:val="P00"/>
        <w:spacing w:before="72"/>
        <w:ind w:left="0" w:right="1134"/>
        <w:rPr>
          <w:rStyle w:val="default"/>
          <w:rFonts w:cs="FrankRuehl"/>
          <w:rtl/>
        </w:rPr>
      </w:pPr>
      <w:bookmarkStart w:id="3" w:name="Seif2"/>
      <w:bookmarkEnd w:id="3"/>
      <w:r>
        <w:rPr>
          <w:lang w:val="he-IL"/>
        </w:rPr>
        <w:pict>
          <v:rect id="_x0000_s1080" style="position:absolute;left:0;text-align:left;margin-left:464.5pt;margin-top:8.05pt;width:75.05pt;height:14.6pt;z-index:251649536" o:allowincell="f" filled="f" stroked="f" strokecolor="lime" strokeweight=".25pt">
            <v:textbox inset="0,0,0,0">
              <w:txbxContent>
                <w:p w:rsidR="00954A27" w:rsidRDefault="0014585D" w:rsidP="00416A0F">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2</w:t>
      </w:r>
      <w:r>
        <w:rPr>
          <w:rStyle w:val="big-number"/>
          <w:rFonts w:cs="Miriam"/>
          <w:rtl/>
        </w:rPr>
        <w:t>.</w:t>
      </w:r>
      <w:r>
        <w:rPr>
          <w:rStyle w:val="big-number"/>
          <w:rFonts w:cs="Miriam"/>
          <w:rtl/>
        </w:rPr>
        <w:tab/>
      </w:r>
      <w:r w:rsidR="0014585D">
        <w:rPr>
          <w:rStyle w:val="default"/>
          <w:rFonts w:cs="FrankRuehl" w:hint="cs"/>
          <w:rtl/>
        </w:rPr>
        <w:t>הוראות פרק זה יחולו לעניין הבחירות לכנסת העשרים ושלוש</w:t>
      </w:r>
      <w:r>
        <w:rPr>
          <w:rStyle w:val="default"/>
          <w:rFonts w:cs="FrankRuehl" w:hint="cs"/>
          <w:rtl/>
        </w:rPr>
        <w:t>.</w:t>
      </w:r>
    </w:p>
    <w:p w:rsidR="0014585D" w:rsidRPr="0014585D" w:rsidRDefault="0014585D" w:rsidP="0014585D">
      <w:pPr>
        <w:pStyle w:val="header-2"/>
        <w:ind w:left="0" w:right="1134"/>
        <w:rPr>
          <w:rtl/>
        </w:rPr>
      </w:pPr>
      <w:bookmarkStart w:id="4" w:name="hed21"/>
      <w:bookmarkEnd w:id="4"/>
      <w:r w:rsidRPr="0014585D">
        <w:rPr>
          <w:rFonts w:hint="cs"/>
          <w:rtl/>
        </w:rPr>
        <w:t>סימן ב': קיצור תקופת הבחירות</w:t>
      </w:r>
    </w:p>
    <w:p w:rsidR="00416A0F" w:rsidRDefault="00416A0F" w:rsidP="00BF1307">
      <w:pPr>
        <w:pStyle w:val="P00"/>
        <w:spacing w:before="72"/>
        <w:ind w:left="0" w:right="1134"/>
        <w:rPr>
          <w:rStyle w:val="default"/>
          <w:rFonts w:cs="FrankRuehl"/>
          <w:rtl/>
        </w:rPr>
      </w:pPr>
      <w:bookmarkStart w:id="5" w:name="Seif3"/>
      <w:bookmarkEnd w:id="5"/>
      <w:r>
        <w:rPr>
          <w:lang w:val="he-IL"/>
        </w:rPr>
        <w:pict>
          <v:rect id="_x0000_s1081" style="position:absolute;left:0;text-align:left;margin-left:464.5pt;margin-top:8.05pt;width:75.05pt;height:27.4pt;z-index:251650560" o:allowincell="f" filled="f" stroked="f" strokecolor="lime" strokeweight=".25pt">
            <v:textbox inset="0,0,0,0">
              <w:txbxContent>
                <w:p w:rsidR="00954A27" w:rsidRDefault="0014585D" w:rsidP="00416A0F">
                  <w:pPr>
                    <w:spacing w:line="160" w:lineRule="exact"/>
                    <w:jc w:val="left"/>
                    <w:rPr>
                      <w:rFonts w:cs="Miriam" w:hint="cs"/>
                      <w:noProof/>
                      <w:sz w:val="18"/>
                      <w:szCs w:val="18"/>
                      <w:rtl/>
                    </w:rPr>
                  </w:pPr>
                  <w:r>
                    <w:rPr>
                      <w:rFonts w:cs="Miriam" w:hint="cs"/>
                      <w:sz w:val="18"/>
                      <w:szCs w:val="18"/>
                      <w:rtl/>
                    </w:rPr>
                    <w:t xml:space="preserve">תיקון חוק הבחירות לכנסת </w:t>
                  </w:r>
                  <w:r>
                    <w:rPr>
                      <w:rFonts w:cs="Miriam"/>
                      <w:sz w:val="18"/>
                      <w:szCs w:val="18"/>
                      <w:rtl/>
                    </w:rPr>
                    <w:t>–</w:t>
                  </w:r>
                  <w:r>
                    <w:rPr>
                      <w:rFonts w:cs="Miriam" w:hint="cs"/>
                      <w:sz w:val="18"/>
                      <w:szCs w:val="18"/>
                      <w:rtl/>
                    </w:rPr>
                    <w:t xml:space="preserve"> מס' 72 </w:t>
                  </w:r>
                  <w:r>
                    <w:rPr>
                      <w:rFonts w:cs="Miriam"/>
                      <w:sz w:val="18"/>
                      <w:szCs w:val="18"/>
                      <w:rtl/>
                    </w:rPr>
                    <w:t>–</w:t>
                  </w:r>
                  <w:r>
                    <w:rPr>
                      <w:rFonts w:cs="Miriam" w:hint="cs"/>
                      <w:sz w:val="18"/>
                      <w:szCs w:val="18"/>
                      <w:rtl/>
                    </w:rPr>
                    <w:t xml:space="preserve"> הוראת שעה</w:t>
                  </w:r>
                </w:p>
              </w:txbxContent>
            </v:textbox>
            <w10:anchorlock/>
          </v:rect>
        </w:pict>
      </w:r>
      <w:r w:rsidR="00BF1307">
        <w:rPr>
          <w:rStyle w:val="big-number"/>
          <w:rFonts w:cs="Miriam" w:hint="cs"/>
          <w:rtl/>
        </w:rPr>
        <w:t>3</w:t>
      </w:r>
      <w:r>
        <w:rPr>
          <w:rStyle w:val="big-number"/>
          <w:rFonts w:cs="Miriam"/>
          <w:rtl/>
        </w:rPr>
        <w:t>.</w:t>
      </w:r>
      <w:r>
        <w:rPr>
          <w:rStyle w:val="big-number"/>
          <w:rFonts w:cs="Miriam"/>
          <w:rtl/>
        </w:rPr>
        <w:tab/>
      </w:r>
      <w:r w:rsidR="0014585D">
        <w:rPr>
          <w:rStyle w:val="default"/>
          <w:rFonts w:cs="FrankRuehl" w:hint="cs"/>
          <w:rtl/>
        </w:rPr>
        <w:t xml:space="preserve">חוק הבחירות לכנסת [נוסח משולב], התשכ"ט-1969 (להלן </w:t>
      </w:r>
      <w:r w:rsidR="0014585D">
        <w:rPr>
          <w:rStyle w:val="default"/>
          <w:rFonts w:cs="FrankRuehl"/>
          <w:rtl/>
        </w:rPr>
        <w:t>–</w:t>
      </w:r>
      <w:r w:rsidR="0014585D">
        <w:rPr>
          <w:rStyle w:val="default"/>
          <w:rFonts w:cs="FrankRuehl" w:hint="cs"/>
          <w:rtl/>
        </w:rPr>
        <w:t xml:space="preserve"> חוק הבחירות לכנסת), ייקרא כך שבמקום האמור בסעיף 142 יבוא</w:t>
      </w:r>
      <w:r w:rsidR="0010321B">
        <w:rPr>
          <w:rStyle w:val="default"/>
          <w:rFonts w:cs="FrankRuehl" w:hint="cs"/>
          <w:rtl/>
        </w:rPr>
        <w:t>:</w:t>
      </w:r>
    </w:p>
    <w:p w:rsidR="0014585D" w:rsidRDefault="0014585D" w:rsidP="0014585D">
      <w:pPr>
        <w:pStyle w:val="P00"/>
        <w:spacing w:before="72"/>
        <w:ind w:left="624" w:right="1134"/>
        <w:rPr>
          <w:rStyle w:val="default"/>
          <w:rFonts w:cs="FrankRuehl"/>
          <w:rtl/>
        </w:rPr>
      </w:pPr>
      <w:r>
        <w:rPr>
          <w:rStyle w:val="default"/>
          <w:rFonts w:cs="FrankRuehl" w:hint="cs"/>
          <w:rtl/>
        </w:rPr>
        <w:t xml:space="preserve">"כל מקום שחוק זה קובע שפעולה מסוימת תיעשה מספר מסוים של ימים לפני יום הבחירות, רשאי יושב ראש הוועדה המרכזית להאריך את המועד לביצוע אותה פעולה עד לעשרה ימים נוספים; החלטת היושב ראש תפורסם באתר האינטרנט של הוועדה המרכזית וכן בעיתונות, כפי </w:t>
      </w:r>
      <w:r w:rsidR="001C44EC">
        <w:rPr>
          <w:rStyle w:val="default"/>
          <w:rFonts w:cs="FrankRuehl" w:hint="cs"/>
          <w:rtl/>
        </w:rPr>
        <w:t>שיחליט יושב ראש הוועדה המרכזית".</w:t>
      </w:r>
    </w:p>
    <w:p w:rsidR="00416A0F" w:rsidRDefault="00416A0F" w:rsidP="00BF1307">
      <w:pPr>
        <w:pStyle w:val="P00"/>
        <w:spacing w:before="72"/>
        <w:ind w:left="0" w:right="1134"/>
        <w:rPr>
          <w:rStyle w:val="default"/>
          <w:rFonts w:cs="FrankRuehl"/>
          <w:rtl/>
        </w:rPr>
      </w:pPr>
      <w:bookmarkStart w:id="6" w:name="Seif4"/>
      <w:bookmarkEnd w:id="6"/>
      <w:r>
        <w:rPr>
          <w:lang w:val="he-IL"/>
        </w:rPr>
        <w:pict>
          <v:rect id="_x0000_s1082" style="position:absolute;left:0;text-align:left;margin-left:464.5pt;margin-top:8.05pt;width:75.05pt;height:29.05pt;z-index:251651584" o:allowincell="f" filled="f" stroked="f" strokecolor="lime" strokeweight=".25pt">
            <v:textbox inset="0,0,0,0">
              <w:txbxContent>
                <w:p w:rsidR="00954A27" w:rsidRDefault="0070688A" w:rsidP="00416A0F">
                  <w:pPr>
                    <w:spacing w:line="160" w:lineRule="exact"/>
                    <w:jc w:val="left"/>
                    <w:rPr>
                      <w:rFonts w:cs="Miriam" w:hint="cs"/>
                      <w:noProof/>
                      <w:sz w:val="18"/>
                      <w:szCs w:val="18"/>
                      <w:rtl/>
                    </w:rPr>
                  </w:pPr>
                  <w:r>
                    <w:rPr>
                      <w:rFonts w:cs="Miriam" w:hint="cs"/>
                      <w:sz w:val="18"/>
                      <w:szCs w:val="18"/>
                      <w:rtl/>
                    </w:rPr>
                    <w:t xml:space="preserve">תיקון חוק המפלגות </w:t>
                  </w:r>
                  <w:r>
                    <w:rPr>
                      <w:rFonts w:cs="Miriam"/>
                      <w:sz w:val="18"/>
                      <w:szCs w:val="18"/>
                      <w:rtl/>
                    </w:rPr>
                    <w:t>–</w:t>
                  </w:r>
                  <w:r>
                    <w:rPr>
                      <w:rFonts w:cs="Miriam" w:hint="cs"/>
                      <w:sz w:val="18"/>
                      <w:szCs w:val="18"/>
                      <w:rtl/>
                    </w:rPr>
                    <w:t xml:space="preserve"> מס' 26 </w:t>
                  </w:r>
                  <w:r>
                    <w:rPr>
                      <w:rFonts w:cs="Miriam"/>
                      <w:sz w:val="18"/>
                      <w:szCs w:val="18"/>
                      <w:rtl/>
                    </w:rPr>
                    <w:t>–</w:t>
                  </w:r>
                  <w:r>
                    <w:rPr>
                      <w:rFonts w:cs="Miriam" w:hint="cs"/>
                      <w:sz w:val="18"/>
                      <w:szCs w:val="18"/>
                      <w:rtl/>
                    </w:rPr>
                    <w:t xml:space="preserve"> הוראת שעה</w:t>
                  </w:r>
                </w:p>
              </w:txbxContent>
            </v:textbox>
            <w10:anchorlock/>
          </v:rect>
        </w:pict>
      </w:r>
      <w:r w:rsidR="00BF1307">
        <w:rPr>
          <w:rStyle w:val="big-number"/>
          <w:rFonts w:cs="Miriam" w:hint="cs"/>
          <w:rtl/>
        </w:rPr>
        <w:t>4</w:t>
      </w:r>
      <w:r>
        <w:rPr>
          <w:rStyle w:val="big-number"/>
          <w:rFonts w:cs="Miriam"/>
          <w:rtl/>
        </w:rPr>
        <w:t>.</w:t>
      </w:r>
      <w:r>
        <w:rPr>
          <w:rStyle w:val="big-number"/>
          <w:rFonts w:cs="Miriam"/>
          <w:rtl/>
        </w:rPr>
        <w:tab/>
      </w:r>
      <w:r w:rsidR="0070688A">
        <w:rPr>
          <w:rStyle w:val="default"/>
          <w:rFonts w:cs="FrankRuehl" w:hint="cs"/>
          <w:rtl/>
        </w:rPr>
        <w:t>חוק המפלגות, התשנ"ב-1992, ייקרא כך:</w:t>
      </w:r>
    </w:p>
    <w:p w:rsidR="0070688A" w:rsidRDefault="0070688A" w:rsidP="0070688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4 </w:t>
      </w:r>
      <w:r>
        <w:rPr>
          <w:rStyle w:val="default"/>
          <w:rFonts w:cs="FrankRuehl"/>
          <w:rtl/>
        </w:rPr>
        <w:t>–</w:t>
      </w:r>
    </w:p>
    <w:p w:rsidR="0070688A" w:rsidRDefault="0070688A" w:rsidP="0070688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סעיף קטן (א) יבוא:</w:t>
      </w:r>
    </w:p>
    <w:p w:rsidR="0070688A" w:rsidRDefault="0070688A" w:rsidP="0070688A">
      <w:pPr>
        <w:pStyle w:val="P00"/>
        <w:spacing w:before="72"/>
        <w:ind w:left="1474" w:right="1134"/>
        <w:rPr>
          <w:rStyle w:val="default"/>
          <w:rFonts w:cs="FrankRuehl"/>
          <w:rtl/>
        </w:rPr>
      </w:pPr>
      <w:r>
        <w:rPr>
          <w:rStyle w:val="default"/>
          <w:rFonts w:cs="FrankRuehl" w:hint="cs"/>
          <w:rtl/>
        </w:rPr>
        <w:t>"(א1) על אף האמור בתקנות שנקבעו לפי סעיף 33 לעניין הדרך להוכחת עמידה בדרישת האזרחות הקבועה בסעיף 2, הרשם רשאי לבדוק, בעצמו או על ידי מי מטעמו, אם מייסד מפלגה הוא אזרח ישראלי בעת הגשת בקשה לרישום מפלגה לפי סעיף זה.";</w:t>
      </w:r>
    </w:p>
    <w:p w:rsidR="0070688A" w:rsidRDefault="0070688A" w:rsidP="0070688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במקום "ארבעה עשר ימים" יבוא "ארבעה ימים";</w:t>
      </w:r>
    </w:p>
    <w:p w:rsidR="0070688A" w:rsidRDefault="0070688A" w:rsidP="0070688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6 </w:t>
      </w:r>
      <w:r>
        <w:rPr>
          <w:rStyle w:val="default"/>
          <w:rFonts w:cs="FrankRuehl"/>
          <w:rtl/>
        </w:rPr>
        <w:t>–</w:t>
      </w:r>
    </w:p>
    <w:p w:rsidR="0070688A" w:rsidRDefault="0070688A" w:rsidP="0070688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(ב), במקום "שלושים ימים" יבוא "עשרה ימים";</w:t>
      </w:r>
    </w:p>
    <w:p w:rsidR="0070688A" w:rsidRDefault="0070688A" w:rsidP="0070688A">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בסעיף קטן (ג), אחרי "ההתנגדות או לדחותה" יבוא "וימסור על כך הודעה לבאי כוח הצדדים בתוך שבעה ימים מיום שהוגשה".</w:t>
      </w:r>
    </w:p>
    <w:p w:rsidR="00416A0F" w:rsidRDefault="00416A0F" w:rsidP="00BF1307">
      <w:pPr>
        <w:pStyle w:val="P00"/>
        <w:spacing w:before="72"/>
        <w:ind w:left="0" w:right="1134"/>
        <w:rPr>
          <w:rStyle w:val="default"/>
          <w:rFonts w:cs="FrankRuehl"/>
          <w:rtl/>
        </w:rPr>
      </w:pPr>
      <w:bookmarkStart w:id="7" w:name="Seif5"/>
      <w:bookmarkEnd w:id="7"/>
      <w:r>
        <w:rPr>
          <w:lang w:val="he-IL"/>
        </w:rPr>
        <w:pict>
          <v:rect id="_x0000_s1083" style="position:absolute;left:0;text-align:left;margin-left:464.5pt;margin-top:8.05pt;width:75.05pt;height:26.2pt;z-index:251652608" o:allowincell="f" filled="f" stroked="f" strokecolor="lime" strokeweight=".25pt">
            <v:textbox inset="0,0,0,0">
              <w:txbxContent>
                <w:p w:rsidR="00954A27" w:rsidRDefault="00BB27C9" w:rsidP="00416A0F">
                  <w:pPr>
                    <w:spacing w:line="160" w:lineRule="exact"/>
                    <w:jc w:val="left"/>
                    <w:rPr>
                      <w:rFonts w:cs="Miriam" w:hint="cs"/>
                      <w:noProof/>
                      <w:sz w:val="18"/>
                      <w:szCs w:val="18"/>
                      <w:rtl/>
                    </w:rPr>
                  </w:pPr>
                  <w:r>
                    <w:rPr>
                      <w:rFonts w:cs="Miriam" w:hint="cs"/>
                      <w:sz w:val="18"/>
                      <w:szCs w:val="18"/>
                      <w:rtl/>
                    </w:rPr>
                    <w:t xml:space="preserve">תיקון חוק הבחירות (דרכי תעמולה) </w:t>
                  </w:r>
                  <w:r>
                    <w:rPr>
                      <w:rFonts w:cs="Miriam"/>
                      <w:sz w:val="18"/>
                      <w:szCs w:val="18"/>
                      <w:rtl/>
                    </w:rPr>
                    <w:t>–</w:t>
                  </w:r>
                  <w:r>
                    <w:rPr>
                      <w:rFonts w:cs="Miriam" w:hint="cs"/>
                      <w:sz w:val="18"/>
                      <w:szCs w:val="18"/>
                      <w:rtl/>
                    </w:rPr>
                    <w:t xml:space="preserve"> מס' 34 </w:t>
                  </w:r>
                  <w:r>
                    <w:rPr>
                      <w:rFonts w:cs="Miriam"/>
                      <w:sz w:val="18"/>
                      <w:szCs w:val="18"/>
                      <w:rtl/>
                    </w:rPr>
                    <w:t>–</w:t>
                  </w:r>
                  <w:r>
                    <w:rPr>
                      <w:rFonts w:cs="Miriam" w:hint="cs"/>
                      <w:sz w:val="18"/>
                      <w:szCs w:val="18"/>
                      <w:rtl/>
                    </w:rPr>
                    <w:t xml:space="preserve"> הוראת שעה</w:t>
                  </w:r>
                </w:p>
              </w:txbxContent>
            </v:textbox>
            <w10:anchorlock/>
          </v:rect>
        </w:pict>
      </w:r>
      <w:r w:rsidR="00BF1307">
        <w:rPr>
          <w:rStyle w:val="big-number"/>
          <w:rFonts w:cs="Miriam" w:hint="cs"/>
          <w:rtl/>
        </w:rPr>
        <w:t>5</w:t>
      </w:r>
      <w:r>
        <w:rPr>
          <w:rStyle w:val="big-number"/>
          <w:rFonts w:cs="Miriam"/>
          <w:rtl/>
        </w:rPr>
        <w:t>.</w:t>
      </w:r>
      <w:r>
        <w:rPr>
          <w:rStyle w:val="big-number"/>
          <w:rFonts w:cs="Miriam"/>
          <w:rtl/>
        </w:rPr>
        <w:tab/>
      </w:r>
      <w:r w:rsidR="00BB27C9">
        <w:rPr>
          <w:rStyle w:val="default"/>
          <w:rFonts w:cs="FrankRuehl" w:hint="cs"/>
          <w:rtl/>
        </w:rPr>
        <w:t>חוק הבחירות (דרכי תעמולה), התשי"ט-1959, ייקרא כך:</w:t>
      </w:r>
    </w:p>
    <w:p w:rsidR="00BB27C9" w:rsidRDefault="00BB27C9" w:rsidP="00BB27C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2, במקום "90" יבוא "81";</w:t>
      </w:r>
    </w:p>
    <w:p w:rsidR="00BB27C9" w:rsidRDefault="00BB27C9" w:rsidP="00BB27C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10(ב)(4), במקום "שלושת החודשים" יבוא "81 הימים";</w:t>
      </w:r>
    </w:p>
    <w:p w:rsidR="00BB27C9" w:rsidRDefault="00BB27C9" w:rsidP="00BB27C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10ב(א), בהגדרה "תקופת הבחירות", בפסקה (1), במקום "90" יבוא "81".</w:t>
      </w:r>
    </w:p>
    <w:p w:rsidR="00BB27C9" w:rsidRPr="00BB27C9" w:rsidRDefault="00BB27C9" w:rsidP="00BB27C9">
      <w:pPr>
        <w:pStyle w:val="header-2"/>
        <w:ind w:left="0" w:right="1134"/>
        <w:rPr>
          <w:rtl/>
        </w:rPr>
      </w:pPr>
      <w:bookmarkStart w:id="8" w:name="hed22"/>
      <w:bookmarkEnd w:id="8"/>
      <w:r w:rsidRPr="00BB27C9">
        <w:rPr>
          <w:rFonts w:hint="cs"/>
          <w:rtl/>
        </w:rPr>
        <w:t>סימן ג': ועדת הבחירות</w:t>
      </w:r>
    </w:p>
    <w:p w:rsidR="00416A0F" w:rsidRDefault="00416A0F" w:rsidP="00691009">
      <w:pPr>
        <w:pStyle w:val="P00"/>
        <w:spacing w:before="72"/>
        <w:ind w:left="0" w:right="1134"/>
        <w:rPr>
          <w:rStyle w:val="default"/>
          <w:rFonts w:cs="FrankRuehl"/>
          <w:rtl/>
        </w:rPr>
      </w:pPr>
      <w:bookmarkStart w:id="9" w:name="Seif6"/>
      <w:bookmarkEnd w:id="9"/>
      <w:r>
        <w:rPr>
          <w:lang w:val="he-IL"/>
        </w:rPr>
        <w:pict>
          <v:rect id="_x0000_s1084" style="position:absolute;left:0;text-align:left;margin-left:464.5pt;margin-top:8.05pt;width:75.05pt;height:13.2pt;z-index:251653632" o:allowincell="f" filled="f" stroked="f" strokecolor="lime" strokeweight=".25pt">
            <v:textbox inset="0,0,0,0">
              <w:txbxContent>
                <w:p w:rsidR="00954A27" w:rsidRDefault="00F95885" w:rsidP="00416A0F">
                  <w:pPr>
                    <w:spacing w:line="160" w:lineRule="exact"/>
                    <w:jc w:val="left"/>
                    <w:rPr>
                      <w:rFonts w:cs="Miriam" w:hint="cs"/>
                      <w:noProof/>
                      <w:sz w:val="18"/>
                      <w:szCs w:val="18"/>
                      <w:rtl/>
                    </w:rPr>
                  </w:pPr>
                  <w:r>
                    <w:rPr>
                      <w:rFonts w:cs="Miriam" w:hint="cs"/>
                      <w:sz w:val="18"/>
                      <w:szCs w:val="18"/>
                      <w:rtl/>
                    </w:rPr>
                    <w:t>פרשנות</w:t>
                  </w:r>
                </w:p>
              </w:txbxContent>
            </v:textbox>
            <w10:anchorlock/>
          </v:rect>
        </w:pict>
      </w:r>
      <w:r w:rsidR="00691009">
        <w:rPr>
          <w:rStyle w:val="big-number"/>
          <w:rFonts w:cs="Miriam" w:hint="cs"/>
          <w:rtl/>
        </w:rPr>
        <w:t>6</w:t>
      </w:r>
      <w:r>
        <w:rPr>
          <w:rStyle w:val="big-number"/>
          <w:rFonts w:cs="Miriam"/>
          <w:rtl/>
        </w:rPr>
        <w:t>.</w:t>
      </w:r>
      <w:r>
        <w:rPr>
          <w:rStyle w:val="big-number"/>
          <w:rFonts w:cs="Miriam"/>
          <w:rtl/>
        </w:rPr>
        <w:tab/>
      </w:r>
      <w:r w:rsidR="00F95885">
        <w:rPr>
          <w:rStyle w:val="default"/>
          <w:rFonts w:cs="FrankRuehl" w:hint="cs"/>
          <w:rtl/>
        </w:rPr>
        <w:t>למונחים בסימן זה תהיה המשמעות שיש להם בחוק הבחירות לכנסת.</w:t>
      </w:r>
    </w:p>
    <w:p w:rsidR="00416A0F" w:rsidRDefault="00416A0F" w:rsidP="00691009">
      <w:pPr>
        <w:pStyle w:val="P00"/>
        <w:spacing w:before="72"/>
        <w:ind w:left="0" w:right="1134"/>
        <w:rPr>
          <w:rStyle w:val="default"/>
          <w:rFonts w:cs="FrankRuehl"/>
          <w:rtl/>
        </w:rPr>
      </w:pPr>
      <w:bookmarkStart w:id="10" w:name="Seif7"/>
      <w:bookmarkEnd w:id="10"/>
      <w:r>
        <w:rPr>
          <w:lang w:val="he-IL"/>
        </w:rPr>
        <w:pict>
          <v:rect id="_x0000_s1085" style="position:absolute;left:0;text-align:left;margin-left:464.5pt;margin-top:8.05pt;width:75.05pt;height:44pt;z-index:251654656" o:allowincell="f" filled="f" stroked="f" strokecolor="lime" strokeweight=".25pt">
            <v:textbox inset="0,0,0,0">
              <w:txbxContent>
                <w:p w:rsidR="00954A27" w:rsidRDefault="00F95885" w:rsidP="00416A0F">
                  <w:pPr>
                    <w:spacing w:line="160" w:lineRule="exact"/>
                    <w:jc w:val="left"/>
                    <w:rPr>
                      <w:rFonts w:cs="Miriam" w:hint="cs"/>
                      <w:noProof/>
                      <w:sz w:val="18"/>
                      <w:szCs w:val="18"/>
                      <w:rtl/>
                    </w:rPr>
                  </w:pPr>
                  <w:r>
                    <w:rPr>
                      <w:rFonts w:cs="Miriam" w:hint="cs"/>
                      <w:sz w:val="18"/>
                      <w:szCs w:val="18"/>
                      <w:rtl/>
                    </w:rPr>
                    <w:t>העסקת עובד רשות ציבורית בוועדת בחירות לשם קיום הבחירות לכנסת העשרים ושלוש</w:t>
                  </w:r>
                </w:p>
              </w:txbxContent>
            </v:textbox>
            <w10:anchorlock/>
          </v:rect>
        </w:pict>
      </w:r>
      <w:r w:rsidR="00691009">
        <w:rPr>
          <w:rStyle w:val="big-number"/>
          <w:rFonts w:cs="Miriam" w:hint="cs"/>
          <w:rtl/>
        </w:rPr>
        <w:t>7</w:t>
      </w:r>
      <w:r>
        <w:rPr>
          <w:rStyle w:val="big-number"/>
          <w:rFonts w:cs="Miriam"/>
          <w:rtl/>
        </w:rPr>
        <w:t>.</w:t>
      </w:r>
      <w:r>
        <w:rPr>
          <w:rStyle w:val="big-number"/>
          <w:rFonts w:cs="Miriam"/>
          <w:rtl/>
        </w:rPr>
        <w:tab/>
      </w:r>
      <w:r w:rsidR="00F95885">
        <w:rPr>
          <w:rStyle w:val="default"/>
          <w:rFonts w:cs="FrankRuehl" w:hint="cs"/>
          <w:rtl/>
        </w:rPr>
        <w:t>(א)</w:t>
      </w:r>
      <w:r w:rsidR="00F95885">
        <w:rPr>
          <w:rStyle w:val="default"/>
          <w:rFonts w:cs="FrankRuehl"/>
          <w:rtl/>
        </w:rPr>
        <w:tab/>
      </w:r>
      <w:r w:rsidR="00F95885">
        <w:rPr>
          <w:rStyle w:val="default"/>
          <w:rFonts w:cs="FrankRuehl" w:hint="cs"/>
          <w:rtl/>
        </w:rPr>
        <w:t xml:space="preserve">הועסק עובד רשות ציבורית בוועדת בחירות לשם קיום הבחירות לכנסת העשרים ואחת או הבחירות </w:t>
      </w:r>
      <w:r w:rsidR="00FC07D0">
        <w:rPr>
          <w:rStyle w:val="default"/>
          <w:rFonts w:cs="FrankRuehl" w:hint="cs"/>
          <w:rtl/>
        </w:rPr>
        <w:t xml:space="preserve">לכנסת העשרים ושתיים וביקש המנהל הכללי של הוועדה המרכזית, או מי שהוא הסמיך לכך, להעסיקו בוועדת בחירות לשם קיום הבחירות לכנסת העשרים ושלוש, והעובד מסכים לכך, לא תמנע הרשות הציבורית, במישרין או בעקיפין, את העסקתו כאמור; בסעיף זה, "רשות ציבורית" </w:t>
      </w:r>
      <w:r w:rsidR="00FC07D0">
        <w:rPr>
          <w:rStyle w:val="default"/>
          <w:rFonts w:cs="FrankRuehl"/>
          <w:rtl/>
        </w:rPr>
        <w:t>–</w:t>
      </w:r>
      <w:r w:rsidR="00FC07D0">
        <w:rPr>
          <w:rStyle w:val="default"/>
          <w:rFonts w:cs="FrankRuehl" w:hint="cs"/>
          <w:rtl/>
        </w:rPr>
        <w:t xml:space="preserve"> כמפורט להלן:</w:t>
      </w:r>
    </w:p>
    <w:p w:rsidR="00FC07D0" w:rsidRDefault="00FC07D0" w:rsidP="00FC07D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הממשלה ומשרדי הממשלה, לרבות יחידותיהם ויחידות הסמך שלהם;</w:t>
      </w:r>
    </w:p>
    <w:p w:rsidR="00FC07D0" w:rsidRDefault="00FC07D0" w:rsidP="00FC07D0">
      <w:pPr>
        <w:pStyle w:val="P00"/>
        <w:spacing w:before="72"/>
        <w:ind w:left="1021" w:right="1134"/>
        <w:rPr>
          <w:rStyle w:val="default"/>
          <w:rFonts w:cs="FrankRuehl"/>
          <w:rtl/>
        </w:rPr>
      </w:pPr>
      <w:r>
        <w:rPr>
          <w:rStyle w:val="default"/>
          <w:rFonts w:cs="FrankRuehl" w:hint="cs"/>
          <w:rtl/>
        </w:rPr>
        <w:lastRenderedPageBreak/>
        <w:t>(2)</w:t>
      </w:r>
      <w:r>
        <w:rPr>
          <w:rStyle w:val="default"/>
          <w:rFonts w:cs="FrankRuehl"/>
          <w:rtl/>
        </w:rPr>
        <w:tab/>
      </w:r>
      <w:r>
        <w:rPr>
          <w:rStyle w:val="default"/>
          <w:rFonts w:cs="FrankRuehl" w:hint="cs"/>
          <w:rtl/>
        </w:rPr>
        <w:t>לשכת נשיא המדינה;</w:t>
      </w:r>
    </w:p>
    <w:p w:rsidR="00FC07D0" w:rsidRDefault="00FC07D0" w:rsidP="00FC07D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הכנסת;</w:t>
      </w:r>
    </w:p>
    <w:p w:rsidR="00FC07D0" w:rsidRDefault="00FC07D0" w:rsidP="00FC07D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מבקר המדינה;</w:t>
      </w:r>
    </w:p>
    <w:p w:rsidR="00FC07D0" w:rsidRDefault="00FC07D0" w:rsidP="00FC07D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רשות מקומית;</w:t>
      </w:r>
    </w:p>
    <w:p w:rsidR="00FC07D0" w:rsidRDefault="00FC07D0" w:rsidP="00FC07D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תאגיד שהוקם בחוק.</w:t>
      </w:r>
    </w:p>
    <w:p w:rsidR="00FC07D0" w:rsidRDefault="00FC07D0" w:rsidP="006910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עובד רשות ציבורית יעדכן </w:t>
      </w:r>
      <w:r w:rsidR="00695561">
        <w:rPr>
          <w:rStyle w:val="default"/>
          <w:rFonts w:cs="FrankRuehl" w:hint="cs"/>
          <w:rtl/>
        </w:rPr>
        <w:t>את הממונה עליו בדבר פנייה אליו כאמור בסעיף קטן (א) מיד לאחר קבלתה, אם בכוונתו להיענות לבקשה.</w:t>
      </w:r>
    </w:p>
    <w:p w:rsidR="00695561" w:rsidRDefault="00695561" w:rsidP="0069100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יושב ראש הוועדה המרכזית רשאי להיענות לבקשת הרשות הציבורית שלא להעסיק עובד שלה כאמור באותו סעיף קטן, בין היתר בהתחשב ביכולתה של ועדת הבחירות שבה מתבקשת העסקתו לבצע את תפקידה כאמור בסעיף 1 ובצורכי הרשות הציבורית, ובכלל זה יכולתה לבצע משימות בהיעדר העובד.</w:t>
      </w:r>
    </w:p>
    <w:p w:rsidR="00695561" w:rsidRDefault="00695561" w:rsidP="0069100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בסעיף קטן (ג), לעניין עובדי הכנסת, הודיע יושב ראש הכנסת למנהל הכללי של הוועדה המרכזית כי בשל צורכי הכנסת, ובכלל זה היכולת לבצע משימות בהיעדר העובד, יש קושי ממשי בהיעדרותו מעבודתו, ולא הגיעו יושב ראש הכנסת והמנהל הכללי של הוועדה המרכזית להסכמה </w:t>
      </w:r>
      <w:r>
        <w:rPr>
          <w:rStyle w:val="default"/>
          <w:rFonts w:cs="FrankRuehl"/>
          <w:rtl/>
        </w:rPr>
        <w:t>–</w:t>
      </w:r>
      <w:r>
        <w:rPr>
          <w:rStyle w:val="default"/>
          <w:rFonts w:cs="FrankRuehl" w:hint="cs"/>
          <w:rtl/>
        </w:rPr>
        <w:t xml:space="preserve"> לא יועסק העובד בוועדת בחירות; סמכות יושב ראש הכנסת לפי סעיף קטן זה אינה ניתנת לאצילה.</w:t>
      </w:r>
    </w:p>
    <w:p w:rsidR="00695561" w:rsidRDefault="00695561" w:rsidP="00DC390D">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רשות ציבורית לא תפטר עובד כאמור בסעיף קטן (א) שהועסק על ידי ועדת בחירות לשם קיום הבחירות לכנסת העשרים ושלוש ולא תפגע בתנאי העסקתו בשל כך;</w:t>
      </w:r>
    </w:p>
    <w:p w:rsidR="00695561" w:rsidRDefault="00695561" w:rsidP="00DC390D">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היעדרות מעבודה לרגל העסקה בוועדת בחירות לשם קיום הבחירות לכנסת העשרים ושלוש כאמור בסעיף קטן (א) לא תיראה כהפסקה ברציפות עבודתו ולא תפגע בזכויות התלויות בוותק של העובד אצל הרשות הציבורית.</w:t>
      </w:r>
    </w:p>
    <w:p w:rsidR="005B68E6" w:rsidRDefault="005B68E6" w:rsidP="005B68E6">
      <w:pPr>
        <w:pStyle w:val="P00"/>
        <w:spacing w:before="72"/>
        <w:ind w:left="0" w:right="1134"/>
        <w:rPr>
          <w:rStyle w:val="default"/>
          <w:rFonts w:cs="FrankRuehl"/>
          <w:rtl/>
        </w:rPr>
      </w:pPr>
      <w:bookmarkStart w:id="11" w:name="Seif8"/>
      <w:bookmarkEnd w:id="11"/>
      <w:r>
        <w:rPr>
          <w:lang w:val="he-IL"/>
        </w:rPr>
        <w:pict>
          <v:rect id="_x0000_s1086" style="position:absolute;left:0;text-align:left;margin-left:464.5pt;margin-top:8.05pt;width:75.05pt;height:21.15pt;z-index:251655680" o:allowincell="f" filled="f" stroked="f" strokecolor="lime" strokeweight=".25pt">
            <v:textbox inset="0,0,0,0">
              <w:txbxContent>
                <w:p w:rsidR="005B68E6" w:rsidRDefault="00DC390D" w:rsidP="005B68E6">
                  <w:pPr>
                    <w:spacing w:line="160" w:lineRule="exact"/>
                    <w:jc w:val="left"/>
                    <w:rPr>
                      <w:rFonts w:cs="Miriam" w:hint="cs"/>
                      <w:noProof/>
                      <w:sz w:val="18"/>
                      <w:szCs w:val="18"/>
                      <w:rtl/>
                    </w:rPr>
                  </w:pPr>
                  <w:r>
                    <w:rPr>
                      <w:rFonts w:cs="Miriam" w:hint="cs"/>
                      <w:sz w:val="18"/>
                      <w:szCs w:val="18"/>
                      <w:rtl/>
                    </w:rPr>
                    <w:t>שכר עובדים בוועדת בחירות</w:t>
                  </w:r>
                </w:p>
              </w:txbxContent>
            </v:textbox>
            <w10:anchorlock/>
          </v:rect>
        </w:pict>
      </w:r>
      <w:r w:rsidR="00695561">
        <w:rPr>
          <w:rStyle w:val="big-number"/>
          <w:rFonts w:cs="Miriam" w:hint="cs"/>
          <w:rtl/>
        </w:rPr>
        <w:t>8</w:t>
      </w:r>
      <w:r>
        <w:rPr>
          <w:rStyle w:val="big-number"/>
          <w:rFonts w:cs="Miriam"/>
          <w:rtl/>
        </w:rPr>
        <w:t>.</w:t>
      </w:r>
      <w:r>
        <w:rPr>
          <w:rStyle w:val="big-number"/>
          <w:rFonts w:cs="Miriam"/>
          <w:rtl/>
        </w:rPr>
        <w:tab/>
      </w:r>
      <w:r w:rsidR="00DC390D">
        <w:rPr>
          <w:rStyle w:val="default"/>
          <w:rFonts w:cs="FrankRuehl" w:hint="cs"/>
          <w:rtl/>
        </w:rPr>
        <w:t>החלטת יושב ראש ועדת הבחירות המרכזית לפי סעיף 4 לחוק הבחירות לכנסת העשרים ושתיים (הוראות מיוחדות לעניין ועדת הבחירות), התשע"ט-2019, תחול, בשינויים המחויבים, גם על שכר עובדים בוועדת בחירות לעניין הבחירות לכנסת העשרים ושלוש.</w:t>
      </w:r>
    </w:p>
    <w:p w:rsidR="005B68E6" w:rsidRDefault="005B68E6" w:rsidP="005B68E6">
      <w:pPr>
        <w:pStyle w:val="P00"/>
        <w:spacing w:before="72"/>
        <w:ind w:left="0" w:right="1134"/>
        <w:rPr>
          <w:rStyle w:val="default"/>
          <w:rFonts w:cs="FrankRuehl"/>
          <w:rtl/>
        </w:rPr>
      </w:pPr>
      <w:bookmarkStart w:id="12" w:name="Seif9"/>
      <w:bookmarkEnd w:id="12"/>
      <w:r>
        <w:rPr>
          <w:lang w:val="he-IL"/>
        </w:rPr>
        <w:pict>
          <v:rect id="_x0000_s1087" style="position:absolute;left:0;text-align:left;margin-left:464.5pt;margin-top:8.05pt;width:75.05pt;height:20.55pt;z-index:251656704" o:allowincell="f" filled="f" stroked="f" strokecolor="lime" strokeweight=".25pt">
            <v:textbox inset="0,0,0,0">
              <w:txbxContent>
                <w:p w:rsidR="005B68E6" w:rsidRDefault="00DC390D" w:rsidP="005B68E6">
                  <w:pPr>
                    <w:spacing w:line="160" w:lineRule="exact"/>
                    <w:jc w:val="left"/>
                    <w:rPr>
                      <w:rFonts w:cs="Miriam" w:hint="cs"/>
                      <w:noProof/>
                      <w:sz w:val="18"/>
                      <w:szCs w:val="18"/>
                      <w:rtl/>
                    </w:rPr>
                  </w:pPr>
                  <w:r>
                    <w:rPr>
                      <w:rFonts w:cs="Miriam" w:hint="cs"/>
                      <w:sz w:val="18"/>
                      <w:szCs w:val="18"/>
                      <w:rtl/>
                    </w:rPr>
                    <w:t>תקציב ועדת הבחירות המרכזית</w:t>
                  </w:r>
                </w:p>
              </w:txbxContent>
            </v:textbox>
            <w10:anchorlock/>
          </v:rect>
        </w:pict>
      </w:r>
      <w:r w:rsidR="00DC390D">
        <w:rPr>
          <w:rStyle w:val="big-number"/>
          <w:rFonts w:cs="Miriam" w:hint="cs"/>
          <w:rtl/>
        </w:rPr>
        <w:t>9</w:t>
      </w:r>
      <w:r>
        <w:rPr>
          <w:rStyle w:val="big-number"/>
          <w:rFonts w:cs="Miriam"/>
          <w:rtl/>
        </w:rPr>
        <w:t>.</w:t>
      </w:r>
      <w:r>
        <w:rPr>
          <w:rStyle w:val="big-number"/>
          <w:rFonts w:cs="Miriam"/>
          <w:rtl/>
        </w:rPr>
        <w:tab/>
      </w:r>
      <w:r w:rsidR="00DC390D">
        <w:rPr>
          <w:rStyle w:val="default"/>
          <w:rFonts w:cs="FrankRuehl" w:hint="cs"/>
          <w:rtl/>
        </w:rPr>
        <w:t>(א)</w:t>
      </w:r>
      <w:r w:rsidR="00DC390D">
        <w:rPr>
          <w:rStyle w:val="default"/>
          <w:rFonts w:cs="FrankRuehl"/>
          <w:rtl/>
        </w:rPr>
        <w:tab/>
      </w:r>
      <w:r w:rsidR="00DC390D">
        <w:rPr>
          <w:rStyle w:val="default"/>
          <w:rFonts w:cs="FrankRuehl" w:hint="cs"/>
          <w:rtl/>
        </w:rPr>
        <w:t>על אף האמור בסעיף 134 לחוק הבחירות לכנסת, תקציב ועדת הבחירות המרכזית לבחירות לכנסת העשרים ושלוש יהיה שווה לתקציב ועדת הבחירות המרכזית לבחירות לכנסת העשרים ושתיים לסעיפיו, לרבות השינויים שנערכו בו בהתאם להוראות סעיף 134 לחוק הבחירות לכנסת; אוצר המדינה יעמיד כספי תקציב זה לרשות יושב ראש ועדת הבחירות המרכזית, והוא יהיה ממונה על הוצאתם.</w:t>
      </w:r>
    </w:p>
    <w:p w:rsidR="00DC390D" w:rsidRDefault="00DC390D" w:rsidP="005B68E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הצעה של ועדת הבחירות המרכזית לתוספת תקציב על התקציב האמור בסעיף קטן (א) יחולו הוראות סעיף 134 לחוק הבחירות לכנסת.</w:t>
      </w:r>
    </w:p>
    <w:p w:rsidR="005B68E6" w:rsidRDefault="005B68E6" w:rsidP="005B68E6">
      <w:pPr>
        <w:pStyle w:val="P00"/>
        <w:spacing w:before="72"/>
        <w:ind w:left="0" w:right="1134"/>
        <w:rPr>
          <w:rStyle w:val="default"/>
          <w:rFonts w:cs="FrankRuehl"/>
          <w:rtl/>
        </w:rPr>
      </w:pPr>
      <w:bookmarkStart w:id="13" w:name="Seif10"/>
      <w:bookmarkEnd w:id="13"/>
      <w:r>
        <w:rPr>
          <w:lang w:val="he-IL"/>
        </w:rPr>
        <w:pict>
          <v:rect id="_x0000_s1088" style="position:absolute;left:0;text-align:left;margin-left:464.5pt;margin-top:8.05pt;width:75.05pt;height:23.15pt;z-index:251657728" o:allowincell="f" filled="f" stroked="f" strokecolor="lime" strokeweight=".25pt">
            <v:textbox inset="0,0,0,0">
              <w:txbxContent>
                <w:p w:rsidR="005B68E6" w:rsidRDefault="00DC390D" w:rsidP="005B68E6">
                  <w:pPr>
                    <w:spacing w:line="160" w:lineRule="exact"/>
                    <w:jc w:val="left"/>
                    <w:rPr>
                      <w:rFonts w:cs="Miriam" w:hint="cs"/>
                      <w:noProof/>
                      <w:sz w:val="18"/>
                      <w:szCs w:val="18"/>
                      <w:rtl/>
                    </w:rPr>
                  </w:pPr>
                  <w:r>
                    <w:rPr>
                      <w:rFonts w:cs="Miriam" w:hint="cs"/>
                      <w:sz w:val="18"/>
                      <w:szCs w:val="18"/>
                      <w:rtl/>
                    </w:rPr>
                    <w:t>הוראות לעניין מכרזים</w:t>
                  </w:r>
                </w:p>
              </w:txbxContent>
            </v:textbox>
            <w10:anchorlock/>
          </v:rect>
        </w:pict>
      </w:r>
      <w:r>
        <w:rPr>
          <w:rStyle w:val="big-number"/>
          <w:rFonts w:cs="Miriam" w:hint="cs"/>
          <w:rtl/>
        </w:rPr>
        <w:t>10</w:t>
      </w:r>
      <w:r>
        <w:rPr>
          <w:rStyle w:val="big-number"/>
          <w:rFonts w:cs="Miriam"/>
          <w:rtl/>
        </w:rPr>
        <w:t>.</w:t>
      </w:r>
      <w:r>
        <w:rPr>
          <w:rStyle w:val="big-number"/>
          <w:rFonts w:cs="Miriam"/>
          <w:rtl/>
        </w:rPr>
        <w:tab/>
      </w:r>
      <w:r w:rsidR="00DC390D">
        <w:rPr>
          <w:rStyle w:val="default"/>
          <w:rFonts w:cs="FrankRuehl" w:hint="cs"/>
          <w:rtl/>
        </w:rPr>
        <w:t xml:space="preserve">על אף האמור בהוראות לפי חוק חובת המכרזים, התשנ"ב-1992 </w:t>
      </w:r>
      <w:r w:rsidR="00DC390D">
        <w:rPr>
          <w:rStyle w:val="default"/>
          <w:rFonts w:cs="FrankRuehl"/>
          <w:rtl/>
        </w:rPr>
        <w:t>–</w:t>
      </w:r>
    </w:p>
    <w:p w:rsidR="00DC390D" w:rsidRDefault="00DC390D" w:rsidP="00DC390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התקשרות ועדת הבחירות המרכזית בחוזה לביצוע עסקה בטובין או במקרקעין, לביצוע עבודה או לרכישת שירותים, אינה טעונה מכרז, אם היא התקשרות ששוויה אינו עולה על 120,000 שקלים חדשים; ואולם, בכל תקופה רצופה של שנים עשר חודשים שתחילתה ביום התפזרות הכנסת העשרים ושתיים לא תתקשר ועדת הבחירות המרכזית עם מתקשר מסוים בלא מכרז לפי פסקה זו בהתקשרויות בסכום כולל העולה על 200,000 שקלים חדשים, ובמניין זה יבואו גם התקשרויות שנכרתו בתקופה האמורה כהתקשרות המשך להתקשרות שנעשתה במקורה לפי פסקה זו;</w:t>
      </w:r>
    </w:p>
    <w:p w:rsidR="00DC390D" w:rsidRDefault="00DC390D" w:rsidP="00DC390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יושב ראש ועדת הבחירות המרכזית רשאי לקבוע הוראות החורגות מהוראות לפי החוק האמור לעניין מועדים ודרכי פרסום.</w:t>
      </w:r>
    </w:p>
    <w:p w:rsidR="00DC390D" w:rsidRPr="00DC390D" w:rsidRDefault="00DC390D" w:rsidP="00DC390D">
      <w:pPr>
        <w:pStyle w:val="header-2"/>
        <w:ind w:left="0" w:right="1134"/>
        <w:rPr>
          <w:rtl/>
        </w:rPr>
      </w:pPr>
      <w:bookmarkStart w:id="14" w:name="hed23"/>
      <w:bookmarkEnd w:id="14"/>
      <w:r w:rsidRPr="00DC390D">
        <w:rPr>
          <w:rFonts w:hint="cs"/>
          <w:rtl/>
        </w:rPr>
        <w:t>סימן ד': ניהול הבחירות לכנסת העשרים ושלוש</w:t>
      </w:r>
    </w:p>
    <w:p w:rsidR="005B68E6" w:rsidRDefault="005B68E6" w:rsidP="005B68E6">
      <w:pPr>
        <w:pStyle w:val="P00"/>
        <w:spacing w:before="72"/>
        <w:ind w:left="0" w:right="1134"/>
        <w:rPr>
          <w:rStyle w:val="default"/>
          <w:rFonts w:cs="FrankRuehl"/>
          <w:rtl/>
        </w:rPr>
      </w:pPr>
      <w:bookmarkStart w:id="15" w:name="Seif11"/>
      <w:bookmarkEnd w:id="15"/>
      <w:r>
        <w:rPr>
          <w:lang w:val="he-IL"/>
        </w:rPr>
        <w:pict>
          <v:rect id="_x0000_s1089" style="position:absolute;left:0;text-align:left;margin-left:464.5pt;margin-top:8.05pt;width:75.05pt;height:26.5pt;z-index:251658752" o:allowincell="f" filled="f" stroked="f" strokecolor="lime" strokeweight=".25pt">
            <v:textbox inset="0,0,0,0">
              <w:txbxContent>
                <w:p w:rsidR="005B68E6" w:rsidRDefault="00DC390D" w:rsidP="005B68E6">
                  <w:pPr>
                    <w:spacing w:line="160" w:lineRule="exact"/>
                    <w:jc w:val="left"/>
                    <w:rPr>
                      <w:rFonts w:cs="Miriam" w:hint="cs"/>
                      <w:noProof/>
                      <w:sz w:val="18"/>
                      <w:szCs w:val="18"/>
                      <w:rtl/>
                    </w:rPr>
                  </w:pPr>
                  <w:r>
                    <w:rPr>
                      <w:rFonts w:cs="Miriam" w:hint="cs"/>
                      <w:sz w:val="18"/>
                      <w:szCs w:val="18"/>
                      <w:rtl/>
                    </w:rPr>
                    <w:t xml:space="preserve">תיקון חוק הבחירות לכנסת </w:t>
                  </w:r>
                  <w:r>
                    <w:rPr>
                      <w:rFonts w:cs="Miriam"/>
                      <w:sz w:val="18"/>
                      <w:szCs w:val="18"/>
                      <w:rtl/>
                    </w:rPr>
                    <w:t>–</w:t>
                  </w:r>
                  <w:r>
                    <w:rPr>
                      <w:rFonts w:cs="Miriam" w:hint="cs"/>
                      <w:sz w:val="18"/>
                      <w:szCs w:val="18"/>
                      <w:rtl/>
                    </w:rPr>
                    <w:t xml:space="preserve"> מס' 73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w:t>
      </w:r>
      <w:r w:rsidR="00DC390D">
        <w:rPr>
          <w:rStyle w:val="big-number"/>
          <w:rFonts w:cs="Miriam" w:hint="cs"/>
          <w:rtl/>
        </w:rPr>
        <w:t>1</w:t>
      </w:r>
      <w:r>
        <w:rPr>
          <w:rStyle w:val="big-number"/>
          <w:rFonts w:cs="Miriam"/>
          <w:rtl/>
        </w:rPr>
        <w:t>.</w:t>
      </w:r>
      <w:r>
        <w:rPr>
          <w:rStyle w:val="big-number"/>
          <w:rFonts w:cs="Miriam"/>
          <w:rtl/>
        </w:rPr>
        <w:tab/>
      </w:r>
      <w:r w:rsidR="00DC390D">
        <w:rPr>
          <w:rStyle w:val="default"/>
          <w:rFonts w:cs="FrankRuehl" w:hint="cs"/>
          <w:rtl/>
        </w:rPr>
        <w:t>חוק הבחירות לכנסת ייקרא כך:</w:t>
      </w:r>
    </w:p>
    <w:p w:rsidR="00DC390D" w:rsidRDefault="00DC390D" w:rsidP="00DC390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21(ז), במקום "שש עשרה" יבוא "שבע עשרה";</w:t>
      </w:r>
    </w:p>
    <w:p w:rsidR="00DC390D" w:rsidRDefault="00DC390D" w:rsidP="00DC390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21א, בסופו יבוא:</w:t>
      </w:r>
    </w:p>
    <w:p w:rsidR="00DC390D" w:rsidRDefault="00DC390D" w:rsidP="00DC390D">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מי שביום הבחירות הוא בן עשרים ואחת ומעלה כשיר להיות מזכיר ועדת קלפי.";</w:t>
      </w:r>
    </w:p>
    <w:p w:rsidR="00DC390D" w:rsidRDefault="00DC390D" w:rsidP="00DC390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91, במקום סעיף קטן (ב1) יבוא:</w:t>
      </w:r>
    </w:p>
    <w:p w:rsidR="00DC390D" w:rsidRDefault="00DC390D" w:rsidP="00DC390D">
      <w:pPr>
        <w:pStyle w:val="P00"/>
        <w:spacing w:before="72"/>
        <w:ind w:left="1021" w:right="1134"/>
        <w:rPr>
          <w:rStyle w:val="default"/>
          <w:rFonts w:cs="FrankRuehl"/>
          <w:rtl/>
        </w:rPr>
      </w:pPr>
      <w:r>
        <w:rPr>
          <w:rStyle w:val="default"/>
          <w:rFonts w:cs="FrankRuehl" w:hint="cs"/>
          <w:rtl/>
        </w:rPr>
        <w:t>"(ב1) שוטר שהצביע כאמור בקלפי לחיילים וזיהה את עצמו באמצעי זיהוי כאמור בסעיף 74, יציג ליושב ראש ועדת הקלפי את התעודה שניתנה לו לפי סעיף 95(א).";</w:t>
      </w:r>
    </w:p>
    <w:p w:rsidR="00DC390D" w:rsidRDefault="00DC390D" w:rsidP="00DC390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95, במקום סעיפים קטנים (א) עד (ו) יבוא:</w:t>
      </w:r>
    </w:p>
    <w:p w:rsidR="00DC390D" w:rsidRDefault="00DC390D" w:rsidP="007B551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שוטר רשאי להצביע בכל קלפי בדרך שבה מצביע בקלפי מזכיר ועדת הקלפי לפי סעיף 116יח, ובלבד שזיהה את עצמו בפני מזכיר ועדת הקלפי באמצעות תעודת השוטר שלו או שזיהה את עצמו באמצעי זיהוי כאמור בסעיף 74 והציג למזכיר ועדת הקלפי תעודה אחרת שהונפקה לו על ידי ועדת הבחירות המרכזית.";</w:t>
      </w:r>
    </w:p>
    <w:p w:rsidR="00DC390D" w:rsidRDefault="00DC390D" w:rsidP="00DC390D">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sidR="007B551E">
        <w:rPr>
          <w:rStyle w:val="default"/>
          <w:rFonts w:cs="FrankRuehl" w:hint="cs"/>
          <w:rtl/>
        </w:rPr>
        <w:t>בסעיף 136, בסופו יבוא "שר העבודה, הרווחה והשירותים החברתיים, באישור ועדת הכספים של הכנסת, יקבע הוראות בדבר שיעור השכר המשולם לפי סעיף זה לעובד שאינו אזרח ישראלי המועסק על ידי יחיד בענף הסיעוד; תקנות ראשונות לפי סעיף זה יובאו לאישור ועדת הכספים של הכנסת לא יאוחר מיום ט"ו בטבת התש"ף (12 בינואר 2020)".</w:t>
      </w:r>
    </w:p>
    <w:p w:rsidR="005B68E6" w:rsidRDefault="005B68E6" w:rsidP="005B68E6">
      <w:pPr>
        <w:pStyle w:val="P00"/>
        <w:spacing w:before="72"/>
        <w:ind w:left="0" w:right="1134"/>
        <w:rPr>
          <w:rStyle w:val="default"/>
          <w:rFonts w:cs="FrankRuehl"/>
          <w:rtl/>
        </w:rPr>
      </w:pPr>
      <w:bookmarkStart w:id="16" w:name="Seif12"/>
      <w:bookmarkEnd w:id="16"/>
      <w:r>
        <w:rPr>
          <w:lang w:val="he-IL"/>
        </w:rPr>
        <w:pict>
          <v:rect id="_x0000_s1090" style="position:absolute;left:0;text-align:left;margin-left:464.5pt;margin-top:8.05pt;width:75.05pt;height:19.75pt;z-index:251659776" o:allowincell="f" filled="f" stroked="f" strokecolor="lime" strokeweight=".25pt">
            <v:textbox inset="0,0,0,0">
              <w:txbxContent>
                <w:p w:rsidR="005B68E6" w:rsidRDefault="006F2FB3" w:rsidP="005B68E6">
                  <w:pPr>
                    <w:spacing w:line="160" w:lineRule="exact"/>
                    <w:jc w:val="left"/>
                    <w:rPr>
                      <w:rFonts w:cs="Miriam" w:hint="cs"/>
                      <w:noProof/>
                      <w:sz w:val="18"/>
                      <w:szCs w:val="18"/>
                      <w:rtl/>
                    </w:rPr>
                  </w:pPr>
                  <w:r>
                    <w:rPr>
                      <w:rFonts w:cs="Miriam" w:hint="cs"/>
                      <w:sz w:val="18"/>
                      <w:szCs w:val="18"/>
                      <w:rtl/>
                    </w:rPr>
                    <w:t>הוראות שעה לעניין סדרי בחירות</w:t>
                  </w:r>
                </w:p>
              </w:txbxContent>
            </v:textbox>
            <w10:anchorlock/>
          </v:rect>
        </w:pict>
      </w:r>
      <w:r>
        <w:rPr>
          <w:rStyle w:val="big-number"/>
          <w:rFonts w:cs="Miriam" w:hint="cs"/>
          <w:rtl/>
        </w:rPr>
        <w:t>1</w:t>
      </w:r>
      <w:r w:rsidR="007B551E">
        <w:rPr>
          <w:rStyle w:val="big-number"/>
          <w:rFonts w:cs="Miriam" w:hint="cs"/>
          <w:rtl/>
        </w:rPr>
        <w:t>2</w:t>
      </w:r>
      <w:r>
        <w:rPr>
          <w:rStyle w:val="big-number"/>
          <w:rFonts w:cs="Miriam"/>
          <w:rtl/>
        </w:rPr>
        <w:t>.</w:t>
      </w:r>
      <w:r>
        <w:rPr>
          <w:rStyle w:val="big-number"/>
          <w:rFonts w:cs="Miriam"/>
          <w:rtl/>
        </w:rPr>
        <w:tab/>
      </w:r>
      <w:r w:rsidR="006F2FB3">
        <w:rPr>
          <w:rStyle w:val="default"/>
          <w:rFonts w:cs="FrankRuehl" w:hint="cs"/>
          <w:rtl/>
        </w:rPr>
        <w:t>(א)</w:t>
      </w:r>
      <w:r w:rsidR="006F2FB3">
        <w:rPr>
          <w:rStyle w:val="default"/>
          <w:rFonts w:cs="FrankRuehl"/>
          <w:rtl/>
        </w:rPr>
        <w:tab/>
      </w:r>
      <w:r w:rsidR="006F2FB3">
        <w:rPr>
          <w:rStyle w:val="default"/>
          <w:rFonts w:cs="FrankRuehl" w:hint="cs"/>
          <w:rtl/>
        </w:rPr>
        <w:t>הוראות הבחירות לכנסת (הוראות שעה לבחירות לכנסת העשרים ושתיים), התשע"ט-2019, שקבעה ועדת הבחירות המרכזית לפי סעיף 145(ד) לחוק הבחירות לכנסת, יעמדו בתוקפן עד פרסום תוצאות הבחירות לכנסת העשרים ושלוש.</w:t>
      </w:r>
    </w:p>
    <w:p w:rsidR="006F2FB3" w:rsidRDefault="006F2FB3" w:rsidP="005B68E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35EF5">
        <w:rPr>
          <w:rStyle w:val="default"/>
          <w:rFonts w:cs="FrankRuehl" w:hint="cs"/>
          <w:rtl/>
        </w:rPr>
        <w:t>בתקופה של 21 ימים שתחילתה 81 ימים לפני יום הבחירות לכנסת העשרים ושלוש, יקראו את סעיף 145 לחוק הבחירות לכנסת כך שבמקום סעיף קטן (ד)  יבוא:</w:t>
      </w:r>
    </w:p>
    <w:p w:rsidR="00435EF5" w:rsidRDefault="00435EF5" w:rsidP="00435EF5">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יושב ראש הוועדה המרכזית רשאי ליתן הוראות שעה בעניינים האמורים בסעיף קטן (א); הוראות לפי סעיף קטן זה יכולות להיות כלליות או לחול על אזורי בחירות או ועדות בחירות מסוימים; הן יפורסמו או יובאו לידיעת הנוגעים בהן כפי שיושב ראש הוועדה המרכזית ימצא לנכון; הן אינן טעונות פרסום ברשומות."</w:t>
      </w:r>
    </w:p>
    <w:p w:rsidR="005B68E6" w:rsidRDefault="005B68E6" w:rsidP="005B68E6">
      <w:pPr>
        <w:pStyle w:val="P00"/>
        <w:spacing w:before="72"/>
        <w:ind w:left="0" w:right="1134"/>
        <w:rPr>
          <w:rStyle w:val="default"/>
          <w:rFonts w:cs="FrankRuehl"/>
          <w:rtl/>
        </w:rPr>
      </w:pPr>
      <w:bookmarkStart w:id="17" w:name="Seif13"/>
      <w:bookmarkEnd w:id="17"/>
      <w:r>
        <w:rPr>
          <w:lang w:val="he-IL"/>
        </w:rPr>
        <w:pict>
          <v:rect id="_x0000_s1091" style="position:absolute;left:0;text-align:left;margin-left:464.5pt;margin-top:8.05pt;width:75.05pt;height:36.4pt;z-index:251660800" o:allowincell="f" filled="f" stroked="f" strokecolor="lime" strokeweight=".25pt">
            <v:textbox style="mso-next-textbox:#_x0000_s1091" inset="0,0,0,0">
              <w:txbxContent>
                <w:p w:rsidR="005B68E6" w:rsidRDefault="000921BF" w:rsidP="005B68E6">
                  <w:pPr>
                    <w:spacing w:line="160" w:lineRule="exact"/>
                    <w:jc w:val="left"/>
                    <w:rPr>
                      <w:rFonts w:cs="Miriam" w:hint="cs"/>
                      <w:noProof/>
                      <w:sz w:val="18"/>
                      <w:szCs w:val="18"/>
                      <w:rtl/>
                    </w:rPr>
                  </w:pPr>
                  <w:r>
                    <w:rPr>
                      <w:rFonts w:cs="Miriam" w:hint="cs"/>
                      <w:sz w:val="18"/>
                      <w:szCs w:val="18"/>
                      <w:rtl/>
                    </w:rPr>
                    <w:t xml:space="preserve">תיקון חוק מיסוי תשלומים בתקופת בחירות </w:t>
                  </w:r>
                  <w:r>
                    <w:rPr>
                      <w:rFonts w:cs="Miriam"/>
                      <w:sz w:val="18"/>
                      <w:szCs w:val="18"/>
                      <w:rtl/>
                    </w:rPr>
                    <w:t>–</w:t>
                  </w:r>
                  <w:r>
                    <w:rPr>
                      <w:rFonts w:cs="Miriam" w:hint="cs"/>
                      <w:sz w:val="18"/>
                      <w:szCs w:val="18"/>
                      <w:rtl/>
                    </w:rPr>
                    <w:t xml:space="preserve"> מס' 6 – הוראת שעה</w:t>
                  </w:r>
                </w:p>
              </w:txbxContent>
            </v:textbox>
            <w10:anchorlock/>
          </v:rect>
        </w:pict>
      </w:r>
      <w:r>
        <w:rPr>
          <w:rStyle w:val="big-number"/>
          <w:rFonts w:cs="Miriam" w:hint="cs"/>
          <w:rtl/>
        </w:rPr>
        <w:t>1</w:t>
      </w:r>
      <w:r w:rsidR="00435EF5">
        <w:rPr>
          <w:rStyle w:val="big-number"/>
          <w:rFonts w:cs="Miriam" w:hint="cs"/>
          <w:rtl/>
        </w:rPr>
        <w:t>3</w:t>
      </w:r>
      <w:r>
        <w:rPr>
          <w:rStyle w:val="big-number"/>
          <w:rFonts w:cs="Miriam"/>
          <w:rtl/>
        </w:rPr>
        <w:t>.</w:t>
      </w:r>
      <w:r>
        <w:rPr>
          <w:rStyle w:val="big-number"/>
          <w:rFonts w:cs="Miriam"/>
          <w:rtl/>
        </w:rPr>
        <w:tab/>
      </w:r>
      <w:r w:rsidR="000921BF">
        <w:rPr>
          <w:rStyle w:val="default"/>
          <w:rFonts w:cs="FrankRuehl" w:hint="cs"/>
          <w:rtl/>
        </w:rPr>
        <w:t>חוק מיסוי תשלומים בתקופת בחירות, התשנ"ו-1996, ייקרא כך:</w:t>
      </w:r>
    </w:p>
    <w:p w:rsidR="000921BF" w:rsidRDefault="000921BF" w:rsidP="000921B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בהגדרה "תקופת הבחירות", במקום פסקה (2) יבוא:</w:t>
      </w:r>
    </w:p>
    <w:p w:rsidR="000921BF" w:rsidRDefault="000921BF" w:rsidP="000921BF">
      <w:pPr>
        <w:pStyle w:val="P00"/>
        <w:spacing w:before="72"/>
        <w:ind w:left="1021" w:right="1134"/>
        <w:rPr>
          <w:rStyle w:val="default"/>
          <w:rFonts w:cs="FrankRuehl"/>
          <w:rtl/>
        </w:rPr>
      </w:pPr>
      <w:r>
        <w:rPr>
          <w:rStyle w:val="default"/>
          <w:rFonts w:cs="FrankRuehl" w:hint="cs"/>
          <w:rtl/>
        </w:rPr>
        <w:t>"(2)</w:t>
      </w:r>
      <w:r>
        <w:rPr>
          <w:rStyle w:val="default"/>
          <w:rFonts w:cs="FrankRuehl"/>
          <w:rtl/>
        </w:rPr>
        <w:tab/>
      </w:r>
      <w:bookmarkStart w:id="18" w:name="_Hlk27289766"/>
      <w:r>
        <w:rPr>
          <w:rStyle w:val="default"/>
          <w:rFonts w:cs="FrankRuehl" w:hint="cs"/>
          <w:rtl/>
        </w:rPr>
        <w:t>תקופה של 45 ימים המסתיימת ביום פרסום תוצאות הבחירות לפי סעיף 11 לחוק-יסוד: הכנסת;</w:t>
      </w:r>
      <w:bookmarkEnd w:id="18"/>
      <w:r>
        <w:rPr>
          <w:rStyle w:val="default"/>
          <w:rFonts w:cs="FrankRuehl" w:hint="cs"/>
          <w:rtl/>
        </w:rPr>
        <w:t>";</w:t>
      </w:r>
    </w:p>
    <w:p w:rsidR="000921BF" w:rsidRDefault="000921BF" w:rsidP="000921B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בהגדרה "תשלום", במקום הסכום הנקוב בה יבוא "11,700 שקלים חדשים".</w:t>
      </w:r>
    </w:p>
    <w:p w:rsidR="000921BF" w:rsidRPr="000921BF" w:rsidRDefault="000921BF" w:rsidP="000921BF">
      <w:pPr>
        <w:pStyle w:val="header-2"/>
        <w:ind w:left="0" w:right="1134"/>
        <w:rPr>
          <w:rtl/>
        </w:rPr>
      </w:pPr>
      <w:bookmarkStart w:id="19" w:name="hed24"/>
      <w:bookmarkEnd w:id="19"/>
      <w:r w:rsidRPr="000921BF">
        <w:rPr>
          <w:rFonts w:hint="cs"/>
          <w:rtl/>
        </w:rPr>
        <w:t>סימן ה': מימון הבחירות</w:t>
      </w:r>
    </w:p>
    <w:p w:rsidR="005B68E6" w:rsidRDefault="005B68E6" w:rsidP="005B68E6">
      <w:pPr>
        <w:pStyle w:val="P00"/>
        <w:spacing w:before="72"/>
        <w:ind w:left="0" w:right="1134"/>
        <w:rPr>
          <w:rStyle w:val="default"/>
          <w:rFonts w:cs="FrankRuehl"/>
          <w:rtl/>
        </w:rPr>
      </w:pPr>
      <w:bookmarkStart w:id="20" w:name="Seif14"/>
      <w:bookmarkEnd w:id="20"/>
      <w:r>
        <w:rPr>
          <w:lang w:val="he-IL"/>
        </w:rPr>
        <w:pict>
          <v:rect id="_x0000_s1092" style="position:absolute;left:0;text-align:left;margin-left:464.5pt;margin-top:8.05pt;width:75.05pt;height:42.9pt;z-index:251661824" o:allowincell="f" filled="f" stroked="f" strokecolor="lime" strokeweight=".25pt">
            <v:textbox inset="0,0,0,0">
              <w:txbxContent>
                <w:p w:rsidR="005B68E6" w:rsidRDefault="000921BF" w:rsidP="005B68E6">
                  <w:pPr>
                    <w:spacing w:line="160" w:lineRule="exact"/>
                    <w:jc w:val="left"/>
                    <w:rPr>
                      <w:rFonts w:cs="Miriam" w:hint="cs"/>
                      <w:noProof/>
                      <w:sz w:val="18"/>
                      <w:szCs w:val="18"/>
                      <w:rtl/>
                    </w:rPr>
                  </w:pPr>
                  <w:r>
                    <w:rPr>
                      <w:rFonts w:cs="Miriam" w:hint="cs"/>
                      <w:sz w:val="18"/>
                      <w:szCs w:val="18"/>
                      <w:rtl/>
                    </w:rPr>
                    <w:t xml:space="preserve">מימון מפלגות </w:t>
                  </w:r>
                  <w:r>
                    <w:rPr>
                      <w:rFonts w:cs="Miriam"/>
                      <w:sz w:val="18"/>
                      <w:szCs w:val="18"/>
                      <w:rtl/>
                    </w:rPr>
                    <w:t>–</w:t>
                  </w:r>
                  <w:r>
                    <w:rPr>
                      <w:rFonts w:cs="Miriam" w:hint="cs"/>
                      <w:sz w:val="18"/>
                      <w:szCs w:val="18"/>
                      <w:rtl/>
                    </w:rPr>
                    <w:t xml:space="preserve"> מס' 39 </w:t>
                  </w:r>
                  <w:r>
                    <w:rPr>
                      <w:rFonts w:cs="Miriam"/>
                      <w:sz w:val="18"/>
                      <w:szCs w:val="18"/>
                      <w:rtl/>
                    </w:rPr>
                    <w:t>–</w:t>
                  </w:r>
                  <w:r>
                    <w:rPr>
                      <w:rFonts w:cs="Miriam" w:hint="cs"/>
                      <w:sz w:val="18"/>
                      <w:szCs w:val="18"/>
                      <w:rtl/>
                    </w:rPr>
                    <w:t xml:space="preserve"> הוראת שעה </w:t>
                  </w:r>
                  <w:r>
                    <w:rPr>
                      <w:rFonts w:cs="Miriam"/>
                      <w:sz w:val="18"/>
                      <w:szCs w:val="18"/>
                      <w:rtl/>
                    </w:rPr>
                    <w:t>–</w:t>
                  </w:r>
                  <w:r>
                    <w:rPr>
                      <w:rFonts w:cs="Miriam" w:hint="cs"/>
                      <w:sz w:val="18"/>
                      <w:szCs w:val="18"/>
                      <w:rtl/>
                    </w:rPr>
                    <w:t xml:space="preserve"> חישוב הוצאות בחירות, הלוואות לסיעה ומקדמות</w:t>
                  </w:r>
                </w:p>
              </w:txbxContent>
            </v:textbox>
            <w10:anchorlock/>
          </v:rect>
        </w:pict>
      </w:r>
      <w:r>
        <w:rPr>
          <w:rStyle w:val="big-number"/>
          <w:rFonts w:cs="Miriam" w:hint="cs"/>
          <w:rtl/>
        </w:rPr>
        <w:t>1</w:t>
      </w:r>
      <w:r w:rsidR="003F3CB1">
        <w:rPr>
          <w:rStyle w:val="big-number"/>
          <w:rFonts w:cs="Miriam" w:hint="cs"/>
          <w:rtl/>
        </w:rPr>
        <w:t>4</w:t>
      </w:r>
      <w:r>
        <w:rPr>
          <w:rStyle w:val="big-number"/>
          <w:rFonts w:cs="Miriam"/>
          <w:rtl/>
        </w:rPr>
        <w:t>.</w:t>
      </w:r>
      <w:r>
        <w:rPr>
          <w:rStyle w:val="big-number"/>
          <w:rFonts w:cs="Miriam"/>
          <w:rtl/>
        </w:rPr>
        <w:tab/>
      </w:r>
      <w:r w:rsidR="000921BF">
        <w:rPr>
          <w:rStyle w:val="default"/>
          <w:rFonts w:cs="FrankRuehl" w:hint="cs"/>
          <w:rtl/>
        </w:rPr>
        <w:t>(א)</w:t>
      </w:r>
      <w:r w:rsidR="000921BF">
        <w:rPr>
          <w:rStyle w:val="default"/>
          <w:rFonts w:cs="FrankRuehl"/>
          <w:rtl/>
        </w:rPr>
        <w:tab/>
      </w:r>
      <w:r w:rsidR="000921BF">
        <w:rPr>
          <w:rStyle w:val="default"/>
          <w:rFonts w:cs="FrankRuehl" w:hint="cs"/>
          <w:rtl/>
        </w:rPr>
        <w:t xml:space="preserve">לעניין הבחירות לכנסת העשרים ושלוש, יקראו את חוק מימון מפלגות, התשל"ג-1973 (להלן </w:t>
      </w:r>
      <w:r w:rsidR="000921BF">
        <w:rPr>
          <w:rStyle w:val="default"/>
          <w:rFonts w:cs="FrankRuehl"/>
          <w:rtl/>
        </w:rPr>
        <w:t>–</w:t>
      </w:r>
      <w:r w:rsidR="000921BF">
        <w:rPr>
          <w:rStyle w:val="default"/>
          <w:rFonts w:cs="FrankRuehl" w:hint="cs"/>
          <w:rtl/>
        </w:rPr>
        <w:t xml:space="preserve"> חוק המימון), כך:</w:t>
      </w:r>
    </w:p>
    <w:p w:rsidR="000921BF" w:rsidRDefault="000921BF" w:rsidP="000921B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2(א1), במקום "יחידת מימון אחת" יבוא "1.31 יחידות מימון";</w:t>
      </w:r>
    </w:p>
    <w:p w:rsidR="000921BF" w:rsidRDefault="000921BF" w:rsidP="000921B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3, במקום סעיפים קטנים (א) עד (ב1) יבוא:</w:t>
      </w:r>
    </w:p>
    <w:p w:rsidR="000921BF" w:rsidRDefault="000921BF" w:rsidP="00310956">
      <w:pPr>
        <w:pStyle w:val="P00"/>
        <w:spacing w:before="72"/>
        <w:ind w:left="1928" w:right="1134" w:hanging="45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המימון של הוצאות הבחירות של סיעה חדשה יהיה לפי 1.31 יחידות מימון לכל מנדט שבו זכתה בבחירות לכנסת, בתוספת סכום השווה ל-1.81 יחידות מימון;</w:t>
      </w:r>
    </w:p>
    <w:p w:rsidR="000921BF" w:rsidRDefault="000921BF" w:rsidP="00310956">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המימון של הוצאות הבחירות של סיעה שנוצרה בכנסת היוצאת עקב החלטה של ועדת הכנסת על שינוי בהרכב הסיעתי של הכנסת ולא עקב בחירתה לכנסת היוצאת של המפלגה שאותה סיעה מייצגת, יהיה 1.31 יחידות מימון לכל מנדט שבו זכתה הסיעה בבחירות לכנסת הנכנסת, בתוספת סכום השווה ל-1.81 יחידות מימון.</w:t>
      </w:r>
    </w:p>
    <w:p w:rsidR="000921BF" w:rsidRDefault="000921BF" w:rsidP="0062649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המימון של הוצאות הבחירות של סיעה יהיה </w:t>
      </w:r>
      <w:r w:rsidR="00626490">
        <w:rPr>
          <w:rStyle w:val="default"/>
          <w:rFonts w:cs="FrankRuehl" w:hint="cs"/>
          <w:rtl/>
        </w:rPr>
        <w:t>לפי מספר יחידות מימון שנתקבל ממספר המנדטים שבהם זכתה הסיעה בכנסת היוצאת בתוספת מספר המנדטים שבהם זכתה הסיעה בכנסת הנכנסת מחולק בשתיים, כשהוא מוכפל ב-1.31, בתוספת סכום השווה ל-1.81 יחידות מימון.</w:t>
      </w:r>
    </w:p>
    <w:p w:rsidR="00626490" w:rsidRDefault="00626490" w:rsidP="00626490">
      <w:pPr>
        <w:pStyle w:val="P00"/>
        <w:spacing w:before="72"/>
        <w:ind w:left="1474" w:right="1134"/>
        <w:rPr>
          <w:rStyle w:val="default"/>
          <w:rFonts w:cs="FrankRuehl"/>
          <w:rtl/>
        </w:rPr>
      </w:pPr>
      <w:r>
        <w:rPr>
          <w:rStyle w:val="default"/>
          <w:rFonts w:cs="FrankRuehl" w:hint="cs"/>
          <w:rtl/>
        </w:rPr>
        <w:t>(ב1)</w:t>
      </w:r>
      <w:r>
        <w:rPr>
          <w:rStyle w:val="default"/>
          <w:rFonts w:cs="FrankRuehl"/>
          <w:rtl/>
        </w:rPr>
        <w:tab/>
      </w:r>
      <w:r>
        <w:rPr>
          <w:rStyle w:val="default"/>
          <w:rFonts w:cs="FrankRuehl" w:hint="cs"/>
          <w:rtl/>
        </w:rPr>
        <w:t>המימון של הוצאות הבחירות של מפלגות שהגישו רשימת מועמדים משותפת יחושב לכל מפלגה בנפרד על פי הוראות סעיפים קטנים (א) ו-(ב) בין שחשבון הבחירות מנוהל בנפרד ובין במשותף, לפי הוראות סעיף 13ב(א) או (ב); ואולם תוספת הסכום השווה ל-1.81 יחידות מימון כאמור בסעיפים קטנים (א) ו-(ב) תשולם פעם אחת לכל המפלגות כאמור, והיא תחולק ביניהן לפי שיעור חלקן בפועל בסך הכולל של מימון הוצאות הבחירות הניתן להן לפי סעיפים קטנים (א), (ב) או (ב2).";</w:t>
      </w:r>
    </w:p>
    <w:p w:rsidR="00626490" w:rsidRDefault="00626490" w:rsidP="0062649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4 </w:t>
      </w:r>
      <w:r>
        <w:rPr>
          <w:rStyle w:val="default"/>
          <w:rFonts w:cs="FrankRuehl"/>
          <w:rtl/>
        </w:rPr>
        <w:t>–</w:t>
      </w:r>
    </w:p>
    <w:p w:rsidR="00626490" w:rsidRDefault="00626490" w:rsidP="0062649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(א)(1), במקום "70% מיחידת מימון אחת" יבוא "70% מ-1.31 יחידות מימון";</w:t>
      </w:r>
    </w:p>
    <w:p w:rsidR="00626490" w:rsidRDefault="00626490" w:rsidP="0062649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(א1), במקום "מעשר יחידות מימון" יבוא "מ-1.31 יחידות מימון";</w:t>
      </w:r>
    </w:p>
    <w:p w:rsidR="00626490" w:rsidRDefault="00626490" w:rsidP="0062649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(א2), במקום "70% מעשר יחידות מימון" יבוא "100% מ-13.1 יחידות מימון";</w:t>
      </w:r>
    </w:p>
    <w:p w:rsidR="00626490" w:rsidRDefault="00626490" w:rsidP="0062649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בסעיף 7(ג) </w:t>
      </w:r>
      <w:r>
        <w:rPr>
          <w:rStyle w:val="default"/>
          <w:rFonts w:cs="FrankRuehl"/>
          <w:rtl/>
        </w:rPr>
        <w:t>–</w:t>
      </w:r>
    </w:p>
    <w:p w:rsidR="00626490" w:rsidRDefault="00626490" w:rsidP="0062649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פסקה (1) </w:t>
      </w:r>
      <w:r>
        <w:rPr>
          <w:rStyle w:val="default"/>
          <w:rFonts w:cs="FrankRuehl"/>
          <w:rtl/>
        </w:rPr>
        <w:t>–</w:t>
      </w:r>
      <w:r>
        <w:rPr>
          <w:rStyle w:val="default"/>
          <w:rFonts w:cs="FrankRuehl" w:hint="cs"/>
          <w:rtl/>
        </w:rPr>
        <w:t xml:space="preserve"> לא תיקרא;</w:t>
      </w:r>
    </w:p>
    <w:p w:rsidR="00626490" w:rsidRDefault="00626490" w:rsidP="0062649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במקום פסקה (2) יבוא:</w:t>
      </w:r>
    </w:p>
    <w:p w:rsidR="00626490" w:rsidRDefault="00626490" w:rsidP="00757A3E">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סיעה שביום הקובע מנתה פחות מאחד עשר חברי הכנסת, לא תוציא הוצאות בחירות בסכום העולה על עשר יחידות מימון או על פי 2.5 מיחידת מימון אחת לכל חבר הכנסת שבאותה סיעה, לפי הגבוה.";</w:t>
      </w:r>
    </w:p>
    <w:p w:rsidR="00626490" w:rsidRDefault="00626490" w:rsidP="00757A3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במקום פסקה (4) יבוא:</w:t>
      </w:r>
    </w:p>
    <w:p w:rsidR="00626490" w:rsidRDefault="00626490" w:rsidP="00757A3E">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רשימת מועמדים לא תוציא הוצאות בחירות בסכום העולה על הסכום לפי פסקאות (2) או (3), בהתאם למספר המנדטים שבהם זכתה."</w:t>
      </w:r>
    </w:p>
    <w:p w:rsidR="00626490" w:rsidRDefault="00626490" w:rsidP="005B68E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3(ב), (ד) ו-(ה) לחוק התפזרות הכנסת העשרים ואחת, התשע"ט-2019 </w:t>
      </w:r>
      <w:r>
        <w:rPr>
          <w:rStyle w:val="default"/>
          <w:rFonts w:cs="FrankRuehl"/>
          <w:rtl/>
        </w:rPr>
        <w:t>–</w:t>
      </w:r>
    </w:p>
    <w:p w:rsidR="00626490" w:rsidRDefault="00626490" w:rsidP="00757A3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ביקשה סיעה לקבל </w:t>
      </w:r>
      <w:r w:rsidR="00757A3E">
        <w:rPr>
          <w:rStyle w:val="default"/>
          <w:rFonts w:cs="FrankRuehl" w:hint="cs"/>
          <w:rtl/>
        </w:rPr>
        <w:t>הלוואה לפי סעיף 7ג לחוק המימון לאחר כינונה של הכנסת העשרים ושלוש, יובאו בחשבון לעניין סכום ההלוואה שהיא זכאית לו לפי סעיף קטן (ב)(1) לסעיף האמור גם הלוואות שניתנו לאותה סיעה בתקופות כהונתן של הכנסת העשרים ואחת ושל הכנסת העשרים ושתיים;</w:t>
      </w:r>
    </w:p>
    <w:p w:rsidR="00757A3E" w:rsidRDefault="00757A3E" w:rsidP="00757A3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לעניין הלוואות שניתנו לסיעות בתקופת כהונתה של הכנסת העשרים ואחת יקראו את סעיף 7ג לחוק המימון כך:</w:t>
      </w:r>
    </w:p>
    <w:p w:rsidR="00757A3E" w:rsidRDefault="00757A3E" w:rsidP="00183C0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183C03">
        <w:rPr>
          <w:rStyle w:val="default"/>
          <w:rFonts w:cs="FrankRuehl" w:hint="cs"/>
          <w:rtl/>
        </w:rPr>
        <w:t>בסעיף קטן (ב)(2), במקום "מהחודש שלאחר קבלת ההלוואה ועד תום שלוש שנים" יבוא "מהחודש שלאחר כינונה של הכנסת העשרים ושלוש ועד תום ארבע שנים וארבעה חודשים";</w:t>
      </w:r>
    </w:p>
    <w:p w:rsidR="00183C03" w:rsidRDefault="00183C03" w:rsidP="00183C0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קטן (ג) לא יחול, ויחולו הוראות אלה: הסתיימה כהונתה של הכנסת העשרים ושתיים לפני פירעון הלוואה כאמור בסעיף קטן (ב), לא תנוכה יתרת ההלוואה מהמקדמה שהיא זכאית לה לפי סעיף 4 לקראת הבחירות לכנסת העשרים ושלוש; לא הגישה סיעה רשימת מועמדים לכנסת העשרים ושלוש, תנוכה יתרת ההלוואה ממימון ההוצאות השוטפות שהסיעה מקבלת בחודש, ולא יחולו עליה הוראות סעיף קטן (ב)(2) כנוסחו בפסקת משנה (א);</w:t>
      </w:r>
    </w:p>
    <w:p w:rsidR="00183C03" w:rsidRDefault="00183C03" w:rsidP="00183C0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לעניין הלוואות שניתנו לסיעות בתקופת כהונתה של הכנסת העשרים ושתיים יקראו את סעיף 7ג לחוק המימון כך:</w:t>
      </w:r>
    </w:p>
    <w:p w:rsidR="00183C03" w:rsidRDefault="00183C03" w:rsidP="00183C0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(ב) </w:t>
      </w:r>
      <w:r>
        <w:rPr>
          <w:rStyle w:val="default"/>
          <w:rFonts w:cs="FrankRuehl"/>
          <w:rtl/>
        </w:rPr>
        <w:t>–</w:t>
      </w:r>
    </w:p>
    <w:p w:rsidR="00183C03" w:rsidRDefault="00183C03" w:rsidP="00183C03">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(1), במקום "לכל חודש שמיום מתן ההלוואה ועד תום שלוש שנים" יבוא "לכל חודש שמיום מתן ההלוואה ועד תום ארבע שנים וחצי";</w:t>
      </w:r>
    </w:p>
    <w:p w:rsidR="00183C03" w:rsidRDefault="00183C03" w:rsidP="00183C03">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(2), במקום "מהחודש שלאחר קבלת ההלוואה ועד תום שלוש שנים" יבוא "מהחודש שלאחר כינונה של הכנסת העשרים ושלוש ועד תום ארבע שנים וארבעה חודשים";</w:t>
      </w:r>
    </w:p>
    <w:p w:rsidR="00183C03" w:rsidRDefault="00183C03" w:rsidP="00183C0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קטן (ג) לא יחול, ויחולו הוראות אלה: הסתיימה כהונתה של הכנסת העשרים ושתיים לפני פירעון הלוואה כאמור בסעיף קטן (ב), לא תנוכה יתרת ההלוואה מהמקדמה שהיא זכאית לה לפי סעיף 4 לקראת הבחירות לכנסת העשרים ושלוש; לא הגישה סיעה רשימת מועמדים לכנסת העשרים ושלוש, תנוכה יתרת ההלוואה ממימון ההוצאות השוטפות שהסיעה מקבלת בחודש, ולא יחולו עליה הוראות סעיף קטן (ב)(2) כנוסחו בפסקת משנה (א)(2);</w:t>
      </w:r>
    </w:p>
    <w:p w:rsidR="00183C03" w:rsidRDefault="00183C03" w:rsidP="00183C0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לעניין הלוואות שניתנו לסיעות בתקופת כהונתה של הכנסת העשרים ושלוש יקראו את סעיף 7ג(ב) לחוק המימון כך:</w:t>
      </w:r>
    </w:p>
    <w:p w:rsidR="00183C03" w:rsidRDefault="00183C03" w:rsidP="00183C0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בפסקה (1), במקום "לכל חודש מיום מתן ההלוואה ועד תום שלוש שנים" יבוא "לכל חודש שמיום מתן ההלוואה ועד תום ארבע שנים וארבעה חודשים";</w:t>
      </w:r>
    </w:p>
    <w:p w:rsidR="00183C03" w:rsidRDefault="00183C03" w:rsidP="00183C0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בפסקה (2), במקום "שלוש שנים" יבוא "ארבע שנים וארבעה חודשים".</w:t>
      </w:r>
    </w:p>
    <w:p w:rsidR="00183C03" w:rsidRDefault="00183C03" w:rsidP="005B68E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F3CB1">
        <w:rPr>
          <w:rStyle w:val="default"/>
          <w:rFonts w:cs="FrankRuehl" w:hint="cs"/>
          <w:rtl/>
        </w:rPr>
        <w:t>על אף האמור בסעיף 7ג(ב)(3) לחוק המימון, לעניין קבלת הלוואה בתקופת כהונתה של הכנסת העשרים ושתיים, סיעה שעד יום י"ג בכסלו התש"ף (11 בדצמבר 2019) לא קיבלה הלוואה לפי סעיף 7ג(ב)(1) לחוק המימון או שקיבלה חלק מסכום ההלוואה שהיא רשאית לקבל כאמור, תהיה זכאית לקבל הלוואה אף ללא אישורו של יושב ראש הכנסת והמלצת הוועדה הציבורית, בתנאים האלה:</w:t>
      </w:r>
    </w:p>
    <w:p w:rsidR="003F3CB1" w:rsidRDefault="003F3CB1" w:rsidP="003F3CB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ההלוואה תהיה בשיעור שלא יעלה על 80% מסכום ההלוואה שהסיעה היתה זכאית לקבל לפי סעיף 7ג(ב)(1) לחוק המימון נכון ליום י"ג בכסלו התש"ף (11 בדצמבר 2019);</w:t>
      </w:r>
    </w:p>
    <w:p w:rsidR="003F3CB1" w:rsidRDefault="003F3CB1" w:rsidP="003F3CB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הסיעה ביקשה את ההלוואה בתוך עשרה ימים מיום תחילתו של חוק זה.</w:t>
      </w:r>
    </w:p>
    <w:p w:rsidR="003F3CB1" w:rsidRPr="003F3CB1" w:rsidRDefault="003F3CB1" w:rsidP="003F3CB1">
      <w:pPr>
        <w:pStyle w:val="medium2-header"/>
        <w:keepLines w:val="0"/>
        <w:spacing w:before="72"/>
        <w:ind w:left="0" w:right="1134"/>
        <w:rPr>
          <w:rFonts w:cs="FrankRuehl"/>
          <w:noProof/>
          <w:sz w:val="20"/>
          <w:rtl/>
        </w:rPr>
      </w:pPr>
      <w:bookmarkStart w:id="21" w:name="med1"/>
      <w:bookmarkEnd w:id="21"/>
      <w:r w:rsidRPr="003F3CB1">
        <w:rPr>
          <w:rFonts w:cs="FrankRuehl" w:hint="cs"/>
          <w:noProof/>
          <w:sz w:val="20"/>
          <w:rtl/>
        </w:rPr>
        <w:t>פרק ב': תיקונים עקיפים, תחילה והוראות שעה</w:t>
      </w:r>
    </w:p>
    <w:p w:rsidR="005B68E6" w:rsidRDefault="005B68E6" w:rsidP="005B68E6">
      <w:pPr>
        <w:pStyle w:val="P00"/>
        <w:spacing w:before="72"/>
        <w:ind w:left="0" w:right="1134"/>
        <w:rPr>
          <w:rStyle w:val="default"/>
          <w:rFonts w:cs="FrankRuehl"/>
          <w:rtl/>
        </w:rPr>
      </w:pPr>
      <w:bookmarkStart w:id="22" w:name="Seif15"/>
      <w:bookmarkEnd w:id="22"/>
      <w:r>
        <w:rPr>
          <w:lang w:val="he-IL"/>
        </w:rPr>
        <w:pict>
          <v:rect id="_x0000_s1093" style="position:absolute;left:0;text-align:left;margin-left:464.5pt;margin-top:8.05pt;width:75.05pt;height:28.9pt;z-index:251662848" o:allowincell="f" filled="f" stroked="f" strokecolor="lime" strokeweight=".25pt">
            <v:textbox inset="0,0,0,0">
              <w:txbxContent>
                <w:p w:rsidR="005B68E6" w:rsidRDefault="00AF42A8" w:rsidP="005B68E6">
                  <w:pPr>
                    <w:spacing w:line="160" w:lineRule="exact"/>
                    <w:jc w:val="left"/>
                    <w:rPr>
                      <w:rFonts w:cs="Miriam" w:hint="cs"/>
                      <w:noProof/>
                      <w:sz w:val="18"/>
                      <w:szCs w:val="18"/>
                      <w:rtl/>
                    </w:rPr>
                  </w:pPr>
                  <w:r>
                    <w:rPr>
                      <w:rFonts w:cs="Miriam" w:hint="cs"/>
                      <w:sz w:val="18"/>
                      <w:szCs w:val="18"/>
                      <w:rtl/>
                    </w:rPr>
                    <w:t xml:space="preserve">תיקון חוק הבחירות (דרכי תעמולה)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35</w:t>
                  </w:r>
                </w:p>
              </w:txbxContent>
            </v:textbox>
            <w10:anchorlock/>
          </v:rect>
        </w:pict>
      </w:r>
      <w:r>
        <w:rPr>
          <w:rStyle w:val="big-number"/>
          <w:rFonts w:cs="Miriam" w:hint="cs"/>
          <w:rtl/>
        </w:rPr>
        <w:t>1</w:t>
      </w:r>
      <w:r w:rsidR="003F3CB1">
        <w:rPr>
          <w:rStyle w:val="big-number"/>
          <w:rFonts w:cs="Miriam" w:hint="cs"/>
          <w:rtl/>
        </w:rPr>
        <w:t>5</w:t>
      </w:r>
      <w:r>
        <w:rPr>
          <w:rStyle w:val="big-number"/>
          <w:rFonts w:cs="Miriam"/>
          <w:rtl/>
        </w:rPr>
        <w:t>.</w:t>
      </w:r>
      <w:r>
        <w:rPr>
          <w:rStyle w:val="big-number"/>
          <w:rFonts w:cs="Miriam"/>
          <w:rtl/>
        </w:rPr>
        <w:tab/>
      </w:r>
      <w:r w:rsidR="00AF42A8">
        <w:rPr>
          <w:rStyle w:val="default"/>
          <w:rFonts w:cs="FrankRuehl" w:hint="cs"/>
          <w:rtl/>
        </w:rPr>
        <w:t>בחוק הבחירות (דרכי תעמולה), התשי"ט-1959, בסעיף 17ד(ה), במקום "ד' בטבת התש"ף (1 בינואר 2020)" יבוא "י"ז בטבת התשפ"א (1 בינואר 2021)".</w:t>
      </w:r>
    </w:p>
    <w:p w:rsidR="005B68E6" w:rsidRDefault="005B68E6" w:rsidP="005B68E6">
      <w:pPr>
        <w:pStyle w:val="P00"/>
        <w:spacing w:before="72"/>
        <w:ind w:left="0" w:right="1134"/>
        <w:rPr>
          <w:rStyle w:val="default"/>
          <w:rFonts w:cs="FrankRuehl"/>
          <w:rtl/>
        </w:rPr>
      </w:pPr>
      <w:bookmarkStart w:id="23" w:name="Seif16"/>
      <w:bookmarkEnd w:id="23"/>
      <w:r>
        <w:rPr>
          <w:lang w:val="he-IL"/>
        </w:rPr>
        <w:pict>
          <v:rect id="_x0000_s1094" style="position:absolute;left:0;text-align:left;margin-left:464.5pt;margin-top:8.05pt;width:75.05pt;height:22.3pt;z-index:251663872" o:allowincell="f" filled="f" stroked="f" strokecolor="lime" strokeweight=".25pt">
            <v:textbox inset="0,0,0,0">
              <w:txbxContent>
                <w:p w:rsidR="005B68E6" w:rsidRDefault="001553A3" w:rsidP="005B68E6">
                  <w:pPr>
                    <w:spacing w:line="160" w:lineRule="exact"/>
                    <w:jc w:val="left"/>
                    <w:rPr>
                      <w:rFonts w:cs="Miriam" w:hint="cs"/>
                      <w:noProof/>
                      <w:sz w:val="18"/>
                      <w:szCs w:val="18"/>
                      <w:rtl/>
                    </w:rPr>
                  </w:pPr>
                  <w:r>
                    <w:rPr>
                      <w:rFonts w:cs="Miriam" w:hint="cs"/>
                      <w:sz w:val="18"/>
                      <w:szCs w:val="18"/>
                      <w:rtl/>
                    </w:rPr>
                    <w:t xml:space="preserve">תיקון חוק מימון מפלגות </w:t>
                  </w:r>
                  <w:r>
                    <w:rPr>
                      <w:rFonts w:cs="Miriam"/>
                      <w:sz w:val="18"/>
                      <w:szCs w:val="18"/>
                      <w:rtl/>
                    </w:rPr>
                    <w:t>–</w:t>
                  </w:r>
                  <w:r>
                    <w:rPr>
                      <w:rFonts w:cs="Miriam" w:hint="cs"/>
                      <w:sz w:val="18"/>
                      <w:szCs w:val="18"/>
                      <w:rtl/>
                    </w:rPr>
                    <w:t xml:space="preserve"> מס' 40</w:t>
                  </w:r>
                </w:p>
              </w:txbxContent>
            </v:textbox>
            <w10:anchorlock/>
          </v:rect>
        </w:pict>
      </w:r>
      <w:r>
        <w:rPr>
          <w:rStyle w:val="big-number"/>
          <w:rFonts w:cs="Miriam" w:hint="cs"/>
          <w:rtl/>
        </w:rPr>
        <w:t>1</w:t>
      </w:r>
      <w:r w:rsidR="00AF42A8">
        <w:rPr>
          <w:rStyle w:val="big-number"/>
          <w:rFonts w:cs="Miriam" w:hint="cs"/>
          <w:rtl/>
        </w:rPr>
        <w:t>6</w:t>
      </w:r>
      <w:r>
        <w:rPr>
          <w:rStyle w:val="big-number"/>
          <w:rFonts w:cs="Miriam"/>
          <w:rtl/>
        </w:rPr>
        <w:t>.</w:t>
      </w:r>
      <w:r>
        <w:rPr>
          <w:rStyle w:val="big-number"/>
          <w:rFonts w:cs="Miriam"/>
          <w:rtl/>
        </w:rPr>
        <w:tab/>
      </w:r>
      <w:r w:rsidR="001553A3">
        <w:rPr>
          <w:rStyle w:val="default"/>
          <w:rFonts w:cs="FrankRuehl" w:hint="cs"/>
          <w:rtl/>
        </w:rPr>
        <w:t xml:space="preserve">בחוק מימון מפלגות, התשל"ג-1973 </w:t>
      </w:r>
      <w:r w:rsidR="001553A3">
        <w:rPr>
          <w:rStyle w:val="default"/>
          <w:rFonts w:cs="FrankRuehl"/>
          <w:rtl/>
        </w:rPr>
        <w:t>–</w:t>
      </w:r>
    </w:p>
    <w:p w:rsidR="001553A3" w:rsidRDefault="001553A3" w:rsidP="001553A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3(ב2), בסופו יבוא "והכול אלא אם כן נקבע בהסכם האמור כי הוראות סעיף קטן זה לא יחולו";</w:t>
      </w:r>
    </w:p>
    <w:p w:rsidR="001553A3" w:rsidRDefault="001553A3" w:rsidP="001553A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4(א)(4), בסופו יבוא "והכול אלא אם כן נקבע בהסכם האמור כי הוראות פסקה זו לא יחולו";</w:t>
      </w:r>
    </w:p>
    <w:p w:rsidR="001553A3" w:rsidRDefault="001553A3" w:rsidP="001553A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13ב(ז)(2), בסופו יבוא "נקבע בהסכם האמור כי הוראות סעיף 3(ב2) לא יחולו, לא יחולו גם הוראות פסקה זו".</w:t>
      </w:r>
    </w:p>
    <w:p w:rsidR="005B68E6" w:rsidRDefault="005B68E6" w:rsidP="005B68E6">
      <w:pPr>
        <w:pStyle w:val="P00"/>
        <w:spacing w:before="72"/>
        <w:ind w:left="0" w:right="1134"/>
        <w:rPr>
          <w:rStyle w:val="default"/>
          <w:rFonts w:cs="FrankRuehl"/>
          <w:rtl/>
        </w:rPr>
      </w:pPr>
      <w:bookmarkStart w:id="24" w:name="Seif17"/>
      <w:bookmarkEnd w:id="24"/>
      <w:r>
        <w:rPr>
          <w:lang w:val="he-IL"/>
        </w:rPr>
        <w:pict>
          <v:rect id="_x0000_s1095" style="position:absolute;left:0;text-align:left;margin-left:464.5pt;margin-top:8.05pt;width:75.05pt;height:13pt;z-index:251664896" o:allowincell="f" filled="f" stroked="f" strokecolor="lime" strokeweight=".25pt">
            <v:textbox inset="0,0,0,0">
              <w:txbxContent>
                <w:p w:rsidR="005B68E6" w:rsidRDefault="008C54EF" w:rsidP="005B68E6">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1553A3">
        <w:rPr>
          <w:rStyle w:val="big-number"/>
          <w:rFonts w:cs="Miriam" w:hint="cs"/>
          <w:rtl/>
        </w:rPr>
        <w:t>7</w:t>
      </w:r>
      <w:r>
        <w:rPr>
          <w:rStyle w:val="big-number"/>
          <w:rFonts w:cs="Miriam"/>
          <w:rtl/>
        </w:rPr>
        <w:t>.</w:t>
      </w:r>
      <w:r>
        <w:rPr>
          <w:rStyle w:val="big-number"/>
          <w:rFonts w:cs="Miriam"/>
          <w:rtl/>
        </w:rPr>
        <w:tab/>
      </w:r>
      <w:r w:rsidR="008C54EF">
        <w:rPr>
          <w:rStyle w:val="default"/>
          <w:rFonts w:cs="FrankRuehl" w:hint="cs"/>
          <w:rtl/>
        </w:rPr>
        <w:t>תחילתו של חוק זה ביום קבלתו בכנסת.</w:t>
      </w:r>
    </w:p>
    <w:p w:rsidR="005B68E6" w:rsidRDefault="005B68E6" w:rsidP="005B68E6">
      <w:pPr>
        <w:pStyle w:val="P00"/>
        <w:spacing w:before="72"/>
        <w:ind w:left="0" w:right="1134"/>
        <w:rPr>
          <w:rStyle w:val="default"/>
          <w:rFonts w:cs="FrankRuehl"/>
          <w:rtl/>
        </w:rPr>
      </w:pPr>
      <w:bookmarkStart w:id="25" w:name="Seif18"/>
      <w:bookmarkEnd w:id="25"/>
      <w:r>
        <w:rPr>
          <w:lang w:val="he-IL"/>
        </w:rPr>
        <w:pict>
          <v:rect id="_x0000_s1096" style="position:absolute;left:0;text-align:left;margin-left:464.5pt;margin-top:8.05pt;width:75.05pt;height:40.55pt;z-index:251665920" o:allowincell="f" filled="f" stroked="f" strokecolor="lime" strokeweight=".25pt">
            <v:textbox inset="0,0,0,0">
              <w:txbxContent>
                <w:p w:rsidR="005B68E6" w:rsidRDefault="00554269" w:rsidP="005B68E6">
                  <w:pPr>
                    <w:spacing w:line="160" w:lineRule="exact"/>
                    <w:jc w:val="left"/>
                    <w:rPr>
                      <w:rFonts w:cs="Miriam" w:hint="cs"/>
                      <w:noProof/>
                      <w:sz w:val="18"/>
                      <w:szCs w:val="18"/>
                      <w:rtl/>
                    </w:rPr>
                  </w:pPr>
                  <w:r>
                    <w:rPr>
                      <w:rFonts w:cs="Miriam" w:hint="cs"/>
                      <w:sz w:val="18"/>
                      <w:szCs w:val="18"/>
                      <w:rtl/>
                    </w:rPr>
                    <w:t xml:space="preserve">תיקון חוק התכנון והבנייה (תיקון מס' 101) </w:t>
                  </w:r>
                  <w:r>
                    <w:rPr>
                      <w:rFonts w:cs="Miriam"/>
                      <w:sz w:val="18"/>
                      <w:szCs w:val="18"/>
                      <w:rtl/>
                    </w:rPr>
                    <w:t>–</w:t>
                  </w:r>
                  <w:r>
                    <w:rPr>
                      <w:rFonts w:cs="Miriam" w:hint="cs"/>
                      <w:sz w:val="18"/>
                      <w:szCs w:val="18"/>
                      <w:rtl/>
                    </w:rPr>
                    <w:t xml:space="preserve"> מס' 4 </w:t>
                  </w:r>
                  <w:r>
                    <w:rPr>
                      <w:rFonts w:cs="Miriam"/>
                      <w:sz w:val="18"/>
                      <w:szCs w:val="18"/>
                      <w:rtl/>
                    </w:rPr>
                    <w:t>–</w:t>
                  </w:r>
                  <w:r>
                    <w:rPr>
                      <w:rFonts w:cs="Miriam" w:hint="cs"/>
                      <w:sz w:val="18"/>
                      <w:szCs w:val="18"/>
                      <w:rtl/>
                    </w:rPr>
                    <w:t xml:space="preserve"> הוראת שעה </w:t>
                  </w:r>
                  <w:r>
                    <w:rPr>
                      <w:rFonts w:cs="Miriam"/>
                      <w:sz w:val="18"/>
                      <w:szCs w:val="18"/>
                      <w:rtl/>
                    </w:rPr>
                    <w:t>–</w:t>
                  </w:r>
                  <w:r>
                    <w:rPr>
                      <w:rFonts w:cs="Miriam" w:hint="cs"/>
                      <w:sz w:val="18"/>
                      <w:szCs w:val="18"/>
                      <w:rtl/>
                    </w:rPr>
                    <w:t xml:space="preserve"> צו העניין מכוני בקרה</w:t>
                  </w:r>
                </w:p>
              </w:txbxContent>
            </v:textbox>
            <w10:anchorlock/>
          </v:rect>
        </w:pict>
      </w:r>
      <w:r>
        <w:rPr>
          <w:rStyle w:val="big-number"/>
          <w:rFonts w:cs="Miriam" w:hint="cs"/>
          <w:rtl/>
        </w:rPr>
        <w:t>1</w:t>
      </w:r>
      <w:r w:rsidR="008C54EF">
        <w:rPr>
          <w:rStyle w:val="big-number"/>
          <w:rFonts w:cs="Miriam" w:hint="cs"/>
          <w:rtl/>
        </w:rPr>
        <w:t>8</w:t>
      </w:r>
      <w:r>
        <w:rPr>
          <w:rStyle w:val="big-number"/>
          <w:rFonts w:cs="Miriam"/>
          <w:rtl/>
        </w:rPr>
        <w:t>.</w:t>
      </w:r>
      <w:r>
        <w:rPr>
          <w:rStyle w:val="big-number"/>
          <w:rFonts w:cs="Miriam"/>
          <w:rtl/>
        </w:rPr>
        <w:tab/>
      </w:r>
      <w:r w:rsidR="00554269">
        <w:rPr>
          <w:rStyle w:val="default"/>
          <w:rFonts w:cs="FrankRuehl" w:hint="cs"/>
          <w:rtl/>
        </w:rPr>
        <w:t xml:space="preserve">בתקופת כהונתה של הכנסת העשרים ושתיים, </w:t>
      </w:r>
      <w:r w:rsidR="00747F62">
        <w:rPr>
          <w:rStyle w:val="default"/>
          <w:rFonts w:cs="FrankRuehl" w:hint="cs"/>
          <w:rtl/>
        </w:rPr>
        <w:t xml:space="preserve">יקראו את חוק התכנון והבנייה (תיקון מס' 101), התשע"ד-2014, כך שבסעיף 81(ז), אחרי "ועדת הפנים והגנת הסביבה של הכנסת" יבוא "ואם לא הוקמה </w:t>
      </w:r>
      <w:r w:rsidR="00747F62">
        <w:rPr>
          <w:rStyle w:val="default"/>
          <w:rFonts w:cs="FrankRuehl"/>
          <w:rtl/>
        </w:rPr>
        <w:t>–</w:t>
      </w:r>
      <w:r w:rsidR="00747F62">
        <w:rPr>
          <w:rStyle w:val="default"/>
          <w:rFonts w:cs="FrankRuehl" w:hint="cs"/>
          <w:rtl/>
        </w:rPr>
        <w:t xml:space="preserve"> ועדת הכספים של הכנסת או ועדה לעניין מסוים כפי שתקבע הכנסת, וועדת הכנסת היא שתחליט למי מהוועדות כאמור תוקנה הסמכות".</w:t>
      </w:r>
    </w:p>
    <w:p w:rsidR="005B68E6" w:rsidRDefault="005B68E6" w:rsidP="005B68E6">
      <w:pPr>
        <w:pStyle w:val="P00"/>
        <w:spacing w:before="72"/>
        <w:ind w:left="0" w:right="1134"/>
        <w:rPr>
          <w:rStyle w:val="default"/>
          <w:rFonts w:cs="FrankRuehl"/>
          <w:rtl/>
        </w:rPr>
      </w:pPr>
      <w:bookmarkStart w:id="26" w:name="Seif19"/>
      <w:bookmarkEnd w:id="26"/>
      <w:r>
        <w:rPr>
          <w:lang w:val="he-IL"/>
        </w:rPr>
        <w:pict>
          <v:rect id="_x0000_s1097" style="position:absolute;left:0;text-align:left;margin-left:464.5pt;margin-top:8.05pt;width:75.05pt;height:27.3pt;z-index:251666944" o:allowincell="f" filled="f" stroked="f" strokecolor="lime" strokeweight=".25pt">
            <v:textbox inset="0,0,0,0">
              <w:txbxContent>
                <w:p w:rsidR="005B68E6" w:rsidRDefault="00D941A6" w:rsidP="005B68E6">
                  <w:pPr>
                    <w:spacing w:line="160" w:lineRule="exact"/>
                    <w:jc w:val="left"/>
                    <w:rPr>
                      <w:rFonts w:cs="Miriam" w:hint="cs"/>
                      <w:noProof/>
                      <w:sz w:val="18"/>
                      <w:szCs w:val="18"/>
                      <w:rtl/>
                    </w:rPr>
                  </w:pPr>
                  <w:r>
                    <w:rPr>
                      <w:rFonts w:cs="Miriam" w:hint="cs"/>
                      <w:sz w:val="18"/>
                      <w:szCs w:val="18"/>
                      <w:rtl/>
                    </w:rPr>
                    <w:t xml:space="preserve">תיקון חוק העבירות המינהליות </w:t>
                  </w:r>
                  <w:r>
                    <w:rPr>
                      <w:rFonts w:cs="Miriam"/>
                      <w:sz w:val="18"/>
                      <w:szCs w:val="18"/>
                      <w:rtl/>
                    </w:rPr>
                    <w:t>–</w:t>
                  </w:r>
                  <w:r>
                    <w:rPr>
                      <w:rFonts w:cs="Miriam" w:hint="cs"/>
                      <w:sz w:val="18"/>
                      <w:szCs w:val="18"/>
                      <w:rtl/>
                    </w:rPr>
                    <w:t xml:space="preserve"> מס' 26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w:t>
      </w:r>
      <w:r w:rsidR="00747F62">
        <w:rPr>
          <w:rStyle w:val="big-number"/>
          <w:rFonts w:cs="Miriam" w:hint="cs"/>
          <w:rtl/>
        </w:rPr>
        <w:t>9</w:t>
      </w:r>
      <w:r>
        <w:rPr>
          <w:rStyle w:val="big-number"/>
          <w:rFonts w:cs="Miriam"/>
          <w:rtl/>
        </w:rPr>
        <w:t>.</w:t>
      </w:r>
      <w:r>
        <w:rPr>
          <w:rStyle w:val="big-number"/>
          <w:rFonts w:cs="Miriam"/>
          <w:rtl/>
        </w:rPr>
        <w:tab/>
      </w:r>
      <w:r w:rsidR="00D941A6">
        <w:rPr>
          <w:rStyle w:val="default"/>
          <w:rFonts w:cs="FrankRuehl" w:hint="cs"/>
          <w:rtl/>
        </w:rPr>
        <w:t xml:space="preserve">בתקופת כהונתה של הכנסת העשרים ושתיים, יקראו את חוק העבירות המינהליות, התשמ"ו-1985, כך שבסעיף 35א(1), בסופו יבוא "ואם לא הוקמה </w:t>
      </w:r>
      <w:r w:rsidR="00D941A6">
        <w:rPr>
          <w:rStyle w:val="default"/>
          <w:rFonts w:cs="FrankRuehl"/>
          <w:rtl/>
        </w:rPr>
        <w:t>–</w:t>
      </w:r>
      <w:r w:rsidR="00D941A6">
        <w:rPr>
          <w:rStyle w:val="default"/>
          <w:rFonts w:cs="FrankRuehl" w:hint="cs"/>
          <w:rtl/>
        </w:rPr>
        <w:t xml:space="preserve"> לוועדת הכספים או לוועדה לעניין מסוים כפי שתקבע הכנסת, וועדת הכנסת היא שתחליט למי מהוועדות כאמור תוקנה הסמכות".</w:t>
      </w:r>
    </w:p>
    <w:p w:rsidR="0010321B" w:rsidRDefault="0010321B">
      <w:pPr>
        <w:pStyle w:val="P00"/>
        <w:spacing w:before="72"/>
        <w:ind w:left="0" w:right="1134"/>
        <w:rPr>
          <w:rStyle w:val="default"/>
          <w:rFonts w:cs="FrankRuehl"/>
          <w:rtl/>
        </w:rPr>
      </w:pPr>
    </w:p>
    <w:p w:rsidR="0084412B" w:rsidRDefault="0084412B">
      <w:pPr>
        <w:pStyle w:val="P00"/>
        <w:spacing w:before="72"/>
        <w:ind w:left="0" w:right="1134"/>
        <w:rPr>
          <w:rStyle w:val="default"/>
          <w:rFonts w:cs="FrankRuehl" w:hint="cs"/>
          <w:rtl/>
        </w:rPr>
      </w:pPr>
    </w:p>
    <w:p w:rsidR="008711A2" w:rsidRDefault="008711A2" w:rsidP="008711A2">
      <w:pPr>
        <w:pStyle w:val="sig-0"/>
        <w:tabs>
          <w:tab w:val="clear" w:pos="4820"/>
          <w:tab w:val="center" w:pos="1701"/>
          <w:tab w:val="center" w:pos="3969"/>
          <w:tab w:val="center" w:pos="6237"/>
        </w:tabs>
        <w:spacing w:before="72"/>
        <w:ind w:left="0" w:right="1134"/>
        <w:rPr>
          <w:rFonts w:cs="FrankRuehl" w:hint="cs"/>
          <w:sz w:val="26"/>
          <w:rtl/>
        </w:rPr>
      </w:pPr>
      <w:r>
        <w:rPr>
          <w:rFonts w:cs="FrankRuehl"/>
          <w:sz w:val="26"/>
          <w:rtl/>
        </w:rPr>
        <w:tab/>
      </w:r>
      <w:r>
        <w:rPr>
          <w:rFonts w:cs="FrankRuehl" w:hint="cs"/>
          <w:sz w:val="26"/>
          <w:rtl/>
        </w:rPr>
        <w:tab/>
        <w:t>בנימין נתניהו</w:t>
      </w:r>
    </w:p>
    <w:p w:rsidR="008711A2" w:rsidRDefault="008711A2" w:rsidP="008711A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hint="cs"/>
          <w:sz w:val="22"/>
          <w:rtl/>
        </w:rPr>
        <w:tab/>
        <w:t xml:space="preserve">ראש הממשלה </w:t>
      </w:r>
    </w:p>
    <w:p w:rsidR="007C05C4" w:rsidRDefault="00D006DB" w:rsidP="008711A2">
      <w:pPr>
        <w:pStyle w:val="sig-0"/>
        <w:tabs>
          <w:tab w:val="clear" w:pos="4820"/>
          <w:tab w:val="center" w:pos="1701"/>
          <w:tab w:val="center" w:pos="3969"/>
          <w:tab w:val="center" w:pos="6237"/>
        </w:tabs>
        <w:spacing w:before="72"/>
        <w:ind w:left="0" w:right="1134"/>
        <w:rPr>
          <w:rFonts w:cs="FrankRuehl" w:hint="cs"/>
          <w:sz w:val="26"/>
          <w:rtl/>
        </w:rPr>
      </w:pPr>
      <w:r>
        <w:rPr>
          <w:rFonts w:cs="FrankRuehl" w:hint="cs"/>
          <w:sz w:val="26"/>
          <w:rtl/>
        </w:rPr>
        <w:tab/>
      </w:r>
      <w:r w:rsidR="008711A2">
        <w:rPr>
          <w:rFonts w:cs="FrankRuehl" w:hint="cs"/>
          <w:sz w:val="26"/>
          <w:rtl/>
        </w:rPr>
        <w:t>ראובן ריבלין</w:t>
      </w:r>
      <w:r w:rsidR="008711A2">
        <w:rPr>
          <w:rFonts w:cs="FrankRuehl"/>
          <w:sz w:val="26"/>
          <w:rtl/>
        </w:rPr>
        <w:tab/>
      </w:r>
      <w:r w:rsidR="008711A2">
        <w:rPr>
          <w:rFonts w:cs="FrankRuehl"/>
          <w:sz w:val="26"/>
          <w:rtl/>
        </w:rPr>
        <w:tab/>
      </w:r>
      <w:r w:rsidR="008711A2">
        <w:rPr>
          <w:rFonts w:cs="FrankRuehl" w:hint="cs"/>
          <w:sz w:val="26"/>
          <w:rtl/>
        </w:rPr>
        <w:t>יולי יואל אדלשטיין</w:t>
      </w:r>
    </w:p>
    <w:p w:rsidR="007C05C4" w:rsidRDefault="008A7C1C" w:rsidP="008711A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r>
      <w:r w:rsidR="008711A2">
        <w:rPr>
          <w:rFonts w:cs="FrankRuehl" w:hint="cs"/>
          <w:sz w:val="22"/>
          <w:rtl/>
        </w:rPr>
        <w:t>נשיא המדינה</w:t>
      </w:r>
      <w:r w:rsidR="008711A2">
        <w:rPr>
          <w:rFonts w:cs="FrankRuehl"/>
          <w:sz w:val="22"/>
          <w:rtl/>
        </w:rPr>
        <w:tab/>
      </w:r>
      <w:r w:rsidR="008711A2">
        <w:rPr>
          <w:rFonts w:cs="FrankRuehl"/>
          <w:sz w:val="22"/>
          <w:rtl/>
        </w:rPr>
        <w:tab/>
      </w:r>
      <w:r w:rsidR="008711A2">
        <w:rPr>
          <w:rFonts w:cs="FrankRuehl" w:hint="cs"/>
          <w:sz w:val="22"/>
          <w:rtl/>
        </w:rPr>
        <w:t>יושב ראש הכנסת</w:t>
      </w:r>
    </w:p>
    <w:p w:rsidR="005B68E6" w:rsidRPr="0084412B" w:rsidRDefault="005B68E6"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27" w:name="LawPartEnd"/>
    </w:p>
    <w:bookmarkEnd w:id="27"/>
    <w:p w:rsidR="00F8481E" w:rsidRDefault="00F8481E" w:rsidP="0084412B">
      <w:pPr>
        <w:pStyle w:val="P00"/>
        <w:spacing w:before="72"/>
        <w:ind w:left="0" w:right="1134"/>
        <w:rPr>
          <w:rStyle w:val="default"/>
          <w:rFonts w:cs="FrankRuehl"/>
          <w:rtl/>
        </w:rPr>
      </w:pPr>
    </w:p>
    <w:p w:rsidR="00F8481E" w:rsidRDefault="00F8481E" w:rsidP="0084412B">
      <w:pPr>
        <w:pStyle w:val="P00"/>
        <w:spacing w:before="72"/>
        <w:ind w:left="0" w:right="1134"/>
        <w:rPr>
          <w:rStyle w:val="default"/>
          <w:rFonts w:cs="FrankRuehl"/>
          <w:rtl/>
        </w:rPr>
      </w:pPr>
    </w:p>
    <w:p w:rsidR="00F8481E" w:rsidRDefault="00F8481E" w:rsidP="00F8481E">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572CC6" w:rsidRPr="00F8481E" w:rsidRDefault="00572CC6" w:rsidP="00F8481E">
      <w:pPr>
        <w:pStyle w:val="P00"/>
        <w:spacing w:before="72"/>
        <w:ind w:left="0" w:right="1134"/>
        <w:jc w:val="center"/>
        <w:rPr>
          <w:rStyle w:val="default"/>
          <w:rFonts w:cs="David"/>
          <w:color w:val="0000FF"/>
          <w:szCs w:val="24"/>
          <w:u w:val="single"/>
          <w:rtl/>
        </w:rPr>
      </w:pPr>
    </w:p>
    <w:sectPr w:rsidR="00572CC6" w:rsidRPr="00F8481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375" w:rsidRDefault="00473375">
      <w:pPr>
        <w:spacing w:line="240" w:lineRule="auto"/>
      </w:pPr>
      <w:r>
        <w:separator/>
      </w:r>
    </w:p>
  </w:endnote>
  <w:endnote w:type="continuationSeparator" w:id="0">
    <w:p w:rsidR="00473375" w:rsidRDefault="00473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8481E">
      <w:rPr>
        <w:rFonts w:hAnsi="FrankRuehl" w:cs="FrankRuehl"/>
        <w:noProof/>
        <w:sz w:val="24"/>
        <w:szCs w:val="24"/>
        <w:rtl/>
      </w:rPr>
      <w:t>7</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375" w:rsidRDefault="00473375" w:rsidP="0084412B">
      <w:pPr>
        <w:spacing w:before="60" w:line="240" w:lineRule="auto"/>
        <w:ind w:right="1134"/>
      </w:pPr>
      <w:r>
        <w:separator/>
      </w:r>
    </w:p>
  </w:footnote>
  <w:footnote w:type="continuationSeparator" w:id="0">
    <w:p w:rsidR="00473375" w:rsidRDefault="00473375">
      <w:pPr>
        <w:spacing w:line="240" w:lineRule="auto"/>
      </w:pPr>
      <w:r>
        <w:continuationSeparator/>
      </w:r>
    </w:p>
  </w:footnote>
  <w:footnote w:id="1">
    <w:p w:rsidR="00DC72B6" w:rsidRPr="0084412B" w:rsidRDefault="00954A27" w:rsidP="00DC72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רס</w:t>
      </w:r>
      <w:r w:rsidR="0010321B">
        <w:rPr>
          <w:rFonts w:cs="FrankRuehl" w:hint="cs"/>
          <w:rtl/>
        </w:rPr>
        <w:t>ם</w:t>
      </w:r>
      <w:r>
        <w:rPr>
          <w:rFonts w:cs="FrankRuehl" w:hint="cs"/>
          <w:rtl/>
        </w:rPr>
        <w:t xml:space="preserve"> </w:t>
      </w:r>
      <w:hyperlink r:id="rId1" w:history="1">
        <w:r w:rsidR="0010321B" w:rsidRPr="00DC72B6">
          <w:rPr>
            <w:rStyle w:val="Hyperlink"/>
            <w:rFonts w:cs="FrankRuehl" w:hint="cs"/>
            <w:rtl/>
          </w:rPr>
          <w:t>ס"ח תש</w:t>
        </w:r>
        <w:r w:rsidR="005B68E6" w:rsidRPr="00DC72B6">
          <w:rPr>
            <w:rStyle w:val="Hyperlink"/>
            <w:rFonts w:cs="FrankRuehl" w:hint="cs"/>
            <w:rtl/>
          </w:rPr>
          <w:t>"ף</w:t>
        </w:r>
        <w:r w:rsidR="0010321B" w:rsidRPr="00DC72B6">
          <w:rPr>
            <w:rStyle w:val="Hyperlink"/>
            <w:rFonts w:cs="FrankRuehl" w:hint="cs"/>
            <w:rtl/>
          </w:rPr>
          <w:t xml:space="preserve"> מס' 278</w:t>
        </w:r>
        <w:r w:rsidR="005B68E6" w:rsidRPr="00DC72B6">
          <w:rPr>
            <w:rStyle w:val="Hyperlink"/>
            <w:rFonts w:cs="FrankRuehl" w:hint="cs"/>
            <w:rtl/>
          </w:rPr>
          <w:t>9</w:t>
        </w:r>
      </w:hyperlink>
      <w:r w:rsidR="0010321B">
        <w:rPr>
          <w:rFonts w:cs="FrankRuehl" w:hint="cs"/>
          <w:rtl/>
        </w:rPr>
        <w:t xml:space="preserve"> מיום </w:t>
      </w:r>
      <w:r w:rsidR="005B68E6">
        <w:rPr>
          <w:rFonts w:cs="FrankRuehl" w:hint="cs"/>
          <w:rtl/>
        </w:rPr>
        <w:t>12.12</w:t>
      </w:r>
      <w:r w:rsidR="0010321B">
        <w:rPr>
          <w:rFonts w:cs="FrankRuehl" w:hint="cs"/>
          <w:rtl/>
        </w:rPr>
        <w:t xml:space="preserve">.2019 עמ' </w:t>
      </w:r>
      <w:r w:rsidR="005B68E6">
        <w:rPr>
          <w:rFonts w:cs="FrankRuehl" w:hint="cs"/>
          <w:rtl/>
        </w:rPr>
        <w:t>6</w:t>
      </w:r>
      <w:r w:rsidR="0010321B">
        <w:rPr>
          <w:rFonts w:cs="FrankRuehl" w:hint="cs"/>
          <w:rtl/>
        </w:rPr>
        <w:t xml:space="preserve"> (</w:t>
      </w:r>
      <w:hyperlink r:id="rId2" w:history="1">
        <w:r w:rsidR="0010321B" w:rsidRPr="0010321B">
          <w:rPr>
            <w:rStyle w:val="Hyperlink"/>
            <w:rFonts w:cs="FrankRuehl" w:hint="cs"/>
            <w:rtl/>
          </w:rPr>
          <w:t>ה"ח הכנסת תש</w:t>
        </w:r>
        <w:r w:rsidR="005B68E6">
          <w:rPr>
            <w:rStyle w:val="Hyperlink"/>
            <w:rFonts w:cs="FrankRuehl" w:hint="cs"/>
            <w:rtl/>
          </w:rPr>
          <w:t>"ף</w:t>
        </w:r>
        <w:r w:rsidR="0010321B" w:rsidRPr="0010321B">
          <w:rPr>
            <w:rStyle w:val="Hyperlink"/>
            <w:rFonts w:cs="FrankRuehl" w:hint="cs"/>
            <w:rtl/>
          </w:rPr>
          <w:t xml:space="preserve"> מס' 83</w:t>
        </w:r>
        <w:r w:rsidR="005B68E6">
          <w:rPr>
            <w:rStyle w:val="Hyperlink"/>
            <w:rFonts w:cs="FrankRuehl" w:hint="cs"/>
            <w:rtl/>
          </w:rPr>
          <w:t>9</w:t>
        </w:r>
      </w:hyperlink>
      <w:r w:rsidR="0010321B">
        <w:rPr>
          <w:rFonts w:cs="FrankRuehl" w:hint="cs"/>
          <w:rtl/>
        </w:rPr>
        <w:t xml:space="preserve"> עמ' </w:t>
      </w:r>
      <w:r w:rsidR="005B68E6">
        <w:rPr>
          <w:rFonts w:cs="FrankRuehl" w:hint="cs"/>
          <w:rtl/>
        </w:rPr>
        <w:t>5</w:t>
      </w:r>
      <w:r w:rsidR="0010321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10321B"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חוק הבחירות לכנסת העשרים </w:t>
    </w:r>
    <w:r w:rsidR="005B68E6">
      <w:rPr>
        <w:rFonts w:hAnsi="FrankRuehl" w:cs="FrankRuehl" w:hint="cs"/>
        <w:color w:val="000000"/>
        <w:sz w:val="28"/>
        <w:szCs w:val="28"/>
        <w:rtl/>
      </w:rPr>
      <w:t>ושלוש</w:t>
    </w:r>
    <w:r>
      <w:rPr>
        <w:rFonts w:hAnsi="FrankRuehl" w:cs="FrankRuehl" w:hint="cs"/>
        <w:color w:val="000000"/>
        <w:sz w:val="28"/>
        <w:szCs w:val="28"/>
        <w:rtl/>
      </w:rPr>
      <w:t xml:space="preserve"> (הוראות מיוחדות), תש</w:t>
    </w:r>
    <w:r w:rsidR="005B68E6">
      <w:rPr>
        <w:rFonts w:hAnsi="FrankRuehl" w:cs="FrankRuehl" w:hint="cs"/>
        <w:color w:val="000000"/>
        <w:sz w:val="28"/>
        <w:szCs w:val="28"/>
        <w:rtl/>
      </w:rPr>
      <w:t>"ף</w:t>
    </w:r>
    <w:r>
      <w:rPr>
        <w:rFonts w:hAnsi="FrankRuehl" w:cs="FrankRuehl" w:hint="cs"/>
        <w:color w:val="000000"/>
        <w:sz w:val="28"/>
        <w:szCs w:val="28"/>
        <w:rtl/>
      </w:rPr>
      <w:t>-2019</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28B"/>
    <w:rsid w:val="00054A98"/>
    <w:rsid w:val="00064B17"/>
    <w:rsid w:val="00074C94"/>
    <w:rsid w:val="00076A4F"/>
    <w:rsid w:val="000921BF"/>
    <w:rsid w:val="00093C28"/>
    <w:rsid w:val="000A6042"/>
    <w:rsid w:val="000D36BB"/>
    <w:rsid w:val="0010321B"/>
    <w:rsid w:val="00137793"/>
    <w:rsid w:val="0014585D"/>
    <w:rsid w:val="00146863"/>
    <w:rsid w:val="001553A3"/>
    <w:rsid w:val="00183C03"/>
    <w:rsid w:val="001C0943"/>
    <w:rsid w:val="001C2FD5"/>
    <w:rsid w:val="001C44EC"/>
    <w:rsid w:val="001D25BF"/>
    <w:rsid w:val="001E1B0F"/>
    <w:rsid w:val="00202F3B"/>
    <w:rsid w:val="00220467"/>
    <w:rsid w:val="00266AD7"/>
    <w:rsid w:val="00283ABD"/>
    <w:rsid w:val="002A3175"/>
    <w:rsid w:val="002B6729"/>
    <w:rsid w:val="002C2AB0"/>
    <w:rsid w:val="002D470E"/>
    <w:rsid w:val="002F6EDE"/>
    <w:rsid w:val="00310956"/>
    <w:rsid w:val="0032563F"/>
    <w:rsid w:val="00341FDA"/>
    <w:rsid w:val="00347FE6"/>
    <w:rsid w:val="00370279"/>
    <w:rsid w:val="00384AB5"/>
    <w:rsid w:val="003948B4"/>
    <w:rsid w:val="003A7077"/>
    <w:rsid w:val="003A76B8"/>
    <w:rsid w:val="003C4ED5"/>
    <w:rsid w:val="003C5462"/>
    <w:rsid w:val="003C5A38"/>
    <w:rsid w:val="003D1EFE"/>
    <w:rsid w:val="003D6ACA"/>
    <w:rsid w:val="003F3CB1"/>
    <w:rsid w:val="00416A0F"/>
    <w:rsid w:val="00435EF5"/>
    <w:rsid w:val="00441725"/>
    <w:rsid w:val="00473375"/>
    <w:rsid w:val="00474979"/>
    <w:rsid w:val="004B7C75"/>
    <w:rsid w:val="004C3F37"/>
    <w:rsid w:val="004D0099"/>
    <w:rsid w:val="004D311D"/>
    <w:rsid w:val="00550515"/>
    <w:rsid w:val="00551C71"/>
    <w:rsid w:val="00554269"/>
    <w:rsid w:val="00555508"/>
    <w:rsid w:val="00556DC2"/>
    <w:rsid w:val="0057148B"/>
    <w:rsid w:val="00572CC6"/>
    <w:rsid w:val="005A4ED6"/>
    <w:rsid w:val="005A6989"/>
    <w:rsid w:val="005B5BB0"/>
    <w:rsid w:val="005B68E6"/>
    <w:rsid w:val="005F07DD"/>
    <w:rsid w:val="006049FD"/>
    <w:rsid w:val="006177D3"/>
    <w:rsid w:val="006231C4"/>
    <w:rsid w:val="00626490"/>
    <w:rsid w:val="00643816"/>
    <w:rsid w:val="006450B3"/>
    <w:rsid w:val="00646801"/>
    <w:rsid w:val="00667AE6"/>
    <w:rsid w:val="00667DFA"/>
    <w:rsid w:val="006729A1"/>
    <w:rsid w:val="00691009"/>
    <w:rsid w:val="00695561"/>
    <w:rsid w:val="006A0C13"/>
    <w:rsid w:val="006B2364"/>
    <w:rsid w:val="006F2FB3"/>
    <w:rsid w:val="0070315D"/>
    <w:rsid w:val="00703EE4"/>
    <w:rsid w:val="0070688A"/>
    <w:rsid w:val="007305DB"/>
    <w:rsid w:val="00747F62"/>
    <w:rsid w:val="00755D64"/>
    <w:rsid w:val="00757A3E"/>
    <w:rsid w:val="007844C4"/>
    <w:rsid w:val="00786597"/>
    <w:rsid w:val="007B551E"/>
    <w:rsid w:val="007C05C4"/>
    <w:rsid w:val="00803F03"/>
    <w:rsid w:val="0084412B"/>
    <w:rsid w:val="008540B7"/>
    <w:rsid w:val="00857B6B"/>
    <w:rsid w:val="00864FCA"/>
    <w:rsid w:val="008711A2"/>
    <w:rsid w:val="008A00D9"/>
    <w:rsid w:val="008A2D02"/>
    <w:rsid w:val="008A7C1C"/>
    <w:rsid w:val="008C54EF"/>
    <w:rsid w:val="008F21BE"/>
    <w:rsid w:val="00901322"/>
    <w:rsid w:val="00903DF0"/>
    <w:rsid w:val="009078CD"/>
    <w:rsid w:val="00917017"/>
    <w:rsid w:val="00932D3C"/>
    <w:rsid w:val="00941EEB"/>
    <w:rsid w:val="00954A27"/>
    <w:rsid w:val="00982510"/>
    <w:rsid w:val="00983432"/>
    <w:rsid w:val="009C17D8"/>
    <w:rsid w:val="009D3824"/>
    <w:rsid w:val="00A31797"/>
    <w:rsid w:val="00A43732"/>
    <w:rsid w:val="00A53FFB"/>
    <w:rsid w:val="00A81FB0"/>
    <w:rsid w:val="00A86726"/>
    <w:rsid w:val="00AB4F17"/>
    <w:rsid w:val="00AC0676"/>
    <w:rsid w:val="00AD5BFA"/>
    <w:rsid w:val="00AE46D3"/>
    <w:rsid w:val="00AF42A8"/>
    <w:rsid w:val="00AF60A5"/>
    <w:rsid w:val="00AF71D3"/>
    <w:rsid w:val="00B10C8B"/>
    <w:rsid w:val="00B164F6"/>
    <w:rsid w:val="00B16522"/>
    <w:rsid w:val="00B2281C"/>
    <w:rsid w:val="00B26AC3"/>
    <w:rsid w:val="00B307CE"/>
    <w:rsid w:val="00B31AA4"/>
    <w:rsid w:val="00B9282F"/>
    <w:rsid w:val="00BA4D32"/>
    <w:rsid w:val="00BB27C9"/>
    <w:rsid w:val="00BD0A21"/>
    <w:rsid w:val="00BE4A73"/>
    <w:rsid w:val="00BF1307"/>
    <w:rsid w:val="00C57541"/>
    <w:rsid w:val="00C71A46"/>
    <w:rsid w:val="00C734A4"/>
    <w:rsid w:val="00C7516E"/>
    <w:rsid w:val="00C932E5"/>
    <w:rsid w:val="00C97F98"/>
    <w:rsid w:val="00CC608F"/>
    <w:rsid w:val="00D006DB"/>
    <w:rsid w:val="00D2061A"/>
    <w:rsid w:val="00D233A2"/>
    <w:rsid w:val="00D27E23"/>
    <w:rsid w:val="00D37E1F"/>
    <w:rsid w:val="00D5139F"/>
    <w:rsid w:val="00D572FE"/>
    <w:rsid w:val="00D57928"/>
    <w:rsid w:val="00D775DC"/>
    <w:rsid w:val="00D8546F"/>
    <w:rsid w:val="00D941A6"/>
    <w:rsid w:val="00DA1611"/>
    <w:rsid w:val="00DC390D"/>
    <w:rsid w:val="00DC72B6"/>
    <w:rsid w:val="00DD2974"/>
    <w:rsid w:val="00DD33DF"/>
    <w:rsid w:val="00E1094D"/>
    <w:rsid w:val="00E21731"/>
    <w:rsid w:val="00E32386"/>
    <w:rsid w:val="00E35950"/>
    <w:rsid w:val="00E4394C"/>
    <w:rsid w:val="00EA2B1B"/>
    <w:rsid w:val="00EC0302"/>
    <w:rsid w:val="00F423B9"/>
    <w:rsid w:val="00F647A2"/>
    <w:rsid w:val="00F82FCF"/>
    <w:rsid w:val="00F8481E"/>
    <w:rsid w:val="00F95885"/>
    <w:rsid w:val="00FB679E"/>
    <w:rsid w:val="00FB7C67"/>
    <w:rsid w:val="00FC07D0"/>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B0D5A17-5220-4805-8897-A2F93091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10321B"/>
    <w:rPr>
      <w:color w:val="605E5C"/>
      <w:shd w:val="clear" w:color="auto" w:fill="E1DFDD"/>
    </w:rPr>
  </w:style>
  <w:style w:type="paragraph" w:customStyle="1" w:styleId="header-2">
    <w:name w:val="header-2"/>
    <w:basedOn w:val="P00"/>
    <w:rsid w:val="0014585D"/>
    <w:pPr>
      <w:keepNext/>
      <w:keepLines/>
      <w:tabs>
        <w:tab w:val="clear" w:pos="6259"/>
      </w:tabs>
      <w:spacing w:before="240"/>
      <w:jc w:val="center"/>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839.pdf" TargetMode="External"/><Relationship Id="rId1" Type="http://schemas.openxmlformats.org/officeDocument/2006/relationships/hyperlink" Target="http://www.nevo.co.il/law_word/law14/law-27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15915</CharactersWithSpaces>
  <SharedDoc>false</SharedDoc>
  <HLinks>
    <vt:vector size="174" baseType="variant">
      <vt:variant>
        <vt:i4>393283</vt:i4>
      </vt:variant>
      <vt:variant>
        <vt:i4>156</vt:i4>
      </vt:variant>
      <vt:variant>
        <vt:i4>0</vt:i4>
      </vt:variant>
      <vt:variant>
        <vt:i4>5</vt:i4>
      </vt:variant>
      <vt:variant>
        <vt:lpwstr>http://www.nevo.co.il/advertisements/nevo-100.doc</vt:lpwstr>
      </vt:variant>
      <vt:variant>
        <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5505033</vt:i4>
      </vt:variant>
      <vt:variant>
        <vt:i4>120</vt:i4>
      </vt:variant>
      <vt:variant>
        <vt:i4>0</vt:i4>
      </vt:variant>
      <vt:variant>
        <vt:i4>5</vt:i4>
      </vt:variant>
      <vt:variant>
        <vt:lpwstr/>
      </vt:variant>
      <vt:variant>
        <vt:lpwstr>med1</vt:lpwstr>
      </vt:variant>
      <vt:variant>
        <vt:i4>3604523</vt:i4>
      </vt:variant>
      <vt:variant>
        <vt:i4>114</vt:i4>
      </vt:variant>
      <vt:variant>
        <vt:i4>0</vt:i4>
      </vt:variant>
      <vt:variant>
        <vt:i4>5</vt:i4>
      </vt:variant>
      <vt:variant>
        <vt:lpwstr/>
      </vt:variant>
      <vt:variant>
        <vt:lpwstr>Seif14</vt:lpwstr>
      </vt:variant>
      <vt:variant>
        <vt:i4>5701644</vt:i4>
      </vt:variant>
      <vt:variant>
        <vt:i4>108</vt:i4>
      </vt:variant>
      <vt:variant>
        <vt:i4>0</vt:i4>
      </vt:variant>
      <vt:variant>
        <vt:i4>5</vt:i4>
      </vt:variant>
      <vt:variant>
        <vt:lpwstr/>
      </vt:variant>
      <vt:variant>
        <vt:lpwstr>hed24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5701644</vt:i4>
      </vt:variant>
      <vt:variant>
        <vt:i4>84</vt:i4>
      </vt:variant>
      <vt:variant>
        <vt:i4>0</vt:i4>
      </vt:variant>
      <vt:variant>
        <vt:i4>5</vt:i4>
      </vt:variant>
      <vt:variant>
        <vt:lpwstr/>
      </vt:variant>
      <vt:variant>
        <vt:lpwstr>hed23</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5701644</vt:i4>
      </vt:variant>
      <vt:variant>
        <vt:i4>48</vt:i4>
      </vt:variant>
      <vt:variant>
        <vt:i4>0</vt:i4>
      </vt:variant>
      <vt:variant>
        <vt:i4>5</vt:i4>
      </vt:variant>
      <vt:variant>
        <vt:lpwstr/>
      </vt:variant>
      <vt:variant>
        <vt:lpwstr>hed22</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hed21</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3276825</vt:i4>
      </vt:variant>
      <vt:variant>
        <vt:i4>3</vt:i4>
      </vt:variant>
      <vt:variant>
        <vt:i4>0</vt:i4>
      </vt:variant>
      <vt:variant>
        <vt:i4>5</vt:i4>
      </vt:variant>
      <vt:variant>
        <vt:lpwstr>http://www.nevo.co.il/Law_word/law16/knesset-839.pdf</vt:lpwstr>
      </vt:variant>
      <vt:variant>
        <vt:lpwstr/>
      </vt:variant>
      <vt:variant>
        <vt:i4>7667719</vt:i4>
      </vt:variant>
      <vt:variant>
        <vt:i4>0</vt:i4>
      </vt:variant>
      <vt:variant>
        <vt:i4>0</vt:i4>
      </vt:variant>
      <vt:variant>
        <vt:i4>5</vt:i4>
      </vt:variant>
      <vt:variant>
        <vt:lpwstr>http://www.nevo.co.il/law_word/law14/law-2789.pdf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502</vt:lpwstr>
  </property>
  <property fmtid="{D5CDD505-2E9C-101B-9397-08002B2CF9AE}" pid="3" name="CHNAME">
    <vt:lpwstr>בחירות</vt:lpwstr>
  </property>
  <property fmtid="{D5CDD505-2E9C-101B-9397-08002B2CF9AE}" pid="4" name="LAWNAME">
    <vt:lpwstr>חוק הבחירות לכנסת העשרים ושלוש (הוראות מיוחדות), תש"ף-2019</vt:lpwstr>
  </property>
  <property fmtid="{D5CDD505-2E9C-101B-9397-08002B2CF9AE}" pid="5" name="LAWNUMBER">
    <vt:lpwstr>0204</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http://www.nevo.co.il/law_word/law14/law-2789.pdf;‎רשומות - ספר חוקים#פורסם ס"ח תש"ף מס' 2789 ‏‏#מיום 12.12.2019 עמ' 6‏</vt:lpwstr>
  </property>
</Properties>
</file>