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0176D4" w:rsidP="00EE7FE2">
      <w:pPr>
        <w:pStyle w:val="big-header"/>
        <w:ind w:left="0" w:right="1134"/>
        <w:rPr>
          <w:rFonts w:cs="FrankRuehl"/>
          <w:sz w:val="32"/>
        </w:rPr>
      </w:pPr>
      <w:r>
        <w:rPr>
          <w:rFonts w:cs="FrankRuehl" w:hint="cs"/>
          <w:sz w:val="32"/>
          <w:rtl/>
        </w:rPr>
        <w:t xml:space="preserve">חוק </w:t>
      </w:r>
      <w:r w:rsidR="00EE7FE2">
        <w:rPr>
          <w:rFonts w:cs="FrankRuehl" w:hint="cs"/>
          <w:sz w:val="32"/>
          <w:rtl/>
        </w:rPr>
        <w:t>הגבלת שירותי שמירה בבתים משותפים</w:t>
      </w:r>
      <w:r w:rsidR="009C3538">
        <w:rPr>
          <w:rFonts w:cs="FrankRuehl" w:hint="cs"/>
          <w:sz w:val="32"/>
          <w:rtl/>
        </w:rPr>
        <w:t>, תשס"ט-2008</w:t>
      </w:r>
    </w:p>
    <w:p w:rsidR="00F608E2" w:rsidRPr="00F608E2" w:rsidRDefault="00F608E2" w:rsidP="00F608E2">
      <w:pPr>
        <w:spacing w:line="320" w:lineRule="auto"/>
        <w:rPr>
          <w:rFonts w:cs="FrankRuehl"/>
          <w:szCs w:val="26"/>
          <w:rtl/>
        </w:rPr>
      </w:pPr>
    </w:p>
    <w:p w:rsidR="00145633" w:rsidRDefault="00145633" w:rsidP="00145633">
      <w:pPr>
        <w:spacing w:line="320" w:lineRule="auto"/>
        <w:rPr>
          <w:rtl/>
        </w:rPr>
      </w:pPr>
    </w:p>
    <w:p w:rsidR="00145633" w:rsidRDefault="00145633" w:rsidP="00145633">
      <w:pPr>
        <w:spacing w:line="320" w:lineRule="auto"/>
        <w:rPr>
          <w:rFonts w:cs="FrankRuehl"/>
          <w:szCs w:val="26"/>
          <w:rtl/>
        </w:rPr>
      </w:pPr>
      <w:r w:rsidRPr="00145633">
        <w:rPr>
          <w:rFonts w:cs="Miriam"/>
          <w:szCs w:val="22"/>
          <w:rtl/>
        </w:rPr>
        <w:t>בטחון</w:t>
      </w:r>
      <w:r w:rsidRPr="00145633">
        <w:rPr>
          <w:rFonts w:cs="FrankRuehl"/>
          <w:szCs w:val="26"/>
          <w:rtl/>
        </w:rPr>
        <w:t xml:space="preserve"> – שירותי שמירה – בתים משותפים</w:t>
      </w:r>
    </w:p>
    <w:p w:rsidR="00F608E2" w:rsidRPr="00145633" w:rsidRDefault="00145633" w:rsidP="00145633">
      <w:pPr>
        <w:spacing w:line="320" w:lineRule="auto"/>
        <w:rPr>
          <w:rFonts w:cs="Miriam"/>
          <w:szCs w:val="22"/>
          <w:rtl/>
        </w:rPr>
      </w:pPr>
      <w:r w:rsidRPr="00145633">
        <w:rPr>
          <w:rFonts w:cs="Miriam"/>
          <w:szCs w:val="22"/>
          <w:rtl/>
        </w:rPr>
        <w:t>משפט פרטי וכלכלה</w:t>
      </w:r>
      <w:r w:rsidRPr="00145633">
        <w:rPr>
          <w:rFonts w:cs="FrankRuehl"/>
          <w:szCs w:val="26"/>
          <w:rtl/>
        </w:rPr>
        <w:t xml:space="preserve"> – קניין – מקרקעין – בתים משותפים</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10E4D" w:rsidRPr="00610E4D">
        <w:tblPrEx>
          <w:tblCellMar>
            <w:top w:w="0" w:type="dxa"/>
            <w:bottom w:w="0" w:type="dxa"/>
          </w:tblCellMar>
        </w:tblPrEx>
        <w:tc>
          <w:tcPr>
            <w:tcW w:w="1247" w:type="dxa"/>
          </w:tcPr>
          <w:p w:rsidR="00610E4D" w:rsidRPr="00610E4D" w:rsidRDefault="00610E4D" w:rsidP="00610E4D">
            <w:pPr>
              <w:rPr>
                <w:rFonts w:cs="Frankruhel" w:hint="cs"/>
                <w:rtl/>
              </w:rPr>
            </w:pPr>
            <w:r>
              <w:rPr>
                <w:rtl/>
              </w:rPr>
              <w:t xml:space="preserve">סעיף 1 </w:t>
            </w:r>
          </w:p>
        </w:tc>
        <w:tc>
          <w:tcPr>
            <w:tcW w:w="5669" w:type="dxa"/>
          </w:tcPr>
          <w:p w:rsidR="00610E4D" w:rsidRPr="00610E4D" w:rsidRDefault="00610E4D" w:rsidP="00610E4D">
            <w:pPr>
              <w:rPr>
                <w:rFonts w:cs="Frankruhel" w:hint="cs"/>
                <w:rtl/>
              </w:rPr>
            </w:pPr>
            <w:r>
              <w:rPr>
                <w:rtl/>
              </w:rPr>
              <w:t>הגדרות</w:t>
            </w:r>
          </w:p>
        </w:tc>
        <w:tc>
          <w:tcPr>
            <w:tcW w:w="567" w:type="dxa"/>
          </w:tcPr>
          <w:p w:rsidR="00610E4D" w:rsidRPr="00610E4D" w:rsidRDefault="00610E4D" w:rsidP="00610E4D">
            <w:pPr>
              <w:rPr>
                <w:rStyle w:val="Hyperlink"/>
                <w:rFonts w:hint="cs"/>
                <w:rtl/>
              </w:rPr>
            </w:pPr>
            <w:hyperlink w:anchor="Seif1" w:tooltip="הגדרות" w:history="1">
              <w:r w:rsidRPr="00610E4D">
                <w:rPr>
                  <w:rStyle w:val="Hyperlink"/>
                </w:rPr>
                <w:t>Go</w:t>
              </w:r>
            </w:hyperlink>
          </w:p>
        </w:tc>
        <w:tc>
          <w:tcPr>
            <w:tcW w:w="850" w:type="dxa"/>
          </w:tcPr>
          <w:p w:rsidR="00610E4D" w:rsidRPr="00610E4D" w:rsidRDefault="00610E4D" w:rsidP="00610E4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10E4D" w:rsidRPr="00610E4D">
        <w:tblPrEx>
          <w:tblCellMar>
            <w:top w:w="0" w:type="dxa"/>
            <w:bottom w:w="0" w:type="dxa"/>
          </w:tblCellMar>
        </w:tblPrEx>
        <w:tc>
          <w:tcPr>
            <w:tcW w:w="1247" w:type="dxa"/>
          </w:tcPr>
          <w:p w:rsidR="00610E4D" w:rsidRPr="00610E4D" w:rsidRDefault="00610E4D" w:rsidP="00610E4D">
            <w:pPr>
              <w:rPr>
                <w:rFonts w:cs="Frankruhel" w:hint="cs"/>
                <w:rtl/>
              </w:rPr>
            </w:pPr>
            <w:r>
              <w:rPr>
                <w:rtl/>
              </w:rPr>
              <w:t xml:space="preserve">סעיף 2 </w:t>
            </w:r>
          </w:p>
        </w:tc>
        <w:tc>
          <w:tcPr>
            <w:tcW w:w="5669" w:type="dxa"/>
          </w:tcPr>
          <w:p w:rsidR="00610E4D" w:rsidRPr="00610E4D" w:rsidRDefault="00610E4D" w:rsidP="00610E4D">
            <w:pPr>
              <w:rPr>
                <w:rFonts w:cs="Frankruhel" w:hint="cs"/>
                <w:rtl/>
              </w:rPr>
            </w:pPr>
            <w:r>
              <w:rPr>
                <w:rtl/>
              </w:rPr>
              <w:t>שומרים בבתים משותפים</w:t>
            </w:r>
          </w:p>
        </w:tc>
        <w:tc>
          <w:tcPr>
            <w:tcW w:w="567" w:type="dxa"/>
          </w:tcPr>
          <w:p w:rsidR="00610E4D" w:rsidRPr="00610E4D" w:rsidRDefault="00610E4D" w:rsidP="00610E4D">
            <w:pPr>
              <w:rPr>
                <w:rStyle w:val="Hyperlink"/>
                <w:rFonts w:hint="cs"/>
                <w:rtl/>
              </w:rPr>
            </w:pPr>
            <w:hyperlink w:anchor="Seif2" w:tooltip="שומרים בבתים משותפים" w:history="1">
              <w:r w:rsidRPr="00610E4D">
                <w:rPr>
                  <w:rStyle w:val="Hyperlink"/>
                </w:rPr>
                <w:t>Go</w:t>
              </w:r>
            </w:hyperlink>
          </w:p>
        </w:tc>
        <w:tc>
          <w:tcPr>
            <w:tcW w:w="850" w:type="dxa"/>
          </w:tcPr>
          <w:p w:rsidR="00610E4D" w:rsidRPr="00610E4D" w:rsidRDefault="00610E4D" w:rsidP="00610E4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10E4D" w:rsidRPr="00610E4D">
        <w:tblPrEx>
          <w:tblCellMar>
            <w:top w:w="0" w:type="dxa"/>
            <w:bottom w:w="0" w:type="dxa"/>
          </w:tblCellMar>
        </w:tblPrEx>
        <w:tc>
          <w:tcPr>
            <w:tcW w:w="1247" w:type="dxa"/>
          </w:tcPr>
          <w:p w:rsidR="00610E4D" w:rsidRPr="00610E4D" w:rsidRDefault="00610E4D" w:rsidP="00610E4D">
            <w:pPr>
              <w:rPr>
                <w:rFonts w:cs="Frankruhel" w:hint="cs"/>
                <w:rtl/>
              </w:rPr>
            </w:pPr>
            <w:r>
              <w:rPr>
                <w:rtl/>
              </w:rPr>
              <w:t xml:space="preserve">סעיף 3 </w:t>
            </w:r>
          </w:p>
        </w:tc>
        <w:tc>
          <w:tcPr>
            <w:tcW w:w="5669" w:type="dxa"/>
          </w:tcPr>
          <w:p w:rsidR="00610E4D" w:rsidRPr="00610E4D" w:rsidRDefault="00610E4D" w:rsidP="00610E4D">
            <w:pPr>
              <w:rPr>
                <w:rFonts w:cs="Frankruhel" w:hint="cs"/>
                <w:rtl/>
              </w:rPr>
            </w:pPr>
            <w:r>
              <w:rPr>
                <w:rtl/>
              </w:rPr>
              <w:t>עונשין</w:t>
            </w:r>
          </w:p>
        </w:tc>
        <w:tc>
          <w:tcPr>
            <w:tcW w:w="567" w:type="dxa"/>
          </w:tcPr>
          <w:p w:rsidR="00610E4D" w:rsidRPr="00610E4D" w:rsidRDefault="00610E4D" w:rsidP="00610E4D">
            <w:pPr>
              <w:rPr>
                <w:rStyle w:val="Hyperlink"/>
                <w:rFonts w:hint="cs"/>
                <w:rtl/>
              </w:rPr>
            </w:pPr>
            <w:hyperlink w:anchor="Seif3" w:tooltip="עונשין" w:history="1">
              <w:r w:rsidRPr="00610E4D">
                <w:rPr>
                  <w:rStyle w:val="Hyperlink"/>
                </w:rPr>
                <w:t>Go</w:t>
              </w:r>
            </w:hyperlink>
          </w:p>
        </w:tc>
        <w:tc>
          <w:tcPr>
            <w:tcW w:w="850" w:type="dxa"/>
          </w:tcPr>
          <w:p w:rsidR="00610E4D" w:rsidRPr="00610E4D" w:rsidRDefault="00610E4D" w:rsidP="00610E4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610E4D" w:rsidRPr="00610E4D">
        <w:tblPrEx>
          <w:tblCellMar>
            <w:top w:w="0" w:type="dxa"/>
            <w:bottom w:w="0" w:type="dxa"/>
          </w:tblCellMar>
        </w:tblPrEx>
        <w:tc>
          <w:tcPr>
            <w:tcW w:w="1247" w:type="dxa"/>
          </w:tcPr>
          <w:p w:rsidR="00610E4D" w:rsidRPr="00610E4D" w:rsidRDefault="00610E4D" w:rsidP="00610E4D">
            <w:pPr>
              <w:rPr>
                <w:rFonts w:cs="Frankruhel" w:hint="cs"/>
                <w:rtl/>
              </w:rPr>
            </w:pPr>
            <w:r>
              <w:rPr>
                <w:rtl/>
              </w:rPr>
              <w:t xml:space="preserve">סעיף 4 </w:t>
            </w:r>
          </w:p>
        </w:tc>
        <w:tc>
          <w:tcPr>
            <w:tcW w:w="5669" w:type="dxa"/>
          </w:tcPr>
          <w:p w:rsidR="00610E4D" w:rsidRPr="00610E4D" w:rsidRDefault="00610E4D" w:rsidP="00610E4D">
            <w:pPr>
              <w:rPr>
                <w:rFonts w:cs="Frankruhel" w:hint="cs"/>
                <w:rtl/>
              </w:rPr>
            </w:pPr>
            <w:r>
              <w:rPr>
                <w:rtl/>
              </w:rPr>
              <w:t>שמירת דינים</w:t>
            </w:r>
          </w:p>
        </w:tc>
        <w:tc>
          <w:tcPr>
            <w:tcW w:w="567" w:type="dxa"/>
          </w:tcPr>
          <w:p w:rsidR="00610E4D" w:rsidRPr="00610E4D" w:rsidRDefault="00610E4D" w:rsidP="00610E4D">
            <w:pPr>
              <w:rPr>
                <w:rStyle w:val="Hyperlink"/>
                <w:rFonts w:hint="cs"/>
                <w:rtl/>
              </w:rPr>
            </w:pPr>
            <w:hyperlink w:anchor="Seif4" w:tooltip="שמירת דינים" w:history="1">
              <w:r w:rsidRPr="00610E4D">
                <w:rPr>
                  <w:rStyle w:val="Hyperlink"/>
                </w:rPr>
                <w:t>Go</w:t>
              </w:r>
            </w:hyperlink>
          </w:p>
        </w:tc>
        <w:tc>
          <w:tcPr>
            <w:tcW w:w="850" w:type="dxa"/>
          </w:tcPr>
          <w:p w:rsidR="00610E4D" w:rsidRPr="00610E4D" w:rsidRDefault="00610E4D" w:rsidP="00610E4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610E4D" w:rsidRPr="00610E4D">
        <w:tblPrEx>
          <w:tblCellMar>
            <w:top w:w="0" w:type="dxa"/>
            <w:bottom w:w="0" w:type="dxa"/>
          </w:tblCellMar>
        </w:tblPrEx>
        <w:tc>
          <w:tcPr>
            <w:tcW w:w="1247" w:type="dxa"/>
          </w:tcPr>
          <w:p w:rsidR="00610E4D" w:rsidRPr="00610E4D" w:rsidRDefault="00610E4D" w:rsidP="00610E4D">
            <w:pPr>
              <w:rPr>
                <w:rFonts w:cs="Frankruhel" w:hint="cs"/>
                <w:rtl/>
              </w:rPr>
            </w:pPr>
            <w:r>
              <w:rPr>
                <w:rtl/>
              </w:rPr>
              <w:t xml:space="preserve">סעיף 5 </w:t>
            </w:r>
          </w:p>
        </w:tc>
        <w:tc>
          <w:tcPr>
            <w:tcW w:w="5669" w:type="dxa"/>
          </w:tcPr>
          <w:p w:rsidR="00610E4D" w:rsidRPr="00610E4D" w:rsidRDefault="00610E4D" w:rsidP="00610E4D">
            <w:pPr>
              <w:rPr>
                <w:rFonts w:cs="Frankruhel" w:hint="cs"/>
                <w:rtl/>
              </w:rPr>
            </w:pPr>
            <w:r>
              <w:rPr>
                <w:rtl/>
              </w:rPr>
              <w:t>תיקון חוק למניעת הטרדה מאיימת   מס' 2</w:t>
            </w:r>
          </w:p>
        </w:tc>
        <w:tc>
          <w:tcPr>
            <w:tcW w:w="567" w:type="dxa"/>
          </w:tcPr>
          <w:p w:rsidR="00610E4D" w:rsidRPr="00610E4D" w:rsidRDefault="00610E4D" w:rsidP="00610E4D">
            <w:pPr>
              <w:rPr>
                <w:rStyle w:val="Hyperlink"/>
                <w:rFonts w:hint="cs"/>
                <w:rtl/>
              </w:rPr>
            </w:pPr>
            <w:hyperlink w:anchor="Seif5" w:tooltip="תיקון חוק למניעת הטרדה מאיימת   מס 2" w:history="1">
              <w:r w:rsidRPr="00610E4D">
                <w:rPr>
                  <w:rStyle w:val="Hyperlink"/>
                </w:rPr>
                <w:t>Go</w:t>
              </w:r>
            </w:hyperlink>
          </w:p>
        </w:tc>
        <w:tc>
          <w:tcPr>
            <w:tcW w:w="850" w:type="dxa"/>
          </w:tcPr>
          <w:p w:rsidR="00610E4D" w:rsidRPr="00610E4D" w:rsidRDefault="00610E4D" w:rsidP="00610E4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610E4D" w:rsidRPr="00610E4D">
        <w:tblPrEx>
          <w:tblCellMar>
            <w:top w:w="0" w:type="dxa"/>
            <w:bottom w:w="0" w:type="dxa"/>
          </w:tblCellMar>
        </w:tblPrEx>
        <w:tc>
          <w:tcPr>
            <w:tcW w:w="1247" w:type="dxa"/>
          </w:tcPr>
          <w:p w:rsidR="00610E4D" w:rsidRPr="00610E4D" w:rsidRDefault="00610E4D" w:rsidP="00610E4D">
            <w:pPr>
              <w:rPr>
                <w:rFonts w:cs="Frankruhel" w:hint="cs"/>
                <w:rtl/>
              </w:rPr>
            </w:pPr>
            <w:r>
              <w:rPr>
                <w:rtl/>
              </w:rPr>
              <w:t xml:space="preserve">סעיף 6 </w:t>
            </w:r>
          </w:p>
        </w:tc>
        <w:tc>
          <w:tcPr>
            <w:tcW w:w="5669" w:type="dxa"/>
          </w:tcPr>
          <w:p w:rsidR="00610E4D" w:rsidRPr="00610E4D" w:rsidRDefault="00610E4D" w:rsidP="00610E4D">
            <w:pPr>
              <w:rPr>
                <w:rFonts w:cs="Frankruhel" w:hint="cs"/>
                <w:rtl/>
              </w:rPr>
            </w:pPr>
            <w:r>
              <w:rPr>
                <w:rtl/>
              </w:rPr>
              <w:t>ביצוע ותקנות</w:t>
            </w:r>
          </w:p>
        </w:tc>
        <w:tc>
          <w:tcPr>
            <w:tcW w:w="567" w:type="dxa"/>
          </w:tcPr>
          <w:p w:rsidR="00610E4D" w:rsidRPr="00610E4D" w:rsidRDefault="00610E4D" w:rsidP="00610E4D">
            <w:pPr>
              <w:rPr>
                <w:rStyle w:val="Hyperlink"/>
                <w:rFonts w:hint="cs"/>
                <w:rtl/>
              </w:rPr>
            </w:pPr>
            <w:hyperlink w:anchor="Seif6" w:tooltip="ביצוע ותקנות" w:history="1">
              <w:r w:rsidRPr="00610E4D">
                <w:rPr>
                  <w:rStyle w:val="Hyperlink"/>
                </w:rPr>
                <w:t>Go</w:t>
              </w:r>
            </w:hyperlink>
          </w:p>
        </w:tc>
        <w:tc>
          <w:tcPr>
            <w:tcW w:w="850" w:type="dxa"/>
          </w:tcPr>
          <w:p w:rsidR="00610E4D" w:rsidRPr="00610E4D" w:rsidRDefault="00610E4D" w:rsidP="00610E4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610E4D" w:rsidRPr="00610E4D">
        <w:tblPrEx>
          <w:tblCellMar>
            <w:top w:w="0" w:type="dxa"/>
            <w:bottom w:w="0" w:type="dxa"/>
          </w:tblCellMar>
        </w:tblPrEx>
        <w:tc>
          <w:tcPr>
            <w:tcW w:w="1247" w:type="dxa"/>
          </w:tcPr>
          <w:p w:rsidR="00610E4D" w:rsidRPr="00610E4D" w:rsidRDefault="00610E4D" w:rsidP="00610E4D">
            <w:pPr>
              <w:rPr>
                <w:rFonts w:cs="Frankruhel" w:hint="cs"/>
                <w:rtl/>
              </w:rPr>
            </w:pPr>
            <w:r>
              <w:rPr>
                <w:rtl/>
              </w:rPr>
              <w:t xml:space="preserve">סעיף 7 </w:t>
            </w:r>
          </w:p>
        </w:tc>
        <w:tc>
          <w:tcPr>
            <w:tcW w:w="5669" w:type="dxa"/>
          </w:tcPr>
          <w:p w:rsidR="00610E4D" w:rsidRPr="00610E4D" w:rsidRDefault="00610E4D" w:rsidP="00610E4D">
            <w:pPr>
              <w:rPr>
                <w:rFonts w:cs="Frankruhel" w:hint="cs"/>
                <w:rtl/>
              </w:rPr>
            </w:pPr>
            <w:r>
              <w:rPr>
                <w:rtl/>
              </w:rPr>
              <w:t>תחילה</w:t>
            </w:r>
          </w:p>
        </w:tc>
        <w:tc>
          <w:tcPr>
            <w:tcW w:w="567" w:type="dxa"/>
          </w:tcPr>
          <w:p w:rsidR="00610E4D" w:rsidRPr="00610E4D" w:rsidRDefault="00610E4D" w:rsidP="00610E4D">
            <w:pPr>
              <w:rPr>
                <w:rStyle w:val="Hyperlink"/>
                <w:rFonts w:hint="cs"/>
                <w:rtl/>
              </w:rPr>
            </w:pPr>
            <w:hyperlink w:anchor="Seif7" w:tooltip="תחילה" w:history="1">
              <w:r w:rsidRPr="00610E4D">
                <w:rPr>
                  <w:rStyle w:val="Hyperlink"/>
                </w:rPr>
                <w:t>Go</w:t>
              </w:r>
            </w:hyperlink>
          </w:p>
        </w:tc>
        <w:tc>
          <w:tcPr>
            <w:tcW w:w="850" w:type="dxa"/>
          </w:tcPr>
          <w:p w:rsidR="00610E4D" w:rsidRPr="00610E4D" w:rsidRDefault="00610E4D" w:rsidP="00610E4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F608E2">
      <w:pPr>
        <w:pStyle w:val="big-header"/>
        <w:ind w:left="0" w:right="1134"/>
        <w:rPr>
          <w:rStyle w:val="default"/>
          <w:rFonts w:hint="cs"/>
          <w:sz w:val="22"/>
          <w:szCs w:val="22"/>
          <w:rtl/>
        </w:rPr>
      </w:pPr>
      <w:r>
        <w:rPr>
          <w:rFonts w:cs="FrankRuehl"/>
          <w:sz w:val="32"/>
          <w:rtl/>
        </w:rPr>
        <w:br w:type="page"/>
      </w:r>
      <w:r w:rsidR="00EE7FE2">
        <w:rPr>
          <w:rFonts w:cs="FrankRuehl" w:hint="cs"/>
          <w:sz w:val="32"/>
          <w:rtl/>
        </w:rPr>
        <w:lastRenderedPageBreak/>
        <w:t>חוק הגבלת שירותי שמירה בבתים משותפים, תשס"ט-2008</w:t>
      </w:r>
      <w:r>
        <w:rPr>
          <w:rStyle w:val="default"/>
          <w:sz w:val="22"/>
          <w:szCs w:val="22"/>
          <w:rtl/>
        </w:rPr>
        <w:footnoteReference w:customMarkFollows="1" w:id="1"/>
        <w:t>*</w:t>
      </w:r>
    </w:p>
    <w:p w:rsidR="00852F43" w:rsidRDefault="00852F43" w:rsidP="00EE7FE2">
      <w:pPr>
        <w:pStyle w:val="P00"/>
        <w:spacing w:before="72"/>
        <w:ind w:left="0" w:right="1134"/>
        <w:rPr>
          <w:rStyle w:val="default"/>
          <w:rFonts w:cs="FrankRuehl" w:hint="cs"/>
          <w:rtl/>
        </w:rPr>
      </w:pPr>
      <w:bookmarkStart w:id="0" w:name="Seif1"/>
      <w:bookmarkEnd w:id="0"/>
      <w:r>
        <w:rPr>
          <w:rFonts w:cs="Miriam"/>
          <w:lang w:val="he-IL"/>
        </w:rPr>
        <w:pict>
          <v:rect id="_x0000_s1708" style="position:absolute;left:0;text-align:left;margin-left:463.5pt;margin-top:8.05pt;width:75.05pt;height:18pt;z-index:251654656" filled="f" stroked="f" strokecolor="lime" strokeweight=".25pt">
            <v:textbox style="mso-next-textbox:#_x0000_s1708" inset="1mm,0,1mm,0">
              <w:txbxContent>
                <w:p w:rsidR="00EC4D95" w:rsidRDefault="00EE7FE2" w:rsidP="00EE7FE2">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0176D4">
        <w:rPr>
          <w:rStyle w:val="default"/>
          <w:rFonts w:cs="FrankRuehl" w:hint="cs"/>
          <w:rtl/>
        </w:rPr>
        <w:t xml:space="preserve">בחוק זה </w:t>
      </w:r>
      <w:r w:rsidR="000176D4">
        <w:rPr>
          <w:rStyle w:val="default"/>
          <w:rFonts w:cs="FrankRuehl"/>
          <w:rtl/>
        </w:rPr>
        <w:t>–</w:t>
      </w:r>
    </w:p>
    <w:p w:rsidR="00EE7FE2" w:rsidRDefault="00EE7FE2" w:rsidP="00EE7FE2">
      <w:pPr>
        <w:pStyle w:val="P00"/>
        <w:spacing w:before="72"/>
        <w:ind w:left="0" w:right="1134"/>
        <w:rPr>
          <w:rStyle w:val="default"/>
          <w:rFonts w:cs="FrankRuehl" w:hint="cs"/>
          <w:rtl/>
        </w:rPr>
      </w:pPr>
      <w:r>
        <w:rPr>
          <w:rStyle w:val="default"/>
          <w:rFonts w:cs="FrankRuehl" w:hint="cs"/>
          <w:rtl/>
        </w:rPr>
        <w:tab/>
        <w:t xml:space="preserve">"בית משותף" </w:t>
      </w:r>
      <w:r>
        <w:rPr>
          <w:rStyle w:val="default"/>
          <w:rFonts w:cs="FrankRuehl"/>
          <w:rtl/>
        </w:rPr>
        <w:t>–</w:t>
      </w:r>
      <w:r>
        <w:rPr>
          <w:rStyle w:val="default"/>
          <w:rFonts w:cs="FrankRuehl" w:hint="cs"/>
          <w:rtl/>
        </w:rPr>
        <w:t xml:space="preserve"> כהגדרתו בסעיף 52 לחוק המקרקעין, התשכ"ט-1969, לרבות בית שאינו רשום כבית משותף כמשמעותו בפרק ו'1 לחוק האמור, המשמש בעיקרו למגורים;</w:t>
      </w:r>
    </w:p>
    <w:p w:rsidR="00EE7FE2" w:rsidRDefault="00EE7FE2" w:rsidP="00EE7FE2">
      <w:pPr>
        <w:pStyle w:val="P00"/>
        <w:spacing w:before="72"/>
        <w:ind w:left="0" w:right="1134"/>
        <w:rPr>
          <w:rStyle w:val="default"/>
          <w:rFonts w:cs="FrankRuehl" w:hint="cs"/>
          <w:rtl/>
        </w:rPr>
      </w:pPr>
      <w:r>
        <w:rPr>
          <w:rStyle w:val="default"/>
          <w:rFonts w:cs="FrankRuehl" w:hint="cs"/>
          <w:rtl/>
        </w:rPr>
        <w:tab/>
        <w:t xml:space="preserve">"דירה", "רכוש משותף" </w:t>
      </w:r>
      <w:r>
        <w:rPr>
          <w:rStyle w:val="default"/>
          <w:rFonts w:cs="FrankRuehl"/>
          <w:rtl/>
        </w:rPr>
        <w:t>–</w:t>
      </w:r>
      <w:r>
        <w:rPr>
          <w:rStyle w:val="default"/>
          <w:rFonts w:cs="FrankRuehl" w:hint="cs"/>
          <w:rtl/>
        </w:rPr>
        <w:t xml:space="preserve"> כהגדרתם בסעיף 52 לחוק המקרקעין, התשכ"ט-1969;</w:t>
      </w:r>
    </w:p>
    <w:p w:rsidR="00EE7FE2" w:rsidRDefault="00EE7FE2" w:rsidP="00EE7FE2">
      <w:pPr>
        <w:pStyle w:val="P00"/>
        <w:spacing w:before="72"/>
        <w:ind w:left="0" w:right="1134"/>
        <w:rPr>
          <w:rStyle w:val="default"/>
          <w:rFonts w:cs="FrankRuehl" w:hint="cs"/>
          <w:rtl/>
        </w:rPr>
      </w:pPr>
      <w:r>
        <w:rPr>
          <w:rStyle w:val="default"/>
          <w:rFonts w:cs="FrankRuehl" w:hint="cs"/>
          <w:rtl/>
        </w:rPr>
        <w:tab/>
        <w:t xml:space="preserve">"קצין משטרה" </w:t>
      </w:r>
      <w:r>
        <w:rPr>
          <w:rStyle w:val="default"/>
          <w:rFonts w:cs="FrankRuehl"/>
          <w:rtl/>
        </w:rPr>
        <w:t>–</w:t>
      </w:r>
      <w:r>
        <w:rPr>
          <w:rStyle w:val="default"/>
          <w:rFonts w:cs="FrankRuehl" w:hint="cs"/>
          <w:rtl/>
        </w:rPr>
        <w:t xml:space="preserve"> שוטר כהגדרתו בפקודת המשטרה [נוסח חדש], התשל"א-1971, שדרגתו רב-פקד ומעלה;</w:t>
      </w:r>
    </w:p>
    <w:p w:rsidR="00EE7FE2" w:rsidRDefault="00EE7FE2" w:rsidP="00EE7FE2">
      <w:pPr>
        <w:pStyle w:val="P00"/>
        <w:spacing w:before="72"/>
        <w:ind w:left="0" w:right="1134"/>
        <w:rPr>
          <w:rStyle w:val="default"/>
          <w:rFonts w:cs="FrankRuehl" w:hint="cs"/>
          <w:rtl/>
        </w:rPr>
      </w:pPr>
      <w:r>
        <w:rPr>
          <w:rStyle w:val="default"/>
          <w:rFonts w:cs="FrankRuehl" w:hint="cs"/>
          <w:rtl/>
        </w:rPr>
        <w:tab/>
        <w:t xml:space="preserve">"קצין משטרה בכיר" </w:t>
      </w:r>
      <w:r>
        <w:rPr>
          <w:rStyle w:val="default"/>
          <w:rFonts w:cs="FrankRuehl"/>
          <w:rtl/>
        </w:rPr>
        <w:t>–</w:t>
      </w:r>
      <w:r>
        <w:rPr>
          <w:rStyle w:val="default"/>
          <w:rFonts w:cs="FrankRuehl" w:hint="cs"/>
          <w:rtl/>
        </w:rPr>
        <w:t xml:space="preserve"> כהגדרתו בפקודת המשטרה [נוסח חדש], התשל"א-1971;</w:t>
      </w:r>
    </w:p>
    <w:p w:rsidR="00EE7FE2" w:rsidRDefault="00EE7FE2" w:rsidP="00EE7FE2">
      <w:pPr>
        <w:pStyle w:val="P00"/>
        <w:spacing w:before="72"/>
        <w:ind w:left="0" w:right="1134"/>
        <w:rPr>
          <w:rStyle w:val="default"/>
          <w:rFonts w:cs="FrankRuehl" w:hint="cs"/>
          <w:rtl/>
        </w:rPr>
      </w:pPr>
      <w:r>
        <w:rPr>
          <w:rStyle w:val="default"/>
          <w:rFonts w:cs="FrankRuehl" w:hint="cs"/>
          <w:rtl/>
        </w:rPr>
        <w:tab/>
        <w:t xml:space="preserve">"שמירה" </w:t>
      </w:r>
      <w:r>
        <w:rPr>
          <w:rStyle w:val="default"/>
          <w:rFonts w:cs="FrankRuehl"/>
          <w:rtl/>
        </w:rPr>
        <w:t>–</w:t>
      </w:r>
      <w:r>
        <w:rPr>
          <w:rStyle w:val="default"/>
          <w:rFonts w:cs="FrankRuehl" w:hint="cs"/>
          <w:rtl/>
        </w:rPr>
        <w:t xml:space="preserve"> מתן שירותי שמירה על ביטחונו או על רכושו של מחזיק בדירה בבית משותף, או למי מטעמו;</w:t>
      </w:r>
    </w:p>
    <w:p w:rsidR="00EE7FE2" w:rsidRDefault="00EE7FE2" w:rsidP="00EE7FE2">
      <w:pPr>
        <w:pStyle w:val="P00"/>
        <w:spacing w:before="72"/>
        <w:ind w:left="0" w:right="1134"/>
        <w:rPr>
          <w:rStyle w:val="default"/>
          <w:rFonts w:cs="FrankRuehl" w:hint="cs"/>
          <w:rtl/>
        </w:rPr>
      </w:pPr>
      <w:r>
        <w:rPr>
          <w:rStyle w:val="default"/>
          <w:rFonts w:cs="FrankRuehl" w:hint="cs"/>
          <w:rtl/>
        </w:rPr>
        <w:tab/>
        <w:t xml:space="preserve">"שמירה חמושה" </w:t>
      </w:r>
      <w:r>
        <w:rPr>
          <w:rStyle w:val="default"/>
          <w:rFonts w:cs="FrankRuehl"/>
          <w:rtl/>
        </w:rPr>
        <w:t>–</w:t>
      </w:r>
      <w:r>
        <w:rPr>
          <w:rStyle w:val="default"/>
          <w:rFonts w:cs="FrankRuehl" w:hint="cs"/>
          <w:rtl/>
        </w:rPr>
        <w:t xml:space="preserve"> שמירה תוך נשיאת כלי יריה, כהגדרתו בחוק כלי היריה, התש"ט-1949.</w:t>
      </w:r>
    </w:p>
    <w:p w:rsidR="001F064C" w:rsidRDefault="001F064C" w:rsidP="00104F02">
      <w:pPr>
        <w:pStyle w:val="P00"/>
        <w:spacing w:before="72"/>
        <w:ind w:left="0" w:right="1134"/>
        <w:rPr>
          <w:rStyle w:val="default"/>
          <w:rFonts w:cs="FrankRuehl" w:hint="cs"/>
          <w:rtl/>
        </w:rPr>
      </w:pPr>
      <w:bookmarkStart w:id="1" w:name="Seif2"/>
      <w:bookmarkEnd w:id="1"/>
      <w:r>
        <w:rPr>
          <w:rFonts w:cs="Miriam"/>
          <w:lang w:val="he-IL"/>
        </w:rPr>
        <w:pict>
          <v:rect id="_x0000_s1740" style="position:absolute;left:0;text-align:left;margin-left:463.5pt;margin-top:8.05pt;width:75.05pt;height:24.3pt;z-index:251655680" filled="f" stroked="f" strokecolor="lime" strokeweight=".25pt">
            <v:textbox style="mso-next-textbox:#_x0000_s1740" inset="1mm,0,1mm,0">
              <w:txbxContent>
                <w:p w:rsidR="001F064C" w:rsidRDefault="00104F02" w:rsidP="001F064C">
                  <w:pPr>
                    <w:spacing w:line="160" w:lineRule="exact"/>
                    <w:rPr>
                      <w:rFonts w:cs="Miriam" w:hint="cs"/>
                      <w:noProof/>
                      <w:sz w:val="18"/>
                      <w:szCs w:val="18"/>
                      <w:rtl/>
                    </w:rPr>
                  </w:pPr>
                  <w:r>
                    <w:rPr>
                      <w:rFonts w:cs="Miriam" w:hint="cs"/>
                      <w:sz w:val="18"/>
                      <w:szCs w:val="18"/>
                      <w:rtl/>
                    </w:rPr>
                    <w:t>שומרים בבתים משותפים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590147">
        <w:rPr>
          <w:rStyle w:val="default"/>
          <w:rFonts w:cs="FrankRuehl" w:hint="cs"/>
          <w:rtl/>
        </w:rPr>
        <w:t>(א)</w:t>
      </w:r>
      <w:r w:rsidR="00590147">
        <w:rPr>
          <w:rStyle w:val="default"/>
          <w:rFonts w:cs="FrankRuehl" w:hint="cs"/>
          <w:rtl/>
        </w:rPr>
        <w:tab/>
      </w:r>
      <w:r w:rsidR="00104F02">
        <w:rPr>
          <w:rStyle w:val="default"/>
          <w:rFonts w:cs="FrankRuehl" w:hint="cs"/>
          <w:rtl/>
        </w:rPr>
        <w:t>לא יעסוק אדם בשמירה חמושה ברכוש משותף בבית משותף או בשטח שאינו ברשות היחיד הסמוך לבית המשותף.</w:t>
      </w:r>
    </w:p>
    <w:p w:rsidR="00104F02" w:rsidRDefault="00104F02" w:rsidP="00104F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רשאי קצין משטרה לאשר שמירה חמושה ברכוש משותף בבית משותף מסוים או בשטח שאינו ברשות היחיד הסמוך לו, מטעמים של הגנה על שלומו או ביטחונו של אדם, על שלום הציבור או על הסדר הציבורי, ורשאי הוא להתנות את השמירה החמושה בבית המשותף בתנאים שיקבע.</w:t>
      </w:r>
    </w:p>
    <w:p w:rsidR="00104F02" w:rsidRDefault="00104F02" w:rsidP="00104F0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קצין משטרה רשאי, ביוזמתו או לאחר פנייה של מחזיק בדירה, לאסור שמירה שאינה שמירה חמושה ברכוש משותף בבית משותף מסוים או במקום שאינו ברשות היחיד הסמוך לבית, אם קיים חשש ששמירה כאמור תביא לפגיעה בשלומו או בביטחונו של אדם, בשלום הציבור או בסדר הציבורי, ורשאי הוא, מטעמים אלה, להתנות שמירה כאמור בבית המשותף בתנאים שיקבע.</w:t>
      </w:r>
    </w:p>
    <w:p w:rsidR="00104F02" w:rsidRDefault="00104F02" w:rsidP="00104F0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החלטה כאמור בסעיף קטן (ב) או (ג) תהא בתוקף לתקופה שלא תעלה על 90 ימים, וקצין משטרה יהיה רשאי להאריכה בתקופות נוספות כאמור; הארכה מעבר ל-180 ימים טעונה אישור קצין משטרה בכיר.</w:t>
      </w:r>
    </w:p>
    <w:p w:rsidR="00104F02" w:rsidRDefault="00104F02" w:rsidP="00104F0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הרואה את עצמו נפגע מהחלטת קצין משטרה לפי סעיף זה, רשאי להגיש בקשה לביטולה או לשינוי תנאים בה לבית משפט השלום בהליך אזרחי; בית המשפט רשאי לבטל החלטה כאמור, לשנות בה תנאים או לאשרה; על החלטת בית משפט השלום ניתן לערער ברשות לבית משפט מחוזי, שידון בערעור בדן יחיד; הגשת בקשה או ערעור כאמור לא תעכב את ביצוע החלטת קצין המשטרה כאמור.</w:t>
      </w:r>
    </w:p>
    <w:p w:rsidR="00104F02" w:rsidRDefault="00104F02" w:rsidP="00104F0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הוראות סעיף זה לא יחולו על שמירה ברכוש משותף בבית משותף הנעשית על ידי רשות מרשויות המדינה או מטעמה, או לפי כל דין.</w:t>
      </w:r>
    </w:p>
    <w:p w:rsidR="0013756F" w:rsidRDefault="0013756F" w:rsidP="00104F02">
      <w:pPr>
        <w:pStyle w:val="P00"/>
        <w:spacing w:before="72"/>
        <w:ind w:left="0" w:right="1134"/>
        <w:rPr>
          <w:rStyle w:val="default"/>
          <w:rFonts w:cs="FrankRuehl" w:hint="cs"/>
          <w:rtl/>
        </w:rPr>
      </w:pPr>
      <w:bookmarkStart w:id="2" w:name="Seif3"/>
      <w:bookmarkEnd w:id="2"/>
      <w:r>
        <w:rPr>
          <w:rFonts w:cs="Miriam"/>
          <w:lang w:val="he-IL"/>
        </w:rPr>
        <w:pict>
          <v:rect id="_x0000_s1741" style="position:absolute;left:0;text-align:left;margin-left:463.5pt;margin-top:8.05pt;width:75.05pt;height:15.15pt;z-index:251656704" filled="f" stroked="f" strokecolor="lime" strokeweight=".25pt">
            <v:textbox style="mso-next-textbox:#_x0000_s1741" inset="1mm,0,1mm,0">
              <w:txbxContent>
                <w:p w:rsidR="0013756F" w:rsidRDefault="00104F02" w:rsidP="0013756F">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104F02">
        <w:rPr>
          <w:rStyle w:val="default"/>
          <w:rFonts w:cs="FrankRuehl" w:hint="cs"/>
          <w:rtl/>
        </w:rPr>
        <w:t xml:space="preserve">העוסק בשמירה בניגוד להוראות סעיף 2, דינו </w:t>
      </w:r>
      <w:r w:rsidR="00104F02">
        <w:rPr>
          <w:rStyle w:val="default"/>
          <w:rFonts w:cs="FrankRuehl"/>
          <w:rtl/>
        </w:rPr>
        <w:t>–</w:t>
      </w:r>
      <w:r w:rsidR="00104F02">
        <w:rPr>
          <w:rStyle w:val="default"/>
          <w:rFonts w:cs="FrankRuehl" w:hint="cs"/>
          <w:rtl/>
        </w:rPr>
        <w:t xml:space="preserve"> מאסר שישה חודשים</w:t>
      </w:r>
      <w:r w:rsidR="006C40FF">
        <w:rPr>
          <w:rStyle w:val="default"/>
          <w:rFonts w:cs="FrankRuehl" w:hint="cs"/>
          <w:rtl/>
        </w:rPr>
        <w:t>.</w:t>
      </w:r>
    </w:p>
    <w:p w:rsidR="006C40FF" w:rsidRDefault="000176D4" w:rsidP="00104F02">
      <w:pPr>
        <w:pStyle w:val="P00"/>
        <w:spacing w:before="72"/>
        <w:ind w:left="0" w:right="1134"/>
        <w:rPr>
          <w:rStyle w:val="default"/>
          <w:rFonts w:cs="FrankRuehl" w:hint="cs"/>
          <w:rtl/>
        </w:rPr>
      </w:pPr>
      <w:bookmarkStart w:id="3" w:name="Seif4"/>
      <w:bookmarkEnd w:id="3"/>
      <w:r>
        <w:rPr>
          <w:rFonts w:cs="Miriam"/>
          <w:lang w:val="he-IL"/>
        </w:rPr>
        <w:pict>
          <v:rect id="_x0000_s1743" style="position:absolute;left:0;text-align:left;margin-left:463.5pt;margin-top:8.05pt;width:75.05pt;height:10.25pt;z-index:251657728" filled="f" stroked="f" strokecolor="lime" strokeweight=".25pt">
            <v:textbox style="mso-next-textbox:#_x0000_s1743" inset="1mm,0,1mm,0">
              <w:txbxContent>
                <w:p w:rsidR="000176D4" w:rsidRDefault="00104F02" w:rsidP="000176D4">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104F02">
        <w:rPr>
          <w:rStyle w:val="default"/>
          <w:rFonts w:cs="FrankRuehl" w:hint="cs"/>
          <w:rtl/>
        </w:rPr>
        <w:t>אין בהוראות חוק זה כדי לגרוע מהוראות כל דין לעניין שירותי שמירה</w:t>
      </w:r>
      <w:r w:rsidR="006C40FF">
        <w:rPr>
          <w:rStyle w:val="default"/>
          <w:rFonts w:cs="FrankRuehl" w:hint="cs"/>
          <w:rtl/>
        </w:rPr>
        <w:t>.</w:t>
      </w:r>
    </w:p>
    <w:p w:rsidR="00A41819" w:rsidRDefault="000176D4" w:rsidP="00A41819">
      <w:pPr>
        <w:pStyle w:val="P00"/>
        <w:spacing w:before="72"/>
        <w:ind w:left="0" w:right="1134"/>
        <w:rPr>
          <w:rStyle w:val="default"/>
          <w:rFonts w:cs="FrankRuehl" w:hint="cs"/>
          <w:rtl/>
        </w:rPr>
      </w:pPr>
      <w:bookmarkStart w:id="4" w:name="Seif5"/>
      <w:bookmarkEnd w:id="4"/>
      <w:r>
        <w:rPr>
          <w:rFonts w:cs="Miriam"/>
          <w:lang w:val="he-IL"/>
        </w:rPr>
        <w:pict>
          <v:rect id="_x0000_s1744" style="position:absolute;left:0;text-align:left;margin-left:463.5pt;margin-top:8.05pt;width:75.05pt;height:26.3pt;z-index:251658752" filled="f" stroked="f" strokecolor="lime" strokeweight=".25pt">
            <v:textbox style="mso-next-textbox:#_x0000_s1744" inset="1mm,0,1mm,0">
              <w:txbxContent>
                <w:p w:rsidR="000176D4" w:rsidRDefault="00104F02" w:rsidP="000176D4">
                  <w:pPr>
                    <w:spacing w:line="160" w:lineRule="exact"/>
                    <w:rPr>
                      <w:rFonts w:cs="Miriam" w:hint="cs"/>
                      <w:noProof/>
                      <w:sz w:val="18"/>
                      <w:szCs w:val="18"/>
                      <w:rtl/>
                    </w:rPr>
                  </w:pPr>
                  <w:r>
                    <w:rPr>
                      <w:rFonts w:cs="Miriam" w:hint="cs"/>
                      <w:sz w:val="18"/>
                      <w:szCs w:val="18"/>
                      <w:rtl/>
                    </w:rPr>
                    <w:t xml:space="preserve">תיקון חוק למניעת הטרדה מאיימת </w:t>
                  </w:r>
                  <w:r>
                    <w:rPr>
                      <w:rFonts w:cs="Miriam"/>
                      <w:sz w:val="18"/>
                      <w:szCs w:val="18"/>
                      <w:rtl/>
                    </w:rPr>
                    <w:t>–</w:t>
                  </w:r>
                  <w:r>
                    <w:rPr>
                      <w:rFonts w:cs="Miriam" w:hint="cs"/>
                      <w:sz w:val="18"/>
                      <w:szCs w:val="18"/>
                      <w:rtl/>
                    </w:rPr>
                    <w:t xml:space="preserve"> מס' 2</w:t>
                  </w:r>
                </w:p>
              </w:txbxContent>
            </v:textbox>
            <w10:anchorlock/>
          </v:rect>
        </w:pict>
      </w:r>
      <w:r w:rsidR="001F580C">
        <w:rPr>
          <w:rStyle w:val="big-number"/>
          <w:rFonts w:cs="Miriam" w:hint="cs"/>
          <w:rtl/>
        </w:rPr>
        <w:t>5</w:t>
      </w:r>
      <w:r>
        <w:rPr>
          <w:rStyle w:val="big-number"/>
          <w:rFonts w:cs="FrankRuehl"/>
          <w:sz w:val="26"/>
          <w:szCs w:val="26"/>
          <w:rtl/>
        </w:rPr>
        <w:t>.</w:t>
      </w:r>
      <w:r>
        <w:rPr>
          <w:rStyle w:val="big-number"/>
          <w:rFonts w:cs="FrankRuehl"/>
          <w:sz w:val="26"/>
          <w:szCs w:val="26"/>
          <w:rtl/>
        </w:rPr>
        <w:tab/>
      </w:r>
      <w:r w:rsidR="00A41819">
        <w:rPr>
          <w:rStyle w:val="default"/>
          <w:rFonts w:cs="FrankRuehl" w:hint="cs"/>
          <w:rtl/>
        </w:rPr>
        <w:t>בחוק למניעת הטרדה מאיימת, התשס"ב-2001, בסעיף 2(ב), אחרי פסקה (4) יבוא:</w:t>
      </w:r>
    </w:p>
    <w:p w:rsidR="00A41819" w:rsidRDefault="00A41819" w:rsidP="00A4181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בעיסוק בשמירה בבית משותף בניגוד להוראות לפי חוק הגבלת שירותי שמירה בבתים משותפים, התשס"ט-2008."</w:t>
      </w:r>
    </w:p>
    <w:p w:rsidR="000176D4" w:rsidRDefault="000176D4" w:rsidP="00A41819">
      <w:pPr>
        <w:pStyle w:val="P00"/>
        <w:spacing w:before="72"/>
        <w:ind w:left="0" w:right="1134"/>
        <w:rPr>
          <w:rStyle w:val="default"/>
          <w:rFonts w:cs="FrankRuehl" w:hint="cs"/>
          <w:rtl/>
        </w:rPr>
      </w:pPr>
      <w:bookmarkStart w:id="5" w:name="Seif6"/>
      <w:bookmarkEnd w:id="5"/>
      <w:r>
        <w:rPr>
          <w:rFonts w:cs="Miriam"/>
          <w:lang w:val="he-IL"/>
        </w:rPr>
        <w:pict>
          <v:rect id="_x0000_s1745" style="position:absolute;left:0;text-align:left;margin-left:463.5pt;margin-top:8.05pt;width:75.05pt;height:12.8pt;z-index:251659776" filled="f" stroked="f" strokecolor="lime" strokeweight=".25pt">
            <v:textbox style="mso-next-textbox:#_x0000_s1745" inset="1mm,0,1mm,0">
              <w:txbxContent>
                <w:p w:rsidR="000176D4" w:rsidRDefault="00A41819" w:rsidP="000176D4">
                  <w:pPr>
                    <w:spacing w:line="160" w:lineRule="exact"/>
                    <w:rPr>
                      <w:rFonts w:cs="Miriam" w:hint="cs"/>
                      <w:noProof/>
                      <w:sz w:val="18"/>
                      <w:szCs w:val="18"/>
                      <w:rtl/>
                    </w:rPr>
                  </w:pPr>
                  <w:r>
                    <w:rPr>
                      <w:rFonts w:cs="Miriam" w:hint="cs"/>
                      <w:sz w:val="18"/>
                      <w:szCs w:val="18"/>
                      <w:rtl/>
                    </w:rPr>
                    <w:t>ביצוע ותקנות</w:t>
                  </w:r>
                </w:p>
              </w:txbxContent>
            </v:textbox>
            <w10:anchorlock/>
          </v:rect>
        </w:pict>
      </w:r>
      <w:r w:rsidR="001F580C">
        <w:rPr>
          <w:rStyle w:val="big-number"/>
          <w:rFonts w:cs="Miriam" w:hint="cs"/>
          <w:rtl/>
        </w:rPr>
        <w:t>6</w:t>
      </w:r>
      <w:r>
        <w:rPr>
          <w:rStyle w:val="big-number"/>
          <w:rFonts w:cs="FrankRuehl"/>
          <w:sz w:val="26"/>
          <w:szCs w:val="26"/>
          <w:rtl/>
        </w:rPr>
        <w:t>.</w:t>
      </w:r>
      <w:r>
        <w:rPr>
          <w:rStyle w:val="big-number"/>
          <w:rFonts w:cs="FrankRuehl"/>
          <w:sz w:val="26"/>
          <w:szCs w:val="26"/>
          <w:rtl/>
        </w:rPr>
        <w:tab/>
      </w:r>
      <w:r w:rsidR="00A41819">
        <w:rPr>
          <w:rStyle w:val="default"/>
          <w:rFonts w:cs="FrankRuehl" w:hint="cs"/>
          <w:rtl/>
        </w:rPr>
        <w:t>(א)</w:t>
      </w:r>
      <w:r w:rsidR="00A41819">
        <w:rPr>
          <w:rStyle w:val="default"/>
          <w:rFonts w:cs="FrankRuehl" w:hint="cs"/>
          <w:rtl/>
        </w:rPr>
        <w:tab/>
        <w:t>השר לביטחון הפנים ממונה על ביצוע חוק זה, והוא רשאי להתקין תקנות בכל הנוגע לביצועו.</w:t>
      </w:r>
    </w:p>
    <w:p w:rsidR="00A41819" w:rsidRDefault="00A41819" w:rsidP="00A418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המשפטים רשאי לקבוע הוראות בדבר סדרי הגשת בקשה וערעור לבית משפט לפי סעיף 2(ה), והדיון בהן.</w:t>
      </w:r>
    </w:p>
    <w:p w:rsidR="001F580C" w:rsidRDefault="000176D4" w:rsidP="00A41819">
      <w:pPr>
        <w:pStyle w:val="P00"/>
        <w:spacing w:before="72"/>
        <w:ind w:left="0" w:right="1134"/>
        <w:rPr>
          <w:rStyle w:val="default"/>
          <w:rFonts w:cs="FrankRuehl" w:hint="cs"/>
          <w:rtl/>
        </w:rPr>
      </w:pPr>
      <w:bookmarkStart w:id="6" w:name="Seif7"/>
      <w:bookmarkEnd w:id="6"/>
      <w:r>
        <w:rPr>
          <w:rFonts w:cs="Miriam"/>
          <w:lang w:val="he-IL"/>
        </w:rPr>
        <w:lastRenderedPageBreak/>
        <w:pict>
          <v:rect id="_x0000_s1746" style="position:absolute;left:0;text-align:left;margin-left:463.5pt;margin-top:8.05pt;width:75.05pt;height:12.4pt;z-index:251660800" filled="f" stroked="f" strokecolor="lime" strokeweight=".25pt">
            <v:textbox style="mso-next-textbox:#_x0000_s1746" inset="1mm,0,1mm,0">
              <w:txbxContent>
                <w:p w:rsidR="000176D4" w:rsidRDefault="00A41819" w:rsidP="000176D4">
                  <w:pPr>
                    <w:spacing w:line="160" w:lineRule="exact"/>
                    <w:rPr>
                      <w:rFonts w:cs="Miriam" w:hint="cs"/>
                      <w:noProof/>
                      <w:sz w:val="18"/>
                      <w:szCs w:val="18"/>
                      <w:rtl/>
                    </w:rPr>
                  </w:pPr>
                  <w:r>
                    <w:rPr>
                      <w:rFonts w:cs="Miriam" w:hint="cs"/>
                      <w:sz w:val="18"/>
                      <w:szCs w:val="18"/>
                      <w:rtl/>
                    </w:rPr>
                    <w:t>תחילה</w:t>
                  </w:r>
                </w:p>
              </w:txbxContent>
            </v:textbox>
            <w10:anchorlock/>
          </v:rect>
        </w:pict>
      </w:r>
      <w:r w:rsidR="001F580C">
        <w:rPr>
          <w:rStyle w:val="big-number"/>
          <w:rFonts w:cs="Miriam" w:hint="cs"/>
          <w:rtl/>
        </w:rPr>
        <w:t>7</w:t>
      </w:r>
      <w:r>
        <w:rPr>
          <w:rStyle w:val="big-number"/>
          <w:rFonts w:cs="FrankRuehl"/>
          <w:sz w:val="26"/>
          <w:szCs w:val="26"/>
          <w:rtl/>
        </w:rPr>
        <w:t>.</w:t>
      </w:r>
      <w:r>
        <w:rPr>
          <w:rStyle w:val="big-number"/>
          <w:rFonts w:cs="FrankRuehl"/>
          <w:sz w:val="26"/>
          <w:szCs w:val="26"/>
          <w:rtl/>
        </w:rPr>
        <w:tab/>
      </w:r>
      <w:r w:rsidR="00A41819">
        <w:rPr>
          <w:rStyle w:val="default"/>
          <w:rFonts w:cs="FrankRuehl" w:hint="cs"/>
          <w:rtl/>
        </w:rPr>
        <w:t>תחילתו של חוק זה שלושה חודשים מיום פרסומו.</w:t>
      </w:r>
    </w:p>
    <w:p w:rsidR="0013756F" w:rsidRDefault="0013756F" w:rsidP="00386C3E">
      <w:pPr>
        <w:pStyle w:val="P00"/>
        <w:spacing w:before="72"/>
        <w:ind w:left="0" w:right="1134"/>
        <w:rPr>
          <w:rStyle w:val="default"/>
          <w:rFonts w:cs="FrankRuehl" w:hint="cs"/>
          <w:rtl/>
        </w:rPr>
      </w:pPr>
    </w:p>
    <w:p w:rsidR="00577A69" w:rsidRDefault="00577A69">
      <w:pPr>
        <w:pStyle w:val="P00"/>
        <w:spacing w:before="72"/>
        <w:ind w:left="0" w:right="1134"/>
        <w:rPr>
          <w:rStyle w:val="default"/>
          <w:rFonts w:cs="FrankRuehl" w:hint="cs"/>
          <w:rtl/>
        </w:rPr>
      </w:pPr>
    </w:p>
    <w:p w:rsidR="001F580C" w:rsidRDefault="001F580C" w:rsidP="00A41819">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Pr>
          <w:rFonts w:cs="FrankRuehl" w:hint="cs"/>
          <w:sz w:val="26"/>
          <w:rtl/>
        </w:rPr>
        <w:tab/>
        <w:t>אהוד אולמרט</w:t>
      </w:r>
      <w:r>
        <w:rPr>
          <w:rFonts w:cs="FrankRuehl" w:hint="cs"/>
          <w:sz w:val="26"/>
          <w:rtl/>
        </w:rPr>
        <w:tab/>
      </w:r>
      <w:r>
        <w:rPr>
          <w:rFonts w:cs="FrankRuehl" w:hint="cs"/>
          <w:sz w:val="26"/>
          <w:rtl/>
        </w:rPr>
        <w:tab/>
      </w:r>
      <w:r w:rsidR="00A41819">
        <w:rPr>
          <w:rFonts w:cs="FrankRuehl" w:hint="cs"/>
          <w:sz w:val="26"/>
          <w:rtl/>
        </w:rPr>
        <w:t>אבי דיכטר</w:t>
      </w:r>
    </w:p>
    <w:p w:rsidR="001F580C" w:rsidRDefault="001F580C" w:rsidP="00A41819">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r>
      <w:r w:rsidR="00A41819">
        <w:rPr>
          <w:rFonts w:cs="FrankRuehl" w:hint="cs"/>
          <w:sz w:val="22"/>
          <w:szCs w:val="22"/>
          <w:rtl/>
        </w:rPr>
        <w:t>השר לביטחון הפנים</w:t>
      </w:r>
    </w:p>
    <w:p w:rsidR="00577A69" w:rsidRDefault="00AC69D7" w:rsidP="001F580C">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sidR="001F580C">
        <w:rPr>
          <w:rFonts w:cs="FrankRuehl" w:hint="cs"/>
          <w:sz w:val="26"/>
          <w:rtl/>
        </w:rPr>
        <w:t>שמעון פרס</w:t>
      </w:r>
      <w:r w:rsidR="001F580C">
        <w:rPr>
          <w:rFonts w:cs="FrankRuehl" w:hint="cs"/>
          <w:sz w:val="26"/>
          <w:rtl/>
        </w:rPr>
        <w:tab/>
      </w:r>
      <w:r w:rsidR="001F580C">
        <w:rPr>
          <w:rFonts w:cs="FrankRuehl" w:hint="cs"/>
          <w:sz w:val="26"/>
          <w:rtl/>
        </w:rPr>
        <w:tab/>
        <w:t>דליה איציק</w:t>
      </w:r>
    </w:p>
    <w:p w:rsidR="00577A69" w:rsidRDefault="00AC69D7" w:rsidP="001F580C">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sidR="001F580C">
        <w:rPr>
          <w:rFonts w:cs="FrankRuehl" w:hint="cs"/>
          <w:sz w:val="22"/>
          <w:szCs w:val="22"/>
          <w:rtl/>
        </w:rPr>
        <w:t>נשיא המדינה</w:t>
      </w:r>
      <w:r w:rsidR="001F580C">
        <w:rPr>
          <w:rFonts w:cs="FrankRuehl" w:hint="cs"/>
          <w:sz w:val="22"/>
          <w:szCs w:val="22"/>
          <w:rtl/>
        </w:rPr>
        <w:tab/>
      </w:r>
      <w:r w:rsidR="001F580C">
        <w:rPr>
          <w:rFonts w:cs="FrankRuehl" w:hint="cs"/>
          <w:sz w:val="22"/>
          <w:szCs w:val="22"/>
          <w:rtl/>
        </w:rPr>
        <w:tab/>
        <w:t>יושבת ראש הכנסת</w:t>
      </w:r>
    </w:p>
    <w:p w:rsidR="00EE7FE2" w:rsidRDefault="00EE7FE2">
      <w:pPr>
        <w:pStyle w:val="P00"/>
        <w:spacing w:before="72"/>
        <w:ind w:left="0" w:right="1134"/>
        <w:rPr>
          <w:rStyle w:val="default"/>
          <w:rFonts w:cs="FrankRuehl" w:hint="cs"/>
          <w:rtl/>
        </w:rPr>
      </w:pPr>
    </w:p>
    <w:p w:rsidR="003B6338" w:rsidRDefault="003B6338">
      <w:pPr>
        <w:pStyle w:val="P00"/>
        <w:spacing w:before="72"/>
        <w:ind w:left="0" w:right="1134"/>
        <w:rPr>
          <w:rStyle w:val="default"/>
          <w:rFonts w:cs="FrankRuehl" w:hint="cs"/>
          <w:rtl/>
        </w:rPr>
      </w:pPr>
    </w:p>
    <w:p w:rsidR="005112DE" w:rsidRDefault="005112DE">
      <w:pPr>
        <w:pStyle w:val="P00"/>
        <w:spacing w:before="72"/>
        <w:ind w:left="0" w:right="1134"/>
        <w:rPr>
          <w:rStyle w:val="default"/>
          <w:rFonts w:cs="FrankRuehl" w:hint="cs"/>
          <w:rtl/>
        </w:rPr>
      </w:pPr>
    </w:p>
    <w:sectPr w:rsidR="005112D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6680" w:rsidRDefault="00076680">
      <w:r>
        <w:separator/>
      </w:r>
    </w:p>
  </w:endnote>
  <w:endnote w:type="continuationSeparator" w:id="0">
    <w:p w:rsidR="00076680" w:rsidRDefault="00076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10E4D">
      <w:rPr>
        <w:rFonts w:cs="TopType Jerushalmi"/>
        <w:noProof/>
        <w:color w:val="000000"/>
        <w:sz w:val="14"/>
        <w:szCs w:val="14"/>
      </w:rPr>
      <w:t>Z:\000000000000-law\yael\08-11-17\01\500_030.doc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45633">
      <w:rPr>
        <w:rFonts w:hAnsi="FrankRuehl" w:cs="FrankRuehl"/>
        <w:noProof/>
        <w:sz w:val="24"/>
        <w:szCs w:val="24"/>
        <w:rtl/>
      </w:rPr>
      <w:t>2</w:t>
    </w:r>
    <w:r>
      <w:rPr>
        <w:rFonts w:hAnsi="FrankRuehl" w:cs="FrankRuehl"/>
        <w:sz w:val="24"/>
        <w:szCs w:val="24"/>
        <w:rtl/>
      </w:rPr>
      <w:fldChar w:fldCharType="end"/>
    </w:r>
  </w:p>
  <w:p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10E4D">
      <w:rPr>
        <w:rFonts w:cs="TopType Jerushalmi"/>
        <w:noProof/>
        <w:color w:val="000000"/>
        <w:sz w:val="14"/>
        <w:szCs w:val="14"/>
      </w:rPr>
      <w:t>Z:\000000000000-law\yael\08-11-17\01\500_030.doc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6680" w:rsidRDefault="00076680">
      <w:pPr>
        <w:spacing w:before="60"/>
        <w:ind w:right="1134"/>
      </w:pPr>
      <w:r>
        <w:separator/>
      </w:r>
    </w:p>
  </w:footnote>
  <w:footnote w:type="continuationSeparator" w:id="0">
    <w:p w:rsidR="00076680" w:rsidRDefault="00076680">
      <w:r>
        <w:continuationSeparator/>
      </w:r>
    </w:p>
  </w:footnote>
  <w:footnote w:id="1">
    <w:p w:rsidR="000132D8" w:rsidRDefault="00EC4D95" w:rsidP="000132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0176D4">
        <w:rPr>
          <w:rFonts w:cs="FrankRuehl" w:hint="cs"/>
          <w:rtl/>
        </w:rPr>
        <w:t xml:space="preserve"> פורסם</w:t>
      </w:r>
      <w:r>
        <w:rPr>
          <w:rFonts w:cs="FrankRuehl" w:hint="cs"/>
          <w:rtl/>
        </w:rPr>
        <w:t xml:space="preserve"> </w:t>
      </w:r>
      <w:hyperlink r:id="rId1" w:history="1">
        <w:r w:rsidR="000176D4" w:rsidRPr="000132D8">
          <w:rPr>
            <w:rStyle w:val="Hyperlink"/>
            <w:rFonts w:cs="FrankRuehl" w:hint="cs"/>
            <w:rtl/>
          </w:rPr>
          <w:t>ס"ח</w:t>
        </w:r>
        <w:r w:rsidRPr="000132D8">
          <w:rPr>
            <w:rStyle w:val="Hyperlink"/>
            <w:rFonts w:cs="FrankRuehl" w:hint="cs"/>
            <w:rtl/>
          </w:rPr>
          <w:t xml:space="preserve"> תשס"ט מס' </w:t>
        </w:r>
        <w:r w:rsidR="000176D4" w:rsidRPr="000132D8">
          <w:rPr>
            <w:rStyle w:val="Hyperlink"/>
            <w:rFonts w:cs="FrankRuehl" w:hint="cs"/>
            <w:rtl/>
          </w:rPr>
          <w:t>218</w:t>
        </w:r>
        <w:r w:rsidR="00EE7FE2" w:rsidRPr="000132D8">
          <w:rPr>
            <w:rStyle w:val="Hyperlink"/>
            <w:rFonts w:cs="FrankRuehl" w:hint="cs"/>
            <w:rtl/>
          </w:rPr>
          <w:t>7</w:t>
        </w:r>
      </w:hyperlink>
      <w:r w:rsidR="000176D4">
        <w:rPr>
          <w:rFonts w:cs="FrankRuehl" w:hint="cs"/>
          <w:rtl/>
        </w:rPr>
        <w:t xml:space="preserve"> </w:t>
      </w:r>
      <w:r>
        <w:rPr>
          <w:rFonts w:cs="FrankRuehl" w:hint="cs"/>
          <w:rtl/>
        </w:rPr>
        <w:t xml:space="preserve">מיום </w:t>
      </w:r>
      <w:r w:rsidR="00EE7FE2">
        <w:rPr>
          <w:rFonts w:cs="FrankRuehl" w:hint="cs"/>
          <w:rtl/>
        </w:rPr>
        <w:t>12</w:t>
      </w:r>
      <w:r w:rsidR="0013756F">
        <w:rPr>
          <w:rFonts w:cs="FrankRuehl" w:hint="cs"/>
          <w:rtl/>
        </w:rPr>
        <w:t>.11</w:t>
      </w:r>
      <w:r>
        <w:rPr>
          <w:rFonts w:cs="FrankRuehl" w:hint="cs"/>
          <w:rtl/>
        </w:rPr>
        <w:t xml:space="preserve">.2008 עמ' </w:t>
      </w:r>
      <w:r w:rsidR="00EE7FE2">
        <w:rPr>
          <w:rFonts w:cs="FrankRuehl" w:hint="cs"/>
          <w:rtl/>
        </w:rPr>
        <w:t>26</w:t>
      </w:r>
      <w:r w:rsidR="000176D4">
        <w:rPr>
          <w:rFonts w:cs="FrankRuehl" w:hint="cs"/>
          <w:rtl/>
        </w:rPr>
        <w:t xml:space="preserve"> (</w:t>
      </w:r>
      <w:hyperlink r:id="rId2" w:history="1">
        <w:r w:rsidR="000176D4" w:rsidRPr="00EE7FE2">
          <w:rPr>
            <w:rStyle w:val="Hyperlink"/>
            <w:rFonts w:cs="FrankRuehl" w:hint="cs"/>
            <w:rtl/>
          </w:rPr>
          <w:t xml:space="preserve">ה"ח </w:t>
        </w:r>
        <w:r w:rsidR="00EE7FE2" w:rsidRPr="00EE7FE2">
          <w:rPr>
            <w:rStyle w:val="Hyperlink"/>
            <w:rFonts w:cs="FrankRuehl" w:hint="cs"/>
            <w:rtl/>
          </w:rPr>
          <w:t>הכנסת</w:t>
        </w:r>
        <w:r w:rsidR="000176D4" w:rsidRPr="00EE7FE2">
          <w:rPr>
            <w:rStyle w:val="Hyperlink"/>
            <w:rFonts w:cs="FrankRuehl" w:hint="cs"/>
            <w:rtl/>
          </w:rPr>
          <w:t xml:space="preserve"> תשס"ח מס' </w:t>
        </w:r>
        <w:r w:rsidR="00EE7FE2" w:rsidRPr="00EE7FE2">
          <w:rPr>
            <w:rStyle w:val="Hyperlink"/>
            <w:rFonts w:cs="FrankRuehl" w:hint="cs"/>
            <w:rtl/>
          </w:rPr>
          <w:t>254</w:t>
        </w:r>
      </w:hyperlink>
      <w:r w:rsidR="000176D4">
        <w:rPr>
          <w:rFonts w:cs="FrankRuehl" w:hint="cs"/>
          <w:rtl/>
        </w:rPr>
        <w:t xml:space="preserve"> עמ' </w:t>
      </w:r>
      <w:r w:rsidR="00EE7FE2">
        <w:rPr>
          <w:rFonts w:cs="FrankRuehl" w:hint="cs"/>
          <w:rtl/>
        </w:rPr>
        <w:t>461</w:t>
      </w:r>
      <w:r w:rsidR="000176D4">
        <w:rPr>
          <w:rFonts w:cs="FrankRuehl" w:hint="cs"/>
          <w:rtl/>
        </w:rPr>
        <w:t>)</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D95" w:rsidRDefault="00EC4D9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D95" w:rsidRDefault="000176D4" w:rsidP="00EE7FE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EE7FE2">
      <w:rPr>
        <w:rFonts w:hAnsi="FrankRuehl" w:cs="FrankRuehl" w:hint="cs"/>
        <w:color w:val="000000"/>
        <w:sz w:val="28"/>
        <w:szCs w:val="28"/>
        <w:rtl/>
      </w:rPr>
      <w:t>הגבלת שירותי שמירה בבתים משותפים</w:t>
    </w:r>
    <w:r w:rsidR="00EC4D95">
      <w:rPr>
        <w:rFonts w:hAnsi="FrankRuehl" w:cs="FrankRuehl" w:hint="cs"/>
        <w:color w:val="000000"/>
        <w:sz w:val="28"/>
        <w:szCs w:val="28"/>
        <w:rtl/>
      </w:rPr>
      <w:t>, תשס"ט-2008</w:t>
    </w:r>
  </w:p>
  <w:p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07403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24FD"/>
    <w:rsid w:val="000130F0"/>
    <w:rsid w:val="000132D8"/>
    <w:rsid w:val="000176D4"/>
    <w:rsid w:val="00024239"/>
    <w:rsid w:val="00024FDC"/>
    <w:rsid w:val="00031B81"/>
    <w:rsid w:val="00032136"/>
    <w:rsid w:val="00033558"/>
    <w:rsid w:val="0003781E"/>
    <w:rsid w:val="000408D0"/>
    <w:rsid w:val="000536FC"/>
    <w:rsid w:val="00054D32"/>
    <w:rsid w:val="00057985"/>
    <w:rsid w:val="00057ED8"/>
    <w:rsid w:val="000632D8"/>
    <w:rsid w:val="00063E7C"/>
    <w:rsid w:val="0006479D"/>
    <w:rsid w:val="00065DCA"/>
    <w:rsid w:val="00066EA6"/>
    <w:rsid w:val="00071A24"/>
    <w:rsid w:val="00071FF5"/>
    <w:rsid w:val="00073902"/>
    <w:rsid w:val="00074B68"/>
    <w:rsid w:val="00076680"/>
    <w:rsid w:val="000820F0"/>
    <w:rsid w:val="00082632"/>
    <w:rsid w:val="00090F26"/>
    <w:rsid w:val="00092533"/>
    <w:rsid w:val="0009382D"/>
    <w:rsid w:val="00097C86"/>
    <w:rsid w:val="000A2DD5"/>
    <w:rsid w:val="000A3B73"/>
    <w:rsid w:val="000A53DB"/>
    <w:rsid w:val="000B020E"/>
    <w:rsid w:val="000B6E25"/>
    <w:rsid w:val="000B700B"/>
    <w:rsid w:val="000C220C"/>
    <w:rsid w:val="000C389E"/>
    <w:rsid w:val="000C6CA6"/>
    <w:rsid w:val="000D4D83"/>
    <w:rsid w:val="000D65C3"/>
    <w:rsid w:val="000D6A8A"/>
    <w:rsid w:val="000E32ED"/>
    <w:rsid w:val="000E6BA5"/>
    <w:rsid w:val="000E7E8E"/>
    <w:rsid w:val="000F1375"/>
    <w:rsid w:val="000F2128"/>
    <w:rsid w:val="000F6789"/>
    <w:rsid w:val="000F6917"/>
    <w:rsid w:val="00102D7B"/>
    <w:rsid w:val="00104F02"/>
    <w:rsid w:val="00107E62"/>
    <w:rsid w:val="00113CD3"/>
    <w:rsid w:val="00117775"/>
    <w:rsid w:val="00117E6C"/>
    <w:rsid w:val="00124B0E"/>
    <w:rsid w:val="00125926"/>
    <w:rsid w:val="00127328"/>
    <w:rsid w:val="0013756F"/>
    <w:rsid w:val="0014552A"/>
    <w:rsid w:val="00145633"/>
    <w:rsid w:val="00153E09"/>
    <w:rsid w:val="001612F5"/>
    <w:rsid w:val="00163D97"/>
    <w:rsid w:val="0016569A"/>
    <w:rsid w:val="00167D7D"/>
    <w:rsid w:val="00171228"/>
    <w:rsid w:val="0017134E"/>
    <w:rsid w:val="0017423B"/>
    <w:rsid w:val="00175BD4"/>
    <w:rsid w:val="00175E8A"/>
    <w:rsid w:val="00181E88"/>
    <w:rsid w:val="001832FD"/>
    <w:rsid w:val="00185418"/>
    <w:rsid w:val="00194CB6"/>
    <w:rsid w:val="00196FB5"/>
    <w:rsid w:val="001A4822"/>
    <w:rsid w:val="001A4BA5"/>
    <w:rsid w:val="001A6427"/>
    <w:rsid w:val="001B13ED"/>
    <w:rsid w:val="001B3E15"/>
    <w:rsid w:val="001B6F56"/>
    <w:rsid w:val="001C04E7"/>
    <w:rsid w:val="001C0AA3"/>
    <w:rsid w:val="001C1203"/>
    <w:rsid w:val="001C1DC4"/>
    <w:rsid w:val="001C7288"/>
    <w:rsid w:val="001C78D4"/>
    <w:rsid w:val="001D083B"/>
    <w:rsid w:val="001D0C46"/>
    <w:rsid w:val="001D49FF"/>
    <w:rsid w:val="001E12AA"/>
    <w:rsid w:val="001E15AC"/>
    <w:rsid w:val="001E3C39"/>
    <w:rsid w:val="001F064C"/>
    <w:rsid w:val="001F580C"/>
    <w:rsid w:val="001F68E1"/>
    <w:rsid w:val="001F72CA"/>
    <w:rsid w:val="002030DA"/>
    <w:rsid w:val="00203E73"/>
    <w:rsid w:val="00204FC9"/>
    <w:rsid w:val="002052D9"/>
    <w:rsid w:val="00216CF2"/>
    <w:rsid w:val="00225DCB"/>
    <w:rsid w:val="00231BC3"/>
    <w:rsid w:val="00235E77"/>
    <w:rsid w:val="002364BF"/>
    <w:rsid w:val="00236C63"/>
    <w:rsid w:val="0024660D"/>
    <w:rsid w:val="00246766"/>
    <w:rsid w:val="00246BF2"/>
    <w:rsid w:val="002473B3"/>
    <w:rsid w:val="00247417"/>
    <w:rsid w:val="002527B2"/>
    <w:rsid w:val="00257142"/>
    <w:rsid w:val="00260315"/>
    <w:rsid w:val="00266A4A"/>
    <w:rsid w:val="00274CD2"/>
    <w:rsid w:val="00275516"/>
    <w:rsid w:val="00280926"/>
    <w:rsid w:val="0028117D"/>
    <w:rsid w:val="00283BD9"/>
    <w:rsid w:val="00290BE9"/>
    <w:rsid w:val="00291FC3"/>
    <w:rsid w:val="00293112"/>
    <w:rsid w:val="00294A27"/>
    <w:rsid w:val="0029679E"/>
    <w:rsid w:val="00296A59"/>
    <w:rsid w:val="002A1CC6"/>
    <w:rsid w:val="002A24E2"/>
    <w:rsid w:val="002A324E"/>
    <w:rsid w:val="002A4351"/>
    <w:rsid w:val="002A4ECE"/>
    <w:rsid w:val="002A660A"/>
    <w:rsid w:val="002B4310"/>
    <w:rsid w:val="002C6AA5"/>
    <w:rsid w:val="002C7D10"/>
    <w:rsid w:val="002D35D3"/>
    <w:rsid w:val="002D7CDB"/>
    <w:rsid w:val="002E024B"/>
    <w:rsid w:val="002E1294"/>
    <w:rsid w:val="002E1AA2"/>
    <w:rsid w:val="002E3552"/>
    <w:rsid w:val="002E5A89"/>
    <w:rsid w:val="002E5C09"/>
    <w:rsid w:val="002F2014"/>
    <w:rsid w:val="002F3E3B"/>
    <w:rsid w:val="002F6F4A"/>
    <w:rsid w:val="0030096B"/>
    <w:rsid w:val="00301441"/>
    <w:rsid w:val="0030154B"/>
    <w:rsid w:val="00301E9A"/>
    <w:rsid w:val="003041B8"/>
    <w:rsid w:val="00306813"/>
    <w:rsid w:val="00311C2C"/>
    <w:rsid w:val="00313F87"/>
    <w:rsid w:val="0031551C"/>
    <w:rsid w:val="0031570F"/>
    <w:rsid w:val="00315C59"/>
    <w:rsid w:val="00326208"/>
    <w:rsid w:val="00326C6D"/>
    <w:rsid w:val="003274F9"/>
    <w:rsid w:val="0033083B"/>
    <w:rsid w:val="00330CDD"/>
    <w:rsid w:val="003349C1"/>
    <w:rsid w:val="00337799"/>
    <w:rsid w:val="00337F23"/>
    <w:rsid w:val="003418C6"/>
    <w:rsid w:val="00343217"/>
    <w:rsid w:val="00347E25"/>
    <w:rsid w:val="0035395F"/>
    <w:rsid w:val="0035408C"/>
    <w:rsid w:val="00355ED0"/>
    <w:rsid w:val="00360E68"/>
    <w:rsid w:val="003655E4"/>
    <w:rsid w:val="003659A5"/>
    <w:rsid w:val="00367143"/>
    <w:rsid w:val="00372EA7"/>
    <w:rsid w:val="00374F2D"/>
    <w:rsid w:val="00375A9C"/>
    <w:rsid w:val="0037728C"/>
    <w:rsid w:val="003831FA"/>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1BEB"/>
    <w:rsid w:val="003B6338"/>
    <w:rsid w:val="003B6772"/>
    <w:rsid w:val="003B775D"/>
    <w:rsid w:val="003C4D48"/>
    <w:rsid w:val="003C56A4"/>
    <w:rsid w:val="003D00CA"/>
    <w:rsid w:val="003D14F8"/>
    <w:rsid w:val="003D2D48"/>
    <w:rsid w:val="003D4A1B"/>
    <w:rsid w:val="003D6ED9"/>
    <w:rsid w:val="003E6F5E"/>
    <w:rsid w:val="003F05BB"/>
    <w:rsid w:val="003F5BF4"/>
    <w:rsid w:val="003F7DF2"/>
    <w:rsid w:val="00416DA0"/>
    <w:rsid w:val="00430CE3"/>
    <w:rsid w:val="00431295"/>
    <w:rsid w:val="004363C6"/>
    <w:rsid w:val="00445177"/>
    <w:rsid w:val="004562DD"/>
    <w:rsid w:val="00462F24"/>
    <w:rsid w:val="004672EC"/>
    <w:rsid w:val="00471625"/>
    <w:rsid w:val="0047257D"/>
    <w:rsid w:val="004728C6"/>
    <w:rsid w:val="00473500"/>
    <w:rsid w:val="00475AAF"/>
    <w:rsid w:val="004803D1"/>
    <w:rsid w:val="00480EEF"/>
    <w:rsid w:val="00490989"/>
    <w:rsid w:val="00494D9C"/>
    <w:rsid w:val="00495303"/>
    <w:rsid w:val="00495BA4"/>
    <w:rsid w:val="00495C01"/>
    <w:rsid w:val="004A0287"/>
    <w:rsid w:val="004A1E7C"/>
    <w:rsid w:val="004A1FAB"/>
    <w:rsid w:val="004A2ABE"/>
    <w:rsid w:val="004A36C5"/>
    <w:rsid w:val="004A79BF"/>
    <w:rsid w:val="004B314F"/>
    <w:rsid w:val="004C1425"/>
    <w:rsid w:val="004C2B6D"/>
    <w:rsid w:val="004D30EF"/>
    <w:rsid w:val="004D57F2"/>
    <w:rsid w:val="004D679A"/>
    <w:rsid w:val="004E25D7"/>
    <w:rsid w:val="004E4667"/>
    <w:rsid w:val="004E4A6E"/>
    <w:rsid w:val="004F093E"/>
    <w:rsid w:val="004F2FD5"/>
    <w:rsid w:val="004F3CFF"/>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F54"/>
    <w:rsid w:val="005328B8"/>
    <w:rsid w:val="00532A34"/>
    <w:rsid w:val="00534C71"/>
    <w:rsid w:val="005364EA"/>
    <w:rsid w:val="00537DBF"/>
    <w:rsid w:val="005403F4"/>
    <w:rsid w:val="00541B66"/>
    <w:rsid w:val="00545316"/>
    <w:rsid w:val="00545747"/>
    <w:rsid w:val="005459F6"/>
    <w:rsid w:val="0054653C"/>
    <w:rsid w:val="00547015"/>
    <w:rsid w:val="00551063"/>
    <w:rsid w:val="0055108C"/>
    <w:rsid w:val="0055359D"/>
    <w:rsid w:val="00554D12"/>
    <w:rsid w:val="005563B9"/>
    <w:rsid w:val="00561784"/>
    <w:rsid w:val="005677F3"/>
    <w:rsid w:val="00571C5E"/>
    <w:rsid w:val="00573BEA"/>
    <w:rsid w:val="005741D0"/>
    <w:rsid w:val="00577A69"/>
    <w:rsid w:val="005861C3"/>
    <w:rsid w:val="00590147"/>
    <w:rsid w:val="00597B00"/>
    <w:rsid w:val="005A0053"/>
    <w:rsid w:val="005A1B5C"/>
    <w:rsid w:val="005A2B96"/>
    <w:rsid w:val="005A3556"/>
    <w:rsid w:val="005A6318"/>
    <w:rsid w:val="005B0420"/>
    <w:rsid w:val="005B11AD"/>
    <w:rsid w:val="005B1E7E"/>
    <w:rsid w:val="005B3C33"/>
    <w:rsid w:val="005B635C"/>
    <w:rsid w:val="005B6CD8"/>
    <w:rsid w:val="005C4382"/>
    <w:rsid w:val="005C6F9B"/>
    <w:rsid w:val="005C7042"/>
    <w:rsid w:val="005C769A"/>
    <w:rsid w:val="005D24F8"/>
    <w:rsid w:val="005D5F22"/>
    <w:rsid w:val="005D6FFD"/>
    <w:rsid w:val="005D757E"/>
    <w:rsid w:val="005E2F9E"/>
    <w:rsid w:val="005F5D28"/>
    <w:rsid w:val="0060416C"/>
    <w:rsid w:val="0060704F"/>
    <w:rsid w:val="0060741E"/>
    <w:rsid w:val="0061056E"/>
    <w:rsid w:val="00610E4D"/>
    <w:rsid w:val="006119FA"/>
    <w:rsid w:val="0061214E"/>
    <w:rsid w:val="006121DA"/>
    <w:rsid w:val="006123F2"/>
    <w:rsid w:val="0061289B"/>
    <w:rsid w:val="00613CF6"/>
    <w:rsid w:val="006212F5"/>
    <w:rsid w:val="006243F8"/>
    <w:rsid w:val="00625D6C"/>
    <w:rsid w:val="00631C45"/>
    <w:rsid w:val="00631D33"/>
    <w:rsid w:val="00635F52"/>
    <w:rsid w:val="00644CC7"/>
    <w:rsid w:val="00646D87"/>
    <w:rsid w:val="0064715C"/>
    <w:rsid w:val="006520D1"/>
    <w:rsid w:val="00654783"/>
    <w:rsid w:val="00655154"/>
    <w:rsid w:val="00660E2F"/>
    <w:rsid w:val="00665BB3"/>
    <w:rsid w:val="00666250"/>
    <w:rsid w:val="006711F2"/>
    <w:rsid w:val="006727FD"/>
    <w:rsid w:val="006755DE"/>
    <w:rsid w:val="00683744"/>
    <w:rsid w:val="00686267"/>
    <w:rsid w:val="0069018C"/>
    <w:rsid w:val="00690AD3"/>
    <w:rsid w:val="00694512"/>
    <w:rsid w:val="00696014"/>
    <w:rsid w:val="006A0838"/>
    <w:rsid w:val="006A0B7F"/>
    <w:rsid w:val="006B63AC"/>
    <w:rsid w:val="006C1008"/>
    <w:rsid w:val="006C23ED"/>
    <w:rsid w:val="006C40FF"/>
    <w:rsid w:val="006D50DB"/>
    <w:rsid w:val="006D5AEE"/>
    <w:rsid w:val="006D71A5"/>
    <w:rsid w:val="006E236E"/>
    <w:rsid w:val="006F3807"/>
    <w:rsid w:val="006F574C"/>
    <w:rsid w:val="0070464D"/>
    <w:rsid w:val="00704A6F"/>
    <w:rsid w:val="00704C70"/>
    <w:rsid w:val="0071088C"/>
    <w:rsid w:val="007128CE"/>
    <w:rsid w:val="0071430C"/>
    <w:rsid w:val="0071493B"/>
    <w:rsid w:val="00723439"/>
    <w:rsid w:val="00723F96"/>
    <w:rsid w:val="00724A7D"/>
    <w:rsid w:val="007277E5"/>
    <w:rsid w:val="007278DA"/>
    <w:rsid w:val="00731D27"/>
    <w:rsid w:val="007323DD"/>
    <w:rsid w:val="00732D64"/>
    <w:rsid w:val="0073388B"/>
    <w:rsid w:val="00745882"/>
    <w:rsid w:val="0074621A"/>
    <w:rsid w:val="00751FA6"/>
    <w:rsid w:val="00754935"/>
    <w:rsid w:val="00755090"/>
    <w:rsid w:val="00755A87"/>
    <w:rsid w:val="00757BD6"/>
    <w:rsid w:val="007607F7"/>
    <w:rsid w:val="0076285C"/>
    <w:rsid w:val="007636B5"/>
    <w:rsid w:val="00763C55"/>
    <w:rsid w:val="00763C9A"/>
    <w:rsid w:val="00764085"/>
    <w:rsid w:val="00764524"/>
    <w:rsid w:val="007646A6"/>
    <w:rsid w:val="00765FEE"/>
    <w:rsid w:val="00772BC1"/>
    <w:rsid w:val="0077353C"/>
    <w:rsid w:val="007741C4"/>
    <w:rsid w:val="00781DA6"/>
    <w:rsid w:val="007828A6"/>
    <w:rsid w:val="007864CE"/>
    <w:rsid w:val="00786948"/>
    <w:rsid w:val="00787C76"/>
    <w:rsid w:val="00796D78"/>
    <w:rsid w:val="00797944"/>
    <w:rsid w:val="007A05A0"/>
    <w:rsid w:val="007A46E3"/>
    <w:rsid w:val="007A74AC"/>
    <w:rsid w:val="007A779A"/>
    <w:rsid w:val="007B56E6"/>
    <w:rsid w:val="007C38A0"/>
    <w:rsid w:val="007C4A42"/>
    <w:rsid w:val="007C6CB7"/>
    <w:rsid w:val="007C706E"/>
    <w:rsid w:val="007C76CF"/>
    <w:rsid w:val="007E10B4"/>
    <w:rsid w:val="007E3338"/>
    <w:rsid w:val="007E3A78"/>
    <w:rsid w:val="007E481C"/>
    <w:rsid w:val="007E54DD"/>
    <w:rsid w:val="007F0547"/>
    <w:rsid w:val="007F05EF"/>
    <w:rsid w:val="008056E8"/>
    <w:rsid w:val="00807E3F"/>
    <w:rsid w:val="00807FB6"/>
    <w:rsid w:val="008108B9"/>
    <w:rsid w:val="00812460"/>
    <w:rsid w:val="00812E01"/>
    <w:rsid w:val="00817139"/>
    <w:rsid w:val="0082360D"/>
    <w:rsid w:val="00824074"/>
    <w:rsid w:val="00827D0D"/>
    <w:rsid w:val="0083137E"/>
    <w:rsid w:val="00836B35"/>
    <w:rsid w:val="008409BE"/>
    <w:rsid w:val="00846224"/>
    <w:rsid w:val="00846430"/>
    <w:rsid w:val="00847E6F"/>
    <w:rsid w:val="008506C9"/>
    <w:rsid w:val="00852A6A"/>
    <w:rsid w:val="00852F43"/>
    <w:rsid w:val="00853B6E"/>
    <w:rsid w:val="00855B38"/>
    <w:rsid w:val="008562EC"/>
    <w:rsid w:val="00861960"/>
    <w:rsid w:val="00865054"/>
    <w:rsid w:val="00866DE6"/>
    <w:rsid w:val="008713AF"/>
    <w:rsid w:val="0087434F"/>
    <w:rsid w:val="0087457C"/>
    <w:rsid w:val="00877AE3"/>
    <w:rsid w:val="0088411C"/>
    <w:rsid w:val="00886260"/>
    <w:rsid w:val="00890B8E"/>
    <w:rsid w:val="008912DF"/>
    <w:rsid w:val="008925C2"/>
    <w:rsid w:val="008932BA"/>
    <w:rsid w:val="0089395C"/>
    <w:rsid w:val="00897123"/>
    <w:rsid w:val="008972BA"/>
    <w:rsid w:val="008A3BF2"/>
    <w:rsid w:val="008A3D64"/>
    <w:rsid w:val="008A4017"/>
    <w:rsid w:val="008A49FD"/>
    <w:rsid w:val="008A5EAA"/>
    <w:rsid w:val="008A7063"/>
    <w:rsid w:val="008B0B39"/>
    <w:rsid w:val="008B55F6"/>
    <w:rsid w:val="008C0AEB"/>
    <w:rsid w:val="008C2847"/>
    <w:rsid w:val="008C5828"/>
    <w:rsid w:val="008C70D8"/>
    <w:rsid w:val="008D2231"/>
    <w:rsid w:val="008D2E61"/>
    <w:rsid w:val="008D2E6D"/>
    <w:rsid w:val="008D3D90"/>
    <w:rsid w:val="008D4835"/>
    <w:rsid w:val="008E0143"/>
    <w:rsid w:val="008E06F2"/>
    <w:rsid w:val="008E08CC"/>
    <w:rsid w:val="008E2421"/>
    <w:rsid w:val="008E2528"/>
    <w:rsid w:val="008E29E3"/>
    <w:rsid w:val="008E6F64"/>
    <w:rsid w:val="008E7BC6"/>
    <w:rsid w:val="008F235D"/>
    <w:rsid w:val="008F2E1F"/>
    <w:rsid w:val="008F507D"/>
    <w:rsid w:val="008F6265"/>
    <w:rsid w:val="00901415"/>
    <w:rsid w:val="00902348"/>
    <w:rsid w:val="00905DD6"/>
    <w:rsid w:val="009079B2"/>
    <w:rsid w:val="009101B9"/>
    <w:rsid w:val="00910C54"/>
    <w:rsid w:val="00913D60"/>
    <w:rsid w:val="0091680D"/>
    <w:rsid w:val="009176DD"/>
    <w:rsid w:val="00917F92"/>
    <w:rsid w:val="009221FF"/>
    <w:rsid w:val="0093033C"/>
    <w:rsid w:val="00931EBF"/>
    <w:rsid w:val="0093303D"/>
    <w:rsid w:val="00933308"/>
    <w:rsid w:val="0093515A"/>
    <w:rsid w:val="009370B0"/>
    <w:rsid w:val="00940AAD"/>
    <w:rsid w:val="009424B3"/>
    <w:rsid w:val="00950144"/>
    <w:rsid w:val="009506BC"/>
    <w:rsid w:val="00955714"/>
    <w:rsid w:val="00964C4D"/>
    <w:rsid w:val="00965B15"/>
    <w:rsid w:val="00966902"/>
    <w:rsid w:val="00971D6A"/>
    <w:rsid w:val="00974CD5"/>
    <w:rsid w:val="00977509"/>
    <w:rsid w:val="00977F9D"/>
    <w:rsid w:val="009838AD"/>
    <w:rsid w:val="009861F3"/>
    <w:rsid w:val="00987356"/>
    <w:rsid w:val="00991882"/>
    <w:rsid w:val="009925CC"/>
    <w:rsid w:val="009939F8"/>
    <w:rsid w:val="00994D1E"/>
    <w:rsid w:val="00995144"/>
    <w:rsid w:val="009955BF"/>
    <w:rsid w:val="009A1F8F"/>
    <w:rsid w:val="009A2010"/>
    <w:rsid w:val="009A3CFF"/>
    <w:rsid w:val="009A4F05"/>
    <w:rsid w:val="009A644F"/>
    <w:rsid w:val="009A6897"/>
    <w:rsid w:val="009A7A9D"/>
    <w:rsid w:val="009B2B3F"/>
    <w:rsid w:val="009B4DC0"/>
    <w:rsid w:val="009B751F"/>
    <w:rsid w:val="009C200F"/>
    <w:rsid w:val="009C3538"/>
    <w:rsid w:val="009C62EB"/>
    <w:rsid w:val="009D0D20"/>
    <w:rsid w:val="009D145C"/>
    <w:rsid w:val="009D4881"/>
    <w:rsid w:val="009E15C9"/>
    <w:rsid w:val="009E2827"/>
    <w:rsid w:val="009E2C07"/>
    <w:rsid w:val="009E3B76"/>
    <w:rsid w:val="009E6A40"/>
    <w:rsid w:val="009F1739"/>
    <w:rsid w:val="009F3008"/>
    <w:rsid w:val="009F5485"/>
    <w:rsid w:val="009F7991"/>
    <w:rsid w:val="00A0107A"/>
    <w:rsid w:val="00A022B1"/>
    <w:rsid w:val="00A037BB"/>
    <w:rsid w:val="00A0385D"/>
    <w:rsid w:val="00A03A4B"/>
    <w:rsid w:val="00A04150"/>
    <w:rsid w:val="00A04B99"/>
    <w:rsid w:val="00A06386"/>
    <w:rsid w:val="00A06DB2"/>
    <w:rsid w:val="00A12354"/>
    <w:rsid w:val="00A127EF"/>
    <w:rsid w:val="00A148C2"/>
    <w:rsid w:val="00A16499"/>
    <w:rsid w:val="00A23AFC"/>
    <w:rsid w:val="00A25779"/>
    <w:rsid w:val="00A278B4"/>
    <w:rsid w:val="00A31343"/>
    <w:rsid w:val="00A31B26"/>
    <w:rsid w:val="00A336D7"/>
    <w:rsid w:val="00A33F3A"/>
    <w:rsid w:val="00A37867"/>
    <w:rsid w:val="00A40CC8"/>
    <w:rsid w:val="00A41819"/>
    <w:rsid w:val="00A421D0"/>
    <w:rsid w:val="00A431A4"/>
    <w:rsid w:val="00A44743"/>
    <w:rsid w:val="00A5084F"/>
    <w:rsid w:val="00A50EFF"/>
    <w:rsid w:val="00A539E2"/>
    <w:rsid w:val="00A54558"/>
    <w:rsid w:val="00A5463E"/>
    <w:rsid w:val="00A562FC"/>
    <w:rsid w:val="00A568B2"/>
    <w:rsid w:val="00A56A91"/>
    <w:rsid w:val="00A60C88"/>
    <w:rsid w:val="00A6276B"/>
    <w:rsid w:val="00A62D61"/>
    <w:rsid w:val="00A651C2"/>
    <w:rsid w:val="00A652F6"/>
    <w:rsid w:val="00A67279"/>
    <w:rsid w:val="00A678C8"/>
    <w:rsid w:val="00A732C4"/>
    <w:rsid w:val="00A740EB"/>
    <w:rsid w:val="00A741EC"/>
    <w:rsid w:val="00A77CD2"/>
    <w:rsid w:val="00A805B8"/>
    <w:rsid w:val="00A85260"/>
    <w:rsid w:val="00A87B96"/>
    <w:rsid w:val="00A957C8"/>
    <w:rsid w:val="00A95E77"/>
    <w:rsid w:val="00A95E79"/>
    <w:rsid w:val="00AA0235"/>
    <w:rsid w:val="00AA1CFE"/>
    <w:rsid w:val="00AA3300"/>
    <w:rsid w:val="00AA6485"/>
    <w:rsid w:val="00AA6D70"/>
    <w:rsid w:val="00AB43F6"/>
    <w:rsid w:val="00AB4D2B"/>
    <w:rsid w:val="00AC1095"/>
    <w:rsid w:val="00AC4A27"/>
    <w:rsid w:val="00AC697A"/>
    <w:rsid w:val="00AC69D7"/>
    <w:rsid w:val="00AC714B"/>
    <w:rsid w:val="00AC736A"/>
    <w:rsid w:val="00AC7F9F"/>
    <w:rsid w:val="00AD1F62"/>
    <w:rsid w:val="00AD255A"/>
    <w:rsid w:val="00AD3B65"/>
    <w:rsid w:val="00AD6753"/>
    <w:rsid w:val="00AD7BEB"/>
    <w:rsid w:val="00AE0EC6"/>
    <w:rsid w:val="00AE144F"/>
    <w:rsid w:val="00AF02B2"/>
    <w:rsid w:val="00AF1A01"/>
    <w:rsid w:val="00AF1EED"/>
    <w:rsid w:val="00AF4914"/>
    <w:rsid w:val="00AF567B"/>
    <w:rsid w:val="00AF575D"/>
    <w:rsid w:val="00AF5BAB"/>
    <w:rsid w:val="00AF6252"/>
    <w:rsid w:val="00AF7E3F"/>
    <w:rsid w:val="00B00193"/>
    <w:rsid w:val="00B02762"/>
    <w:rsid w:val="00B02C11"/>
    <w:rsid w:val="00B067FF"/>
    <w:rsid w:val="00B120A0"/>
    <w:rsid w:val="00B12896"/>
    <w:rsid w:val="00B13DFF"/>
    <w:rsid w:val="00B16AF4"/>
    <w:rsid w:val="00B200DB"/>
    <w:rsid w:val="00B232C0"/>
    <w:rsid w:val="00B232FE"/>
    <w:rsid w:val="00B23C1F"/>
    <w:rsid w:val="00B254A8"/>
    <w:rsid w:val="00B26D22"/>
    <w:rsid w:val="00B3108D"/>
    <w:rsid w:val="00B32857"/>
    <w:rsid w:val="00B40FB9"/>
    <w:rsid w:val="00B4243F"/>
    <w:rsid w:val="00B4351C"/>
    <w:rsid w:val="00B447BE"/>
    <w:rsid w:val="00B44AD0"/>
    <w:rsid w:val="00B45044"/>
    <w:rsid w:val="00B4671C"/>
    <w:rsid w:val="00B47033"/>
    <w:rsid w:val="00B51CBA"/>
    <w:rsid w:val="00B529BA"/>
    <w:rsid w:val="00B54B82"/>
    <w:rsid w:val="00B5517C"/>
    <w:rsid w:val="00B57005"/>
    <w:rsid w:val="00B625DE"/>
    <w:rsid w:val="00B65EE2"/>
    <w:rsid w:val="00B66D82"/>
    <w:rsid w:val="00B67AD1"/>
    <w:rsid w:val="00B73170"/>
    <w:rsid w:val="00B7628C"/>
    <w:rsid w:val="00B76FAF"/>
    <w:rsid w:val="00B808FF"/>
    <w:rsid w:val="00B850C0"/>
    <w:rsid w:val="00B854CF"/>
    <w:rsid w:val="00B875EF"/>
    <w:rsid w:val="00B87F6C"/>
    <w:rsid w:val="00B92330"/>
    <w:rsid w:val="00B93850"/>
    <w:rsid w:val="00B93F71"/>
    <w:rsid w:val="00B96D4B"/>
    <w:rsid w:val="00BA0389"/>
    <w:rsid w:val="00BA3062"/>
    <w:rsid w:val="00BA4B73"/>
    <w:rsid w:val="00BA5AD6"/>
    <w:rsid w:val="00BB15E1"/>
    <w:rsid w:val="00BB7F4F"/>
    <w:rsid w:val="00BC2DD0"/>
    <w:rsid w:val="00BC46B4"/>
    <w:rsid w:val="00BD0EFE"/>
    <w:rsid w:val="00BD4EC0"/>
    <w:rsid w:val="00BD6587"/>
    <w:rsid w:val="00BD79D6"/>
    <w:rsid w:val="00BE2B90"/>
    <w:rsid w:val="00BE3091"/>
    <w:rsid w:val="00BE6DA2"/>
    <w:rsid w:val="00BF6AEE"/>
    <w:rsid w:val="00C02396"/>
    <w:rsid w:val="00C057DB"/>
    <w:rsid w:val="00C13EAB"/>
    <w:rsid w:val="00C14019"/>
    <w:rsid w:val="00C148F8"/>
    <w:rsid w:val="00C17862"/>
    <w:rsid w:val="00C216F2"/>
    <w:rsid w:val="00C274C4"/>
    <w:rsid w:val="00C3529E"/>
    <w:rsid w:val="00C352E0"/>
    <w:rsid w:val="00C36DF5"/>
    <w:rsid w:val="00C3740E"/>
    <w:rsid w:val="00C41F10"/>
    <w:rsid w:val="00C476AB"/>
    <w:rsid w:val="00C50035"/>
    <w:rsid w:val="00C5059F"/>
    <w:rsid w:val="00C5226D"/>
    <w:rsid w:val="00C57C42"/>
    <w:rsid w:val="00C619DB"/>
    <w:rsid w:val="00C624A6"/>
    <w:rsid w:val="00C65026"/>
    <w:rsid w:val="00C67589"/>
    <w:rsid w:val="00C7177C"/>
    <w:rsid w:val="00C71924"/>
    <w:rsid w:val="00C71961"/>
    <w:rsid w:val="00C71B71"/>
    <w:rsid w:val="00C728D6"/>
    <w:rsid w:val="00C74517"/>
    <w:rsid w:val="00C74905"/>
    <w:rsid w:val="00C81D3E"/>
    <w:rsid w:val="00C82990"/>
    <w:rsid w:val="00C84C41"/>
    <w:rsid w:val="00C86F61"/>
    <w:rsid w:val="00C90224"/>
    <w:rsid w:val="00C93F03"/>
    <w:rsid w:val="00C9481D"/>
    <w:rsid w:val="00C95212"/>
    <w:rsid w:val="00CA0B1C"/>
    <w:rsid w:val="00CA0EA1"/>
    <w:rsid w:val="00CA191F"/>
    <w:rsid w:val="00CA496E"/>
    <w:rsid w:val="00CA501B"/>
    <w:rsid w:val="00CA6DA2"/>
    <w:rsid w:val="00CA75F0"/>
    <w:rsid w:val="00CB5DAE"/>
    <w:rsid w:val="00CB789F"/>
    <w:rsid w:val="00CC29E6"/>
    <w:rsid w:val="00CC3408"/>
    <w:rsid w:val="00CC403D"/>
    <w:rsid w:val="00CD0A04"/>
    <w:rsid w:val="00CD157D"/>
    <w:rsid w:val="00CD3440"/>
    <w:rsid w:val="00CD41ED"/>
    <w:rsid w:val="00CD43D9"/>
    <w:rsid w:val="00CD5365"/>
    <w:rsid w:val="00CD55FE"/>
    <w:rsid w:val="00CE1140"/>
    <w:rsid w:val="00CE2E39"/>
    <w:rsid w:val="00CE4B6B"/>
    <w:rsid w:val="00CF1A99"/>
    <w:rsid w:val="00D04CAE"/>
    <w:rsid w:val="00D06804"/>
    <w:rsid w:val="00D10530"/>
    <w:rsid w:val="00D10EA8"/>
    <w:rsid w:val="00D11EC6"/>
    <w:rsid w:val="00D14CD5"/>
    <w:rsid w:val="00D212F2"/>
    <w:rsid w:val="00D228E0"/>
    <w:rsid w:val="00D308E1"/>
    <w:rsid w:val="00D324E2"/>
    <w:rsid w:val="00D33934"/>
    <w:rsid w:val="00D47C72"/>
    <w:rsid w:val="00D52406"/>
    <w:rsid w:val="00D54186"/>
    <w:rsid w:val="00D5647F"/>
    <w:rsid w:val="00D6235D"/>
    <w:rsid w:val="00D62B42"/>
    <w:rsid w:val="00D643D6"/>
    <w:rsid w:val="00D66DC7"/>
    <w:rsid w:val="00D726B1"/>
    <w:rsid w:val="00D729D1"/>
    <w:rsid w:val="00D74A0F"/>
    <w:rsid w:val="00D76C09"/>
    <w:rsid w:val="00D7774C"/>
    <w:rsid w:val="00D8237B"/>
    <w:rsid w:val="00D8315B"/>
    <w:rsid w:val="00D832E7"/>
    <w:rsid w:val="00D865BD"/>
    <w:rsid w:val="00D91AED"/>
    <w:rsid w:val="00D91C80"/>
    <w:rsid w:val="00D94065"/>
    <w:rsid w:val="00D96DD0"/>
    <w:rsid w:val="00DA0DD3"/>
    <w:rsid w:val="00DA0EBC"/>
    <w:rsid w:val="00DA2F8A"/>
    <w:rsid w:val="00DA50D6"/>
    <w:rsid w:val="00DA6586"/>
    <w:rsid w:val="00DB0EE1"/>
    <w:rsid w:val="00DB2AB2"/>
    <w:rsid w:val="00DB4E3C"/>
    <w:rsid w:val="00DC0A88"/>
    <w:rsid w:val="00DC4925"/>
    <w:rsid w:val="00DC505F"/>
    <w:rsid w:val="00DD12C9"/>
    <w:rsid w:val="00DD4498"/>
    <w:rsid w:val="00DD6095"/>
    <w:rsid w:val="00DE3FB2"/>
    <w:rsid w:val="00DE5176"/>
    <w:rsid w:val="00DE6C13"/>
    <w:rsid w:val="00DF15D5"/>
    <w:rsid w:val="00DF2D3B"/>
    <w:rsid w:val="00DF43B8"/>
    <w:rsid w:val="00DF4C2E"/>
    <w:rsid w:val="00DF65ED"/>
    <w:rsid w:val="00DF72FC"/>
    <w:rsid w:val="00E025D4"/>
    <w:rsid w:val="00E03117"/>
    <w:rsid w:val="00E05C86"/>
    <w:rsid w:val="00E07279"/>
    <w:rsid w:val="00E1087A"/>
    <w:rsid w:val="00E14F51"/>
    <w:rsid w:val="00E154A9"/>
    <w:rsid w:val="00E21924"/>
    <w:rsid w:val="00E23886"/>
    <w:rsid w:val="00E25FF6"/>
    <w:rsid w:val="00E260EC"/>
    <w:rsid w:val="00E32569"/>
    <w:rsid w:val="00E335DA"/>
    <w:rsid w:val="00E37032"/>
    <w:rsid w:val="00E41C12"/>
    <w:rsid w:val="00E439F9"/>
    <w:rsid w:val="00E45C6A"/>
    <w:rsid w:val="00E4674C"/>
    <w:rsid w:val="00E503F8"/>
    <w:rsid w:val="00E53205"/>
    <w:rsid w:val="00E53900"/>
    <w:rsid w:val="00E53D9F"/>
    <w:rsid w:val="00E60E99"/>
    <w:rsid w:val="00E66F44"/>
    <w:rsid w:val="00E71BB0"/>
    <w:rsid w:val="00E731C8"/>
    <w:rsid w:val="00E74BAB"/>
    <w:rsid w:val="00E75789"/>
    <w:rsid w:val="00E76581"/>
    <w:rsid w:val="00E772FF"/>
    <w:rsid w:val="00E80CA1"/>
    <w:rsid w:val="00E81696"/>
    <w:rsid w:val="00E847D7"/>
    <w:rsid w:val="00E91F3F"/>
    <w:rsid w:val="00E93982"/>
    <w:rsid w:val="00E93DD9"/>
    <w:rsid w:val="00E96A6C"/>
    <w:rsid w:val="00EA19C1"/>
    <w:rsid w:val="00EA73BA"/>
    <w:rsid w:val="00EB5437"/>
    <w:rsid w:val="00EC07E4"/>
    <w:rsid w:val="00EC1B5B"/>
    <w:rsid w:val="00EC1CAA"/>
    <w:rsid w:val="00EC357F"/>
    <w:rsid w:val="00EC4D95"/>
    <w:rsid w:val="00ED5765"/>
    <w:rsid w:val="00ED5DFE"/>
    <w:rsid w:val="00ED7468"/>
    <w:rsid w:val="00EE011A"/>
    <w:rsid w:val="00EE1EEC"/>
    <w:rsid w:val="00EE2B63"/>
    <w:rsid w:val="00EE37EB"/>
    <w:rsid w:val="00EE3A0C"/>
    <w:rsid w:val="00EE7FE2"/>
    <w:rsid w:val="00EF2A1B"/>
    <w:rsid w:val="00EF5AAC"/>
    <w:rsid w:val="00EF6FED"/>
    <w:rsid w:val="00EF797D"/>
    <w:rsid w:val="00F01B28"/>
    <w:rsid w:val="00F03702"/>
    <w:rsid w:val="00F10423"/>
    <w:rsid w:val="00F13835"/>
    <w:rsid w:val="00F14272"/>
    <w:rsid w:val="00F23090"/>
    <w:rsid w:val="00F23B0A"/>
    <w:rsid w:val="00F25A4F"/>
    <w:rsid w:val="00F262CB"/>
    <w:rsid w:val="00F305FF"/>
    <w:rsid w:val="00F32ACC"/>
    <w:rsid w:val="00F354B1"/>
    <w:rsid w:val="00F3647C"/>
    <w:rsid w:val="00F46CC5"/>
    <w:rsid w:val="00F5093F"/>
    <w:rsid w:val="00F51DD8"/>
    <w:rsid w:val="00F57B43"/>
    <w:rsid w:val="00F608E2"/>
    <w:rsid w:val="00F6096E"/>
    <w:rsid w:val="00F60D32"/>
    <w:rsid w:val="00F63B87"/>
    <w:rsid w:val="00F66E34"/>
    <w:rsid w:val="00F732F9"/>
    <w:rsid w:val="00F74ED8"/>
    <w:rsid w:val="00F75C7E"/>
    <w:rsid w:val="00F779CE"/>
    <w:rsid w:val="00F86FF2"/>
    <w:rsid w:val="00F87F4F"/>
    <w:rsid w:val="00F971BA"/>
    <w:rsid w:val="00FA558E"/>
    <w:rsid w:val="00FA5963"/>
    <w:rsid w:val="00FA6047"/>
    <w:rsid w:val="00FA71C3"/>
    <w:rsid w:val="00FB2F08"/>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4ADD186-167F-45A7-92BD-A3A174E5F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254.pdf" TargetMode="External"/><Relationship Id="rId1" Type="http://schemas.openxmlformats.org/officeDocument/2006/relationships/hyperlink" Target="http://www.nevo.co.il/Law_word/law14/law-21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3388</CharactersWithSpaces>
  <SharedDoc>false</SharedDoc>
  <HLinks>
    <vt:vector size="54" baseType="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3473439</vt:i4>
      </vt:variant>
      <vt:variant>
        <vt:i4>3</vt:i4>
      </vt:variant>
      <vt:variant>
        <vt:i4>0</vt:i4>
      </vt:variant>
      <vt:variant>
        <vt:i4>5</vt:i4>
      </vt:variant>
      <vt:variant>
        <vt:lpwstr>http://www.nevo.co.il/Law_word/law16/knesset-254.pdf</vt:lpwstr>
      </vt:variant>
      <vt:variant>
        <vt:lpwstr/>
      </vt:variant>
      <vt:variant>
        <vt:i4>7667727</vt:i4>
      </vt:variant>
      <vt:variant>
        <vt:i4>0</vt:i4>
      </vt:variant>
      <vt:variant>
        <vt:i4>0</vt:i4>
      </vt:variant>
      <vt:variant>
        <vt:i4>5</vt:i4>
      </vt:variant>
      <vt:variant>
        <vt:lpwstr>http://www.nevo.co.il/Law_word/law14/law-2187.pdf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הגבלת שירותי שמירה בבתים משותפים, תשס"ט-2008</vt:lpwstr>
  </property>
  <property fmtid="{D5CDD505-2E9C-101B-9397-08002B2CF9AE}" pid="4" name="LAWNUMBER">
    <vt:lpwstr>0030</vt:lpwstr>
  </property>
  <property fmtid="{D5CDD505-2E9C-101B-9397-08002B2CF9AE}" pid="5" name="TYPE">
    <vt:lpwstr>01</vt:lpwstr>
  </property>
  <property fmtid="{D5CDD505-2E9C-101B-9397-08002B2CF9AE}" pid="6" name="CHNAME">
    <vt:lpwstr>ביטחון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http://www.nevo.co.il/Law_word/law14/law-2187.pdf;‎רשומות - ספר חוקים#פורסם ס"ח תשס"ט ‏מס' 2187 #מיום 12.11.2008 עמ' 26‏</vt:lpwstr>
  </property>
  <property fmtid="{D5CDD505-2E9C-101B-9397-08002B2CF9AE}" pid="23" name="NOSE11">
    <vt:lpwstr>בטחון</vt:lpwstr>
  </property>
  <property fmtid="{D5CDD505-2E9C-101B-9397-08002B2CF9AE}" pid="24" name="NOSE21">
    <vt:lpwstr>שירותי שמירה</vt:lpwstr>
  </property>
  <property fmtid="{D5CDD505-2E9C-101B-9397-08002B2CF9AE}" pid="25" name="NOSE31">
    <vt:lpwstr>בתים משותפים</vt:lpwstr>
  </property>
  <property fmtid="{D5CDD505-2E9C-101B-9397-08002B2CF9AE}" pid="26" name="NOSE41">
    <vt:lpwstr/>
  </property>
  <property fmtid="{D5CDD505-2E9C-101B-9397-08002B2CF9AE}" pid="27" name="NOSE12">
    <vt:lpwstr>משפט פרטי וכלכלה</vt:lpwstr>
  </property>
  <property fmtid="{D5CDD505-2E9C-101B-9397-08002B2CF9AE}" pid="28" name="NOSE22">
    <vt:lpwstr>קניין</vt:lpwstr>
  </property>
  <property fmtid="{D5CDD505-2E9C-101B-9397-08002B2CF9AE}" pid="29" name="NOSE32">
    <vt:lpwstr>מקרקעין</vt:lpwstr>
  </property>
  <property fmtid="{D5CDD505-2E9C-101B-9397-08002B2CF9AE}" pid="30" name="NOSE42">
    <vt:lpwstr>בתים משותפים</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