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155" w:rsidRDefault="00B84155" w:rsidP="00491350">
      <w:pPr>
        <w:pStyle w:val="big-header"/>
        <w:ind w:left="0" w:right="1134"/>
        <w:rPr>
          <w:rFonts w:cs="FrankRuehl" w:hint="cs"/>
          <w:sz w:val="32"/>
          <w:rtl/>
        </w:rPr>
      </w:pPr>
      <w:r>
        <w:rPr>
          <w:rFonts w:cs="FrankRuehl" w:hint="cs"/>
          <w:sz w:val="32"/>
          <w:rtl/>
        </w:rPr>
        <w:t xml:space="preserve">חוק הגנה על הציבור מפני </w:t>
      </w:r>
      <w:r w:rsidR="00491350">
        <w:rPr>
          <w:rFonts w:cs="FrankRuehl" w:hint="cs"/>
          <w:sz w:val="32"/>
          <w:rtl/>
        </w:rPr>
        <w:t>ביצוע עבירות</w:t>
      </w:r>
      <w:r>
        <w:rPr>
          <w:rFonts w:cs="FrankRuehl" w:hint="cs"/>
          <w:sz w:val="32"/>
          <w:rtl/>
        </w:rPr>
        <w:t xml:space="preserve"> מין, תשס"ו-2006</w:t>
      </w:r>
    </w:p>
    <w:p w:rsidR="000126CE" w:rsidRDefault="000126CE" w:rsidP="000126CE">
      <w:pPr>
        <w:spacing w:line="320" w:lineRule="auto"/>
        <w:rPr>
          <w:rFonts w:hint="cs"/>
          <w:rtl/>
        </w:rPr>
      </w:pPr>
    </w:p>
    <w:p w:rsidR="004851D1" w:rsidRDefault="004851D1" w:rsidP="000126CE">
      <w:pPr>
        <w:spacing w:line="320" w:lineRule="auto"/>
        <w:rPr>
          <w:rFonts w:hint="cs"/>
          <w:rtl/>
        </w:rPr>
      </w:pPr>
    </w:p>
    <w:p w:rsidR="000126CE" w:rsidRPr="000126CE" w:rsidRDefault="000126CE" w:rsidP="000126CE">
      <w:pPr>
        <w:spacing w:line="320" w:lineRule="auto"/>
        <w:rPr>
          <w:rFonts w:cs="Miriam"/>
          <w:szCs w:val="22"/>
          <w:rtl/>
        </w:rPr>
      </w:pPr>
      <w:r w:rsidRPr="000126CE">
        <w:rPr>
          <w:rFonts w:cs="Miriam"/>
          <w:szCs w:val="22"/>
          <w:rtl/>
        </w:rPr>
        <w:t>עונשין ומשפט פלילי</w:t>
      </w:r>
      <w:r w:rsidRPr="000126CE">
        <w:rPr>
          <w:rFonts w:cs="FrankRuehl"/>
          <w:szCs w:val="26"/>
          <w:rtl/>
        </w:rPr>
        <w:t xml:space="preserve"> – עבירות – עברייני מין – הגנה על הציבור</w:t>
      </w:r>
    </w:p>
    <w:p w:rsidR="00B84155" w:rsidRDefault="00B8415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פרק א': כללי</w:t>
            </w:r>
          </w:p>
        </w:tc>
        <w:tc>
          <w:tcPr>
            <w:tcW w:w="567" w:type="dxa"/>
          </w:tcPr>
          <w:p w:rsidR="00856035" w:rsidRPr="00856035" w:rsidRDefault="00856035" w:rsidP="00856035">
            <w:pPr>
              <w:rPr>
                <w:rStyle w:val="Hyperlink"/>
                <w:rFonts w:hint="cs"/>
                <w:rtl/>
              </w:rPr>
            </w:pPr>
            <w:hyperlink w:anchor="med0" w:tooltip="פרק א: כללי"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מטרת החוק</w:t>
            </w:r>
          </w:p>
        </w:tc>
        <w:tc>
          <w:tcPr>
            <w:tcW w:w="567" w:type="dxa"/>
          </w:tcPr>
          <w:p w:rsidR="00856035" w:rsidRPr="00856035" w:rsidRDefault="00856035" w:rsidP="00856035">
            <w:pPr>
              <w:rPr>
                <w:rStyle w:val="Hyperlink"/>
                <w:rFonts w:hint="cs"/>
                <w:rtl/>
              </w:rPr>
            </w:pPr>
            <w:hyperlink w:anchor="Seif1" w:tooltip="מטרת החוק"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הגדרות</w:t>
            </w:r>
          </w:p>
        </w:tc>
        <w:tc>
          <w:tcPr>
            <w:tcW w:w="567" w:type="dxa"/>
          </w:tcPr>
          <w:p w:rsidR="00856035" w:rsidRPr="00856035" w:rsidRDefault="00856035" w:rsidP="00856035">
            <w:pPr>
              <w:rPr>
                <w:rStyle w:val="Hyperlink"/>
                <w:rFonts w:hint="cs"/>
                <w:rtl/>
              </w:rPr>
            </w:pPr>
            <w:hyperlink w:anchor="Seif2" w:tooltip="הגדר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3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קבלת ומסירה של מידע</w:t>
            </w:r>
          </w:p>
        </w:tc>
        <w:tc>
          <w:tcPr>
            <w:tcW w:w="567" w:type="dxa"/>
          </w:tcPr>
          <w:p w:rsidR="00856035" w:rsidRPr="00856035" w:rsidRDefault="00856035" w:rsidP="00856035">
            <w:pPr>
              <w:rPr>
                <w:rStyle w:val="Hyperlink"/>
                <w:rFonts w:hint="cs"/>
                <w:rtl/>
              </w:rPr>
            </w:pPr>
            <w:hyperlink w:anchor="Seif3" w:tooltip="קבלת ומסירה של מידע"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4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סודיות</w:t>
            </w:r>
          </w:p>
        </w:tc>
        <w:tc>
          <w:tcPr>
            <w:tcW w:w="567" w:type="dxa"/>
          </w:tcPr>
          <w:p w:rsidR="00856035" w:rsidRPr="00856035" w:rsidRDefault="00856035" w:rsidP="00856035">
            <w:pPr>
              <w:rPr>
                <w:rStyle w:val="Hyperlink"/>
                <w:rFonts w:hint="cs"/>
                <w:rtl/>
              </w:rPr>
            </w:pPr>
            <w:hyperlink w:anchor="Seif4" w:tooltip="סודי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פרק ב': הערכת מסוכנות</w:t>
            </w:r>
          </w:p>
        </w:tc>
        <w:tc>
          <w:tcPr>
            <w:tcW w:w="567" w:type="dxa"/>
          </w:tcPr>
          <w:p w:rsidR="00856035" w:rsidRPr="00856035" w:rsidRDefault="00856035" w:rsidP="00856035">
            <w:pPr>
              <w:rPr>
                <w:rStyle w:val="Hyperlink"/>
                <w:rFonts w:hint="cs"/>
                <w:rtl/>
              </w:rPr>
            </w:pPr>
            <w:hyperlink w:anchor="med1" w:tooltip="פרק ב: הערכת מסוכנ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5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מינוי מעריכי מסוכנות והכשרתם</w:t>
            </w:r>
          </w:p>
        </w:tc>
        <w:tc>
          <w:tcPr>
            <w:tcW w:w="567" w:type="dxa"/>
          </w:tcPr>
          <w:p w:rsidR="00856035" w:rsidRPr="00856035" w:rsidRDefault="00856035" w:rsidP="00856035">
            <w:pPr>
              <w:rPr>
                <w:rStyle w:val="Hyperlink"/>
                <w:rFonts w:hint="cs"/>
                <w:rtl/>
              </w:rPr>
            </w:pPr>
            <w:hyperlink w:anchor="Seif5" w:tooltip="מינוי מעריכי מסוכנות והכשרת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6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הערכת מסוכנות</w:t>
            </w:r>
          </w:p>
        </w:tc>
        <w:tc>
          <w:tcPr>
            <w:tcW w:w="567" w:type="dxa"/>
          </w:tcPr>
          <w:p w:rsidR="00856035" w:rsidRPr="00856035" w:rsidRDefault="00856035" w:rsidP="00856035">
            <w:pPr>
              <w:rPr>
                <w:rStyle w:val="Hyperlink"/>
                <w:rFonts w:hint="cs"/>
                <w:rtl/>
              </w:rPr>
            </w:pPr>
            <w:hyperlink w:anchor="Seif6" w:tooltip="הערכת מסוכנ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7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עדותו של מעריך מסוכנות</w:t>
            </w:r>
          </w:p>
        </w:tc>
        <w:tc>
          <w:tcPr>
            <w:tcW w:w="567" w:type="dxa"/>
          </w:tcPr>
          <w:p w:rsidR="00856035" w:rsidRPr="00856035" w:rsidRDefault="00856035" w:rsidP="00856035">
            <w:pPr>
              <w:rPr>
                <w:rStyle w:val="Hyperlink"/>
                <w:rFonts w:hint="cs"/>
                <w:rtl/>
              </w:rPr>
            </w:pPr>
            <w:hyperlink w:anchor="Seif7" w:tooltip="עדותו של מעריך מסוכנ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8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סודיות ידיעות</w:t>
            </w:r>
          </w:p>
        </w:tc>
        <w:tc>
          <w:tcPr>
            <w:tcW w:w="567" w:type="dxa"/>
          </w:tcPr>
          <w:p w:rsidR="00856035" w:rsidRPr="00856035" w:rsidRDefault="00856035" w:rsidP="00856035">
            <w:pPr>
              <w:rPr>
                <w:rStyle w:val="Hyperlink"/>
                <w:rFonts w:hint="cs"/>
                <w:rtl/>
              </w:rPr>
            </w:pPr>
            <w:hyperlink w:anchor="Seif8" w:tooltip="סודיות ידיע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9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ניגוד ענינים</w:t>
            </w:r>
          </w:p>
        </w:tc>
        <w:tc>
          <w:tcPr>
            <w:tcW w:w="567" w:type="dxa"/>
          </w:tcPr>
          <w:p w:rsidR="00856035" w:rsidRPr="00856035" w:rsidRDefault="00856035" w:rsidP="00856035">
            <w:pPr>
              <w:rPr>
                <w:rStyle w:val="Hyperlink"/>
                <w:rFonts w:hint="cs"/>
                <w:rtl/>
              </w:rPr>
            </w:pPr>
            <w:hyperlink w:anchor="Seif9" w:tooltip="ניגוד עניני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פרק ג': פיקוח ומעקב</w:t>
            </w:r>
          </w:p>
        </w:tc>
        <w:tc>
          <w:tcPr>
            <w:tcW w:w="567" w:type="dxa"/>
          </w:tcPr>
          <w:p w:rsidR="00856035" w:rsidRPr="00856035" w:rsidRDefault="00856035" w:rsidP="00856035">
            <w:pPr>
              <w:rPr>
                <w:rStyle w:val="Hyperlink"/>
                <w:rFonts w:hint="cs"/>
                <w:rtl/>
              </w:rPr>
            </w:pPr>
            <w:hyperlink w:anchor="med2" w:tooltip="פרק ג: פיקוח ומעקב"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10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חובת פיקוח ומעקב</w:t>
            </w:r>
          </w:p>
        </w:tc>
        <w:tc>
          <w:tcPr>
            <w:tcW w:w="567" w:type="dxa"/>
          </w:tcPr>
          <w:p w:rsidR="00856035" w:rsidRPr="00856035" w:rsidRDefault="00856035" w:rsidP="00856035">
            <w:pPr>
              <w:rPr>
                <w:rStyle w:val="Hyperlink"/>
                <w:rFonts w:hint="cs"/>
                <w:rtl/>
              </w:rPr>
            </w:pPr>
            <w:hyperlink w:anchor="Seif10" w:tooltip="חובת פיקוח ומעקב"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11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הקמת יחידת הפיקוח</w:t>
            </w:r>
          </w:p>
        </w:tc>
        <w:tc>
          <w:tcPr>
            <w:tcW w:w="567" w:type="dxa"/>
          </w:tcPr>
          <w:p w:rsidR="00856035" w:rsidRPr="00856035" w:rsidRDefault="00856035" w:rsidP="00856035">
            <w:pPr>
              <w:rPr>
                <w:rStyle w:val="Hyperlink"/>
                <w:rFonts w:hint="cs"/>
                <w:rtl/>
              </w:rPr>
            </w:pPr>
            <w:hyperlink w:anchor="Seif11" w:tooltip="הקמת יחידת הפיקו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12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צו פיקוח</w:t>
            </w:r>
          </w:p>
        </w:tc>
        <w:tc>
          <w:tcPr>
            <w:tcW w:w="567" w:type="dxa"/>
          </w:tcPr>
          <w:p w:rsidR="00856035" w:rsidRPr="00856035" w:rsidRDefault="00856035" w:rsidP="00856035">
            <w:pPr>
              <w:rPr>
                <w:rStyle w:val="Hyperlink"/>
                <w:rFonts w:hint="cs"/>
                <w:rtl/>
              </w:rPr>
            </w:pPr>
            <w:hyperlink w:anchor="Seif12" w:tooltip="צו פיקו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13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תנאי הפיקוח והמעקב</w:t>
            </w:r>
          </w:p>
        </w:tc>
        <w:tc>
          <w:tcPr>
            <w:tcW w:w="567" w:type="dxa"/>
          </w:tcPr>
          <w:p w:rsidR="00856035" w:rsidRPr="00856035" w:rsidRDefault="00856035" w:rsidP="00856035">
            <w:pPr>
              <w:rPr>
                <w:rStyle w:val="Hyperlink"/>
                <w:rFonts w:hint="cs"/>
                <w:rtl/>
              </w:rPr>
            </w:pPr>
            <w:hyperlink w:anchor="Seif13" w:tooltip="תנאי הפיקוח והמעקב"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14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תקופת הפיקוח והמעקב</w:t>
            </w:r>
          </w:p>
        </w:tc>
        <w:tc>
          <w:tcPr>
            <w:tcW w:w="567" w:type="dxa"/>
          </w:tcPr>
          <w:p w:rsidR="00856035" w:rsidRPr="00856035" w:rsidRDefault="00856035" w:rsidP="00856035">
            <w:pPr>
              <w:rPr>
                <w:rStyle w:val="Hyperlink"/>
                <w:rFonts w:hint="cs"/>
                <w:rtl/>
              </w:rPr>
            </w:pPr>
            <w:hyperlink w:anchor="Seif14" w:tooltip="תקופת הפיקוח והמעקב"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15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הפרת תנאי הפיקוח והמעקב</w:t>
            </w:r>
          </w:p>
        </w:tc>
        <w:tc>
          <w:tcPr>
            <w:tcW w:w="567" w:type="dxa"/>
          </w:tcPr>
          <w:p w:rsidR="00856035" w:rsidRPr="00856035" w:rsidRDefault="00856035" w:rsidP="00856035">
            <w:pPr>
              <w:rPr>
                <w:rStyle w:val="Hyperlink"/>
                <w:rFonts w:hint="cs"/>
                <w:rtl/>
              </w:rPr>
            </w:pPr>
            <w:hyperlink w:anchor="Seif15" w:tooltip="הפרת תנאי הפיקוח והמעקב"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16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המידע שבפני בית המשפט</w:t>
            </w:r>
          </w:p>
        </w:tc>
        <w:tc>
          <w:tcPr>
            <w:tcW w:w="567" w:type="dxa"/>
          </w:tcPr>
          <w:p w:rsidR="00856035" w:rsidRPr="00856035" w:rsidRDefault="00856035" w:rsidP="00856035">
            <w:pPr>
              <w:rPr>
                <w:rStyle w:val="Hyperlink"/>
                <w:rFonts w:hint="cs"/>
                <w:rtl/>
              </w:rPr>
            </w:pPr>
            <w:hyperlink w:anchor="Seif16" w:tooltip="המידע שבפני בית המשפט"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17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מינוי קציני פיקוח והכשרתם</w:t>
            </w:r>
          </w:p>
        </w:tc>
        <w:tc>
          <w:tcPr>
            <w:tcW w:w="567" w:type="dxa"/>
          </w:tcPr>
          <w:p w:rsidR="00856035" w:rsidRPr="00856035" w:rsidRDefault="00856035" w:rsidP="00856035">
            <w:pPr>
              <w:rPr>
                <w:rStyle w:val="Hyperlink"/>
                <w:rFonts w:hint="cs"/>
                <w:rtl/>
              </w:rPr>
            </w:pPr>
            <w:hyperlink w:anchor="Seif17" w:tooltip="מינוי קציני פיקוח והכשרת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18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סמכויות קציני פיקוח</w:t>
            </w:r>
          </w:p>
        </w:tc>
        <w:tc>
          <w:tcPr>
            <w:tcW w:w="567" w:type="dxa"/>
          </w:tcPr>
          <w:p w:rsidR="00856035" w:rsidRPr="00856035" w:rsidRDefault="00856035" w:rsidP="00856035">
            <w:pPr>
              <w:rPr>
                <w:rStyle w:val="Hyperlink"/>
                <w:rFonts w:hint="cs"/>
                <w:rtl/>
              </w:rPr>
            </w:pPr>
            <w:hyperlink w:anchor="Seif18" w:tooltip="סמכויות קציני פיקו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19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מרשם</w:t>
            </w:r>
          </w:p>
        </w:tc>
        <w:tc>
          <w:tcPr>
            <w:tcW w:w="567" w:type="dxa"/>
          </w:tcPr>
          <w:p w:rsidR="00856035" w:rsidRPr="00856035" w:rsidRDefault="00856035" w:rsidP="00856035">
            <w:pPr>
              <w:rPr>
                <w:rStyle w:val="Hyperlink"/>
                <w:rFonts w:hint="cs"/>
                <w:rtl/>
              </w:rPr>
            </w:pPr>
            <w:hyperlink w:anchor="Seif19" w:tooltip="מרש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חובת מסירת פרטים</w:t>
            </w:r>
          </w:p>
        </w:tc>
        <w:tc>
          <w:tcPr>
            <w:tcW w:w="567" w:type="dxa"/>
          </w:tcPr>
          <w:p w:rsidR="00856035" w:rsidRPr="00856035" w:rsidRDefault="00856035" w:rsidP="00856035">
            <w:pPr>
              <w:rPr>
                <w:rStyle w:val="Hyperlink"/>
                <w:rFonts w:hint="cs"/>
                <w:rtl/>
              </w:rPr>
            </w:pPr>
            <w:hyperlink w:anchor="Seif20" w:tooltip="חובת מסירת פרטי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פרק ג'1: שיקום מונע</w:t>
            </w:r>
          </w:p>
        </w:tc>
        <w:tc>
          <w:tcPr>
            <w:tcW w:w="567" w:type="dxa"/>
          </w:tcPr>
          <w:p w:rsidR="00856035" w:rsidRPr="00856035" w:rsidRDefault="00856035" w:rsidP="00856035">
            <w:pPr>
              <w:rPr>
                <w:rStyle w:val="Hyperlink"/>
                <w:rFonts w:hint="cs"/>
                <w:rtl/>
              </w:rPr>
            </w:pPr>
            <w:hyperlink w:anchor="med3" w:tooltip="פרק ג1: שיקום מונע"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סימן א': שיקום מונע בקהילה</w:t>
            </w:r>
          </w:p>
        </w:tc>
        <w:tc>
          <w:tcPr>
            <w:tcW w:w="567" w:type="dxa"/>
          </w:tcPr>
          <w:p w:rsidR="00856035" w:rsidRPr="00856035" w:rsidRDefault="00856035" w:rsidP="00856035">
            <w:pPr>
              <w:rPr>
                <w:rStyle w:val="Hyperlink"/>
                <w:rFonts w:hint="cs"/>
                <w:rtl/>
              </w:rPr>
            </w:pPr>
            <w:hyperlink w:anchor="hed20" w:tooltip="סימן א: שיקום מונע בקהילה"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20א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הדרכים למתן שיקום מונע בקהילה</w:t>
            </w:r>
          </w:p>
        </w:tc>
        <w:tc>
          <w:tcPr>
            <w:tcW w:w="567" w:type="dxa"/>
          </w:tcPr>
          <w:p w:rsidR="00856035" w:rsidRPr="00856035" w:rsidRDefault="00856035" w:rsidP="00856035">
            <w:pPr>
              <w:rPr>
                <w:rStyle w:val="Hyperlink"/>
                <w:rFonts w:hint="cs"/>
                <w:rtl/>
              </w:rPr>
            </w:pPr>
            <w:hyperlink w:anchor="Seif35" w:tooltip="הדרכים למתן שיקום מונע בקהילה"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20ב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תכנית לשיקום מונע בקהילה</w:t>
            </w:r>
          </w:p>
        </w:tc>
        <w:tc>
          <w:tcPr>
            <w:tcW w:w="567" w:type="dxa"/>
          </w:tcPr>
          <w:p w:rsidR="00856035" w:rsidRPr="00856035" w:rsidRDefault="00856035" w:rsidP="00856035">
            <w:pPr>
              <w:rPr>
                <w:rStyle w:val="Hyperlink"/>
                <w:rFonts w:hint="cs"/>
                <w:rtl/>
              </w:rPr>
            </w:pPr>
            <w:hyperlink w:anchor="Seif36" w:tooltip="תכנית לשיקום מונע בקהילה"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20ג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טיפול תרופתי במסגרת תכנית לשיקום מונע בקהילה</w:t>
            </w:r>
          </w:p>
        </w:tc>
        <w:tc>
          <w:tcPr>
            <w:tcW w:w="567" w:type="dxa"/>
          </w:tcPr>
          <w:p w:rsidR="00856035" w:rsidRPr="00856035" w:rsidRDefault="00856035" w:rsidP="00856035">
            <w:pPr>
              <w:rPr>
                <w:rStyle w:val="Hyperlink"/>
                <w:rFonts w:hint="cs"/>
                <w:rtl/>
              </w:rPr>
            </w:pPr>
            <w:hyperlink w:anchor="Seif37" w:tooltip="טיפול תרופתי במסגרת תכנית לשיקום מונע בקהילה"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20ד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שיקום מונע במסגרת פיקוח</w:t>
            </w:r>
          </w:p>
        </w:tc>
        <w:tc>
          <w:tcPr>
            <w:tcW w:w="567" w:type="dxa"/>
          </w:tcPr>
          <w:p w:rsidR="00856035" w:rsidRPr="00856035" w:rsidRDefault="00856035" w:rsidP="00856035">
            <w:pPr>
              <w:rPr>
                <w:rStyle w:val="Hyperlink"/>
                <w:rFonts w:hint="cs"/>
                <w:rtl/>
              </w:rPr>
            </w:pPr>
            <w:hyperlink w:anchor="Seif38" w:tooltip="שיקום מונע במסגרת פיקו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20ה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חזרת עבריין מין מהסכמתו לתכנית לשיקום מונע במסגרת פיקוח</w:t>
            </w:r>
          </w:p>
        </w:tc>
        <w:tc>
          <w:tcPr>
            <w:tcW w:w="567" w:type="dxa"/>
          </w:tcPr>
          <w:p w:rsidR="00856035" w:rsidRPr="00856035" w:rsidRDefault="00856035" w:rsidP="00856035">
            <w:pPr>
              <w:rPr>
                <w:rStyle w:val="Hyperlink"/>
                <w:rFonts w:hint="cs"/>
                <w:rtl/>
              </w:rPr>
            </w:pPr>
            <w:hyperlink w:anchor="Seif39" w:tooltip="חזרת עבריין מין מהסכמתו לתכנית לשיקום מונע במסגרת פיקו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20ו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בקשה לשינוי מוסכם בתנאי השיקום</w:t>
            </w:r>
          </w:p>
        </w:tc>
        <w:tc>
          <w:tcPr>
            <w:tcW w:w="567" w:type="dxa"/>
          </w:tcPr>
          <w:p w:rsidR="00856035" w:rsidRPr="00856035" w:rsidRDefault="00856035" w:rsidP="00856035">
            <w:pPr>
              <w:rPr>
                <w:rStyle w:val="Hyperlink"/>
                <w:rFonts w:hint="cs"/>
                <w:rtl/>
              </w:rPr>
            </w:pPr>
            <w:hyperlink w:anchor="Seif40" w:tooltip="בקשה לשינוי מוסכם בתנאי השיקו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סימן ב': שיקום מונע בבית סוהר</w:t>
            </w:r>
          </w:p>
        </w:tc>
        <w:tc>
          <w:tcPr>
            <w:tcW w:w="567" w:type="dxa"/>
          </w:tcPr>
          <w:p w:rsidR="00856035" w:rsidRPr="00856035" w:rsidRDefault="00856035" w:rsidP="00856035">
            <w:pPr>
              <w:rPr>
                <w:rStyle w:val="Hyperlink"/>
                <w:rFonts w:hint="cs"/>
                <w:rtl/>
              </w:rPr>
            </w:pPr>
            <w:hyperlink w:anchor="hed21" w:tooltip="סימן ב: שיקום מונע בבית סוהר"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20ז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שיקום מונע בבית סוהר</w:t>
            </w:r>
          </w:p>
        </w:tc>
        <w:tc>
          <w:tcPr>
            <w:tcW w:w="567" w:type="dxa"/>
          </w:tcPr>
          <w:p w:rsidR="00856035" w:rsidRPr="00856035" w:rsidRDefault="00856035" w:rsidP="00856035">
            <w:pPr>
              <w:rPr>
                <w:rStyle w:val="Hyperlink"/>
                <w:rFonts w:hint="cs"/>
                <w:rtl/>
              </w:rPr>
            </w:pPr>
            <w:hyperlink w:anchor="Seif41" w:tooltip="שיקום מונע בבית סוהר"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סימן ג': הוראות כלליות</w:t>
            </w:r>
          </w:p>
        </w:tc>
        <w:tc>
          <w:tcPr>
            <w:tcW w:w="567" w:type="dxa"/>
          </w:tcPr>
          <w:p w:rsidR="00856035" w:rsidRPr="00856035" w:rsidRDefault="00856035" w:rsidP="00856035">
            <w:pPr>
              <w:rPr>
                <w:rStyle w:val="Hyperlink"/>
                <w:rFonts w:hint="cs"/>
                <w:rtl/>
              </w:rPr>
            </w:pPr>
            <w:hyperlink w:anchor="hed22" w:tooltip="סימן ג: הוראות כללי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20ח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הכרה במרכזים לשיקום מונע</w:t>
            </w:r>
          </w:p>
        </w:tc>
        <w:tc>
          <w:tcPr>
            <w:tcW w:w="567" w:type="dxa"/>
          </w:tcPr>
          <w:p w:rsidR="00856035" w:rsidRPr="00856035" w:rsidRDefault="00856035" w:rsidP="00856035">
            <w:pPr>
              <w:rPr>
                <w:rStyle w:val="Hyperlink"/>
                <w:rFonts w:hint="cs"/>
                <w:rtl/>
              </w:rPr>
            </w:pPr>
            <w:hyperlink w:anchor="Seif42" w:tooltip="הכרה במרכזים לשיקום מונע"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20ט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הקמת מרכזים נוספים לשיקום מונע</w:t>
            </w:r>
          </w:p>
        </w:tc>
        <w:tc>
          <w:tcPr>
            <w:tcW w:w="567" w:type="dxa"/>
          </w:tcPr>
          <w:p w:rsidR="00856035" w:rsidRPr="00856035" w:rsidRDefault="00856035" w:rsidP="00856035">
            <w:pPr>
              <w:rPr>
                <w:rStyle w:val="Hyperlink"/>
                <w:rFonts w:hint="cs"/>
                <w:rtl/>
              </w:rPr>
            </w:pPr>
            <w:hyperlink w:anchor="Seif43" w:tooltip="הקמת מרכזים נוספים לשיקום מונע"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20י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אמות מידה לטיפול ייעודי</w:t>
            </w:r>
          </w:p>
        </w:tc>
        <w:tc>
          <w:tcPr>
            <w:tcW w:w="567" w:type="dxa"/>
          </w:tcPr>
          <w:p w:rsidR="00856035" w:rsidRPr="00856035" w:rsidRDefault="00856035" w:rsidP="00856035">
            <w:pPr>
              <w:rPr>
                <w:rStyle w:val="Hyperlink"/>
                <w:rFonts w:hint="cs"/>
                <w:rtl/>
              </w:rPr>
            </w:pPr>
            <w:hyperlink w:anchor="Seif44" w:tooltip="אמות מידה לטיפול ייעודי"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פרק ג'2: חובות רישוי וסמכויות אכיפה ופיקוח במרכזים מורשים</w:t>
            </w:r>
          </w:p>
        </w:tc>
        <w:tc>
          <w:tcPr>
            <w:tcW w:w="567" w:type="dxa"/>
          </w:tcPr>
          <w:p w:rsidR="00856035" w:rsidRPr="00856035" w:rsidRDefault="00856035" w:rsidP="00856035">
            <w:pPr>
              <w:rPr>
                <w:rStyle w:val="Hyperlink"/>
                <w:rFonts w:hint="cs"/>
                <w:rtl/>
              </w:rPr>
            </w:pPr>
            <w:hyperlink w:anchor="med4" w:tooltip="פרק ג2: חובות רישוי וסמכויות אכיפה ופיקוח במרכזים מורשי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סימן א': הגדרות</w:t>
            </w:r>
          </w:p>
        </w:tc>
        <w:tc>
          <w:tcPr>
            <w:tcW w:w="567" w:type="dxa"/>
          </w:tcPr>
          <w:p w:rsidR="00856035" w:rsidRPr="00856035" w:rsidRDefault="00856035" w:rsidP="00856035">
            <w:pPr>
              <w:rPr>
                <w:rStyle w:val="Hyperlink"/>
                <w:rFonts w:hint="cs"/>
                <w:rtl/>
              </w:rPr>
            </w:pPr>
            <w:hyperlink w:anchor="hed23" w:tooltip="סימן א: הגדר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lastRenderedPageBreak/>
              <w:t xml:space="preserve">סעיף 20יא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הגדרות   פרק ג'2</w:t>
            </w:r>
          </w:p>
        </w:tc>
        <w:tc>
          <w:tcPr>
            <w:tcW w:w="567" w:type="dxa"/>
          </w:tcPr>
          <w:p w:rsidR="00856035" w:rsidRPr="00856035" w:rsidRDefault="00856035" w:rsidP="00856035">
            <w:pPr>
              <w:rPr>
                <w:rStyle w:val="Hyperlink"/>
                <w:rFonts w:hint="cs"/>
                <w:rtl/>
              </w:rPr>
            </w:pPr>
            <w:hyperlink w:anchor="Seif45" w:tooltip="הגדרות   פרק ג2"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סימן ב': רישיון להפעלת מרכז מורשה</w:t>
            </w:r>
          </w:p>
        </w:tc>
        <w:tc>
          <w:tcPr>
            <w:tcW w:w="567" w:type="dxa"/>
          </w:tcPr>
          <w:p w:rsidR="00856035" w:rsidRPr="00856035" w:rsidRDefault="00856035" w:rsidP="00856035">
            <w:pPr>
              <w:rPr>
                <w:rStyle w:val="Hyperlink"/>
                <w:rFonts w:hint="cs"/>
                <w:rtl/>
              </w:rPr>
            </w:pPr>
            <w:hyperlink w:anchor="hed24" w:tooltip="סימן ב: רישיון להפעלת מרכז מורשה"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20יב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ממונה על הרישוי</w:t>
            </w:r>
          </w:p>
        </w:tc>
        <w:tc>
          <w:tcPr>
            <w:tcW w:w="567" w:type="dxa"/>
          </w:tcPr>
          <w:p w:rsidR="00856035" w:rsidRPr="00856035" w:rsidRDefault="00856035" w:rsidP="00856035">
            <w:pPr>
              <w:rPr>
                <w:rStyle w:val="Hyperlink"/>
                <w:rFonts w:hint="cs"/>
                <w:rtl/>
              </w:rPr>
            </w:pPr>
            <w:hyperlink w:anchor="Seif46" w:tooltip="ממונה על הרישוי"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20יג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בקשה לרישיון או לחידושו</w:t>
            </w:r>
          </w:p>
        </w:tc>
        <w:tc>
          <w:tcPr>
            <w:tcW w:w="567" w:type="dxa"/>
          </w:tcPr>
          <w:p w:rsidR="00856035" w:rsidRPr="00856035" w:rsidRDefault="00856035" w:rsidP="00856035">
            <w:pPr>
              <w:rPr>
                <w:rStyle w:val="Hyperlink"/>
                <w:rFonts w:hint="cs"/>
                <w:rtl/>
              </w:rPr>
            </w:pPr>
            <w:hyperlink w:anchor="Seif47" w:tooltip="בקשה לרישיון או לחידושו"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20יד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הודעה על שינוי פרטים</w:t>
            </w:r>
          </w:p>
        </w:tc>
        <w:tc>
          <w:tcPr>
            <w:tcW w:w="567" w:type="dxa"/>
          </w:tcPr>
          <w:p w:rsidR="00856035" w:rsidRPr="00856035" w:rsidRDefault="00856035" w:rsidP="00856035">
            <w:pPr>
              <w:rPr>
                <w:rStyle w:val="Hyperlink"/>
                <w:rFonts w:hint="cs"/>
                <w:rtl/>
              </w:rPr>
            </w:pPr>
            <w:hyperlink w:anchor="Seif48" w:tooltip="הודעה על שינוי פרטי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20טו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תנאים למתן רישיון או לחידושו</w:t>
            </w:r>
          </w:p>
        </w:tc>
        <w:tc>
          <w:tcPr>
            <w:tcW w:w="567" w:type="dxa"/>
          </w:tcPr>
          <w:p w:rsidR="00856035" w:rsidRPr="00856035" w:rsidRDefault="00856035" w:rsidP="00856035">
            <w:pPr>
              <w:rPr>
                <w:rStyle w:val="Hyperlink"/>
                <w:rFonts w:hint="cs"/>
                <w:rtl/>
              </w:rPr>
            </w:pPr>
            <w:hyperlink w:anchor="Seif49" w:tooltip="תנאים למתן רישיון או לחידושו"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20טז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תנאים לפעילותו של מרכז לטיפול ייעודי</w:t>
            </w:r>
          </w:p>
        </w:tc>
        <w:tc>
          <w:tcPr>
            <w:tcW w:w="567" w:type="dxa"/>
          </w:tcPr>
          <w:p w:rsidR="00856035" w:rsidRPr="00856035" w:rsidRDefault="00856035" w:rsidP="00856035">
            <w:pPr>
              <w:rPr>
                <w:rStyle w:val="Hyperlink"/>
                <w:rFonts w:hint="cs"/>
                <w:rtl/>
              </w:rPr>
            </w:pPr>
            <w:hyperlink w:anchor="Seif50" w:tooltip="תנאים לפעילותו של מרכז לטיפול ייעודי"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20יז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תנאים ברישיון</w:t>
            </w:r>
          </w:p>
        </w:tc>
        <w:tc>
          <w:tcPr>
            <w:tcW w:w="567" w:type="dxa"/>
          </w:tcPr>
          <w:p w:rsidR="00856035" w:rsidRPr="00856035" w:rsidRDefault="00856035" w:rsidP="00856035">
            <w:pPr>
              <w:rPr>
                <w:rStyle w:val="Hyperlink"/>
                <w:rFonts w:hint="cs"/>
                <w:rtl/>
              </w:rPr>
            </w:pPr>
            <w:hyperlink w:anchor="Seif51" w:tooltip="תנאים ברישיון"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20יח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תקופת תוקפו של רישיון</w:t>
            </w:r>
          </w:p>
        </w:tc>
        <w:tc>
          <w:tcPr>
            <w:tcW w:w="567" w:type="dxa"/>
          </w:tcPr>
          <w:p w:rsidR="00856035" w:rsidRPr="00856035" w:rsidRDefault="00856035" w:rsidP="00856035">
            <w:pPr>
              <w:rPr>
                <w:rStyle w:val="Hyperlink"/>
                <w:rFonts w:hint="cs"/>
                <w:rtl/>
              </w:rPr>
            </w:pPr>
            <w:hyperlink w:anchor="Seif52" w:tooltip="תקופת תוקפו של רישיון"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20יט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ביטול או התליה של רישיון</w:t>
            </w:r>
          </w:p>
        </w:tc>
        <w:tc>
          <w:tcPr>
            <w:tcW w:w="567" w:type="dxa"/>
          </w:tcPr>
          <w:p w:rsidR="00856035" w:rsidRPr="00856035" w:rsidRDefault="00856035" w:rsidP="00856035">
            <w:pPr>
              <w:rPr>
                <w:rStyle w:val="Hyperlink"/>
                <w:rFonts w:hint="cs"/>
                <w:rtl/>
              </w:rPr>
            </w:pPr>
            <w:hyperlink w:anchor="Seif53" w:tooltip="ביטול או התליה של רישיון"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הגבלה על העברת רישיון</w:t>
            </w:r>
          </w:p>
        </w:tc>
        <w:tc>
          <w:tcPr>
            <w:tcW w:w="567" w:type="dxa"/>
          </w:tcPr>
          <w:p w:rsidR="00856035" w:rsidRPr="00856035" w:rsidRDefault="00856035" w:rsidP="00856035">
            <w:pPr>
              <w:rPr>
                <w:rStyle w:val="Hyperlink"/>
                <w:rFonts w:hint="cs"/>
                <w:rtl/>
              </w:rPr>
            </w:pPr>
            <w:hyperlink w:anchor="Seif54" w:tooltip="הגבלה על העברת רישיון"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20כא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אגרה בעד רישיון או חידושו</w:t>
            </w:r>
          </w:p>
        </w:tc>
        <w:tc>
          <w:tcPr>
            <w:tcW w:w="567" w:type="dxa"/>
          </w:tcPr>
          <w:p w:rsidR="00856035" w:rsidRPr="00856035" w:rsidRDefault="00856035" w:rsidP="00856035">
            <w:pPr>
              <w:rPr>
                <w:rStyle w:val="Hyperlink"/>
                <w:rFonts w:hint="cs"/>
                <w:rtl/>
              </w:rPr>
            </w:pPr>
            <w:hyperlink w:anchor="Seif55" w:tooltip="אגרה בעד רישיון או חידושו"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סימן ג': סמכויות אכיפה ופיקוח</w:t>
            </w:r>
          </w:p>
        </w:tc>
        <w:tc>
          <w:tcPr>
            <w:tcW w:w="567" w:type="dxa"/>
          </w:tcPr>
          <w:p w:rsidR="00856035" w:rsidRPr="00856035" w:rsidRDefault="00856035" w:rsidP="00856035">
            <w:pPr>
              <w:rPr>
                <w:rStyle w:val="Hyperlink"/>
                <w:rFonts w:hint="cs"/>
                <w:rtl/>
              </w:rPr>
            </w:pPr>
            <w:hyperlink w:anchor="hed25" w:tooltip="סימן ג: סמכויות אכיפה ופיקו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20כב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הסמכת מפקחים וסמכויותיהם</w:t>
            </w:r>
          </w:p>
        </w:tc>
        <w:tc>
          <w:tcPr>
            <w:tcW w:w="567" w:type="dxa"/>
          </w:tcPr>
          <w:p w:rsidR="00856035" w:rsidRPr="00856035" w:rsidRDefault="00856035" w:rsidP="00856035">
            <w:pPr>
              <w:rPr>
                <w:rStyle w:val="Hyperlink"/>
                <w:rFonts w:hint="cs"/>
                <w:rtl/>
              </w:rPr>
            </w:pPr>
            <w:hyperlink w:anchor="Seif56" w:tooltip="הסמכת מפקחים וסמכויותיה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20כג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סמכויות מפקח</w:t>
            </w:r>
          </w:p>
        </w:tc>
        <w:tc>
          <w:tcPr>
            <w:tcW w:w="567" w:type="dxa"/>
          </w:tcPr>
          <w:p w:rsidR="00856035" w:rsidRPr="00856035" w:rsidRDefault="00856035" w:rsidP="00856035">
            <w:pPr>
              <w:rPr>
                <w:rStyle w:val="Hyperlink"/>
                <w:rFonts w:hint="cs"/>
                <w:rtl/>
              </w:rPr>
            </w:pPr>
            <w:hyperlink w:anchor="Seif57" w:tooltip="סמכויות מפק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20כד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צו הגבלה מינהלי</w:t>
            </w:r>
          </w:p>
        </w:tc>
        <w:tc>
          <w:tcPr>
            <w:tcW w:w="567" w:type="dxa"/>
          </w:tcPr>
          <w:p w:rsidR="00856035" w:rsidRPr="00856035" w:rsidRDefault="00856035" w:rsidP="00856035">
            <w:pPr>
              <w:rPr>
                <w:rStyle w:val="Hyperlink"/>
                <w:rFonts w:hint="cs"/>
                <w:rtl/>
              </w:rPr>
            </w:pPr>
            <w:hyperlink w:anchor="Seif58" w:tooltip="צו הגבלה מינהלי"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20כה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עיון חוזר</w:t>
            </w:r>
          </w:p>
        </w:tc>
        <w:tc>
          <w:tcPr>
            <w:tcW w:w="567" w:type="dxa"/>
          </w:tcPr>
          <w:p w:rsidR="00856035" w:rsidRPr="00856035" w:rsidRDefault="00856035" w:rsidP="00856035">
            <w:pPr>
              <w:rPr>
                <w:rStyle w:val="Hyperlink"/>
                <w:rFonts w:hint="cs"/>
                <w:rtl/>
              </w:rPr>
            </w:pPr>
            <w:hyperlink w:anchor="Seif59" w:tooltip="עיון חוזר"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20כו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בקשה לביטול צו הגבלה מינהלי</w:t>
            </w:r>
          </w:p>
        </w:tc>
        <w:tc>
          <w:tcPr>
            <w:tcW w:w="567" w:type="dxa"/>
          </w:tcPr>
          <w:p w:rsidR="00856035" w:rsidRPr="00856035" w:rsidRDefault="00856035" w:rsidP="00856035">
            <w:pPr>
              <w:rPr>
                <w:rStyle w:val="Hyperlink"/>
                <w:rFonts w:hint="cs"/>
                <w:rtl/>
              </w:rPr>
            </w:pPr>
            <w:hyperlink w:anchor="Seif60" w:tooltip="בקשה לביטול צו הגבלה מינהלי"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20כז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צו הגבלה שיפוטי</w:t>
            </w:r>
          </w:p>
        </w:tc>
        <w:tc>
          <w:tcPr>
            <w:tcW w:w="567" w:type="dxa"/>
          </w:tcPr>
          <w:p w:rsidR="00856035" w:rsidRPr="00856035" w:rsidRDefault="00856035" w:rsidP="00856035">
            <w:pPr>
              <w:rPr>
                <w:rStyle w:val="Hyperlink"/>
                <w:rFonts w:hint="cs"/>
                <w:rtl/>
              </w:rPr>
            </w:pPr>
            <w:hyperlink w:anchor="Seif61" w:tooltip="צו הגבלה שיפוטי"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20כח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קבילות ראיות במתן החלטה בעניין צו</w:t>
            </w:r>
          </w:p>
        </w:tc>
        <w:tc>
          <w:tcPr>
            <w:tcW w:w="567" w:type="dxa"/>
          </w:tcPr>
          <w:p w:rsidR="00856035" w:rsidRPr="00856035" w:rsidRDefault="00856035" w:rsidP="00856035">
            <w:pPr>
              <w:rPr>
                <w:rStyle w:val="Hyperlink"/>
                <w:rFonts w:hint="cs"/>
                <w:rtl/>
              </w:rPr>
            </w:pPr>
            <w:hyperlink w:anchor="Seif62" w:tooltip="קבילות ראיות במתן החלטה בעניין צו"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20כט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סדרי דין בהחלטה בבקשה בעניין צו באין הוראות</w:t>
            </w:r>
          </w:p>
        </w:tc>
        <w:tc>
          <w:tcPr>
            <w:tcW w:w="567" w:type="dxa"/>
          </w:tcPr>
          <w:p w:rsidR="00856035" w:rsidRPr="00856035" w:rsidRDefault="00856035" w:rsidP="00856035">
            <w:pPr>
              <w:rPr>
                <w:rStyle w:val="Hyperlink"/>
                <w:rFonts w:hint="cs"/>
                <w:rtl/>
              </w:rPr>
            </w:pPr>
            <w:hyperlink w:anchor="Seif63" w:tooltip="סדרי דין בהחלטה בבקשה בעניין צו באין הורא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20ל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עיון חוזר בהחלטה בבקשה בעניין צו</w:t>
            </w:r>
          </w:p>
        </w:tc>
        <w:tc>
          <w:tcPr>
            <w:tcW w:w="567" w:type="dxa"/>
          </w:tcPr>
          <w:p w:rsidR="00856035" w:rsidRPr="00856035" w:rsidRDefault="00856035" w:rsidP="00856035">
            <w:pPr>
              <w:rPr>
                <w:rStyle w:val="Hyperlink"/>
                <w:rFonts w:hint="cs"/>
                <w:rtl/>
              </w:rPr>
            </w:pPr>
            <w:hyperlink w:anchor="Seif64" w:tooltip="עיון חוזר בהחלטה בבקשה בעניין צו"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20לא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ערעור על החלטה בבקשה בעניין צו</w:t>
            </w:r>
          </w:p>
        </w:tc>
        <w:tc>
          <w:tcPr>
            <w:tcW w:w="567" w:type="dxa"/>
          </w:tcPr>
          <w:p w:rsidR="00856035" w:rsidRPr="00856035" w:rsidRDefault="00856035" w:rsidP="00856035">
            <w:pPr>
              <w:rPr>
                <w:rStyle w:val="Hyperlink"/>
                <w:rFonts w:hint="cs"/>
                <w:rtl/>
              </w:rPr>
            </w:pPr>
            <w:hyperlink w:anchor="Seif65" w:tooltip="ערעור על החלטה בבקשה בעניין צו"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פרק ד': הוראות שונות</w:t>
            </w:r>
          </w:p>
        </w:tc>
        <w:tc>
          <w:tcPr>
            <w:tcW w:w="567" w:type="dxa"/>
          </w:tcPr>
          <w:p w:rsidR="00856035" w:rsidRPr="00856035" w:rsidRDefault="00856035" w:rsidP="00856035">
            <w:pPr>
              <w:rPr>
                <w:rStyle w:val="Hyperlink"/>
                <w:rFonts w:hint="cs"/>
                <w:rtl/>
              </w:rPr>
            </w:pPr>
            <w:hyperlink w:anchor="med5" w:tooltip="פרק ד: הוראות שונ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21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הסמכות הענינית</w:t>
            </w:r>
          </w:p>
        </w:tc>
        <w:tc>
          <w:tcPr>
            <w:tcW w:w="567" w:type="dxa"/>
          </w:tcPr>
          <w:p w:rsidR="00856035" w:rsidRPr="00856035" w:rsidRDefault="00856035" w:rsidP="00856035">
            <w:pPr>
              <w:rPr>
                <w:rStyle w:val="Hyperlink"/>
                <w:rFonts w:hint="cs"/>
                <w:rtl/>
              </w:rPr>
            </w:pPr>
            <w:hyperlink w:anchor="Seif21" w:tooltip="הסמכות העניני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22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עונשין</w:t>
            </w:r>
          </w:p>
        </w:tc>
        <w:tc>
          <w:tcPr>
            <w:tcW w:w="567" w:type="dxa"/>
          </w:tcPr>
          <w:p w:rsidR="00856035" w:rsidRPr="00856035" w:rsidRDefault="00856035" w:rsidP="00856035">
            <w:pPr>
              <w:rPr>
                <w:rStyle w:val="Hyperlink"/>
                <w:rFonts w:hint="cs"/>
                <w:rtl/>
              </w:rPr>
            </w:pPr>
            <w:hyperlink w:anchor="Seif22" w:tooltip="עונשין"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22א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אחריות נושא משרה בתאגיד</w:t>
            </w:r>
          </w:p>
        </w:tc>
        <w:tc>
          <w:tcPr>
            <w:tcW w:w="567" w:type="dxa"/>
          </w:tcPr>
          <w:p w:rsidR="00856035" w:rsidRPr="00856035" w:rsidRDefault="00856035" w:rsidP="00856035">
            <w:pPr>
              <w:rPr>
                <w:rStyle w:val="Hyperlink"/>
                <w:rFonts w:hint="cs"/>
                <w:rtl/>
              </w:rPr>
            </w:pPr>
            <w:hyperlink w:anchor="Seif66" w:tooltip="אחריות נושא משרה בתאגיד"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23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עיון חוזר וערר</w:t>
            </w:r>
          </w:p>
        </w:tc>
        <w:tc>
          <w:tcPr>
            <w:tcW w:w="567" w:type="dxa"/>
          </w:tcPr>
          <w:p w:rsidR="00856035" w:rsidRPr="00856035" w:rsidRDefault="00856035" w:rsidP="00856035">
            <w:pPr>
              <w:rPr>
                <w:rStyle w:val="Hyperlink"/>
                <w:rFonts w:hint="cs"/>
                <w:rtl/>
              </w:rPr>
            </w:pPr>
            <w:hyperlink w:anchor="Seif23" w:tooltip="עיון חוזר וערר"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24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מינוי סניגור</w:t>
            </w:r>
          </w:p>
        </w:tc>
        <w:tc>
          <w:tcPr>
            <w:tcW w:w="567" w:type="dxa"/>
          </w:tcPr>
          <w:p w:rsidR="00856035" w:rsidRPr="00856035" w:rsidRDefault="00856035" w:rsidP="00856035">
            <w:pPr>
              <w:rPr>
                <w:rStyle w:val="Hyperlink"/>
                <w:rFonts w:hint="cs"/>
                <w:rtl/>
              </w:rPr>
            </w:pPr>
            <w:hyperlink w:anchor="Seif24" w:tooltip="מינוי סניגור"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24א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שיתוף פעולה בין מרכז לשיקום מונע, גורם מקצועי מתאם ויחידת הפיקוח</w:t>
            </w:r>
          </w:p>
        </w:tc>
        <w:tc>
          <w:tcPr>
            <w:tcW w:w="567" w:type="dxa"/>
          </w:tcPr>
          <w:p w:rsidR="00856035" w:rsidRPr="00856035" w:rsidRDefault="00856035" w:rsidP="00856035">
            <w:pPr>
              <w:rPr>
                <w:rStyle w:val="Hyperlink"/>
                <w:rFonts w:hint="cs"/>
                <w:rtl/>
              </w:rPr>
            </w:pPr>
            <w:hyperlink w:anchor="Seif67" w:tooltip="שיתוף פעולה בין מרכז לשיקום מונע, גורם מקצועי מתאם ויחידת הפיקוח"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25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דיווח לכנסת   הוראת שעה</w:t>
            </w:r>
          </w:p>
        </w:tc>
        <w:tc>
          <w:tcPr>
            <w:tcW w:w="567" w:type="dxa"/>
          </w:tcPr>
          <w:p w:rsidR="00856035" w:rsidRPr="00856035" w:rsidRDefault="00856035" w:rsidP="00856035">
            <w:pPr>
              <w:rPr>
                <w:rStyle w:val="Hyperlink"/>
                <w:rFonts w:hint="cs"/>
                <w:rtl/>
              </w:rPr>
            </w:pPr>
            <w:hyperlink w:anchor="Seif25" w:tooltip="דיווח לכנסת   הוראת שעה"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26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ביצוע ותקנות</w:t>
            </w:r>
          </w:p>
        </w:tc>
        <w:tc>
          <w:tcPr>
            <w:tcW w:w="567" w:type="dxa"/>
          </w:tcPr>
          <w:p w:rsidR="00856035" w:rsidRPr="00856035" w:rsidRDefault="00856035" w:rsidP="00856035">
            <w:pPr>
              <w:rPr>
                <w:rStyle w:val="Hyperlink"/>
                <w:rFonts w:hint="cs"/>
                <w:rtl/>
              </w:rPr>
            </w:pPr>
            <w:hyperlink w:anchor="Seif26" w:tooltip="ביצוע ותקנו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27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שמירת דינים</w:t>
            </w:r>
          </w:p>
        </w:tc>
        <w:tc>
          <w:tcPr>
            <w:tcW w:w="567" w:type="dxa"/>
          </w:tcPr>
          <w:p w:rsidR="00856035" w:rsidRPr="00856035" w:rsidRDefault="00856035" w:rsidP="00856035">
            <w:pPr>
              <w:rPr>
                <w:rStyle w:val="Hyperlink"/>
                <w:rFonts w:hint="cs"/>
                <w:rtl/>
              </w:rPr>
            </w:pPr>
            <w:hyperlink w:anchor="Seif27" w:tooltip="שמירת דינים"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28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תיקון חוק השיפוט הצבאי   מס' 55</w:t>
            </w:r>
          </w:p>
        </w:tc>
        <w:tc>
          <w:tcPr>
            <w:tcW w:w="567" w:type="dxa"/>
          </w:tcPr>
          <w:p w:rsidR="00856035" w:rsidRPr="00856035" w:rsidRDefault="00856035" w:rsidP="00856035">
            <w:pPr>
              <w:rPr>
                <w:rStyle w:val="Hyperlink"/>
                <w:rFonts w:hint="cs"/>
                <w:rtl/>
              </w:rPr>
            </w:pPr>
            <w:hyperlink w:anchor="Seif28" w:tooltip="תיקון חוק השיפוט הצבאי   מס 55"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29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תיקון פקודת בתי הסוהר   מס' 33</w:t>
            </w:r>
          </w:p>
        </w:tc>
        <w:tc>
          <w:tcPr>
            <w:tcW w:w="567" w:type="dxa"/>
          </w:tcPr>
          <w:p w:rsidR="00856035" w:rsidRPr="00856035" w:rsidRDefault="00856035" w:rsidP="00856035">
            <w:pPr>
              <w:rPr>
                <w:rStyle w:val="Hyperlink"/>
                <w:rFonts w:hint="cs"/>
                <w:rtl/>
              </w:rPr>
            </w:pPr>
            <w:hyperlink w:anchor="Seif29" w:tooltip="תיקון פקודת בתי הסוהר   מס 33"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30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תיקון חוק הסניגוריה הציבורית   מס' 11</w:t>
            </w:r>
          </w:p>
        </w:tc>
        <w:tc>
          <w:tcPr>
            <w:tcW w:w="567" w:type="dxa"/>
          </w:tcPr>
          <w:p w:rsidR="00856035" w:rsidRPr="00856035" w:rsidRDefault="00856035" w:rsidP="00856035">
            <w:pPr>
              <w:rPr>
                <w:rStyle w:val="Hyperlink"/>
                <w:rFonts w:hint="cs"/>
                <w:rtl/>
              </w:rPr>
            </w:pPr>
            <w:hyperlink w:anchor="Seif30" w:tooltip="תיקון חוק הסניגוריה הציבורית   מס 11"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31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תיקון חוק זכויות נפגעי עבירה   מס' 3</w:t>
            </w:r>
          </w:p>
        </w:tc>
        <w:tc>
          <w:tcPr>
            <w:tcW w:w="567" w:type="dxa"/>
          </w:tcPr>
          <w:p w:rsidR="00856035" w:rsidRPr="00856035" w:rsidRDefault="00856035" w:rsidP="00856035">
            <w:pPr>
              <w:rPr>
                <w:rStyle w:val="Hyperlink"/>
                <w:rFonts w:hint="cs"/>
                <w:rtl/>
              </w:rPr>
            </w:pPr>
            <w:hyperlink w:anchor="Seif31" w:tooltip="תיקון חוק זכויות נפגעי עבירה   מס 3"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32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תיקון חוק שחרור על תנאי ממאסר   מס' 6</w:t>
            </w:r>
          </w:p>
        </w:tc>
        <w:tc>
          <w:tcPr>
            <w:tcW w:w="567" w:type="dxa"/>
          </w:tcPr>
          <w:p w:rsidR="00856035" w:rsidRPr="00856035" w:rsidRDefault="00856035" w:rsidP="00856035">
            <w:pPr>
              <w:rPr>
                <w:rStyle w:val="Hyperlink"/>
                <w:rFonts w:hint="cs"/>
                <w:rtl/>
              </w:rPr>
            </w:pPr>
            <w:hyperlink w:anchor="Seif32" w:tooltip="תיקון חוק שחרור על תנאי ממאסר   מס 6"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33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תיקון חוק למניעת העסקה של עברייני מין במוסדות מסוימים   מס' 4</w:t>
            </w:r>
          </w:p>
        </w:tc>
        <w:tc>
          <w:tcPr>
            <w:tcW w:w="567" w:type="dxa"/>
          </w:tcPr>
          <w:p w:rsidR="00856035" w:rsidRPr="00856035" w:rsidRDefault="00856035" w:rsidP="00856035">
            <w:pPr>
              <w:rPr>
                <w:rStyle w:val="Hyperlink"/>
                <w:rFonts w:hint="cs"/>
                <w:rtl/>
              </w:rPr>
            </w:pPr>
            <w:hyperlink w:anchor="Seif33" w:tooltip="תיקון חוק למניעת העסקה של עברייני מין במוסדות מסוימים   מס 4"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856035" w:rsidRPr="00856035" w:rsidTr="00856035">
        <w:tblPrEx>
          <w:tblCellMar>
            <w:top w:w="0" w:type="dxa"/>
            <w:bottom w:w="0" w:type="dxa"/>
          </w:tblCellMar>
        </w:tblPrEx>
        <w:tc>
          <w:tcPr>
            <w:tcW w:w="1247" w:type="dxa"/>
          </w:tcPr>
          <w:p w:rsidR="00856035" w:rsidRPr="00856035" w:rsidRDefault="00856035" w:rsidP="00856035">
            <w:pPr>
              <w:rPr>
                <w:rStyle w:val="default"/>
                <w:rFonts w:cs="Frankruhel" w:hint="cs"/>
                <w:sz w:val="24"/>
                <w:szCs w:val="24"/>
                <w:rtl/>
              </w:rPr>
            </w:pPr>
            <w:r>
              <w:rPr>
                <w:rStyle w:val="default"/>
                <w:sz w:val="24"/>
                <w:szCs w:val="24"/>
                <w:rtl/>
              </w:rPr>
              <w:t xml:space="preserve">סעיף 34 </w:t>
            </w:r>
          </w:p>
        </w:tc>
        <w:tc>
          <w:tcPr>
            <w:tcW w:w="5669" w:type="dxa"/>
          </w:tcPr>
          <w:p w:rsidR="00856035" w:rsidRPr="00856035" w:rsidRDefault="00856035" w:rsidP="00856035">
            <w:pPr>
              <w:rPr>
                <w:rStyle w:val="default"/>
                <w:rFonts w:cs="Frankruhel" w:hint="cs"/>
                <w:sz w:val="24"/>
                <w:szCs w:val="24"/>
                <w:rtl/>
              </w:rPr>
            </w:pPr>
            <w:r>
              <w:rPr>
                <w:rStyle w:val="default"/>
                <w:sz w:val="24"/>
                <w:szCs w:val="24"/>
                <w:rtl/>
              </w:rPr>
              <w:t>תחילה, תחולה והחלה הדרגתית</w:t>
            </w:r>
          </w:p>
        </w:tc>
        <w:tc>
          <w:tcPr>
            <w:tcW w:w="567" w:type="dxa"/>
          </w:tcPr>
          <w:p w:rsidR="00856035" w:rsidRPr="00856035" w:rsidRDefault="00856035" w:rsidP="00856035">
            <w:pPr>
              <w:rPr>
                <w:rStyle w:val="Hyperlink"/>
                <w:rFonts w:hint="cs"/>
                <w:rtl/>
              </w:rPr>
            </w:pPr>
            <w:hyperlink w:anchor="Seif34" w:tooltip="תחילה, תחולה והחלה הדרגתית" w:history="1">
              <w:r w:rsidRPr="00856035">
                <w:rPr>
                  <w:rStyle w:val="Hyperlink"/>
                </w:rPr>
                <w:t>Go</w:t>
              </w:r>
            </w:hyperlink>
          </w:p>
        </w:tc>
        <w:tc>
          <w:tcPr>
            <w:tcW w:w="850" w:type="dxa"/>
          </w:tcPr>
          <w:p w:rsidR="00856035" w:rsidRPr="00856035" w:rsidRDefault="00856035" w:rsidP="00856035">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bl>
    <w:p w:rsidR="00B84155" w:rsidRDefault="00B84155">
      <w:pPr>
        <w:pStyle w:val="P00"/>
        <w:spacing w:before="72"/>
        <w:ind w:left="0" w:right="1134"/>
        <w:rPr>
          <w:rStyle w:val="default"/>
          <w:rFonts w:cs="FrankRuehl" w:hint="cs"/>
          <w:rtl/>
        </w:rPr>
      </w:pPr>
    </w:p>
    <w:p w:rsidR="00B84155" w:rsidRDefault="00B84155">
      <w:pPr>
        <w:pStyle w:val="big-header"/>
        <w:ind w:left="0" w:right="1134"/>
        <w:rPr>
          <w:rFonts w:cs="FrankRuehl" w:hint="cs"/>
          <w:sz w:val="32"/>
          <w:rtl/>
        </w:rPr>
      </w:pPr>
    </w:p>
    <w:p w:rsidR="00B84155" w:rsidRDefault="00B84155" w:rsidP="00596307">
      <w:pPr>
        <w:pStyle w:val="big-header"/>
        <w:ind w:left="0" w:right="1134"/>
        <w:rPr>
          <w:rStyle w:val="default"/>
          <w:rFonts w:hint="cs"/>
          <w:sz w:val="22"/>
          <w:szCs w:val="22"/>
          <w:rtl/>
        </w:rPr>
      </w:pPr>
      <w:r>
        <w:rPr>
          <w:rFonts w:cs="FrankRuehl"/>
          <w:sz w:val="32"/>
          <w:rtl/>
        </w:rPr>
        <w:br w:type="page"/>
      </w:r>
      <w:r w:rsidR="005758B1">
        <w:rPr>
          <w:rFonts w:cs="FrankRuehl" w:hint="cs"/>
          <w:sz w:val="32"/>
          <w:rtl/>
          <w:lang w:eastAsia="en-US"/>
        </w:rPr>
        <w:lastRenderedPageBreak/>
        <w:pict>
          <v:shapetype id="_x0000_t202" coordsize="21600,21600" o:spt="202" path="m,l,21600r21600,l21600,xe">
            <v:stroke joinstyle="miter"/>
            <v:path gradientshapeok="t" o:connecttype="rect"/>
          </v:shapetype>
          <v:shape id="_x0000_s2432" type="#_x0000_t202" style="position:absolute;left:0;text-align:left;margin-left:470.35pt;margin-top:19.85pt;width:1in;height:18pt;z-index:251611136" filled="f" stroked="f">
            <v:textbox inset="1mm,0,1mm,0">
              <w:txbxContent>
                <w:p w:rsidR="00DC6FA9" w:rsidRDefault="00DC6FA9" w:rsidP="005758B1">
                  <w:pPr>
                    <w:pStyle w:val="a7"/>
                    <w:spacing w:line="160" w:lineRule="exact"/>
                    <w:rPr>
                      <w:rFonts w:hint="cs"/>
                      <w:rtl/>
                    </w:rPr>
                  </w:pPr>
                  <w:r>
                    <w:rPr>
                      <w:rFonts w:hint="cs"/>
                      <w:rtl/>
                    </w:rPr>
                    <w:t>(תיקון מס' 3) תשע"א-2011</w:t>
                  </w:r>
                </w:p>
              </w:txbxContent>
            </v:textbox>
            <w10:anchorlock/>
          </v:shape>
        </w:pict>
      </w:r>
      <w:r>
        <w:rPr>
          <w:rFonts w:cs="FrankRuehl" w:hint="cs"/>
          <w:sz w:val="32"/>
          <w:rtl/>
        </w:rPr>
        <w:t xml:space="preserve">חוק הגנה על הציבור מפני </w:t>
      </w:r>
      <w:r w:rsidR="00596307">
        <w:rPr>
          <w:rFonts w:cs="FrankRuehl" w:hint="cs"/>
          <w:sz w:val="32"/>
          <w:rtl/>
        </w:rPr>
        <w:t>ביצוע עבירות מין</w:t>
      </w:r>
      <w:r>
        <w:rPr>
          <w:rFonts w:cs="FrankRuehl" w:hint="cs"/>
          <w:sz w:val="32"/>
          <w:rtl/>
        </w:rPr>
        <w:t>, תשס"ו-2006</w:t>
      </w:r>
      <w:r>
        <w:rPr>
          <w:rStyle w:val="default"/>
          <w:sz w:val="22"/>
          <w:szCs w:val="22"/>
          <w:rtl/>
        </w:rPr>
        <w:footnoteReference w:customMarkFollows="1" w:id="1"/>
        <w:t>*</w:t>
      </w:r>
    </w:p>
    <w:p w:rsidR="00491350" w:rsidRPr="006765C7" w:rsidRDefault="00491350" w:rsidP="00491350">
      <w:pPr>
        <w:pStyle w:val="P00"/>
        <w:spacing w:before="0"/>
        <w:ind w:left="0" w:right="1134"/>
        <w:rPr>
          <w:rStyle w:val="big-number"/>
          <w:rFonts w:cs="FrankRuehl" w:hint="cs"/>
          <w:vanish/>
          <w:color w:val="FF0000"/>
          <w:sz w:val="20"/>
          <w:szCs w:val="20"/>
          <w:shd w:val="clear" w:color="auto" w:fill="FFFF99"/>
          <w:rtl/>
        </w:rPr>
      </w:pPr>
      <w:bookmarkStart w:id="3" w:name="Rov42"/>
      <w:r w:rsidRPr="006765C7">
        <w:rPr>
          <w:rStyle w:val="big-number"/>
          <w:rFonts w:cs="FrankRuehl" w:hint="cs"/>
          <w:vanish/>
          <w:color w:val="FF0000"/>
          <w:sz w:val="20"/>
          <w:szCs w:val="20"/>
          <w:shd w:val="clear" w:color="auto" w:fill="FFFF99"/>
          <w:rtl/>
        </w:rPr>
        <w:t>מיום</w:t>
      </w:r>
      <w:r w:rsidR="005758B1" w:rsidRPr="006765C7">
        <w:rPr>
          <w:rStyle w:val="big-number"/>
          <w:rFonts w:cs="FrankRuehl" w:hint="cs"/>
          <w:vanish/>
          <w:color w:val="FF0000"/>
          <w:sz w:val="20"/>
          <w:szCs w:val="20"/>
          <w:shd w:val="clear" w:color="auto" w:fill="FFFF99"/>
          <w:rtl/>
        </w:rPr>
        <w:t xml:space="preserve"> 17.8.2011</w:t>
      </w:r>
    </w:p>
    <w:p w:rsidR="005758B1" w:rsidRPr="006765C7" w:rsidRDefault="005758B1" w:rsidP="00491350">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758B1" w:rsidRPr="006765C7" w:rsidRDefault="005758B1" w:rsidP="00491350">
      <w:pPr>
        <w:pStyle w:val="P00"/>
        <w:spacing w:before="0"/>
        <w:ind w:left="0" w:right="1134"/>
        <w:rPr>
          <w:rStyle w:val="big-number"/>
          <w:rFonts w:cs="FrankRuehl" w:hint="cs"/>
          <w:vanish/>
          <w:sz w:val="20"/>
          <w:szCs w:val="20"/>
          <w:shd w:val="clear" w:color="auto" w:fill="FFFF99"/>
          <w:rtl/>
        </w:rPr>
      </w:pPr>
      <w:hyperlink r:id="rId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758B1" w:rsidRPr="005758B1" w:rsidRDefault="005758B1" w:rsidP="005758B1">
      <w:pPr>
        <w:pStyle w:val="P00"/>
        <w:ind w:left="0" w:right="1134"/>
        <w:rPr>
          <w:rStyle w:val="big-number"/>
          <w:rFonts w:cs="FrankRuehl" w:hint="cs"/>
          <w:sz w:val="2"/>
          <w:szCs w:val="2"/>
          <w:rtl/>
        </w:rPr>
      </w:pPr>
      <w:r w:rsidRPr="006765C7">
        <w:rPr>
          <w:rStyle w:val="big-number"/>
          <w:rFonts w:cs="FrankRuehl" w:hint="cs"/>
          <w:vanish/>
          <w:sz w:val="22"/>
          <w:szCs w:val="22"/>
          <w:shd w:val="clear" w:color="auto" w:fill="FFFF99"/>
          <w:rtl/>
        </w:rPr>
        <w:t xml:space="preserve">חוק הגנת על הציבור מפני </w:t>
      </w:r>
      <w:r w:rsidRPr="006765C7">
        <w:rPr>
          <w:rStyle w:val="big-number"/>
          <w:rFonts w:cs="FrankRuehl" w:hint="cs"/>
          <w:strike/>
          <w:vanish/>
          <w:sz w:val="22"/>
          <w:szCs w:val="22"/>
          <w:shd w:val="clear" w:color="auto" w:fill="FFFF99"/>
          <w:rtl/>
        </w:rPr>
        <w:t>עברייני מין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ביצוע עבירות מין</w:t>
      </w:r>
      <w:r w:rsidRPr="006765C7">
        <w:rPr>
          <w:rStyle w:val="big-number"/>
          <w:rFonts w:cs="FrankRuehl" w:hint="cs"/>
          <w:vanish/>
          <w:sz w:val="22"/>
          <w:szCs w:val="22"/>
          <w:shd w:val="clear" w:color="auto" w:fill="FFFF99"/>
          <w:rtl/>
        </w:rPr>
        <w:t>, תשס"ו-2006</w:t>
      </w:r>
      <w:bookmarkEnd w:id="3"/>
    </w:p>
    <w:p w:rsidR="00B84155" w:rsidRDefault="00B84155">
      <w:pPr>
        <w:pStyle w:val="medium2-header"/>
        <w:keepLines w:val="0"/>
        <w:spacing w:before="72"/>
        <w:ind w:left="0" w:right="1134"/>
        <w:rPr>
          <w:rFonts w:cs="FrankRuehl" w:hint="cs"/>
          <w:noProof/>
          <w:rtl/>
        </w:rPr>
      </w:pPr>
      <w:bookmarkStart w:id="4" w:name="med0"/>
      <w:bookmarkEnd w:id="4"/>
      <w:r>
        <w:rPr>
          <w:rFonts w:cs="FrankRuehl" w:hint="cs"/>
          <w:noProof/>
          <w:rtl/>
        </w:rPr>
        <w:t>פרק א': כללי</w:t>
      </w:r>
    </w:p>
    <w:p w:rsidR="00B84155" w:rsidRDefault="00B84155" w:rsidP="001A09EA">
      <w:pPr>
        <w:pStyle w:val="P00"/>
        <w:spacing w:before="72"/>
        <w:ind w:left="0" w:right="1134"/>
        <w:rPr>
          <w:rStyle w:val="big-number"/>
          <w:rFonts w:cs="FrankRuehl" w:hint="cs"/>
          <w:sz w:val="26"/>
          <w:szCs w:val="26"/>
          <w:rtl/>
        </w:rPr>
      </w:pPr>
      <w:bookmarkStart w:id="5" w:name="Seif1"/>
      <w:bookmarkEnd w:id="5"/>
      <w:r>
        <w:rPr>
          <w:rFonts w:cs="Miriam"/>
          <w:lang w:val="he-IL"/>
        </w:rPr>
        <w:pict>
          <v:rect id="_x0000_s2050" style="position:absolute;left:0;text-align:left;margin-left:463.5pt;margin-top:7.1pt;width:75.05pt;height:30.35pt;z-index:251574272" filled="f" stroked="f" strokecolor="lime" strokeweight=".25pt">
            <v:textbox style="mso-next-textbox:#_x0000_s2050" inset="1mm,0,1mm,0">
              <w:txbxContent>
                <w:p w:rsidR="00DC6FA9" w:rsidRDefault="00DC6FA9">
                  <w:pPr>
                    <w:spacing w:line="160" w:lineRule="exact"/>
                    <w:rPr>
                      <w:rFonts w:cs="Miriam" w:hint="cs"/>
                      <w:sz w:val="18"/>
                      <w:szCs w:val="18"/>
                      <w:rtl/>
                    </w:rPr>
                  </w:pPr>
                  <w:r>
                    <w:rPr>
                      <w:rFonts w:cs="Miriam" w:hint="cs"/>
                      <w:sz w:val="18"/>
                      <w:szCs w:val="18"/>
                      <w:rtl/>
                    </w:rPr>
                    <w:t>מטרת החוק</w:t>
                  </w:r>
                </w:p>
                <w:p w:rsidR="00DC6FA9" w:rsidRDefault="00DC6FA9" w:rsidP="001A09EA">
                  <w:pPr>
                    <w:pStyle w:val="a7"/>
                    <w:spacing w:line="160" w:lineRule="exact"/>
                    <w:rPr>
                      <w:rFonts w:hint="cs"/>
                      <w:rtl/>
                    </w:rPr>
                  </w:pPr>
                  <w:r>
                    <w:rPr>
                      <w:rFonts w:hint="cs"/>
                      <w:rtl/>
                    </w:rPr>
                    <w:t>(תיקון מס' 3) תשע"א-2011</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t xml:space="preserve">מטרתו של חוק זה להגן על הציבור מפני ביצוע עבירות מין על ידי </w:t>
      </w:r>
      <w:r w:rsidR="001A09EA">
        <w:rPr>
          <w:rStyle w:val="big-number"/>
          <w:rFonts w:cs="FrankRuehl" w:hint="cs"/>
          <w:sz w:val="26"/>
          <w:szCs w:val="26"/>
          <w:rtl/>
        </w:rPr>
        <w:t>ביצוע</w:t>
      </w:r>
      <w:r>
        <w:rPr>
          <w:rStyle w:val="big-number"/>
          <w:rFonts w:cs="FrankRuehl"/>
          <w:sz w:val="26"/>
          <w:szCs w:val="26"/>
          <w:rtl/>
        </w:rPr>
        <w:t xml:space="preserve"> הערכות מסוכנות </w:t>
      </w:r>
      <w:r w:rsidR="001A09EA">
        <w:rPr>
          <w:rStyle w:val="big-number"/>
          <w:rFonts w:cs="FrankRuehl" w:hint="cs"/>
          <w:sz w:val="26"/>
          <w:szCs w:val="26"/>
          <w:rtl/>
        </w:rPr>
        <w:t xml:space="preserve">לגבי עברייני מין </w:t>
      </w:r>
      <w:r>
        <w:rPr>
          <w:rStyle w:val="big-number"/>
          <w:rFonts w:cs="FrankRuehl"/>
          <w:sz w:val="26"/>
          <w:szCs w:val="26"/>
          <w:rtl/>
        </w:rPr>
        <w:t>בשלבים השונים של ההליך המשפטי</w:t>
      </w:r>
      <w:r w:rsidR="001A09EA">
        <w:rPr>
          <w:rStyle w:val="big-number"/>
          <w:rFonts w:cs="FrankRuehl" w:hint="cs"/>
          <w:sz w:val="26"/>
          <w:szCs w:val="26"/>
          <w:rtl/>
        </w:rPr>
        <w:t>, וכן ביצוע</w:t>
      </w:r>
      <w:r>
        <w:rPr>
          <w:rStyle w:val="big-number"/>
          <w:rFonts w:cs="FrankRuehl"/>
          <w:sz w:val="26"/>
          <w:szCs w:val="26"/>
          <w:rtl/>
        </w:rPr>
        <w:t xml:space="preserve"> פיקוח ומעקב</w:t>
      </w:r>
      <w:r w:rsidR="001A09EA">
        <w:rPr>
          <w:rStyle w:val="big-number"/>
          <w:rFonts w:cs="FrankRuehl" w:hint="cs"/>
          <w:sz w:val="26"/>
          <w:szCs w:val="26"/>
          <w:rtl/>
        </w:rPr>
        <w:t xml:space="preserve"> ושיקום מונע לעבריינים כאמור, והכל לשם מניעת ביצוע עבירות מין חוזרות</w:t>
      </w:r>
      <w:r>
        <w:rPr>
          <w:rStyle w:val="big-number"/>
          <w:rFonts w:cs="FrankRuehl"/>
          <w:sz w:val="26"/>
          <w:szCs w:val="26"/>
          <w:rtl/>
        </w:rPr>
        <w:t>.</w:t>
      </w:r>
    </w:p>
    <w:p w:rsidR="005758B1" w:rsidRPr="006765C7" w:rsidRDefault="005758B1" w:rsidP="005758B1">
      <w:pPr>
        <w:pStyle w:val="P00"/>
        <w:spacing w:before="0"/>
        <w:ind w:left="0" w:right="1134"/>
        <w:rPr>
          <w:rStyle w:val="big-number"/>
          <w:rFonts w:cs="FrankRuehl" w:hint="cs"/>
          <w:vanish/>
          <w:color w:val="FF0000"/>
          <w:sz w:val="20"/>
          <w:szCs w:val="20"/>
          <w:shd w:val="clear" w:color="auto" w:fill="FFFF99"/>
          <w:rtl/>
        </w:rPr>
      </w:pPr>
      <w:bookmarkStart w:id="6" w:name="Rov43"/>
      <w:r w:rsidRPr="006765C7">
        <w:rPr>
          <w:rStyle w:val="big-number"/>
          <w:rFonts w:cs="FrankRuehl" w:hint="cs"/>
          <w:vanish/>
          <w:color w:val="FF0000"/>
          <w:sz w:val="20"/>
          <w:szCs w:val="20"/>
          <w:shd w:val="clear" w:color="auto" w:fill="FFFF99"/>
          <w:rtl/>
        </w:rPr>
        <w:t>מיום 17.8.2011</w:t>
      </w:r>
    </w:p>
    <w:p w:rsidR="005758B1" w:rsidRPr="006765C7" w:rsidRDefault="005758B1" w:rsidP="005758B1">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758B1" w:rsidRPr="006765C7" w:rsidRDefault="005758B1" w:rsidP="005758B1">
      <w:pPr>
        <w:pStyle w:val="P00"/>
        <w:spacing w:before="0"/>
        <w:ind w:left="0" w:right="1134"/>
        <w:rPr>
          <w:rStyle w:val="big-number"/>
          <w:rFonts w:cs="FrankRuehl" w:hint="cs"/>
          <w:vanish/>
          <w:sz w:val="20"/>
          <w:szCs w:val="20"/>
          <w:shd w:val="clear" w:color="auto" w:fill="FFFF99"/>
          <w:rtl/>
        </w:rPr>
      </w:pPr>
      <w:hyperlink r:id="rId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1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758B1" w:rsidRPr="006765C7" w:rsidRDefault="005758B1" w:rsidP="005758B1">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החלפת סעיף 1</w:t>
      </w:r>
    </w:p>
    <w:p w:rsidR="005758B1" w:rsidRPr="006765C7" w:rsidRDefault="005758B1" w:rsidP="005758B1">
      <w:pPr>
        <w:pStyle w:val="P00"/>
        <w:ind w:left="0" w:right="1134"/>
        <w:rPr>
          <w:rStyle w:val="big-number"/>
          <w:rFonts w:cs="FrankRuehl" w:hint="cs"/>
          <w:vanish/>
          <w:sz w:val="20"/>
          <w:szCs w:val="20"/>
          <w:shd w:val="clear" w:color="auto" w:fill="FFFF99"/>
          <w:rtl/>
        </w:rPr>
      </w:pPr>
      <w:r w:rsidRPr="006765C7">
        <w:rPr>
          <w:rStyle w:val="big-number"/>
          <w:rFonts w:cs="FrankRuehl" w:hint="cs"/>
          <w:vanish/>
          <w:sz w:val="20"/>
          <w:szCs w:val="20"/>
          <w:shd w:val="clear" w:color="auto" w:fill="FFFF99"/>
          <w:rtl/>
        </w:rPr>
        <w:t>הנוסח הקודם:</w:t>
      </w:r>
    </w:p>
    <w:p w:rsidR="005758B1" w:rsidRPr="006765C7" w:rsidRDefault="005758B1" w:rsidP="005758B1">
      <w:pPr>
        <w:pStyle w:val="P00"/>
        <w:spacing w:before="20"/>
        <w:ind w:left="0" w:right="1134"/>
        <w:rPr>
          <w:rStyle w:val="big-number"/>
          <w:rFonts w:cs="Miriam" w:hint="cs"/>
          <w:strike/>
          <w:vanish/>
          <w:sz w:val="16"/>
          <w:szCs w:val="16"/>
          <w:shd w:val="clear" w:color="auto" w:fill="FFFF99"/>
          <w:rtl/>
        </w:rPr>
      </w:pPr>
      <w:r w:rsidRPr="006765C7">
        <w:rPr>
          <w:rStyle w:val="big-number"/>
          <w:rFonts w:cs="Miriam" w:hint="cs"/>
          <w:strike/>
          <w:vanish/>
          <w:sz w:val="16"/>
          <w:szCs w:val="16"/>
          <w:shd w:val="clear" w:color="auto" w:fill="FFFF99"/>
          <w:rtl/>
        </w:rPr>
        <w:t>מטרת החוק</w:t>
      </w:r>
    </w:p>
    <w:p w:rsidR="005758B1" w:rsidRPr="001A09EA" w:rsidRDefault="005758B1" w:rsidP="001A09EA">
      <w:pPr>
        <w:pStyle w:val="P00"/>
        <w:spacing w:before="0"/>
        <w:ind w:left="0" w:right="1134"/>
        <w:rPr>
          <w:rStyle w:val="big-number"/>
          <w:rFonts w:cs="FrankRuehl" w:hint="cs"/>
          <w:strike/>
          <w:sz w:val="2"/>
          <w:szCs w:val="2"/>
          <w:rtl/>
        </w:rPr>
      </w:pPr>
      <w:r w:rsidRPr="006765C7">
        <w:rPr>
          <w:rStyle w:val="big-number"/>
          <w:rFonts w:cs="FrankRuehl"/>
          <w:strike/>
          <w:vanish/>
          <w:sz w:val="22"/>
          <w:szCs w:val="22"/>
          <w:shd w:val="clear" w:color="auto" w:fill="FFFF99"/>
          <w:rtl/>
        </w:rPr>
        <w:t>1.</w:t>
      </w:r>
      <w:r w:rsidRPr="006765C7">
        <w:rPr>
          <w:rStyle w:val="big-number"/>
          <w:rFonts w:cs="FrankRuehl"/>
          <w:strike/>
          <w:vanish/>
          <w:sz w:val="22"/>
          <w:szCs w:val="22"/>
          <w:shd w:val="clear" w:color="auto" w:fill="FFFF99"/>
          <w:rtl/>
        </w:rPr>
        <w:tab/>
        <w:t>מטרתו של חוק זה להגן על הציבור מפני ביצוע עבירות מין חוזרות על ידי עברייני מין, באמצעות הערכות מסוכנות בשלבים השונים של ההליך המשפטי ותכנית פיקוח ומעקב.</w:t>
      </w:r>
      <w:bookmarkEnd w:id="6"/>
    </w:p>
    <w:p w:rsidR="00B84155" w:rsidRDefault="00B84155">
      <w:pPr>
        <w:pStyle w:val="P00"/>
        <w:spacing w:before="72"/>
        <w:ind w:left="0" w:right="1134"/>
        <w:rPr>
          <w:rStyle w:val="big-number"/>
          <w:rFonts w:cs="FrankRuehl" w:hint="cs"/>
          <w:sz w:val="26"/>
          <w:szCs w:val="26"/>
          <w:rtl/>
        </w:rPr>
      </w:pPr>
      <w:bookmarkStart w:id="7" w:name="Seif2"/>
      <w:bookmarkEnd w:id="7"/>
      <w:r>
        <w:rPr>
          <w:rFonts w:cs="Miriam"/>
          <w:lang w:val="he-IL"/>
        </w:rPr>
        <w:pict>
          <v:rect id="_x0000_s2173" style="position:absolute;left:0;text-align:left;margin-left:463.5pt;margin-top:7.1pt;width:75.05pt;height:9.65pt;z-index:251575296" filled="f" stroked="f" strokecolor="lime" strokeweight=".25pt">
            <v:textbox style="mso-next-textbox:#_x0000_s2173" inset="1mm,0,1mm,0">
              <w:txbxContent>
                <w:p w:rsidR="00DC6FA9" w:rsidRDefault="00DC6FA9">
                  <w:pPr>
                    <w:pStyle w:val="a7"/>
                    <w:spacing w:line="160" w:lineRule="exact"/>
                    <w:rPr>
                      <w:rFonts w:hint="cs"/>
                      <w:rtl/>
                    </w:rPr>
                  </w:pPr>
                  <w:r>
                    <w:rPr>
                      <w:rFonts w:hint="cs"/>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בחוק זה –</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"אשפוז" – אשפוז בבית חולים לפי סעיף 15(ב) לחוק טיפול בחולי נפש;</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"בית משפט" – לרבות בית דין צבאי;</w:t>
      </w:r>
    </w:p>
    <w:p w:rsidR="001A09EA" w:rsidRDefault="001A09EA" w:rsidP="001A09EA">
      <w:pPr>
        <w:pStyle w:val="P00"/>
        <w:spacing w:before="72"/>
        <w:ind w:left="0" w:right="1134"/>
        <w:rPr>
          <w:rStyle w:val="big-number"/>
          <w:rFonts w:cs="FrankRuehl" w:hint="cs"/>
          <w:sz w:val="26"/>
          <w:szCs w:val="26"/>
          <w:rtl/>
        </w:rPr>
      </w:pPr>
      <w:r>
        <w:rPr>
          <w:rFonts w:cs="FrankRuehl" w:hint="cs"/>
          <w:sz w:val="26"/>
          <w:rtl/>
          <w:lang w:eastAsia="en-US"/>
        </w:rPr>
        <w:pict>
          <v:shape id="_x0000_s2434" type="#_x0000_t202" style="position:absolute;left:0;text-align:left;margin-left:470.35pt;margin-top:7.1pt;width:1in;height:18pt;z-index:251612160" filled="f" stroked="f">
            <v:textbox style="mso-next-textbox:#_x0000_s2434" inset="1mm,0,1mm,0">
              <w:txbxContent>
                <w:p w:rsidR="00DC6FA9" w:rsidRDefault="00DC6FA9" w:rsidP="001A09EA">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בית סוהר" </w:t>
      </w:r>
      <w:r>
        <w:rPr>
          <w:rStyle w:val="big-number"/>
          <w:rFonts w:cs="FrankRuehl"/>
          <w:sz w:val="26"/>
          <w:szCs w:val="26"/>
          <w:rtl/>
        </w:rPr>
        <w:t>–</w:t>
      </w:r>
      <w:r>
        <w:rPr>
          <w:rStyle w:val="big-number"/>
          <w:rFonts w:cs="FrankRuehl" w:hint="cs"/>
          <w:sz w:val="26"/>
          <w:szCs w:val="26"/>
          <w:rtl/>
        </w:rPr>
        <w:t xml:space="preserve"> כהגדרתו בסעיף 20ז</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8" w:name="Rov44"/>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1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1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500C83" w:rsidRDefault="001A09EA" w:rsidP="00500C83">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"בית סוהר"</w:t>
      </w:r>
      <w:bookmarkEnd w:id="8"/>
    </w:p>
    <w:p w:rsidR="001A09EA" w:rsidRDefault="001A09EA" w:rsidP="001A09EA">
      <w:pPr>
        <w:pStyle w:val="P00"/>
        <w:spacing w:before="72"/>
        <w:ind w:left="0" w:right="1134"/>
        <w:rPr>
          <w:rStyle w:val="big-number"/>
          <w:rFonts w:cs="FrankRuehl" w:hint="cs"/>
          <w:sz w:val="26"/>
          <w:szCs w:val="26"/>
          <w:rtl/>
        </w:rPr>
      </w:pPr>
      <w:r>
        <w:rPr>
          <w:rFonts w:cs="FrankRuehl" w:hint="cs"/>
          <w:sz w:val="26"/>
          <w:rtl/>
          <w:lang w:eastAsia="en-US"/>
        </w:rPr>
        <w:pict>
          <v:shape id="_x0000_s2435" type="#_x0000_t202" style="position:absolute;left:0;text-align:left;margin-left:470.35pt;margin-top:7.1pt;width:1in;height:18pt;z-index:251613184" filled="f" stroked="f">
            <v:textbox style="mso-next-textbox:#_x0000_s2435" inset="1mm,0,1mm,0">
              <w:txbxContent>
                <w:p w:rsidR="00DC6FA9" w:rsidRDefault="00DC6FA9" w:rsidP="001A09EA">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בן משפחה", של אדם </w:t>
      </w:r>
      <w:r>
        <w:rPr>
          <w:rStyle w:val="big-number"/>
          <w:rFonts w:cs="FrankRuehl"/>
          <w:sz w:val="26"/>
          <w:szCs w:val="26"/>
          <w:rtl/>
        </w:rPr>
        <w:t>–</w:t>
      </w:r>
      <w:r>
        <w:rPr>
          <w:rStyle w:val="big-number"/>
          <w:rFonts w:cs="FrankRuehl" w:hint="cs"/>
          <w:sz w:val="26"/>
          <w:szCs w:val="26"/>
          <w:rtl/>
        </w:rPr>
        <w:t xml:space="preserve"> בן זוגו וילדו, הורהו, בן זוג של הורהו וילדו, ילדו, אחיו או אחותו ובני זוגם, וכן בן משפחה אחר המתגורר עמו</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9" w:name="Rov45"/>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1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1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500C83" w:rsidRDefault="001A09EA" w:rsidP="00500C83">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"בן משפחה"</w:t>
      </w:r>
      <w:bookmarkEnd w:id="9"/>
    </w:p>
    <w:p w:rsidR="001A09EA" w:rsidRDefault="001A09EA" w:rsidP="001A09EA">
      <w:pPr>
        <w:pStyle w:val="P00"/>
        <w:spacing w:before="72"/>
        <w:ind w:left="0" w:right="1134"/>
        <w:rPr>
          <w:rStyle w:val="big-number"/>
          <w:rFonts w:cs="FrankRuehl" w:hint="cs"/>
          <w:sz w:val="26"/>
          <w:szCs w:val="26"/>
          <w:rtl/>
        </w:rPr>
      </w:pPr>
      <w:r>
        <w:rPr>
          <w:rFonts w:cs="FrankRuehl" w:hint="cs"/>
          <w:sz w:val="26"/>
          <w:rtl/>
          <w:lang w:eastAsia="en-US"/>
        </w:rPr>
        <w:pict>
          <v:shape id="_x0000_s2436" type="#_x0000_t202" style="position:absolute;left:0;text-align:left;margin-left:470.35pt;margin-top:7.1pt;width:1in;height:18pt;z-index:251614208" filled="f" stroked="f">
            <v:textbox style="mso-next-textbox:#_x0000_s2436" inset="1mm,0,1mm,0">
              <w:txbxContent>
                <w:p w:rsidR="00DC6FA9" w:rsidRDefault="00DC6FA9" w:rsidP="001A09EA">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גורם מקצועי מתאם" </w:t>
      </w:r>
      <w:r>
        <w:rPr>
          <w:rStyle w:val="big-number"/>
          <w:rFonts w:cs="FrankRuehl"/>
          <w:sz w:val="26"/>
          <w:szCs w:val="26"/>
          <w:rtl/>
        </w:rPr>
        <w:t>–</w:t>
      </w:r>
      <w:r>
        <w:rPr>
          <w:rStyle w:val="big-number"/>
          <w:rFonts w:cs="FrankRuehl" w:hint="cs"/>
          <w:sz w:val="26"/>
          <w:szCs w:val="26"/>
          <w:rtl/>
        </w:rPr>
        <w:t xml:space="preserve"> אחד מאלה, ובלבד שקיבל הכשרה מתאימה:</w:t>
      </w:r>
    </w:p>
    <w:p w:rsidR="001A09EA" w:rsidRDefault="001A09EA" w:rsidP="001A09EA">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לגבי עבריין מין שלא נידון למאסר בפועל </w:t>
      </w:r>
      <w:r>
        <w:rPr>
          <w:rStyle w:val="big-number"/>
          <w:rFonts w:cs="FrankRuehl"/>
          <w:sz w:val="26"/>
          <w:szCs w:val="26"/>
          <w:rtl/>
        </w:rPr>
        <w:t>–</w:t>
      </w:r>
      <w:r>
        <w:rPr>
          <w:rStyle w:val="big-number"/>
          <w:rFonts w:cs="FrankRuehl" w:hint="cs"/>
          <w:sz w:val="26"/>
          <w:szCs w:val="26"/>
          <w:rtl/>
        </w:rPr>
        <w:t xml:space="preserve"> קצין מבחן;</w:t>
      </w:r>
    </w:p>
    <w:p w:rsidR="001A09EA" w:rsidRDefault="001A09EA" w:rsidP="001A09EA">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לגבי עבריין מין שהשתחרר או שעובד להשתחרר ממאסר בפועל או מאשפוז </w:t>
      </w:r>
      <w:r>
        <w:rPr>
          <w:rStyle w:val="big-number"/>
          <w:rFonts w:cs="FrankRuehl"/>
          <w:sz w:val="26"/>
          <w:szCs w:val="26"/>
          <w:rtl/>
        </w:rPr>
        <w:t>–</w:t>
      </w:r>
      <w:r>
        <w:rPr>
          <w:rStyle w:val="big-number"/>
          <w:rFonts w:cs="FrankRuehl" w:hint="cs"/>
          <w:sz w:val="26"/>
          <w:szCs w:val="26"/>
          <w:rtl/>
        </w:rPr>
        <w:t xml:space="preserve"> נציג הרשות לשיקום האסיר</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10" w:name="Rov46"/>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1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1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500C83" w:rsidRDefault="001A09EA" w:rsidP="00500C83">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"גורם מקצועי מתאים"</w:t>
      </w:r>
      <w:bookmarkEnd w:id="10"/>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"גזר דין" – לרבות מתן צו מבחן בלא הרשעה, צו שירות לתועלת הציבור בלא הרשעה, או צו לפי סעיף 15(ב) לחוק טיפול בחולי נפש;</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"הורשע" – לרבות נאשם שבית המשפט קבע כי ביצע את העבירה, או שבית המשפט מצא כי עשה את מעשה העבירה לפי סעיף 15(ב) לחוק טיפול בחולי נפש;</w:t>
      </w:r>
    </w:p>
    <w:p w:rsidR="00B84155" w:rsidRDefault="00AD53C4" w:rsidP="001A09EA">
      <w:pPr>
        <w:pStyle w:val="P00"/>
        <w:spacing w:before="72"/>
        <w:ind w:left="0" w:right="1134"/>
        <w:rPr>
          <w:rStyle w:val="big-number"/>
          <w:rFonts w:cs="FrankRuehl" w:hint="cs"/>
          <w:sz w:val="26"/>
          <w:szCs w:val="26"/>
          <w:rtl/>
        </w:rPr>
      </w:pPr>
      <w:r>
        <w:rPr>
          <w:rFonts w:cs="FrankRuehl" w:hint="cs"/>
          <w:sz w:val="26"/>
          <w:rtl/>
          <w:lang w:eastAsia="en-US"/>
        </w:rPr>
        <w:pict>
          <v:shape id="_x0000_s2430" type="#_x0000_t202" style="position:absolute;left:0;text-align:left;margin-left:470.35pt;margin-top:7.1pt;width:1in;height:18pt;z-index:251609088" filled="f" stroked="f">
            <v:textbox style="mso-next-textbox:#_x0000_s2430" inset="1mm,0,1mm,0">
              <w:txbxContent>
                <w:p w:rsidR="00DC6FA9" w:rsidRDefault="00DC6FA9" w:rsidP="00AD53C4">
                  <w:pPr>
                    <w:pStyle w:val="a7"/>
                    <w:spacing w:line="160" w:lineRule="exact"/>
                    <w:rPr>
                      <w:rFonts w:hint="cs"/>
                      <w:rtl/>
                    </w:rPr>
                  </w:pPr>
                  <w:r>
                    <w:rPr>
                      <w:rFonts w:hint="cs"/>
                      <w:rtl/>
                    </w:rPr>
                    <w:t>(תיקון מס' 2)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 xml:space="preserve">"הערכת מסוכנות" – הערכת הסיכון, לרבות רמת הסיכון, הנשקפים מאדם </w:t>
      </w:r>
      <w:r w:rsidR="001A09EA" w:rsidRPr="001A09EA">
        <w:rPr>
          <w:rStyle w:val="big-number"/>
          <w:rFonts w:cs="FrankRuehl" w:hint="cs"/>
          <w:sz w:val="26"/>
          <w:szCs w:val="26"/>
          <w:rtl/>
        </w:rPr>
        <w:t>לביצוע עבירת מין נוספת, למעט עבירה לפי סעיף 214(ב3) לחוק העונשין</w:t>
      </w:r>
      <w:r w:rsidR="001A09EA">
        <w:rPr>
          <w:rStyle w:val="big-number"/>
          <w:rFonts w:cs="FrankRuehl" w:hint="cs"/>
          <w:sz w:val="26"/>
          <w:szCs w:val="26"/>
          <w:rtl/>
        </w:rPr>
        <w:t>,</w:t>
      </w:r>
      <w:r w:rsidR="00B84155">
        <w:rPr>
          <w:rStyle w:val="big-number"/>
          <w:rFonts w:cs="FrankRuehl"/>
          <w:sz w:val="26"/>
          <w:szCs w:val="26"/>
          <w:rtl/>
        </w:rPr>
        <w:t xml:space="preserve"> על ידו, ולפי הענין, גם המלצות לענין פיקוח ומעקב</w:t>
      </w:r>
      <w:r w:rsidR="001A09EA">
        <w:rPr>
          <w:rStyle w:val="big-number"/>
          <w:rFonts w:cs="FrankRuehl" w:hint="cs"/>
          <w:sz w:val="26"/>
          <w:szCs w:val="26"/>
          <w:rtl/>
        </w:rPr>
        <w:t xml:space="preserve"> ולעניין שיקום מונע</w:t>
      </w:r>
      <w:r w:rsidR="00B84155">
        <w:rPr>
          <w:rStyle w:val="big-number"/>
          <w:rFonts w:cs="FrankRuehl"/>
          <w:sz w:val="26"/>
          <w:szCs w:val="26"/>
          <w:rtl/>
        </w:rPr>
        <w:t>;</w:t>
      </w:r>
    </w:p>
    <w:p w:rsidR="004851D1" w:rsidRPr="006765C7" w:rsidRDefault="004851D1" w:rsidP="004851D1">
      <w:pPr>
        <w:pStyle w:val="P00"/>
        <w:spacing w:before="0"/>
        <w:ind w:left="0" w:right="1134"/>
        <w:rPr>
          <w:rStyle w:val="big-number"/>
          <w:rFonts w:cs="FrankRuehl" w:hint="cs"/>
          <w:vanish/>
          <w:color w:val="FF0000"/>
          <w:sz w:val="20"/>
          <w:szCs w:val="20"/>
          <w:shd w:val="clear" w:color="auto" w:fill="FFFF99"/>
          <w:rtl/>
        </w:rPr>
      </w:pPr>
      <w:bookmarkStart w:id="11" w:name="Rov47"/>
      <w:r w:rsidRPr="006765C7">
        <w:rPr>
          <w:rStyle w:val="big-number"/>
          <w:rFonts w:cs="FrankRuehl" w:hint="cs"/>
          <w:vanish/>
          <w:color w:val="FF0000"/>
          <w:sz w:val="20"/>
          <w:szCs w:val="20"/>
          <w:shd w:val="clear" w:color="auto" w:fill="FFFF99"/>
          <w:rtl/>
        </w:rPr>
        <w:t>מיום 30.6.2011</w:t>
      </w:r>
    </w:p>
    <w:p w:rsidR="004851D1" w:rsidRPr="006765C7" w:rsidRDefault="004851D1" w:rsidP="004851D1">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2</w:t>
      </w:r>
    </w:p>
    <w:p w:rsidR="004851D1" w:rsidRPr="006765C7" w:rsidRDefault="004851D1" w:rsidP="004851D1">
      <w:pPr>
        <w:pStyle w:val="P00"/>
        <w:spacing w:before="0"/>
        <w:ind w:left="0" w:right="1134"/>
        <w:rPr>
          <w:rStyle w:val="big-number"/>
          <w:rFonts w:cs="FrankRuehl" w:hint="cs"/>
          <w:vanish/>
          <w:sz w:val="20"/>
          <w:szCs w:val="20"/>
          <w:shd w:val="clear" w:color="auto" w:fill="FFFF99"/>
          <w:rtl/>
        </w:rPr>
      </w:pPr>
      <w:hyperlink r:id="rId17" w:history="1">
        <w:r w:rsidRPr="006765C7">
          <w:rPr>
            <w:rStyle w:val="Hyperlink"/>
            <w:rFonts w:cs="FrankRuehl" w:hint="cs"/>
            <w:vanish/>
            <w:szCs w:val="20"/>
            <w:shd w:val="clear" w:color="auto" w:fill="FFFF99"/>
            <w:rtl/>
          </w:rPr>
          <w:t>ס"ח תשע"א מס' 2302</w:t>
        </w:r>
      </w:hyperlink>
      <w:r w:rsidRPr="006765C7">
        <w:rPr>
          <w:rStyle w:val="big-number"/>
          <w:rFonts w:cs="FrankRuehl" w:hint="cs"/>
          <w:vanish/>
          <w:sz w:val="20"/>
          <w:szCs w:val="20"/>
          <w:shd w:val="clear" w:color="auto" w:fill="FFFF99"/>
          <w:rtl/>
        </w:rPr>
        <w:t xml:space="preserve"> מיום 30.6.2011 עמ' 949 (</w:t>
      </w:r>
      <w:hyperlink r:id="rId18" w:history="1">
        <w:r w:rsidRPr="006765C7">
          <w:rPr>
            <w:rStyle w:val="Hyperlink"/>
            <w:rFonts w:cs="FrankRuehl" w:hint="cs"/>
            <w:vanish/>
            <w:szCs w:val="20"/>
            <w:shd w:val="clear" w:color="auto" w:fill="FFFF99"/>
            <w:rtl/>
          </w:rPr>
          <w:t>ה"ח 364</w:t>
        </w:r>
      </w:hyperlink>
      <w:r w:rsidRPr="006765C7">
        <w:rPr>
          <w:rStyle w:val="big-number"/>
          <w:rFonts w:cs="FrankRuehl" w:hint="cs"/>
          <w:vanish/>
          <w:sz w:val="20"/>
          <w:szCs w:val="20"/>
          <w:shd w:val="clear" w:color="auto" w:fill="FFFF99"/>
          <w:rtl/>
        </w:rPr>
        <w:t>)</w:t>
      </w:r>
    </w:p>
    <w:p w:rsidR="004851D1" w:rsidRPr="006765C7" w:rsidRDefault="004851D1" w:rsidP="00AD53C4">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"הערכת מסוכנות" – הערכת הסיכון, לרבות רמת הסיכון, הנשקפים מאדם להישנות ביצוע עבירות מין על ידו, ולפי הענין, גם המלצות לענין פיקוח ומעקב</w:t>
      </w:r>
      <w:r w:rsidR="00AD53C4" w:rsidRPr="006765C7">
        <w:rPr>
          <w:rStyle w:val="big-number"/>
          <w:rFonts w:cs="FrankRuehl" w:hint="cs"/>
          <w:vanish/>
          <w:sz w:val="22"/>
          <w:szCs w:val="22"/>
          <w:shd w:val="clear" w:color="auto" w:fill="FFFF99"/>
          <w:rtl/>
        </w:rPr>
        <w:t>;</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 xml:space="preserve">לעניין זה, "עבירת מין"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למעט עבירה לפי סעיף </w:t>
      </w:r>
      <w:r w:rsidR="00AD53C4" w:rsidRPr="006765C7">
        <w:rPr>
          <w:rStyle w:val="big-number"/>
          <w:rFonts w:cs="FrankRuehl" w:hint="cs"/>
          <w:vanish/>
          <w:sz w:val="22"/>
          <w:szCs w:val="22"/>
          <w:u w:val="single"/>
          <w:shd w:val="clear" w:color="auto" w:fill="FFFF99"/>
          <w:rtl/>
        </w:rPr>
        <w:t>214(ב3) לחוק העונשין;</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1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2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500C83" w:rsidRDefault="001A09EA" w:rsidP="00500C83">
      <w:pPr>
        <w:pStyle w:val="P00"/>
        <w:ind w:left="0" w:right="1134"/>
        <w:rPr>
          <w:rStyle w:val="big-number"/>
          <w:rFonts w:cs="FrankRuehl" w:hint="cs"/>
          <w:sz w:val="2"/>
          <w:szCs w:val="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"הערכת מסוכנות" – הערכת הסיכון, לרבות רמת הסיכון, הנשקפים מאדם </w:t>
      </w:r>
      <w:r w:rsidRPr="006765C7">
        <w:rPr>
          <w:rStyle w:val="big-number"/>
          <w:rFonts w:cs="FrankRuehl"/>
          <w:strike/>
          <w:vanish/>
          <w:sz w:val="22"/>
          <w:szCs w:val="22"/>
          <w:shd w:val="clear" w:color="auto" w:fill="FFFF99"/>
          <w:rtl/>
        </w:rPr>
        <w:t>להישנות ביצוע עבירות מין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לביצוע עבירת מין נוספת, למעט עבירה לפי סעיף 214(ב3) לחוק העונשין,</w:t>
      </w:r>
      <w:r w:rsidRPr="006765C7">
        <w:rPr>
          <w:rStyle w:val="big-number"/>
          <w:rFonts w:cs="FrankRuehl"/>
          <w:vanish/>
          <w:sz w:val="22"/>
          <w:szCs w:val="22"/>
          <w:shd w:val="clear" w:color="auto" w:fill="FFFF99"/>
          <w:rtl/>
        </w:rPr>
        <w:t xml:space="preserve"> על ידו, ולפי הענין, גם המלצות לענין פיקוח ומעקב</w:t>
      </w:r>
      <w:r w:rsidRPr="006765C7">
        <w:rPr>
          <w:rStyle w:val="big-number"/>
          <w:rFonts w:cs="FrankRuehl" w:hint="cs"/>
          <w:strike/>
          <w:vanish/>
          <w:sz w:val="22"/>
          <w:szCs w:val="22"/>
          <w:shd w:val="clear" w:color="auto" w:fill="FFFF99"/>
          <w:rtl/>
        </w:rPr>
        <w:t xml:space="preserve">; לעניין זה, "עבירת מין" </w:t>
      </w:r>
      <w:r w:rsidRPr="006765C7">
        <w:rPr>
          <w:rStyle w:val="big-number"/>
          <w:rFonts w:cs="FrankRuehl"/>
          <w:strike/>
          <w:vanish/>
          <w:sz w:val="22"/>
          <w:szCs w:val="22"/>
          <w:shd w:val="clear" w:color="auto" w:fill="FFFF99"/>
          <w:rtl/>
        </w:rPr>
        <w:t>–</w:t>
      </w:r>
      <w:r w:rsidRPr="006765C7">
        <w:rPr>
          <w:rStyle w:val="big-number"/>
          <w:rFonts w:cs="FrankRuehl" w:hint="cs"/>
          <w:strike/>
          <w:vanish/>
          <w:sz w:val="22"/>
          <w:szCs w:val="22"/>
          <w:shd w:val="clear" w:color="auto" w:fill="FFFF99"/>
          <w:rtl/>
        </w:rPr>
        <w:t xml:space="preserve"> למעט עבירה לפי סעיף 214(ב3) לחוק העונשין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ולעניין שיקום מונע</w:t>
      </w:r>
      <w:r w:rsidRPr="006765C7">
        <w:rPr>
          <w:rStyle w:val="big-number"/>
          <w:rFonts w:cs="FrankRuehl" w:hint="cs"/>
          <w:vanish/>
          <w:sz w:val="22"/>
          <w:szCs w:val="22"/>
          <w:shd w:val="clear" w:color="auto" w:fill="FFFF99"/>
          <w:rtl/>
        </w:rPr>
        <w:t>;</w:t>
      </w:r>
      <w:bookmarkEnd w:id="11"/>
    </w:p>
    <w:p w:rsidR="00DE3969" w:rsidRDefault="00DE3969" w:rsidP="00DE3969">
      <w:pPr>
        <w:pStyle w:val="P00"/>
        <w:spacing w:before="72"/>
        <w:ind w:left="0" w:right="1134"/>
        <w:rPr>
          <w:rStyle w:val="big-number"/>
          <w:rFonts w:cs="FrankRuehl" w:hint="cs"/>
          <w:sz w:val="26"/>
          <w:szCs w:val="26"/>
          <w:rtl/>
        </w:rPr>
      </w:pPr>
      <w:r>
        <w:rPr>
          <w:rFonts w:cs="FrankRuehl" w:hint="cs"/>
          <w:sz w:val="26"/>
          <w:rtl/>
          <w:lang w:eastAsia="en-US"/>
        </w:rPr>
        <w:pict>
          <v:shape id="_x0000_s2601" type="#_x0000_t202" style="position:absolute;left:0;text-align:left;margin-left:470.35pt;margin-top:7.1pt;width:1in;height:18pt;z-index:251734016" filled="f" stroked="f">
            <v:textbox style="mso-next-textbox:#_x0000_s2601" inset="1mm,0,1mm,0">
              <w:txbxContent>
                <w:p w:rsidR="00DE3969" w:rsidRDefault="00DE3969" w:rsidP="00DE3969">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הוועדה לביטחון לאומי" </w:t>
      </w:r>
      <w:r>
        <w:rPr>
          <w:rStyle w:val="big-number"/>
          <w:rFonts w:cs="FrankRuehl"/>
          <w:sz w:val="26"/>
          <w:szCs w:val="26"/>
          <w:rtl/>
        </w:rPr>
        <w:t>–</w:t>
      </w:r>
      <w:r>
        <w:rPr>
          <w:rStyle w:val="big-number"/>
          <w:rFonts w:cs="FrankRuehl" w:hint="cs"/>
          <w:sz w:val="26"/>
          <w:szCs w:val="26"/>
          <w:rtl/>
        </w:rPr>
        <w:t xml:space="preserve"> הוועדה לביטחון לאומי של הכנסת</w:t>
      </w:r>
      <w:r>
        <w:rPr>
          <w:rStyle w:val="big-number"/>
          <w:rFonts w:cs="FrankRuehl"/>
          <w:sz w:val="26"/>
          <w:szCs w:val="26"/>
          <w:rtl/>
        </w:rPr>
        <w:t>;</w:t>
      </w:r>
    </w:p>
    <w:p w:rsidR="00DE3969" w:rsidRPr="006765C7" w:rsidRDefault="00DE3969" w:rsidP="00DE3969">
      <w:pPr>
        <w:pStyle w:val="P00"/>
        <w:tabs>
          <w:tab w:val="clear" w:pos="6259"/>
        </w:tabs>
        <w:spacing w:before="0"/>
        <w:ind w:left="0" w:right="1134"/>
        <w:rPr>
          <w:rFonts w:ascii="FrankRuehl" w:hAnsi="FrankRuehl" w:cs="FrankRuehl"/>
          <w:vanish/>
          <w:color w:val="FF0000"/>
          <w:szCs w:val="20"/>
          <w:shd w:val="clear" w:color="auto" w:fill="FFFF99"/>
          <w:rtl/>
        </w:rPr>
      </w:pPr>
      <w:bookmarkStart w:id="12" w:name="Rov163"/>
      <w:r w:rsidRPr="006765C7">
        <w:rPr>
          <w:rFonts w:ascii="FrankRuehl" w:hAnsi="FrankRuehl" w:cs="FrankRuehl"/>
          <w:vanish/>
          <w:color w:val="FF0000"/>
          <w:szCs w:val="20"/>
          <w:shd w:val="clear" w:color="auto" w:fill="FFFF99"/>
          <w:rtl/>
        </w:rPr>
        <w:t>מיום 9.2.2023</w:t>
      </w:r>
    </w:p>
    <w:p w:rsidR="00DE3969" w:rsidRPr="006765C7" w:rsidRDefault="00DE3969" w:rsidP="00DE3969">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b/>
          <w:bCs/>
          <w:vanish/>
          <w:szCs w:val="20"/>
          <w:shd w:val="clear" w:color="auto" w:fill="FFFF99"/>
          <w:rtl/>
        </w:rPr>
        <w:t>תיקון מס' 7</w:t>
      </w:r>
    </w:p>
    <w:p w:rsidR="00DE3969" w:rsidRPr="006765C7" w:rsidRDefault="00DE3969" w:rsidP="00DE3969">
      <w:pPr>
        <w:pStyle w:val="P00"/>
        <w:tabs>
          <w:tab w:val="clear" w:pos="6259"/>
        </w:tabs>
        <w:spacing w:before="0"/>
        <w:ind w:left="0" w:right="1134"/>
        <w:rPr>
          <w:rFonts w:ascii="FrankRuehl" w:hAnsi="FrankRuehl" w:cs="FrankRuehl"/>
          <w:vanish/>
          <w:szCs w:val="20"/>
          <w:shd w:val="clear" w:color="auto" w:fill="FFFF99"/>
          <w:rtl/>
        </w:rPr>
      </w:pPr>
      <w:hyperlink r:id="rId21" w:history="1">
        <w:r w:rsidRPr="006765C7">
          <w:rPr>
            <w:rStyle w:val="Hyperlink"/>
            <w:rFonts w:ascii="FrankRuehl" w:hAnsi="FrankRuehl" w:cs="FrankRuehl"/>
            <w:vanish/>
            <w:szCs w:val="20"/>
            <w:shd w:val="clear" w:color="auto" w:fill="FFFF99"/>
            <w:rtl/>
          </w:rPr>
          <w:t>ס"ח תשפ"ג מס' 3016</w:t>
        </w:r>
      </w:hyperlink>
      <w:r w:rsidRPr="006765C7">
        <w:rPr>
          <w:rFonts w:ascii="FrankRuehl" w:hAnsi="FrankRuehl" w:cs="FrankRuehl"/>
          <w:vanish/>
          <w:szCs w:val="20"/>
          <w:shd w:val="clear" w:color="auto" w:fill="FFFF99"/>
          <w:rtl/>
        </w:rPr>
        <w:t xml:space="preserve"> מיום 9.2.2023 עמ' 2</w:t>
      </w:r>
      <w:r w:rsidRPr="006765C7">
        <w:rPr>
          <w:rFonts w:ascii="FrankRuehl" w:hAnsi="FrankRuehl" w:cs="FrankRuehl" w:hint="cs"/>
          <w:vanish/>
          <w:szCs w:val="20"/>
          <w:shd w:val="clear" w:color="auto" w:fill="FFFF99"/>
          <w:rtl/>
        </w:rPr>
        <w:t>4</w:t>
      </w:r>
      <w:r w:rsidRPr="006765C7">
        <w:rPr>
          <w:rFonts w:ascii="FrankRuehl" w:hAnsi="FrankRuehl" w:cs="FrankRuehl"/>
          <w:vanish/>
          <w:szCs w:val="20"/>
          <w:shd w:val="clear" w:color="auto" w:fill="FFFF99"/>
          <w:rtl/>
        </w:rPr>
        <w:t xml:space="preserve"> (</w:t>
      </w:r>
      <w:hyperlink r:id="rId22" w:history="1">
        <w:r w:rsidRPr="006765C7">
          <w:rPr>
            <w:rStyle w:val="Hyperlink"/>
            <w:rFonts w:ascii="FrankRuehl" w:hAnsi="FrankRuehl" w:cs="FrankRuehl"/>
            <w:vanish/>
            <w:szCs w:val="20"/>
            <w:shd w:val="clear" w:color="auto" w:fill="FFFF99"/>
            <w:rtl/>
          </w:rPr>
          <w:t>ה"ח 945</w:t>
        </w:r>
      </w:hyperlink>
      <w:r w:rsidRPr="006765C7">
        <w:rPr>
          <w:rFonts w:ascii="FrankRuehl" w:hAnsi="FrankRuehl" w:cs="FrankRuehl"/>
          <w:vanish/>
          <w:szCs w:val="20"/>
          <w:shd w:val="clear" w:color="auto" w:fill="FFFF99"/>
          <w:rtl/>
        </w:rPr>
        <w:t>)</w:t>
      </w:r>
    </w:p>
    <w:p w:rsidR="00DE3969" w:rsidRPr="00DE3969" w:rsidRDefault="00DE3969" w:rsidP="00DE3969">
      <w:pPr>
        <w:pStyle w:val="P00"/>
        <w:tabs>
          <w:tab w:val="clear" w:pos="6259"/>
        </w:tabs>
        <w:spacing w:before="0"/>
        <w:ind w:left="0" w:right="1134"/>
        <w:rPr>
          <w:rFonts w:ascii="FrankRuehl" w:hAnsi="FrankRuehl" w:cs="FrankRuehl"/>
          <w:sz w:val="2"/>
          <w:szCs w:val="2"/>
          <w:shd w:val="clear" w:color="auto" w:fill="FFFF99"/>
          <w:rtl/>
        </w:rPr>
      </w:pPr>
      <w:r w:rsidRPr="006765C7">
        <w:rPr>
          <w:rFonts w:ascii="FrankRuehl" w:hAnsi="FrankRuehl" w:cs="FrankRuehl" w:hint="cs"/>
          <w:b/>
          <w:bCs/>
          <w:vanish/>
          <w:szCs w:val="20"/>
          <w:shd w:val="clear" w:color="auto" w:fill="FFFF99"/>
          <w:rtl/>
        </w:rPr>
        <w:t>הוספת הגדרת "הוועדה לביטחון לאומי"</w:t>
      </w:r>
      <w:bookmarkEnd w:id="12"/>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"ועדה לעיון בעונש" – כמשמעותה בפרק השני בחלק ח' לחוק השיפוט הצבאי;</w:t>
      </w:r>
    </w:p>
    <w:p w:rsidR="001A09EA" w:rsidRDefault="001A09EA" w:rsidP="001A09EA">
      <w:pPr>
        <w:pStyle w:val="P00"/>
        <w:spacing w:before="72"/>
        <w:ind w:left="0" w:right="1134"/>
        <w:rPr>
          <w:rStyle w:val="big-number"/>
          <w:rFonts w:cs="FrankRuehl" w:hint="cs"/>
          <w:sz w:val="26"/>
          <w:szCs w:val="26"/>
          <w:rtl/>
        </w:rPr>
      </w:pPr>
      <w:r>
        <w:rPr>
          <w:rFonts w:cs="FrankRuehl" w:hint="cs"/>
          <w:sz w:val="26"/>
          <w:rtl/>
          <w:lang w:eastAsia="en-US"/>
        </w:rPr>
        <w:pict>
          <v:shape id="_x0000_s2437" type="#_x0000_t202" style="position:absolute;left:0;text-align:left;margin-left:470.35pt;margin-top:7.1pt;width:1in;height:18pt;z-index:251615232" filled="f" stroked="f">
            <v:textbox style="mso-next-textbox:#_x0000_s2437" inset="1mm,0,1mm,0">
              <w:txbxContent>
                <w:p w:rsidR="00DC6FA9" w:rsidRDefault="00DC6FA9" w:rsidP="001A09EA">
                  <w:pPr>
                    <w:pStyle w:val="a7"/>
                    <w:spacing w:line="160" w:lineRule="exact"/>
                    <w:rPr>
                      <w:rFonts w:hint="cs"/>
                      <w:rtl/>
                    </w:rPr>
                  </w:pPr>
                  <w:r>
                    <w:rPr>
                      <w:rFonts w:hint="cs"/>
                      <w:rtl/>
                    </w:rPr>
                    <w:t xml:space="preserve">(תיקון מס' </w:t>
                  </w:r>
                  <w:r w:rsidR="00DE3969">
                    <w:rPr>
                      <w:rFonts w:hint="cs"/>
                      <w:rtl/>
                    </w:rPr>
                    <w:t>7) תשפ"ג-2023</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ועדת החוקה" </w:t>
      </w:r>
      <w:r>
        <w:rPr>
          <w:rStyle w:val="big-number"/>
          <w:rFonts w:cs="FrankRuehl"/>
          <w:sz w:val="26"/>
          <w:szCs w:val="26"/>
          <w:rtl/>
        </w:rPr>
        <w:t>–</w:t>
      </w:r>
      <w:r>
        <w:rPr>
          <w:rStyle w:val="big-number"/>
          <w:rFonts w:cs="FrankRuehl" w:hint="cs"/>
          <w:sz w:val="26"/>
          <w:szCs w:val="26"/>
          <w:rtl/>
        </w:rPr>
        <w:t xml:space="preserve"> </w:t>
      </w:r>
      <w:r w:rsidR="00DE3969">
        <w:rPr>
          <w:rStyle w:val="big-number"/>
          <w:rFonts w:cs="FrankRuehl" w:hint="cs"/>
          <w:sz w:val="26"/>
          <w:szCs w:val="26"/>
          <w:rtl/>
        </w:rPr>
        <w:t>(נמחקה)</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13" w:name="Rov164"/>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2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2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6765C7" w:rsidRDefault="001A09EA" w:rsidP="00500C83">
      <w:pPr>
        <w:pStyle w:val="P00"/>
        <w:spacing w:before="0"/>
        <w:ind w:left="0" w:right="1134"/>
        <w:rPr>
          <w:rStyle w:val="big-number"/>
          <w:rFonts w:cs="FrankRuehl"/>
          <w:vanish/>
          <w:sz w:val="20"/>
          <w:szCs w:val="20"/>
          <w:shd w:val="clear" w:color="auto" w:fill="FFFF99"/>
          <w:rtl/>
        </w:rPr>
      </w:pPr>
      <w:r w:rsidRPr="006765C7">
        <w:rPr>
          <w:rStyle w:val="big-number"/>
          <w:rFonts w:cs="FrankRuehl" w:hint="cs"/>
          <w:b/>
          <w:bCs/>
          <w:vanish/>
          <w:sz w:val="20"/>
          <w:szCs w:val="20"/>
          <w:shd w:val="clear" w:color="auto" w:fill="FFFF99"/>
          <w:rtl/>
        </w:rPr>
        <w:t>הוספת הגדרת "ועדת החוקה"</w:t>
      </w:r>
    </w:p>
    <w:p w:rsidR="00DE3969" w:rsidRPr="006765C7" w:rsidRDefault="00DE3969" w:rsidP="00500C83">
      <w:pPr>
        <w:pStyle w:val="P00"/>
        <w:spacing w:before="0"/>
        <w:ind w:left="0" w:right="1134"/>
        <w:rPr>
          <w:rStyle w:val="big-number"/>
          <w:rFonts w:cs="FrankRuehl"/>
          <w:vanish/>
          <w:sz w:val="20"/>
          <w:szCs w:val="20"/>
          <w:shd w:val="clear" w:color="auto" w:fill="FFFF99"/>
          <w:rtl/>
        </w:rPr>
      </w:pPr>
    </w:p>
    <w:p w:rsidR="00DE3969" w:rsidRPr="006765C7" w:rsidRDefault="00DE3969" w:rsidP="00DE3969">
      <w:pPr>
        <w:pStyle w:val="P00"/>
        <w:tabs>
          <w:tab w:val="clear" w:pos="6259"/>
        </w:tabs>
        <w:spacing w:before="0"/>
        <w:ind w:left="0" w:right="1134"/>
        <w:rPr>
          <w:rFonts w:ascii="FrankRuehl" w:hAnsi="FrankRuehl" w:cs="FrankRuehl"/>
          <w:vanish/>
          <w:color w:val="FF0000"/>
          <w:szCs w:val="20"/>
          <w:shd w:val="clear" w:color="auto" w:fill="FFFF99"/>
          <w:rtl/>
        </w:rPr>
      </w:pPr>
      <w:r w:rsidRPr="006765C7">
        <w:rPr>
          <w:rFonts w:ascii="FrankRuehl" w:hAnsi="FrankRuehl" w:cs="FrankRuehl"/>
          <w:vanish/>
          <w:color w:val="FF0000"/>
          <w:szCs w:val="20"/>
          <w:shd w:val="clear" w:color="auto" w:fill="FFFF99"/>
          <w:rtl/>
        </w:rPr>
        <w:t>מיום 9.2.2023</w:t>
      </w:r>
    </w:p>
    <w:p w:rsidR="00DE3969" w:rsidRPr="006765C7" w:rsidRDefault="00DE3969" w:rsidP="00DE3969">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b/>
          <w:bCs/>
          <w:vanish/>
          <w:szCs w:val="20"/>
          <w:shd w:val="clear" w:color="auto" w:fill="FFFF99"/>
          <w:rtl/>
        </w:rPr>
        <w:t>תיקון מס' 7</w:t>
      </w:r>
    </w:p>
    <w:p w:rsidR="00DE3969" w:rsidRPr="006765C7" w:rsidRDefault="00DE3969" w:rsidP="00DE3969">
      <w:pPr>
        <w:pStyle w:val="P00"/>
        <w:tabs>
          <w:tab w:val="clear" w:pos="6259"/>
        </w:tabs>
        <w:spacing w:before="0"/>
        <w:ind w:left="0" w:right="1134"/>
        <w:rPr>
          <w:rFonts w:ascii="FrankRuehl" w:hAnsi="FrankRuehl" w:cs="FrankRuehl"/>
          <w:vanish/>
          <w:szCs w:val="20"/>
          <w:shd w:val="clear" w:color="auto" w:fill="FFFF99"/>
          <w:rtl/>
        </w:rPr>
      </w:pPr>
      <w:hyperlink r:id="rId25" w:history="1">
        <w:r w:rsidRPr="006765C7">
          <w:rPr>
            <w:rStyle w:val="Hyperlink"/>
            <w:rFonts w:ascii="FrankRuehl" w:hAnsi="FrankRuehl" w:cs="FrankRuehl"/>
            <w:vanish/>
            <w:szCs w:val="20"/>
            <w:shd w:val="clear" w:color="auto" w:fill="FFFF99"/>
            <w:rtl/>
          </w:rPr>
          <w:t>ס"ח תשפ"ג מס' 3016</w:t>
        </w:r>
      </w:hyperlink>
      <w:r w:rsidRPr="006765C7">
        <w:rPr>
          <w:rFonts w:ascii="FrankRuehl" w:hAnsi="FrankRuehl" w:cs="FrankRuehl"/>
          <w:vanish/>
          <w:szCs w:val="20"/>
          <w:shd w:val="clear" w:color="auto" w:fill="FFFF99"/>
          <w:rtl/>
        </w:rPr>
        <w:t xml:space="preserve"> מיום 9.2.2023 עמ' 2</w:t>
      </w:r>
      <w:r w:rsidRPr="006765C7">
        <w:rPr>
          <w:rFonts w:ascii="FrankRuehl" w:hAnsi="FrankRuehl" w:cs="FrankRuehl" w:hint="cs"/>
          <w:vanish/>
          <w:szCs w:val="20"/>
          <w:shd w:val="clear" w:color="auto" w:fill="FFFF99"/>
          <w:rtl/>
        </w:rPr>
        <w:t>4</w:t>
      </w:r>
      <w:r w:rsidRPr="006765C7">
        <w:rPr>
          <w:rFonts w:ascii="FrankRuehl" w:hAnsi="FrankRuehl" w:cs="FrankRuehl"/>
          <w:vanish/>
          <w:szCs w:val="20"/>
          <w:shd w:val="clear" w:color="auto" w:fill="FFFF99"/>
          <w:rtl/>
        </w:rPr>
        <w:t xml:space="preserve"> (</w:t>
      </w:r>
      <w:hyperlink r:id="rId26" w:history="1">
        <w:r w:rsidRPr="006765C7">
          <w:rPr>
            <w:rStyle w:val="Hyperlink"/>
            <w:rFonts w:ascii="FrankRuehl" w:hAnsi="FrankRuehl" w:cs="FrankRuehl"/>
            <w:vanish/>
            <w:szCs w:val="20"/>
            <w:shd w:val="clear" w:color="auto" w:fill="FFFF99"/>
            <w:rtl/>
          </w:rPr>
          <w:t>ה"ח 945</w:t>
        </w:r>
      </w:hyperlink>
      <w:r w:rsidRPr="006765C7">
        <w:rPr>
          <w:rFonts w:ascii="FrankRuehl" w:hAnsi="FrankRuehl" w:cs="FrankRuehl"/>
          <w:vanish/>
          <w:szCs w:val="20"/>
          <w:shd w:val="clear" w:color="auto" w:fill="FFFF99"/>
          <w:rtl/>
        </w:rPr>
        <w:t>)</w:t>
      </w:r>
    </w:p>
    <w:p w:rsidR="00DE3969" w:rsidRPr="006765C7" w:rsidRDefault="00DE3969" w:rsidP="00DE3969">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hint="cs"/>
          <w:b/>
          <w:bCs/>
          <w:vanish/>
          <w:szCs w:val="20"/>
          <w:shd w:val="clear" w:color="auto" w:fill="FFFF99"/>
          <w:rtl/>
        </w:rPr>
        <w:t>מחיקת הגדרת "ועדת החוקה"</w:t>
      </w:r>
    </w:p>
    <w:p w:rsidR="00DE3969" w:rsidRPr="006765C7" w:rsidRDefault="00DE3969" w:rsidP="00DE3969">
      <w:pPr>
        <w:pStyle w:val="P00"/>
        <w:tabs>
          <w:tab w:val="clear" w:pos="6259"/>
        </w:tabs>
        <w:ind w:left="0" w:right="1134"/>
        <w:rPr>
          <w:rFonts w:ascii="FrankRuehl" w:hAnsi="FrankRuehl" w:cs="FrankRuehl"/>
          <w:vanish/>
          <w:szCs w:val="20"/>
          <w:shd w:val="clear" w:color="auto" w:fill="FFFF99"/>
          <w:rtl/>
        </w:rPr>
      </w:pPr>
      <w:r w:rsidRPr="006765C7">
        <w:rPr>
          <w:rFonts w:ascii="FrankRuehl" w:hAnsi="FrankRuehl" w:cs="FrankRuehl" w:hint="cs"/>
          <w:vanish/>
          <w:szCs w:val="20"/>
          <w:shd w:val="clear" w:color="auto" w:fill="FFFF99"/>
          <w:rtl/>
        </w:rPr>
        <w:t>הנוסח הקודם:</w:t>
      </w:r>
    </w:p>
    <w:p w:rsidR="00DE3969" w:rsidRPr="00DE3969" w:rsidRDefault="00DE3969" w:rsidP="00DE3969">
      <w:pPr>
        <w:pStyle w:val="P00"/>
        <w:spacing w:before="0"/>
        <w:ind w:left="0" w:right="1134"/>
        <w:rPr>
          <w:rStyle w:val="big-number"/>
          <w:rFonts w:cs="FrankRuehl" w:hint="cs"/>
          <w:strike/>
          <w:sz w:val="2"/>
          <w:szCs w:val="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w:t>
      </w:r>
      <w:r w:rsidRPr="006765C7">
        <w:rPr>
          <w:rStyle w:val="big-number"/>
          <w:rFonts w:cs="FrankRuehl" w:hint="cs"/>
          <w:strike/>
          <w:vanish/>
          <w:sz w:val="22"/>
          <w:szCs w:val="22"/>
          <w:shd w:val="clear" w:color="auto" w:fill="FFFF99"/>
          <w:rtl/>
        </w:rPr>
        <w:t xml:space="preserve">ועדת החוקה" </w:t>
      </w:r>
      <w:r w:rsidRPr="006765C7">
        <w:rPr>
          <w:rStyle w:val="big-number"/>
          <w:rFonts w:cs="FrankRuehl"/>
          <w:strike/>
          <w:vanish/>
          <w:sz w:val="22"/>
          <w:szCs w:val="22"/>
          <w:shd w:val="clear" w:color="auto" w:fill="FFFF99"/>
          <w:rtl/>
        </w:rPr>
        <w:t>–</w:t>
      </w:r>
      <w:r w:rsidRPr="006765C7">
        <w:rPr>
          <w:rStyle w:val="big-number"/>
          <w:rFonts w:cs="FrankRuehl" w:hint="cs"/>
          <w:strike/>
          <w:vanish/>
          <w:sz w:val="22"/>
          <w:szCs w:val="22"/>
          <w:shd w:val="clear" w:color="auto" w:fill="FFFF99"/>
          <w:rtl/>
        </w:rPr>
        <w:t xml:space="preserve"> ועדת החוקה חוק ומשפט של הכנסת</w:t>
      </w:r>
      <w:r w:rsidRPr="006765C7">
        <w:rPr>
          <w:rStyle w:val="big-number"/>
          <w:rFonts w:cs="FrankRuehl"/>
          <w:strike/>
          <w:vanish/>
          <w:sz w:val="22"/>
          <w:szCs w:val="22"/>
          <w:shd w:val="clear" w:color="auto" w:fill="FFFF99"/>
          <w:rtl/>
        </w:rPr>
        <w:t>;</w:t>
      </w:r>
      <w:bookmarkEnd w:id="13"/>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 xml:space="preserve">"ועדת שחרורים" – </w:t>
      </w:r>
      <w:r>
        <w:rPr>
          <w:rStyle w:val="big-number"/>
          <w:rFonts w:cs="FrankRuehl" w:hint="cs"/>
          <w:sz w:val="26"/>
          <w:szCs w:val="26"/>
          <w:rtl/>
        </w:rPr>
        <w:t>כ</w:t>
      </w:r>
      <w:r>
        <w:rPr>
          <w:rStyle w:val="big-number"/>
          <w:rFonts w:cs="FrankRuehl"/>
          <w:sz w:val="26"/>
          <w:szCs w:val="26"/>
          <w:rtl/>
        </w:rPr>
        <w:t>הגדרתה בחוק שחרור על</w:t>
      </w:r>
      <w:r>
        <w:rPr>
          <w:rStyle w:val="big-number"/>
          <w:rFonts w:cs="FrankRuehl" w:hint="cs"/>
          <w:sz w:val="26"/>
          <w:szCs w:val="26"/>
          <w:rtl/>
        </w:rPr>
        <w:t>-</w:t>
      </w:r>
      <w:r>
        <w:rPr>
          <w:rStyle w:val="big-number"/>
          <w:rFonts w:cs="FrankRuehl"/>
          <w:sz w:val="26"/>
          <w:szCs w:val="26"/>
          <w:rtl/>
        </w:rPr>
        <w:t>תנאי ממאסר;</w:t>
      </w:r>
    </w:p>
    <w:p w:rsidR="00B84155" w:rsidRDefault="00760F9C" w:rsidP="00760F9C">
      <w:pPr>
        <w:pStyle w:val="P00"/>
        <w:spacing w:before="72"/>
        <w:ind w:left="0" w:right="1134"/>
        <w:rPr>
          <w:rStyle w:val="big-number"/>
          <w:rFonts w:cs="FrankRuehl"/>
          <w:sz w:val="26"/>
          <w:szCs w:val="26"/>
          <w:rtl/>
        </w:rPr>
      </w:pPr>
      <w:r w:rsidRPr="00B87C9E">
        <w:rPr>
          <w:rStyle w:val="big-number"/>
          <w:rFonts w:cs="FrankRuehl" w:hint="cs"/>
          <w:sz w:val="26"/>
          <w:szCs w:val="26"/>
          <w:rtl/>
        </w:rPr>
        <w:pict>
          <v:shape id="_x0000_s2597" type="#_x0000_t202" style="position:absolute;left:0;text-align:left;margin-left:470.35pt;margin-top:7.1pt;width:1in;height:18pt;z-index:251729920" filled="f" stroked="f">
            <v:textbox style="mso-next-textbox:#_x0000_s2597" inset="1mm,0,1mm,0">
              <w:txbxContent>
                <w:p w:rsidR="00760F9C" w:rsidRDefault="00760F9C" w:rsidP="00760F9C">
                  <w:pPr>
                    <w:pStyle w:val="a7"/>
                    <w:spacing w:line="160" w:lineRule="exact"/>
                    <w:rPr>
                      <w:rFonts w:hint="cs"/>
                      <w:rtl/>
                    </w:rPr>
                  </w:pPr>
                  <w:r>
                    <w:rPr>
                      <w:rFonts w:hint="cs"/>
                      <w:rtl/>
                    </w:rPr>
                    <w:t>(תיקון מס' 6) תשע"ט-2019</w:t>
                  </w:r>
                </w:p>
              </w:txbxContent>
            </v:textbox>
            <w10:anchorlock/>
          </v:shape>
        </w:pict>
      </w:r>
      <w:r>
        <w:rPr>
          <w:rStyle w:val="big-number"/>
          <w:rFonts w:cs="FrankRuehl" w:hint="cs"/>
          <w:sz w:val="26"/>
          <w:szCs w:val="26"/>
          <w:rtl/>
        </w:rPr>
        <w:tab/>
      </w:r>
      <w:r>
        <w:rPr>
          <w:rStyle w:val="big-number"/>
          <w:rFonts w:cs="FrankRuehl"/>
          <w:sz w:val="26"/>
          <w:szCs w:val="26"/>
          <w:rtl/>
        </w:rPr>
        <w:t>"</w:t>
      </w:r>
      <w:r w:rsidR="00B87C9E" w:rsidRPr="00B87C9E">
        <w:rPr>
          <w:rStyle w:val="big-number"/>
          <w:rFonts w:cs="FrankRuehl" w:hint="cs"/>
          <w:sz w:val="26"/>
          <w:szCs w:val="26"/>
          <w:rtl/>
        </w:rPr>
        <w:t xml:space="preserve">חוק המידע הפלילי" </w:t>
      </w:r>
      <w:r w:rsidR="00B87C9E" w:rsidRPr="00B87C9E">
        <w:rPr>
          <w:rStyle w:val="big-number"/>
          <w:rFonts w:cs="FrankRuehl"/>
          <w:sz w:val="26"/>
          <w:szCs w:val="26"/>
          <w:rtl/>
        </w:rPr>
        <w:t>–</w:t>
      </w:r>
      <w:r w:rsidR="00B87C9E" w:rsidRPr="00B87C9E">
        <w:rPr>
          <w:rStyle w:val="big-number"/>
          <w:rFonts w:cs="FrankRuehl" w:hint="cs"/>
          <w:sz w:val="26"/>
          <w:szCs w:val="26"/>
          <w:rtl/>
        </w:rPr>
        <w:t xml:space="preserve"> חוק המידע הפלילי ותקנת השבים, התשע"ט-2019</w:t>
      </w:r>
      <w:r w:rsidR="00B84155">
        <w:rPr>
          <w:rStyle w:val="big-number"/>
          <w:rFonts w:cs="FrankRuehl"/>
          <w:sz w:val="26"/>
          <w:szCs w:val="26"/>
          <w:rtl/>
        </w:rPr>
        <w:t>;</w:t>
      </w:r>
    </w:p>
    <w:p w:rsidR="00760F9C" w:rsidRPr="006765C7" w:rsidRDefault="00760F9C" w:rsidP="00760F9C">
      <w:pPr>
        <w:pStyle w:val="P00"/>
        <w:spacing w:before="0"/>
        <w:ind w:left="0" w:right="1134"/>
        <w:rPr>
          <w:rStyle w:val="default"/>
          <w:rFonts w:ascii="FrankRuehl" w:hAnsi="FrankRuehl" w:cs="FrankRuehl"/>
          <w:vanish/>
          <w:color w:val="FF0000"/>
          <w:szCs w:val="20"/>
          <w:shd w:val="clear" w:color="auto" w:fill="FFFF99"/>
          <w:rtl/>
          <w:lang w:eastAsia="en-US"/>
        </w:rPr>
      </w:pPr>
      <w:bookmarkStart w:id="14" w:name="Rov158"/>
      <w:r w:rsidRPr="006765C7">
        <w:rPr>
          <w:rStyle w:val="default"/>
          <w:rFonts w:ascii="FrankRuehl" w:hAnsi="FrankRuehl" w:cs="FrankRuehl"/>
          <w:vanish/>
          <w:color w:val="FF0000"/>
          <w:szCs w:val="20"/>
          <w:shd w:val="clear" w:color="auto" w:fill="FFFF99"/>
          <w:rtl/>
          <w:lang w:eastAsia="en-US"/>
        </w:rPr>
        <w:t xml:space="preserve">מיום </w:t>
      </w:r>
      <w:r w:rsidR="00B5303B" w:rsidRPr="006765C7">
        <w:rPr>
          <w:rStyle w:val="default"/>
          <w:rFonts w:ascii="FrankRuehl" w:hAnsi="FrankRuehl" w:cs="FrankRuehl" w:hint="cs"/>
          <w:vanish/>
          <w:color w:val="FF0000"/>
          <w:szCs w:val="20"/>
          <w:shd w:val="clear" w:color="auto" w:fill="FFFF99"/>
          <w:rtl/>
          <w:lang w:eastAsia="en-US"/>
        </w:rPr>
        <w:t>12.7</w:t>
      </w:r>
      <w:r w:rsidR="00A05E00" w:rsidRPr="006765C7">
        <w:rPr>
          <w:rStyle w:val="default"/>
          <w:rFonts w:ascii="FrankRuehl" w:hAnsi="FrankRuehl" w:cs="FrankRuehl" w:hint="cs"/>
          <w:vanish/>
          <w:color w:val="FF0000"/>
          <w:szCs w:val="20"/>
          <w:shd w:val="clear" w:color="auto" w:fill="FFFF99"/>
          <w:rtl/>
          <w:lang w:eastAsia="en-US"/>
        </w:rPr>
        <w:t>.2022</w:t>
      </w:r>
    </w:p>
    <w:p w:rsidR="00760F9C" w:rsidRPr="006765C7" w:rsidRDefault="00760F9C" w:rsidP="00760F9C">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p>
    <w:p w:rsidR="00760F9C" w:rsidRPr="006765C7" w:rsidRDefault="00760F9C" w:rsidP="00760F9C">
      <w:pPr>
        <w:pStyle w:val="P00"/>
        <w:spacing w:before="0"/>
        <w:ind w:left="0" w:right="1134"/>
        <w:rPr>
          <w:rStyle w:val="default"/>
          <w:rFonts w:ascii="FrankRuehl" w:hAnsi="FrankRuehl" w:cs="FrankRuehl"/>
          <w:vanish/>
          <w:szCs w:val="20"/>
          <w:shd w:val="clear" w:color="auto" w:fill="FFFF99"/>
          <w:rtl/>
          <w:lang w:eastAsia="en-US"/>
        </w:rPr>
      </w:pPr>
      <w:hyperlink r:id="rId27" w:history="1">
        <w:r w:rsidRPr="006765C7">
          <w:rPr>
            <w:rStyle w:val="Hyperlink"/>
            <w:rFonts w:ascii="FrankRuehl" w:hAnsi="FrankRuehl" w:cs="FrankRuehl"/>
            <w:vanish/>
            <w:szCs w:val="20"/>
            <w:shd w:val="clear" w:color="auto" w:fill="FFFF99"/>
            <w:rtl/>
            <w:lang w:eastAsia="en-US"/>
          </w:rPr>
          <w:t>ס"ח תשע"ט מס' 2783</w:t>
        </w:r>
      </w:hyperlink>
      <w:r w:rsidRPr="006765C7">
        <w:rPr>
          <w:rStyle w:val="default"/>
          <w:rFonts w:ascii="FrankRuehl" w:hAnsi="FrankRuehl" w:cs="FrankRuehl"/>
          <w:vanish/>
          <w:szCs w:val="20"/>
          <w:shd w:val="clear" w:color="auto" w:fill="FFFF99"/>
          <w:rtl/>
          <w:lang w:eastAsia="en-US"/>
        </w:rPr>
        <w:t xml:space="preserve"> מיום 16.1.2019 עמ' 31</w:t>
      </w:r>
      <w:r w:rsidRPr="006765C7">
        <w:rPr>
          <w:rStyle w:val="default"/>
          <w:rFonts w:ascii="FrankRuehl" w:hAnsi="FrankRuehl" w:cs="FrankRuehl" w:hint="cs"/>
          <w:vanish/>
          <w:szCs w:val="20"/>
          <w:shd w:val="clear" w:color="auto" w:fill="FFFF99"/>
          <w:rtl/>
          <w:lang w:eastAsia="en-US"/>
        </w:rPr>
        <w:t>9</w:t>
      </w:r>
      <w:r w:rsidRPr="006765C7">
        <w:rPr>
          <w:rStyle w:val="default"/>
          <w:rFonts w:ascii="FrankRuehl" w:hAnsi="FrankRuehl" w:cs="FrankRuehl"/>
          <w:vanish/>
          <w:szCs w:val="20"/>
          <w:shd w:val="clear" w:color="auto" w:fill="FFFF99"/>
          <w:rtl/>
          <w:lang w:eastAsia="en-US"/>
        </w:rPr>
        <w:t xml:space="preserve"> (</w:t>
      </w:r>
      <w:hyperlink r:id="rId28" w:history="1">
        <w:r w:rsidRPr="006765C7">
          <w:rPr>
            <w:rStyle w:val="Hyperlink"/>
            <w:rFonts w:ascii="FrankRuehl" w:hAnsi="FrankRuehl" w:cs="FrankRuehl"/>
            <w:vanish/>
            <w:szCs w:val="20"/>
            <w:shd w:val="clear" w:color="auto" w:fill="FFFF99"/>
            <w:rtl/>
            <w:lang w:eastAsia="en-US"/>
          </w:rPr>
          <w:t>ה"ח 1071</w:t>
        </w:r>
      </w:hyperlink>
      <w:r w:rsidRPr="006765C7">
        <w:rPr>
          <w:rStyle w:val="default"/>
          <w:rFonts w:ascii="FrankRuehl" w:hAnsi="FrankRuehl" w:cs="FrankRuehl"/>
          <w:vanish/>
          <w:szCs w:val="20"/>
          <w:shd w:val="clear" w:color="auto" w:fill="FFFF99"/>
          <w:rtl/>
          <w:lang w:eastAsia="en-US"/>
        </w:rPr>
        <w:t>)</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r w:rsidRPr="006765C7">
        <w:rPr>
          <w:rStyle w:val="default"/>
          <w:rFonts w:ascii="FrankRuehl" w:hAnsi="FrankRuehl" w:cs="FrankRuehl"/>
          <w:b/>
          <w:bCs/>
          <w:vanish/>
          <w:szCs w:val="20"/>
          <w:shd w:val="clear" w:color="auto" w:fill="FFFF99"/>
          <w:rtl/>
          <w:lang w:eastAsia="en-US"/>
        </w:rPr>
        <w:t xml:space="preserve"> (תיקון)</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hyperlink r:id="rId29" w:history="1">
        <w:r w:rsidRPr="006765C7">
          <w:rPr>
            <w:rStyle w:val="Hyperlink"/>
            <w:rFonts w:ascii="FrankRuehl" w:hAnsi="FrankRuehl" w:cs="FrankRuehl"/>
            <w:vanish/>
            <w:szCs w:val="20"/>
            <w:shd w:val="clear" w:color="auto" w:fill="FFFF99"/>
            <w:rtl/>
            <w:lang w:eastAsia="en-US"/>
          </w:rPr>
          <w:t>ס"ח תשפ"א מס' 2899</w:t>
        </w:r>
      </w:hyperlink>
      <w:r w:rsidRPr="006765C7">
        <w:rPr>
          <w:rStyle w:val="default"/>
          <w:rFonts w:ascii="FrankRuehl" w:hAnsi="FrankRuehl" w:cs="FrankRuehl"/>
          <w:vanish/>
          <w:szCs w:val="20"/>
          <w:shd w:val="clear" w:color="auto" w:fill="FFFF99"/>
          <w:rtl/>
          <w:lang w:eastAsia="en-US"/>
        </w:rPr>
        <w:t xml:space="preserve"> מיום 13.1.2021 עמ' 296 (</w:t>
      </w:r>
      <w:hyperlink r:id="rId30" w:history="1">
        <w:r w:rsidRPr="006765C7">
          <w:rPr>
            <w:rStyle w:val="Hyperlink"/>
            <w:rFonts w:ascii="FrankRuehl" w:hAnsi="FrankRuehl" w:cs="FrankRuehl"/>
            <w:vanish/>
            <w:szCs w:val="20"/>
            <w:shd w:val="clear" w:color="auto" w:fill="FFFF99"/>
            <w:rtl/>
            <w:lang w:eastAsia="en-US"/>
          </w:rPr>
          <w:t>ה"ח 1384</w:t>
        </w:r>
      </w:hyperlink>
      <w:r w:rsidRPr="006765C7">
        <w:rPr>
          <w:rStyle w:val="default"/>
          <w:rFonts w:ascii="FrankRuehl" w:hAnsi="FrankRuehl" w:cs="FrankRuehl"/>
          <w:vanish/>
          <w:szCs w:val="20"/>
          <w:shd w:val="clear" w:color="auto" w:fill="FFFF99"/>
          <w:rtl/>
          <w:lang w:eastAsia="en-US"/>
        </w:rPr>
        <w:t>)</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צו תשפ"ב-2022</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hyperlink r:id="rId31" w:history="1">
        <w:r w:rsidRPr="006765C7">
          <w:rPr>
            <w:rStyle w:val="Hyperlink"/>
            <w:rFonts w:ascii="FrankRuehl" w:hAnsi="FrankRuehl" w:cs="FrankRuehl"/>
            <w:vanish/>
            <w:szCs w:val="20"/>
            <w:shd w:val="clear" w:color="auto" w:fill="FFFF99"/>
            <w:rtl/>
            <w:lang w:eastAsia="en-US"/>
          </w:rPr>
          <w:t>ק"ת תשפ"ב מס' 9922</w:t>
        </w:r>
      </w:hyperlink>
      <w:r w:rsidRPr="006765C7">
        <w:rPr>
          <w:rStyle w:val="default"/>
          <w:rFonts w:ascii="FrankRuehl" w:hAnsi="FrankRuehl" w:cs="FrankRuehl"/>
          <w:vanish/>
          <w:szCs w:val="20"/>
          <w:shd w:val="clear" w:color="auto" w:fill="FFFF99"/>
          <w:rtl/>
          <w:lang w:eastAsia="en-US"/>
        </w:rPr>
        <w:t xml:space="preserve"> מיום 11.1.2022 עמ' 1720</w:t>
      </w:r>
    </w:p>
    <w:p w:rsidR="00760F9C" w:rsidRPr="006765C7" w:rsidRDefault="00760F9C" w:rsidP="00760F9C">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hint="cs"/>
          <w:b/>
          <w:bCs/>
          <w:vanish/>
          <w:szCs w:val="20"/>
          <w:shd w:val="clear" w:color="auto" w:fill="FFFF99"/>
          <w:rtl/>
          <w:lang w:eastAsia="en-US"/>
        </w:rPr>
        <w:t>החלפת הגדרת "חוק המרשם הפלילי" בהגדרת "חוק המידע הפלילי"</w:t>
      </w:r>
    </w:p>
    <w:p w:rsidR="00760F9C" w:rsidRPr="006765C7" w:rsidRDefault="00760F9C" w:rsidP="00760F9C">
      <w:pPr>
        <w:pStyle w:val="P0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hint="cs"/>
          <w:vanish/>
          <w:szCs w:val="20"/>
          <w:shd w:val="clear" w:color="auto" w:fill="FFFF99"/>
          <w:rtl/>
          <w:lang w:eastAsia="en-US"/>
        </w:rPr>
        <w:t>הנוסח הקודם:</w:t>
      </w:r>
    </w:p>
    <w:p w:rsidR="00760F9C" w:rsidRPr="00760F9C" w:rsidRDefault="00760F9C" w:rsidP="00760F9C">
      <w:pPr>
        <w:pStyle w:val="P00"/>
        <w:spacing w:before="0"/>
        <w:ind w:left="0" w:right="1134"/>
        <w:rPr>
          <w:rStyle w:val="big-number"/>
          <w:rFonts w:cs="FrankRuehl"/>
          <w:strike/>
          <w:sz w:val="2"/>
          <w:szCs w:val="2"/>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"חוק המרשם הפלילי" – חוק המרשם הפלילי ותקנת השבים, התשמ"א</w:t>
      </w:r>
      <w:r w:rsidRPr="006765C7">
        <w:rPr>
          <w:rStyle w:val="big-number"/>
          <w:rFonts w:cs="FrankRuehl" w:hint="cs"/>
          <w:strike/>
          <w:vanish/>
          <w:sz w:val="22"/>
          <w:szCs w:val="22"/>
          <w:shd w:val="clear" w:color="auto" w:fill="FFFF99"/>
          <w:rtl/>
        </w:rPr>
        <w:t>-1981</w:t>
      </w:r>
      <w:r w:rsidRPr="006765C7">
        <w:rPr>
          <w:rStyle w:val="big-number"/>
          <w:rFonts w:cs="FrankRuehl"/>
          <w:strike/>
          <w:vanish/>
          <w:sz w:val="22"/>
          <w:szCs w:val="22"/>
          <w:shd w:val="clear" w:color="auto" w:fill="FFFF99"/>
          <w:rtl/>
        </w:rPr>
        <w:t>;</w:t>
      </w:r>
      <w:bookmarkEnd w:id="14"/>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העונשין" – חוק העונשין, התשל"ז</w:t>
      </w:r>
      <w:r>
        <w:rPr>
          <w:rStyle w:val="big-number"/>
          <w:rFonts w:cs="FrankRuehl" w:hint="cs"/>
          <w:sz w:val="26"/>
          <w:szCs w:val="26"/>
          <w:rtl/>
        </w:rPr>
        <w:t>-1977</w:t>
      </w:r>
      <w:r>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השיפוט הצבאי" – חוק השיפוט הצבאי, התשט"ו</w:t>
      </w:r>
      <w:r>
        <w:rPr>
          <w:rStyle w:val="big-number"/>
          <w:rFonts w:cs="FrankRuehl" w:hint="cs"/>
          <w:sz w:val="26"/>
          <w:szCs w:val="26"/>
          <w:rtl/>
        </w:rPr>
        <w:t>-1955</w:t>
      </w:r>
      <w:r>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טיפול בחולי נפש" – חוק טיפול בחולי נפש, התשנ"א</w:t>
      </w:r>
      <w:r>
        <w:rPr>
          <w:rStyle w:val="big-number"/>
          <w:rFonts w:cs="FrankRuehl" w:hint="cs"/>
          <w:sz w:val="26"/>
          <w:szCs w:val="26"/>
          <w:rtl/>
        </w:rPr>
        <w:t>-1991</w:t>
      </w:r>
      <w:r>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"חוק שחרור על</w:t>
      </w:r>
      <w:r>
        <w:rPr>
          <w:rStyle w:val="big-number"/>
          <w:rFonts w:cs="FrankRuehl" w:hint="cs"/>
          <w:sz w:val="26"/>
          <w:szCs w:val="26"/>
          <w:rtl/>
        </w:rPr>
        <w:t>-</w:t>
      </w:r>
      <w:r>
        <w:rPr>
          <w:rStyle w:val="big-number"/>
          <w:rFonts w:cs="FrankRuehl"/>
          <w:sz w:val="26"/>
          <w:szCs w:val="26"/>
          <w:rtl/>
        </w:rPr>
        <w:t>תנאי ממאסר" – חוק שחרור על</w:t>
      </w:r>
      <w:r>
        <w:rPr>
          <w:rStyle w:val="big-number"/>
          <w:rFonts w:cs="FrankRuehl" w:hint="cs"/>
          <w:sz w:val="26"/>
          <w:szCs w:val="26"/>
          <w:rtl/>
        </w:rPr>
        <w:t>-</w:t>
      </w:r>
      <w:r>
        <w:rPr>
          <w:rStyle w:val="big-number"/>
          <w:rFonts w:cs="FrankRuehl"/>
          <w:sz w:val="26"/>
          <w:szCs w:val="26"/>
          <w:rtl/>
        </w:rPr>
        <w:t>תנאי ממאסר, התשס"א</w:t>
      </w:r>
      <w:r>
        <w:rPr>
          <w:rStyle w:val="big-number"/>
          <w:rFonts w:cs="FrankRuehl" w:hint="cs"/>
          <w:sz w:val="26"/>
          <w:szCs w:val="26"/>
          <w:rtl/>
        </w:rPr>
        <w:t>-2001</w:t>
      </w:r>
      <w:r>
        <w:rPr>
          <w:rStyle w:val="big-number"/>
          <w:rFonts w:cs="FrankRuehl"/>
          <w:sz w:val="26"/>
          <w:szCs w:val="26"/>
          <w:rtl/>
        </w:rPr>
        <w:t>;</w:t>
      </w:r>
    </w:p>
    <w:p w:rsidR="001A09EA" w:rsidRDefault="001A09EA" w:rsidP="001A09EA">
      <w:pPr>
        <w:pStyle w:val="P00"/>
        <w:spacing w:before="72"/>
        <w:ind w:left="0" w:right="1134"/>
        <w:rPr>
          <w:rStyle w:val="big-number"/>
          <w:rFonts w:cs="FrankRuehl" w:hint="cs"/>
          <w:sz w:val="26"/>
          <w:szCs w:val="26"/>
          <w:rtl/>
        </w:rPr>
      </w:pPr>
      <w:r>
        <w:rPr>
          <w:rFonts w:cs="FrankRuehl" w:hint="cs"/>
          <w:sz w:val="26"/>
          <w:rtl/>
          <w:lang w:eastAsia="en-US"/>
        </w:rPr>
        <w:pict>
          <v:shape id="_x0000_s2438" type="#_x0000_t202" style="position:absolute;left:0;text-align:left;margin-left:470.35pt;margin-top:7.1pt;width:1in;height:18pt;z-index:251616256" filled="f" stroked="f">
            <v:textbox style="mso-next-textbox:#_x0000_s2438" inset="1mm,0,1mm,0">
              <w:txbxContent>
                <w:p w:rsidR="00DC6FA9" w:rsidRDefault="00DC6FA9" w:rsidP="001A09EA">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טיפול ייעודי" </w:t>
      </w:r>
      <w:r>
        <w:rPr>
          <w:rStyle w:val="big-number"/>
          <w:rFonts w:cs="FrankRuehl"/>
          <w:sz w:val="26"/>
          <w:szCs w:val="26"/>
          <w:rtl/>
        </w:rPr>
        <w:t>–</w:t>
      </w:r>
      <w:r>
        <w:rPr>
          <w:rStyle w:val="big-number"/>
          <w:rFonts w:cs="FrankRuehl" w:hint="cs"/>
          <w:sz w:val="26"/>
          <w:szCs w:val="26"/>
          <w:rtl/>
        </w:rPr>
        <w:t xml:space="preserve"> טיפול שכל תכליתו להביא למניעת ביצועם של מעשים בעלי אופי מיני המהווים עבירה לפי כל דין או להפסקתם, למעט טיפול תרופתי</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15" w:name="Rov49"/>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32"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33"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500C83" w:rsidRDefault="001A09EA" w:rsidP="00500C83">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"טיפול ייעודי"</w:t>
      </w:r>
      <w:bookmarkEnd w:id="15"/>
    </w:p>
    <w:p w:rsidR="001A09EA" w:rsidRDefault="001A09EA" w:rsidP="001A09EA">
      <w:pPr>
        <w:pStyle w:val="P00"/>
        <w:spacing w:before="72"/>
        <w:ind w:left="0" w:right="1134"/>
        <w:rPr>
          <w:rStyle w:val="big-number"/>
          <w:rFonts w:cs="FrankRuehl" w:hint="cs"/>
          <w:sz w:val="26"/>
          <w:szCs w:val="26"/>
          <w:rtl/>
        </w:rPr>
      </w:pPr>
      <w:r>
        <w:rPr>
          <w:rFonts w:cs="FrankRuehl" w:hint="cs"/>
          <w:sz w:val="26"/>
          <w:rtl/>
          <w:lang w:eastAsia="en-US"/>
        </w:rPr>
        <w:pict>
          <v:shape id="_x0000_s2439" type="#_x0000_t202" style="position:absolute;left:0;text-align:left;margin-left:470.35pt;margin-top:7.1pt;width:1in;height:18pt;z-index:251617280" filled="f" stroked="f">
            <v:textbox style="mso-next-textbox:#_x0000_s2439" inset="1mm,0,1mm,0">
              <w:txbxContent>
                <w:p w:rsidR="00DC6FA9" w:rsidRDefault="00DC6FA9" w:rsidP="001A09EA">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טיפול תרופתי" </w:t>
      </w:r>
      <w:r>
        <w:rPr>
          <w:rStyle w:val="big-number"/>
          <w:rFonts w:cs="FrankRuehl"/>
          <w:sz w:val="26"/>
          <w:szCs w:val="26"/>
          <w:rtl/>
        </w:rPr>
        <w:t>–</w:t>
      </w:r>
      <w:r>
        <w:rPr>
          <w:rStyle w:val="big-number"/>
          <w:rFonts w:cs="FrankRuehl" w:hint="cs"/>
          <w:sz w:val="26"/>
          <w:szCs w:val="26"/>
          <w:rtl/>
        </w:rPr>
        <w:t xml:space="preserve"> כהגדרתו בסעיף 20ג</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16" w:name="Rov50"/>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34"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35"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500C83" w:rsidRDefault="001A09EA" w:rsidP="00500C83">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"טיפול תרופתי"</w:t>
      </w:r>
      <w:bookmarkEnd w:id="16"/>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"יחידת פיקוח" – יחידת פיקוח ומעקב שהוקמה לפי חוק זה;</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"מאסר בפועל" – לרבות מאסר על</w:t>
      </w:r>
      <w:r>
        <w:rPr>
          <w:rStyle w:val="big-number"/>
          <w:rFonts w:cs="FrankRuehl" w:hint="cs"/>
          <w:sz w:val="26"/>
          <w:szCs w:val="26"/>
          <w:rtl/>
        </w:rPr>
        <w:t>-</w:t>
      </w:r>
      <w:r>
        <w:rPr>
          <w:rStyle w:val="big-number"/>
          <w:rFonts w:cs="FrankRuehl"/>
          <w:sz w:val="26"/>
          <w:szCs w:val="26"/>
          <w:rtl/>
        </w:rPr>
        <w:t>תנאי שהופעל ולמעט מאסר בפועל אשר בית המשפט החליט שעבריין המין יישא את כולו בעבודת שירות;</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"מעריך מסוכנות" – מי שמונה והוכשר לערוך הערכות מסוכנות לפי חוק זה;</w:t>
      </w:r>
    </w:p>
    <w:p w:rsidR="001A09EA" w:rsidRDefault="001A09EA"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0" type="#_x0000_t202" style="position:absolute;left:0;text-align:left;margin-left:470.35pt;margin-top:7.1pt;width:1in;height:18pt;z-index:251618304" filled="f" stroked="f">
            <v:textbox style="mso-next-textbox:#_x0000_s2440" inset="1mm,0,1mm,0">
              <w:txbxContent>
                <w:p w:rsidR="00DC6FA9" w:rsidRDefault="00DC6FA9" w:rsidP="001A09EA">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sidR="00500C83">
        <w:rPr>
          <w:rStyle w:val="big-number"/>
          <w:rFonts w:cs="FrankRuehl" w:hint="cs"/>
          <w:sz w:val="26"/>
          <w:szCs w:val="26"/>
          <w:rtl/>
        </w:rPr>
        <w:t xml:space="preserve">מערך השיקום בבתי הסוהר" </w:t>
      </w:r>
      <w:r w:rsidR="00500C83">
        <w:rPr>
          <w:rStyle w:val="big-number"/>
          <w:rFonts w:cs="FrankRuehl"/>
          <w:sz w:val="26"/>
          <w:szCs w:val="26"/>
          <w:rtl/>
        </w:rPr>
        <w:t>–</w:t>
      </w:r>
      <w:r w:rsidR="00500C83">
        <w:rPr>
          <w:rStyle w:val="big-number"/>
          <w:rFonts w:cs="FrankRuehl" w:hint="cs"/>
          <w:sz w:val="26"/>
          <w:szCs w:val="26"/>
          <w:rtl/>
        </w:rPr>
        <w:t xml:space="preserve"> כהגדרתו בסעיף 20ז(ב)</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17" w:name="Rov51"/>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36"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37"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062080" w:rsidRDefault="001A09EA"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w:t>
      </w:r>
      <w:r w:rsidR="00500C83" w:rsidRPr="006765C7">
        <w:rPr>
          <w:rStyle w:val="big-number"/>
          <w:rFonts w:cs="FrankRuehl" w:hint="cs"/>
          <w:b/>
          <w:bCs/>
          <w:vanish/>
          <w:sz w:val="20"/>
          <w:szCs w:val="20"/>
          <w:shd w:val="clear" w:color="auto" w:fill="FFFF99"/>
          <w:rtl/>
        </w:rPr>
        <w:t>מערך השיקום בבתי הסוהר</w:t>
      </w:r>
      <w:r w:rsidRPr="006765C7">
        <w:rPr>
          <w:rStyle w:val="big-number"/>
          <w:rFonts w:cs="FrankRuehl" w:hint="cs"/>
          <w:b/>
          <w:bCs/>
          <w:vanish/>
          <w:sz w:val="20"/>
          <w:szCs w:val="20"/>
          <w:shd w:val="clear" w:color="auto" w:fill="FFFF99"/>
          <w:rtl/>
        </w:rPr>
        <w:t>"</w:t>
      </w:r>
      <w:bookmarkEnd w:id="17"/>
    </w:p>
    <w:p w:rsidR="001A09EA" w:rsidRDefault="001A09EA"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1" type="#_x0000_t202" style="position:absolute;left:0;text-align:left;margin-left:470.35pt;margin-top:7.1pt;width:1in;height:18pt;z-index:251619328" filled="f" stroked="f">
            <v:textbox style="mso-next-textbox:#_x0000_s2441" inset="1mm,0,1mm,0">
              <w:txbxContent>
                <w:p w:rsidR="00DC6FA9" w:rsidRDefault="00DC6FA9" w:rsidP="001A09EA">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sidR="00500C83">
        <w:rPr>
          <w:rStyle w:val="big-number"/>
          <w:rFonts w:cs="FrankRuehl" w:hint="cs"/>
          <w:sz w:val="26"/>
          <w:szCs w:val="26"/>
          <w:rtl/>
        </w:rPr>
        <w:t xml:space="preserve">מרכז לשיקום מונע" </w:t>
      </w:r>
      <w:r w:rsidR="00500C83">
        <w:rPr>
          <w:rStyle w:val="big-number"/>
          <w:rFonts w:cs="FrankRuehl"/>
          <w:sz w:val="26"/>
          <w:szCs w:val="26"/>
          <w:rtl/>
        </w:rPr>
        <w:t>–</w:t>
      </w:r>
      <w:r w:rsidR="00500C83">
        <w:rPr>
          <w:rStyle w:val="big-number"/>
          <w:rFonts w:cs="FrankRuehl" w:hint="cs"/>
          <w:sz w:val="26"/>
          <w:szCs w:val="26"/>
          <w:rtl/>
        </w:rPr>
        <w:t xml:space="preserve"> גוף המבצע תכניות לשיקום מונע בקהילה המנוי בסעיף 20ב</w:t>
      </w:r>
      <w:r>
        <w:rPr>
          <w:rStyle w:val="big-number"/>
          <w:rFonts w:cs="FrankRuehl"/>
          <w:sz w:val="26"/>
          <w:szCs w:val="26"/>
          <w:rtl/>
        </w:rPr>
        <w:t>;</w:t>
      </w:r>
    </w:p>
    <w:p w:rsidR="001A09EA" w:rsidRPr="006765C7" w:rsidRDefault="001A09EA" w:rsidP="001A09EA">
      <w:pPr>
        <w:pStyle w:val="P00"/>
        <w:spacing w:before="0"/>
        <w:ind w:left="0" w:right="1134"/>
        <w:rPr>
          <w:rStyle w:val="big-number"/>
          <w:rFonts w:cs="FrankRuehl" w:hint="cs"/>
          <w:vanish/>
          <w:color w:val="FF0000"/>
          <w:sz w:val="20"/>
          <w:szCs w:val="20"/>
          <w:shd w:val="clear" w:color="auto" w:fill="FFFF99"/>
          <w:rtl/>
        </w:rPr>
      </w:pPr>
      <w:bookmarkStart w:id="18" w:name="Rov52"/>
      <w:r w:rsidRPr="006765C7">
        <w:rPr>
          <w:rStyle w:val="big-number"/>
          <w:rFonts w:cs="FrankRuehl" w:hint="cs"/>
          <w:vanish/>
          <w:color w:val="FF0000"/>
          <w:sz w:val="20"/>
          <w:szCs w:val="20"/>
          <w:shd w:val="clear" w:color="auto" w:fill="FFFF99"/>
          <w:rtl/>
        </w:rPr>
        <w:t>מיום 17.8.2011</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1A09EA" w:rsidRPr="006765C7" w:rsidRDefault="001A09EA" w:rsidP="001A09EA">
      <w:pPr>
        <w:pStyle w:val="P00"/>
        <w:spacing w:before="0"/>
        <w:ind w:left="0" w:right="1134"/>
        <w:rPr>
          <w:rStyle w:val="big-number"/>
          <w:rFonts w:cs="FrankRuehl" w:hint="cs"/>
          <w:vanish/>
          <w:sz w:val="20"/>
          <w:szCs w:val="20"/>
          <w:shd w:val="clear" w:color="auto" w:fill="FFFF99"/>
          <w:rtl/>
        </w:rPr>
      </w:pPr>
      <w:hyperlink r:id="rId38"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39"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1A09EA" w:rsidRPr="00062080" w:rsidRDefault="001A09EA"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w:t>
      </w:r>
      <w:r w:rsidR="00500C83" w:rsidRPr="006765C7">
        <w:rPr>
          <w:rStyle w:val="big-number"/>
          <w:rFonts w:cs="FrankRuehl" w:hint="cs"/>
          <w:b/>
          <w:bCs/>
          <w:vanish/>
          <w:sz w:val="20"/>
          <w:szCs w:val="20"/>
          <w:shd w:val="clear" w:color="auto" w:fill="FFFF99"/>
          <w:rtl/>
        </w:rPr>
        <w:t>מרכז לשיקום מונע</w:t>
      </w:r>
      <w:r w:rsidRPr="006765C7">
        <w:rPr>
          <w:rStyle w:val="big-number"/>
          <w:rFonts w:cs="FrankRuehl" w:hint="cs"/>
          <w:b/>
          <w:bCs/>
          <w:vanish/>
          <w:sz w:val="20"/>
          <w:szCs w:val="20"/>
          <w:shd w:val="clear" w:color="auto" w:fill="FFFF99"/>
          <w:rtl/>
        </w:rPr>
        <w:t>"</w:t>
      </w:r>
      <w:bookmarkEnd w:id="18"/>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"מרשם" – כמשמעותו בסעיף 19;</w:t>
      </w:r>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2" type="#_x0000_t202" style="position:absolute;left:0;text-align:left;margin-left:470.35pt;margin-top:7.1pt;width:1in;height:18pt;z-index:251620352" filled="f" stroked="f">
            <v:textbox style="mso-next-textbox:#_x0000_s2442"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נציג היועץ המשפטי לממשלה" </w:t>
      </w:r>
      <w:r>
        <w:rPr>
          <w:rStyle w:val="big-number"/>
          <w:rFonts w:cs="FrankRuehl"/>
          <w:sz w:val="26"/>
          <w:szCs w:val="26"/>
          <w:rtl/>
        </w:rPr>
        <w:t>–</w:t>
      </w:r>
      <w:r>
        <w:rPr>
          <w:rStyle w:val="big-number"/>
          <w:rFonts w:cs="FrankRuehl" w:hint="cs"/>
          <w:sz w:val="26"/>
          <w:szCs w:val="26"/>
          <w:rtl/>
        </w:rPr>
        <w:t xml:space="preserve"> לרבות נציג הפרקליט הצבאי הראשי, לפי העניין</w:t>
      </w:r>
      <w:r>
        <w:rPr>
          <w:rStyle w:val="big-number"/>
          <w:rFonts w:cs="FrankRuehl"/>
          <w:sz w:val="26"/>
          <w:szCs w:val="26"/>
          <w:rtl/>
        </w:rPr>
        <w:t>;</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19" w:name="Rov53"/>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40"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1144 (</w:t>
      </w:r>
      <w:hyperlink r:id="rId41"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"נציג היועץ המשפטי לממשלה"</w:t>
      </w:r>
      <w:bookmarkEnd w:id="19"/>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"עבודת שירות" – עבודת שירות לפי סימן ב'1 בפרק ו' לחוק העונשין, או עבודה צבאית לפי סעיף 541(3) לחוק השיפוט הצבאי;</w:t>
      </w:r>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3" type="#_x0000_t202" style="position:absolute;left:0;text-align:left;margin-left:470.35pt;margin-top:7.1pt;width:1in;height:18pt;z-index:251621376" filled="f" stroked="f">
            <v:textbox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 xml:space="preserve">"עבריין מין" – מי שהורשע </w:t>
      </w:r>
      <w:r>
        <w:rPr>
          <w:rStyle w:val="big-number"/>
          <w:rFonts w:cs="FrankRuehl" w:hint="cs"/>
          <w:sz w:val="26"/>
          <w:szCs w:val="26"/>
          <w:rtl/>
        </w:rPr>
        <w:t>ב</w:t>
      </w:r>
      <w:r w:rsidR="00B84155">
        <w:rPr>
          <w:rStyle w:val="big-number"/>
          <w:rFonts w:cs="FrankRuehl"/>
          <w:sz w:val="26"/>
          <w:szCs w:val="26"/>
          <w:rtl/>
        </w:rPr>
        <w:t>עבירת מין ו</w:t>
      </w:r>
      <w:r>
        <w:rPr>
          <w:rStyle w:val="big-number"/>
          <w:rFonts w:cs="FrankRuehl" w:hint="cs"/>
          <w:sz w:val="26"/>
          <w:szCs w:val="26"/>
          <w:rtl/>
        </w:rPr>
        <w:t>מתקיים בו אחד מאלה:</w:t>
      </w:r>
    </w:p>
    <w:p w:rsidR="00B84155" w:rsidRDefault="00500C83" w:rsidP="00500C83">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r>
      <w:r w:rsidR="00B84155">
        <w:rPr>
          <w:rStyle w:val="big-number"/>
          <w:rFonts w:cs="FrankRuehl"/>
          <w:sz w:val="26"/>
          <w:szCs w:val="26"/>
          <w:rtl/>
        </w:rPr>
        <w:t xml:space="preserve">ביום </w:t>
      </w:r>
      <w:r>
        <w:rPr>
          <w:rStyle w:val="big-number"/>
          <w:rFonts w:cs="FrankRuehl" w:hint="cs"/>
          <w:sz w:val="26"/>
          <w:szCs w:val="26"/>
          <w:rtl/>
        </w:rPr>
        <w:t>ביצוע העבירה הוא היה בגיר</w:t>
      </w:r>
      <w:r w:rsidR="00B84155">
        <w:rPr>
          <w:rStyle w:val="big-number"/>
          <w:rFonts w:cs="FrankRuehl"/>
          <w:sz w:val="26"/>
          <w:szCs w:val="26"/>
          <w:rtl/>
        </w:rPr>
        <w:t>;</w:t>
      </w:r>
    </w:p>
    <w:p w:rsidR="00500C83" w:rsidRDefault="00500C83" w:rsidP="00500C83">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ביום ביצוע העבירה הוא היה קטין וביום הגשת כתב האישום נגדו מלאו לו 19 שנים;</w:t>
      </w:r>
    </w:p>
    <w:p w:rsidR="00500C83" w:rsidRDefault="00500C83" w:rsidP="00500C83">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ביום ביצוע העבירה הוא היה קטין ונידון למאסר בפועל ובמועד שחרורו מלאו לו 19 שנים;</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20" w:name="Rov54"/>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42"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43"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החלפת הגדרת "עבריין מין"</w:t>
      </w:r>
    </w:p>
    <w:p w:rsidR="00500C83" w:rsidRPr="006765C7" w:rsidRDefault="00500C83" w:rsidP="00500C83">
      <w:pPr>
        <w:pStyle w:val="P00"/>
        <w:ind w:left="0" w:right="1134"/>
        <w:rPr>
          <w:rStyle w:val="big-number"/>
          <w:rFonts w:cs="FrankRuehl" w:hint="cs"/>
          <w:vanish/>
          <w:sz w:val="20"/>
          <w:szCs w:val="20"/>
          <w:shd w:val="clear" w:color="auto" w:fill="FFFF99"/>
          <w:rtl/>
        </w:rPr>
      </w:pPr>
      <w:r w:rsidRPr="006765C7">
        <w:rPr>
          <w:rStyle w:val="big-number"/>
          <w:rFonts w:cs="FrankRuehl" w:hint="cs"/>
          <w:vanish/>
          <w:sz w:val="20"/>
          <w:szCs w:val="20"/>
          <w:shd w:val="clear" w:color="auto" w:fill="FFFF99"/>
          <w:rtl/>
        </w:rPr>
        <w:t>הנוסח הקודם:</w:t>
      </w:r>
    </w:p>
    <w:p w:rsidR="00500C83" w:rsidRPr="00062080" w:rsidRDefault="00500C83" w:rsidP="00062080">
      <w:pPr>
        <w:pStyle w:val="P00"/>
        <w:spacing w:before="0"/>
        <w:ind w:left="0" w:right="1134"/>
        <w:rPr>
          <w:rStyle w:val="big-number"/>
          <w:rFonts w:cs="FrankRuehl" w:hint="cs"/>
          <w:strike/>
          <w:sz w:val="2"/>
          <w:szCs w:val="2"/>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"עבריין מין" – מי שהורשע בביצוע עבירת מין, ושביום הגשת כתב האישום נגדו בשל אותה עבירה, מלאו לו שמונה עשרה שנים;</w:t>
      </w:r>
      <w:bookmarkEnd w:id="20"/>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"עבירת מין" –</w:t>
      </w:r>
    </w:p>
    <w:p w:rsidR="00AD53C4" w:rsidRDefault="00AD53C4" w:rsidP="00AD53C4">
      <w:pPr>
        <w:pStyle w:val="P00"/>
        <w:spacing w:before="72"/>
        <w:ind w:left="1475" w:right="1134" w:hanging="454"/>
        <w:rPr>
          <w:rStyle w:val="big-number"/>
          <w:rFonts w:cs="FrankRuehl" w:hint="cs"/>
          <w:sz w:val="26"/>
          <w:szCs w:val="26"/>
          <w:rtl/>
        </w:rPr>
      </w:pPr>
      <w:r>
        <w:rPr>
          <w:rFonts w:cs="FrankRuehl"/>
          <w:sz w:val="26"/>
          <w:rtl/>
          <w:lang w:eastAsia="en-US"/>
        </w:rPr>
        <w:pict>
          <v:shape id="_x0000_s2431" type="#_x0000_t202" style="position:absolute;left:0;text-align:left;margin-left:470.35pt;margin-top:7.1pt;width:1in;height:18pt;z-index:251610112" filled="f" stroked="f">
            <v:textbox inset="1mm,0,1mm,0">
              <w:txbxContent>
                <w:p w:rsidR="00DC6FA9" w:rsidRDefault="00DC6FA9" w:rsidP="00AD53C4">
                  <w:pPr>
                    <w:pStyle w:val="a7"/>
                    <w:spacing w:line="160" w:lineRule="exact"/>
                    <w:rPr>
                      <w:rFonts w:hint="cs"/>
                      <w:rtl/>
                    </w:rPr>
                  </w:pPr>
                  <w:r>
                    <w:rPr>
                      <w:rFonts w:hint="cs"/>
                      <w:rtl/>
                    </w:rPr>
                    <w:t>(תיקון מס' 2) תשע"א-2011</w:t>
                  </w:r>
                </w:p>
              </w:txbxContent>
            </v:textbox>
            <w10:anchorlock/>
          </v:shape>
        </w:pict>
      </w:r>
      <w:r w:rsidR="00B84155">
        <w:rPr>
          <w:rStyle w:val="big-number"/>
          <w:rFonts w:cs="FrankRuehl"/>
          <w:sz w:val="26"/>
          <w:szCs w:val="26"/>
          <w:rtl/>
        </w:rPr>
        <w:t>(1)</w:t>
      </w:r>
      <w:r w:rsidR="00B84155">
        <w:rPr>
          <w:rStyle w:val="big-number"/>
          <w:rFonts w:cs="FrankRuehl" w:hint="cs"/>
          <w:sz w:val="26"/>
          <w:szCs w:val="26"/>
          <w:rtl/>
        </w:rPr>
        <w:tab/>
      </w:r>
      <w:r>
        <w:rPr>
          <w:rStyle w:val="big-number"/>
          <w:rFonts w:cs="FrankRuehl" w:hint="cs"/>
          <w:sz w:val="26"/>
          <w:szCs w:val="26"/>
          <w:rtl/>
        </w:rPr>
        <w:t>(א)</w:t>
      </w:r>
      <w:r>
        <w:rPr>
          <w:rStyle w:val="big-number"/>
          <w:rFonts w:cs="FrankRuehl" w:hint="cs"/>
          <w:sz w:val="26"/>
          <w:szCs w:val="26"/>
          <w:rtl/>
        </w:rPr>
        <w:tab/>
      </w:r>
      <w:r w:rsidR="00B84155">
        <w:rPr>
          <w:rStyle w:val="big-number"/>
          <w:rFonts w:cs="FrankRuehl"/>
          <w:sz w:val="26"/>
          <w:szCs w:val="26"/>
          <w:rtl/>
        </w:rPr>
        <w:t xml:space="preserve">עבירה </w:t>
      </w:r>
      <w:r>
        <w:rPr>
          <w:rStyle w:val="big-number"/>
          <w:rFonts w:cs="FrankRuehl" w:hint="cs"/>
          <w:sz w:val="26"/>
          <w:szCs w:val="26"/>
          <w:rtl/>
        </w:rPr>
        <w:t>לפי סעיף 214(ב) עד (ב3) לחוק העונשין;</w:t>
      </w:r>
    </w:p>
    <w:p w:rsidR="00B84155" w:rsidRDefault="00AD53C4" w:rsidP="00AD53C4">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 xml:space="preserve">עבירה </w:t>
      </w:r>
      <w:r w:rsidR="00B84155">
        <w:rPr>
          <w:rStyle w:val="big-number"/>
          <w:rFonts w:cs="FrankRuehl"/>
          <w:sz w:val="26"/>
          <w:szCs w:val="26"/>
          <w:rtl/>
        </w:rPr>
        <w:t>המנויה בסימן ה' בפרק י' לחוק</w:t>
      </w:r>
      <w:r>
        <w:rPr>
          <w:rStyle w:val="big-number"/>
          <w:rFonts w:cs="FrankRuehl" w:hint="cs"/>
          <w:sz w:val="26"/>
          <w:szCs w:val="26"/>
          <w:rtl/>
        </w:rPr>
        <w:t xml:space="preserve"> האמור</w:t>
      </w:r>
      <w:r w:rsidR="00B84155">
        <w:rPr>
          <w:rStyle w:val="big-number"/>
          <w:rFonts w:cs="FrankRuehl"/>
          <w:sz w:val="26"/>
          <w:szCs w:val="26"/>
          <w:rtl/>
        </w:rPr>
        <w:t>, למעט עבירה לפי סעיף 352</w:t>
      </w:r>
      <w:r>
        <w:rPr>
          <w:rStyle w:val="big-number"/>
          <w:rFonts w:cs="FrankRuehl" w:hint="cs"/>
          <w:sz w:val="26"/>
          <w:szCs w:val="26"/>
          <w:rtl/>
        </w:rPr>
        <w:t xml:space="preserve"> שבו</w:t>
      </w:r>
      <w:r w:rsidR="00B84155">
        <w:rPr>
          <w:rStyle w:val="big-number"/>
          <w:rFonts w:cs="FrankRuehl"/>
          <w:sz w:val="26"/>
          <w:szCs w:val="26"/>
          <w:rtl/>
        </w:rPr>
        <w:t>;</w:t>
      </w:r>
    </w:p>
    <w:p w:rsidR="00AD53C4" w:rsidRDefault="00AD53C4" w:rsidP="00AD53C4">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עבירה של התעללות מינית בקטין או בחסר ישע לפי סעיף 368ג לחוק האמור;</w:t>
      </w:r>
    </w:p>
    <w:p w:rsidR="00500C83" w:rsidRDefault="00500C83" w:rsidP="00AD53C4">
      <w:pPr>
        <w:pStyle w:val="P00"/>
        <w:spacing w:before="72"/>
        <w:ind w:left="1474" w:right="1134"/>
        <w:rPr>
          <w:rStyle w:val="big-number"/>
          <w:rFonts w:cs="FrankRuehl" w:hint="cs"/>
          <w:sz w:val="26"/>
          <w:szCs w:val="26"/>
          <w:rtl/>
        </w:rPr>
      </w:pPr>
      <w:r>
        <w:rPr>
          <w:rFonts w:cs="FrankRuehl" w:hint="cs"/>
          <w:sz w:val="26"/>
          <w:rtl/>
          <w:lang w:eastAsia="en-US"/>
        </w:rPr>
        <w:pict>
          <v:shape id="_x0000_s2446" type="#_x0000_t202" style="position:absolute;left:0;text-align:left;margin-left:470.35pt;margin-top:7.1pt;width:1in;height:18pt;z-index:251624448" filled="f" stroked="f">
            <v:textbox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(ד)</w:t>
      </w:r>
      <w:r>
        <w:rPr>
          <w:rStyle w:val="big-number"/>
          <w:rFonts w:cs="FrankRuehl" w:hint="cs"/>
          <w:sz w:val="26"/>
          <w:szCs w:val="26"/>
          <w:rtl/>
        </w:rPr>
        <w:tab/>
        <w:t>עבירה של חטיפה לשם מטרות סחר בבני אדם לפי סעיף 374א לחוק האמור, למטרת ביצוע עבירת מין כאמור בסעיף 377א(א)(7) לאותו חוק;</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עבירה לפי סעיף 75 לחוק השיפוט הצבאי;</w:t>
      </w:r>
    </w:p>
    <w:p w:rsidR="00AD53C4" w:rsidRPr="006765C7" w:rsidRDefault="00AD53C4" w:rsidP="00AD53C4">
      <w:pPr>
        <w:pStyle w:val="P00"/>
        <w:spacing w:before="0"/>
        <w:ind w:left="1021" w:right="1134"/>
        <w:rPr>
          <w:rStyle w:val="big-number"/>
          <w:rFonts w:cs="FrankRuehl" w:hint="cs"/>
          <w:vanish/>
          <w:color w:val="FF0000"/>
          <w:sz w:val="20"/>
          <w:szCs w:val="20"/>
          <w:shd w:val="clear" w:color="auto" w:fill="FFFF99"/>
          <w:rtl/>
        </w:rPr>
      </w:pPr>
      <w:bookmarkStart w:id="21" w:name="Rov55"/>
      <w:r w:rsidRPr="006765C7">
        <w:rPr>
          <w:rStyle w:val="big-number"/>
          <w:rFonts w:cs="FrankRuehl" w:hint="cs"/>
          <w:vanish/>
          <w:color w:val="FF0000"/>
          <w:sz w:val="20"/>
          <w:szCs w:val="20"/>
          <w:shd w:val="clear" w:color="auto" w:fill="FFFF99"/>
          <w:rtl/>
        </w:rPr>
        <w:t>מיום 30.6.2011</w:t>
      </w:r>
    </w:p>
    <w:p w:rsidR="00AD53C4" w:rsidRPr="006765C7" w:rsidRDefault="00AD53C4" w:rsidP="00AD53C4">
      <w:pPr>
        <w:pStyle w:val="P00"/>
        <w:spacing w:before="0"/>
        <w:ind w:left="1021"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2</w:t>
      </w:r>
    </w:p>
    <w:p w:rsidR="00AD53C4" w:rsidRPr="006765C7" w:rsidRDefault="00AD53C4" w:rsidP="00AD53C4">
      <w:pPr>
        <w:pStyle w:val="P00"/>
        <w:spacing w:before="0"/>
        <w:ind w:left="1021" w:right="1134"/>
        <w:rPr>
          <w:rStyle w:val="big-number"/>
          <w:rFonts w:cs="FrankRuehl" w:hint="cs"/>
          <w:vanish/>
          <w:sz w:val="20"/>
          <w:szCs w:val="20"/>
          <w:shd w:val="clear" w:color="auto" w:fill="FFFF99"/>
          <w:rtl/>
        </w:rPr>
      </w:pPr>
      <w:hyperlink r:id="rId44" w:history="1">
        <w:r w:rsidRPr="006765C7">
          <w:rPr>
            <w:rStyle w:val="Hyperlink"/>
            <w:rFonts w:cs="FrankRuehl" w:hint="cs"/>
            <w:vanish/>
            <w:szCs w:val="20"/>
            <w:shd w:val="clear" w:color="auto" w:fill="FFFF99"/>
            <w:rtl/>
          </w:rPr>
          <w:t>ס"ח תשע"א מס' 2302</w:t>
        </w:r>
      </w:hyperlink>
      <w:r w:rsidRPr="006765C7">
        <w:rPr>
          <w:rStyle w:val="big-number"/>
          <w:rFonts w:cs="FrankRuehl" w:hint="cs"/>
          <w:vanish/>
          <w:sz w:val="20"/>
          <w:szCs w:val="20"/>
          <w:shd w:val="clear" w:color="auto" w:fill="FFFF99"/>
          <w:rtl/>
        </w:rPr>
        <w:t xml:space="preserve"> מיום 30.6.2011 עמ' 949 (</w:t>
      </w:r>
      <w:hyperlink r:id="rId45" w:history="1">
        <w:r w:rsidRPr="006765C7">
          <w:rPr>
            <w:rStyle w:val="Hyperlink"/>
            <w:rFonts w:cs="FrankRuehl" w:hint="cs"/>
            <w:vanish/>
            <w:szCs w:val="20"/>
            <w:shd w:val="clear" w:color="auto" w:fill="FFFF99"/>
            <w:rtl/>
          </w:rPr>
          <w:t>ה"ח 364</w:t>
        </w:r>
      </w:hyperlink>
      <w:r w:rsidRPr="006765C7">
        <w:rPr>
          <w:rStyle w:val="big-number"/>
          <w:rFonts w:cs="FrankRuehl" w:hint="cs"/>
          <w:vanish/>
          <w:sz w:val="20"/>
          <w:szCs w:val="20"/>
          <w:shd w:val="clear" w:color="auto" w:fill="FFFF99"/>
          <w:rtl/>
        </w:rPr>
        <w:t>)</w:t>
      </w:r>
    </w:p>
    <w:p w:rsidR="00AD53C4" w:rsidRPr="006765C7" w:rsidRDefault="00AD53C4" w:rsidP="00AD53C4">
      <w:pPr>
        <w:pStyle w:val="P00"/>
        <w:spacing w:before="0"/>
        <w:ind w:left="1021"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החלפת פסקה (1) להגדרת "עבירת מין"</w:t>
      </w:r>
    </w:p>
    <w:p w:rsidR="00AD53C4" w:rsidRPr="006765C7" w:rsidRDefault="00AD53C4" w:rsidP="00AD53C4">
      <w:pPr>
        <w:pStyle w:val="P00"/>
        <w:ind w:left="1021" w:right="1134"/>
        <w:rPr>
          <w:rStyle w:val="big-number"/>
          <w:rFonts w:cs="FrankRuehl" w:hint="cs"/>
          <w:vanish/>
          <w:sz w:val="20"/>
          <w:szCs w:val="20"/>
          <w:shd w:val="clear" w:color="auto" w:fill="FFFF99"/>
          <w:rtl/>
        </w:rPr>
      </w:pPr>
      <w:r w:rsidRPr="006765C7">
        <w:rPr>
          <w:rStyle w:val="big-number"/>
          <w:rFonts w:cs="FrankRuehl" w:hint="cs"/>
          <w:vanish/>
          <w:sz w:val="20"/>
          <w:szCs w:val="20"/>
          <w:shd w:val="clear" w:color="auto" w:fill="FFFF99"/>
          <w:rtl/>
        </w:rPr>
        <w:t>הנוסח הקודם:</w:t>
      </w:r>
    </w:p>
    <w:p w:rsidR="00AD53C4" w:rsidRPr="006765C7" w:rsidRDefault="00AD53C4" w:rsidP="00AD53C4">
      <w:pPr>
        <w:pStyle w:val="P00"/>
        <w:spacing w:before="0"/>
        <w:ind w:left="1021" w:right="1134"/>
        <w:rPr>
          <w:rStyle w:val="big-number"/>
          <w:rFonts w:cs="FrankRuehl" w:hint="cs"/>
          <w:vanish/>
          <w:sz w:val="22"/>
          <w:szCs w:val="22"/>
          <w:shd w:val="clear" w:color="auto" w:fill="FFFF99"/>
          <w:rtl/>
        </w:rPr>
      </w:pPr>
      <w:r w:rsidRPr="006765C7">
        <w:rPr>
          <w:rStyle w:val="big-number"/>
          <w:rFonts w:cs="FrankRuehl"/>
          <w:strike/>
          <w:vanish/>
          <w:sz w:val="22"/>
          <w:szCs w:val="22"/>
          <w:shd w:val="clear" w:color="auto" w:fill="FFFF99"/>
          <w:rtl/>
        </w:rPr>
        <w:t>(1)</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עבירה המנויה בסימן ה', בפרק י' לחוק העונשין, למעט עבירה לפי סעיף 352 לחוק האמור;</w:t>
      </w:r>
    </w:p>
    <w:p w:rsidR="00500C83" w:rsidRPr="006765C7" w:rsidRDefault="00500C83" w:rsidP="00AD53C4">
      <w:pPr>
        <w:pStyle w:val="P00"/>
        <w:spacing w:before="0"/>
        <w:ind w:left="1021" w:right="1134"/>
        <w:rPr>
          <w:rStyle w:val="big-number"/>
          <w:rFonts w:cs="FrankRuehl" w:hint="cs"/>
          <w:vanish/>
          <w:sz w:val="22"/>
          <w:szCs w:val="22"/>
          <w:shd w:val="clear" w:color="auto" w:fill="FFFF99"/>
          <w:rtl/>
        </w:rPr>
      </w:pPr>
    </w:p>
    <w:p w:rsidR="00500C83" w:rsidRPr="006765C7" w:rsidRDefault="00500C83" w:rsidP="00500C83">
      <w:pPr>
        <w:pStyle w:val="P00"/>
        <w:spacing w:before="0"/>
        <w:ind w:left="1474" w:right="1134"/>
        <w:rPr>
          <w:rStyle w:val="big-number"/>
          <w:rFonts w:cs="FrankRuehl" w:hint="cs"/>
          <w:vanish/>
          <w:color w:val="FF0000"/>
          <w:sz w:val="20"/>
          <w:szCs w:val="20"/>
          <w:shd w:val="clear" w:color="auto" w:fill="FFFF99"/>
          <w:rtl/>
        </w:rPr>
      </w:pPr>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1474"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1474" w:right="1134"/>
        <w:rPr>
          <w:rStyle w:val="big-number"/>
          <w:rFonts w:cs="FrankRuehl" w:hint="cs"/>
          <w:vanish/>
          <w:sz w:val="20"/>
          <w:szCs w:val="20"/>
          <w:shd w:val="clear" w:color="auto" w:fill="FFFF99"/>
          <w:rtl/>
        </w:rPr>
      </w:pPr>
      <w:hyperlink r:id="rId46"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47"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1474"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פסקה (1)(ד) להגדרת "עבירת מין"</w:t>
      </w:r>
      <w:bookmarkEnd w:id="21"/>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4" type="#_x0000_t202" style="position:absolute;left:0;text-align:left;margin-left:470.35pt;margin-top:7.1pt;width:1in;height:18pt;z-index:251622400" filled="f" stroked="f">
            <v:textbox style="mso-next-textbox:#_x0000_s2444"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פלט", "חומר מחשב", "מחשב" ו"חדירה לחומר מחשב" </w:t>
      </w:r>
      <w:r>
        <w:rPr>
          <w:rStyle w:val="big-number"/>
          <w:rFonts w:cs="FrankRuehl"/>
          <w:sz w:val="26"/>
          <w:szCs w:val="26"/>
          <w:rtl/>
        </w:rPr>
        <w:t>–</w:t>
      </w:r>
      <w:r>
        <w:rPr>
          <w:rStyle w:val="big-number"/>
          <w:rFonts w:cs="FrankRuehl" w:hint="cs"/>
          <w:sz w:val="26"/>
          <w:szCs w:val="26"/>
          <w:rtl/>
        </w:rPr>
        <w:t xml:space="preserve"> כהגדרתם בסעיפים 1 ו-4 לחוק המחשבים, התשנ"ה-1995</w:t>
      </w:r>
      <w:r>
        <w:rPr>
          <w:rStyle w:val="big-number"/>
          <w:rFonts w:cs="FrankRuehl"/>
          <w:sz w:val="26"/>
          <w:szCs w:val="26"/>
          <w:rtl/>
        </w:rPr>
        <w:t>;</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22" w:name="Rov56"/>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48"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49"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""פלט", "חומר מחשב", "מחשב" ו"חדירה לחומר מחשב""</w:t>
      </w:r>
      <w:bookmarkEnd w:id="22"/>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5" type="#_x0000_t202" style="position:absolute;left:0;text-align:left;margin-left:470.35pt;margin-top:7.1pt;width:1in;height:18pt;z-index:251623424" filled="f" stroked="f">
            <v:textbox style="mso-next-textbox:#_x0000_s2445"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פקודת המבחן" </w:t>
      </w:r>
      <w:r>
        <w:rPr>
          <w:rStyle w:val="big-number"/>
          <w:rFonts w:cs="FrankRuehl"/>
          <w:sz w:val="26"/>
          <w:szCs w:val="26"/>
          <w:rtl/>
        </w:rPr>
        <w:t>–</w:t>
      </w:r>
      <w:r>
        <w:rPr>
          <w:rStyle w:val="big-number"/>
          <w:rFonts w:cs="FrankRuehl" w:hint="cs"/>
          <w:sz w:val="26"/>
          <w:szCs w:val="26"/>
          <w:rtl/>
        </w:rPr>
        <w:t xml:space="preserve"> פקודת המבחן [נוסח חדש], התשכ"ט-1969</w:t>
      </w:r>
      <w:r>
        <w:rPr>
          <w:rStyle w:val="big-number"/>
          <w:rFonts w:cs="FrankRuehl"/>
          <w:sz w:val="26"/>
          <w:szCs w:val="26"/>
          <w:rtl/>
        </w:rPr>
        <w:t>;</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23" w:name="Rov57"/>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50"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51"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"פקודת המבחן"</w:t>
      </w:r>
      <w:bookmarkEnd w:id="23"/>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"צו אשפוז" – כמשמעותו בסעיף 15(ב) לחוק טיפול בחולי נפש;</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"קצין פיקוח" – מי שמונה והוכשר לבצע פיקוח ומעקב על עברייני מין לפי חוק זה;</w:t>
      </w:r>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7" type="#_x0000_t202" style="position:absolute;left:0;text-align:left;margin-left:470.35pt;margin-top:7.1pt;width:1in;height:18pt;z-index:251625472" filled="f" stroked="f">
            <v:textbox style="mso-next-textbox:#_x0000_s2447"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הרשות לשיקום האסיר" </w:t>
      </w:r>
      <w:r>
        <w:rPr>
          <w:rStyle w:val="big-number"/>
          <w:rFonts w:cs="FrankRuehl"/>
          <w:sz w:val="26"/>
          <w:szCs w:val="26"/>
          <w:rtl/>
        </w:rPr>
        <w:t>–</w:t>
      </w:r>
      <w:r>
        <w:rPr>
          <w:rStyle w:val="big-number"/>
          <w:rFonts w:cs="FrankRuehl" w:hint="cs"/>
          <w:sz w:val="26"/>
          <w:szCs w:val="26"/>
          <w:rtl/>
        </w:rPr>
        <w:t xml:space="preserve"> כמשמעותה בחוק הרשות לשיקום האסיר, התשמ"ג-1983</w:t>
      </w:r>
      <w:r>
        <w:rPr>
          <w:rStyle w:val="big-number"/>
          <w:rFonts w:cs="FrankRuehl"/>
          <w:sz w:val="26"/>
          <w:szCs w:val="26"/>
          <w:rtl/>
        </w:rPr>
        <w:t>;</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24" w:name="Rov58"/>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52"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53"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"הרשות לשיקום האסיר"</w:t>
      </w:r>
      <w:bookmarkEnd w:id="24"/>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"שחרור" – לרבות שחרור על</w:t>
      </w:r>
      <w:r>
        <w:rPr>
          <w:rStyle w:val="big-number"/>
          <w:rFonts w:cs="FrankRuehl" w:hint="cs"/>
          <w:sz w:val="26"/>
          <w:szCs w:val="26"/>
          <w:rtl/>
        </w:rPr>
        <w:t>-</w:t>
      </w:r>
      <w:r w:rsidR="00500C83">
        <w:rPr>
          <w:rStyle w:val="big-number"/>
          <w:rFonts w:cs="FrankRuehl"/>
          <w:sz w:val="26"/>
          <w:szCs w:val="26"/>
          <w:rtl/>
        </w:rPr>
        <w:t>תנאי</w:t>
      </w:r>
      <w:r w:rsidR="00500C83">
        <w:rPr>
          <w:rStyle w:val="big-number"/>
          <w:rFonts w:cs="FrankRuehl" w:hint="cs"/>
          <w:sz w:val="26"/>
          <w:szCs w:val="26"/>
          <w:rtl/>
        </w:rPr>
        <w:t>;</w:t>
      </w:r>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8" type="#_x0000_t202" style="position:absolute;left:0;text-align:left;margin-left:470.35pt;margin-top:7.1pt;width:1in;height:18pt;z-index:251626496" filled="f" stroked="f">
            <v:textbox style="mso-next-textbox:#_x0000_s2448"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שיקום מונע" </w:t>
      </w:r>
      <w:r>
        <w:rPr>
          <w:rStyle w:val="big-number"/>
          <w:rFonts w:cs="FrankRuehl"/>
          <w:sz w:val="26"/>
          <w:szCs w:val="26"/>
          <w:rtl/>
        </w:rPr>
        <w:t>–</w:t>
      </w:r>
      <w:r>
        <w:rPr>
          <w:rStyle w:val="big-number"/>
          <w:rFonts w:cs="FrankRuehl" w:hint="cs"/>
          <w:sz w:val="26"/>
          <w:szCs w:val="26"/>
          <w:rtl/>
        </w:rPr>
        <w:t xml:space="preserve"> שיקום לעבריין מין באמצעות תכנית שמטרתה להפחית את רמת הסיכון הנשקפת ממנו לביצוע עבירת מין נוספת, הכוללת טיפול ייעודי, הניתן לבד או עם טיפולים אחרים</w:t>
      </w:r>
      <w:r>
        <w:rPr>
          <w:rStyle w:val="big-number"/>
          <w:rFonts w:cs="FrankRuehl"/>
          <w:sz w:val="26"/>
          <w:szCs w:val="26"/>
          <w:rtl/>
        </w:rPr>
        <w:t>;</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25" w:name="Rov59"/>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54"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55"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"שיקום מונע"</w:t>
      </w:r>
      <w:bookmarkEnd w:id="25"/>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49" type="#_x0000_t202" style="position:absolute;left:0;text-align:left;margin-left:470.35pt;margin-top:7.1pt;width:1in;height:18pt;z-index:251627520" filled="f" stroked="f">
            <v:textbox style="mso-next-textbox:#_x0000_s2449"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שיקום מונע במסגרת פיקוח" </w:t>
      </w:r>
      <w:r>
        <w:rPr>
          <w:rStyle w:val="big-number"/>
          <w:rFonts w:cs="FrankRuehl"/>
          <w:sz w:val="26"/>
          <w:szCs w:val="26"/>
          <w:rtl/>
        </w:rPr>
        <w:t>–</w:t>
      </w:r>
      <w:r>
        <w:rPr>
          <w:rStyle w:val="big-number"/>
          <w:rFonts w:cs="FrankRuehl" w:hint="cs"/>
          <w:sz w:val="26"/>
          <w:szCs w:val="26"/>
          <w:rtl/>
        </w:rPr>
        <w:t xml:space="preserve"> שיקום מונע בקהילה במסגרת צו פיקוח</w:t>
      </w:r>
      <w:r>
        <w:rPr>
          <w:rStyle w:val="big-number"/>
          <w:rFonts w:cs="FrankRuehl"/>
          <w:sz w:val="26"/>
          <w:szCs w:val="26"/>
          <w:rtl/>
        </w:rPr>
        <w:t>;</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26" w:name="Rov60"/>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56"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57"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"שיקום מונע במסגרת פיקוח"</w:t>
      </w:r>
      <w:bookmarkEnd w:id="26"/>
    </w:p>
    <w:p w:rsidR="00500C83" w:rsidRDefault="00500C83" w:rsidP="00500C83">
      <w:pPr>
        <w:pStyle w:val="P00"/>
        <w:spacing w:before="72"/>
        <w:ind w:left="0" w:right="1134"/>
        <w:rPr>
          <w:rStyle w:val="big-number"/>
          <w:rFonts w:cs="FrankRuehl" w:hint="cs"/>
          <w:sz w:val="26"/>
          <w:szCs w:val="26"/>
          <w:rtl/>
        </w:rPr>
      </w:pPr>
      <w:r>
        <w:rPr>
          <w:rFonts w:cs="FrankRuehl" w:hint="cs"/>
          <w:sz w:val="26"/>
          <w:rtl/>
          <w:lang w:eastAsia="en-US"/>
        </w:rPr>
        <w:pict>
          <v:shape id="_x0000_s2450" type="#_x0000_t202" style="position:absolute;left:0;text-align:left;margin-left:470.35pt;margin-top:7.1pt;width:1in;height:18pt;z-index:251628544" filled="f" stroked="f">
            <v:textbox style="mso-next-textbox:#_x0000_s2450" inset="1mm,0,1mm,0">
              <w:txbxContent>
                <w:p w:rsidR="00DC6FA9" w:rsidRDefault="00DC6FA9" w:rsidP="00500C83">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 xml:space="preserve">שיקום מונע בקהילה" </w:t>
      </w:r>
      <w:r>
        <w:rPr>
          <w:rStyle w:val="big-number"/>
          <w:rFonts w:cs="FrankRuehl"/>
          <w:sz w:val="26"/>
          <w:szCs w:val="26"/>
          <w:rtl/>
        </w:rPr>
        <w:t>–</w:t>
      </w:r>
      <w:r>
        <w:rPr>
          <w:rStyle w:val="big-number"/>
          <w:rFonts w:cs="FrankRuehl" w:hint="cs"/>
          <w:sz w:val="26"/>
          <w:szCs w:val="26"/>
          <w:rtl/>
        </w:rPr>
        <w:t xml:space="preserve"> שיקום מונע לעבריין מין שאינו בבית סוהר, לפי סעיף 20א.</w:t>
      </w:r>
    </w:p>
    <w:p w:rsidR="00500C83" w:rsidRPr="006765C7" w:rsidRDefault="00500C83" w:rsidP="00500C83">
      <w:pPr>
        <w:pStyle w:val="P00"/>
        <w:spacing w:before="0"/>
        <w:ind w:left="0" w:right="1134"/>
        <w:rPr>
          <w:rStyle w:val="big-number"/>
          <w:rFonts w:cs="FrankRuehl" w:hint="cs"/>
          <w:vanish/>
          <w:color w:val="FF0000"/>
          <w:sz w:val="20"/>
          <w:szCs w:val="20"/>
          <w:shd w:val="clear" w:color="auto" w:fill="FFFF99"/>
          <w:rtl/>
        </w:rPr>
      </w:pPr>
      <w:bookmarkStart w:id="27" w:name="Rov61"/>
      <w:r w:rsidRPr="006765C7">
        <w:rPr>
          <w:rStyle w:val="big-number"/>
          <w:rFonts w:cs="FrankRuehl" w:hint="cs"/>
          <w:vanish/>
          <w:color w:val="FF0000"/>
          <w:sz w:val="20"/>
          <w:szCs w:val="20"/>
          <w:shd w:val="clear" w:color="auto" w:fill="FFFF99"/>
          <w:rtl/>
        </w:rPr>
        <w:t>מיום 17.8.2011</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00C83" w:rsidRPr="006765C7" w:rsidRDefault="00500C83" w:rsidP="00500C83">
      <w:pPr>
        <w:pStyle w:val="P00"/>
        <w:spacing w:before="0"/>
        <w:ind w:left="0" w:right="1134"/>
        <w:rPr>
          <w:rStyle w:val="big-number"/>
          <w:rFonts w:cs="FrankRuehl" w:hint="cs"/>
          <w:vanish/>
          <w:sz w:val="20"/>
          <w:szCs w:val="20"/>
          <w:shd w:val="clear" w:color="auto" w:fill="FFFF99"/>
          <w:rtl/>
        </w:rPr>
      </w:pPr>
      <w:hyperlink r:id="rId58"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59"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00C83" w:rsidRPr="00062080" w:rsidRDefault="00500C83" w:rsidP="000620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הגדרת "פקודת המבחן"</w:t>
      </w:r>
      <w:bookmarkEnd w:id="27"/>
    </w:p>
    <w:p w:rsidR="00B84155" w:rsidRDefault="00B84155" w:rsidP="00062080">
      <w:pPr>
        <w:pStyle w:val="P00"/>
        <w:spacing w:before="72"/>
        <w:ind w:left="0" w:right="1134"/>
        <w:rPr>
          <w:rStyle w:val="big-number"/>
          <w:rFonts w:cs="FrankRuehl" w:hint="cs"/>
          <w:sz w:val="26"/>
          <w:szCs w:val="26"/>
          <w:rtl/>
        </w:rPr>
      </w:pPr>
      <w:bookmarkStart w:id="28" w:name="Seif3"/>
      <w:bookmarkEnd w:id="28"/>
      <w:r>
        <w:rPr>
          <w:rFonts w:cs="Miriam"/>
          <w:lang w:val="he-IL"/>
        </w:rPr>
        <w:pict>
          <v:rect id="_x0000_s2219" style="position:absolute;left:0;text-align:left;margin-left:467.2pt;margin-top:7.1pt;width:75.05pt;height:48.7pt;z-index:251576320" filled="f" stroked="f" strokecolor="lime" strokeweight=".25pt">
            <v:textbox style="mso-next-textbox:#_x0000_s2219" inset="1mm,0,1mm,0">
              <w:txbxContent>
                <w:p w:rsidR="00DC6FA9" w:rsidRDefault="00DC6FA9">
                  <w:pPr>
                    <w:pStyle w:val="a7"/>
                    <w:spacing w:line="160" w:lineRule="exact"/>
                    <w:rPr>
                      <w:rFonts w:hint="cs"/>
                      <w:rtl/>
                    </w:rPr>
                  </w:pPr>
                  <w:r>
                    <w:rPr>
                      <w:rFonts w:hint="cs"/>
                      <w:rtl/>
                    </w:rPr>
                    <w:t>קבלת ומסירה של מידע</w:t>
                  </w:r>
                </w:p>
                <w:p w:rsidR="00DC6FA9" w:rsidRDefault="00DC6FA9" w:rsidP="00062080">
                  <w:pPr>
                    <w:pStyle w:val="a7"/>
                    <w:spacing w:line="160" w:lineRule="exact"/>
                    <w:rPr>
                      <w:rFonts w:hint="cs"/>
                      <w:rtl/>
                    </w:rPr>
                  </w:pPr>
                  <w:r>
                    <w:rPr>
                      <w:rFonts w:hint="cs"/>
                      <w:rtl/>
                    </w:rPr>
                    <w:t>(תיקון מס' 3) תשע"א-2011</w:t>
                  </w:r>
                </w:p>
                <w:p w:rsidR="0017001D" w:rsidRDefault="0017001D" w:rsidP="00062080">
                  <w:pPr>
                    <w:pStyle w:val="a7"/>
                    <w:spacing w:line="160" w:lineRule="exact"/>
                    <w:rPr>
                      <w:rFonts w:hint="cs"/>
                      <w:rtl/>
                    </w:rPr>
                  </w:pPr>
                  <w:r>
                    <w:rPr>
                      <w:rFonts w:hint="cs"/>
                      <w:rtl/>
                    </w:rPr>
                    <w:t>(תיקון מס' 4) תשע"ז-2017</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sidR="00062080">
        <w:rPr>
          <w:rStyle w:val="big-number"/>
          <w:rFonts w:cs="FrankRuehl" w:hint="cs"/>
          <w:sz w:val="26"/>
          <w:szCs w:val="26"/>
          <w:rtl/>
        </w:rPr>
        <w:t xml:space="preserve">בסעיף זה </w:t>
      </w:r>
      <w:r w:rsidR="00062080">
        <w:rPr>
          <w:rStyle w:val="big-number"/>
          <w:rFonts w:cs="FrankRuehl"/>
          <w:sz w:val="26"/>
          <w:szCs w:val="26"/>
          <w:rtl/>
        </w:rPr>
        <w:t>–</w:t>
      </w:r>
    </w:p>
    <w:p w:rsidR="00062080" w:rsidRDefault="00062080" w:rsidP="0006208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"גורם מתאם בבית סוהר" </w:t>
      </w:r>
      <w:r>
        <w:rPr>
          <w:rStyle w:val="big-number"/>
          <w:rFonts w:cs="FrankRuehl"/>
          <w:sz w:val="26"/>
          <w:szCs w:val="26"/>
          <w:rtl/>
        </w:rPr>
        <w:t>–</w:t>
      </w:r>
      <w:r>
        <w:rPr>
          <w:rStyle w:val="big-number"/>
          <w:rFonts w:cs="FrankRuehl" w:hint="cs"/>
          <w:sz w:val="26"/>
          <w:szCs w:val="26"/>
          <w:rtl/>
        </w:rPr>
        <w:t xml:space="preserve"> מי שנמנה עם מערך השיקום בבתי הסוהר כאמור בסעיף 20ז, המתאם טיפול בעברייני מין, שקיבל הכשרה מתאימה לכך;</w:t>
      </w:r>
    </w:p>
    <w:p w:rsidR="00062080" w:rsidRDefault="00062080" w:rsidP="0006208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"חוק סדר הדין הפלילי" </w:t>
      </w:r>
      <w:r>
        <w:rPr>
          <w:rStyle w:val="big-number"/>
          <w:rFonts w:cs="FrankRuehl"/>
          <w:sz w:val="26"/>
          <w:szCs w:val="26"/>
          <w:rtl/>
        </w:rPr>
        <w:t>–</w:t>
      </w:r>
      <w:r>
        <w:rPr>
          <w:rStyle w:val="big-number"/>
          <w:rFonts w:cs="FrankRuehl" w:hint="cs"/>
          <w:sz w:val="26"/>
          <w:szCs w:val="26"/>
          <w:rtl/>
        </w:rPr>
        <w:t xml:space="preserve"> חוק סדר הדין הפלילי [נוסח משולב], התשמ"ב-1982;</w:t>
      </w:r>
    </w:p>
    <w:p w:rsidR="00062080" w:rsidRDefault="00062080" w:rsidP="0006208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"מטפל ייעודי בבית סוהר" </w:t>
      </w:r>
      <w:r>
        <w:rPr>
          <w:rStyle w:val="big-number"/>
          <w:rFonts w:cs="FrankRuehl"/>
          <w:sz w:val="26"/>
          <w:szCs w:val="26"/>
          <w:rtl/>
        </w:rPr>
        <w:t>–</w:t>
      </w:r>
      <w:r>
        <w:rPr>
          <w:rStyle w:val="big-number"/>
          <w:rFonts w:cs="FrankRuehl" w:hint="cs"/>
          <w:sz w:val="26"/>
          <w:szCs w:val="26"/>
          <w:rtl/>
        </w:rPr>
        <w:t xml:space="preserve"> מטפל המבצע טיפול ייעודי במסגרת תכנית לשיקום מונע בבית סוהר לפי סימן ב' בפרק ג'1;</w:t>
      </w:r>
    </w:p>
    <w:p w:rsidR="00062080" w:rsidRDefault="00062080" w:rsidP="0006208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"מטפל ייעודי בקהילה" </w:t>
      </w:r>
      <w:r>
        <w:rPr>
          <w:rStyle w:val="big-number"/>
          <w:rFonts w:cs="FrankRuehl"/>
          <w:sz w:val="26"/>
          <w:szCs w:val="26"/>
          <w:rtl/>
        </w:rPr>
        <w:t>–</w:t>
      </w:r>
      <w:r>
        <w:rPr>
          <w:rStyle w:val="big-number"/>
          <w:rFonts w:cs="FrankRuehl" w:hint="cs"/>
          <w:sz w:val="26"/>
          <w:szCs w:val="26"/>
          <w:rtl/>
        </w:rPr>
        <w:t xml:space="preserve"> מטפל המבצע טיפול ייעודי במסגרת תכנית לשיקום מונע בקהילה לפי סימן א' פרק ג'1;</w:t>
      </w:r>
    </w:p>
    <w:p w:rsidR="00062080" w:rsidRDefault="00062080" w:rsidP="0006208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"מרכז מורשה" </w:t>
      </w:r>
      <w:r>
        <w:rPr>
          <w:rStyle w:val="big-number"/>
          <w:rFonts w:cs="FrankRuehl"/>
          <w:sz w:val="26"/>
          <w:szCs w:val="26"/>
          <w:rtl/>
        </w:rPr>
        <w:t>–</w:t>
      </w:r>
      <w:r>
        <w:rPr>
          <w:rStyle w:val="big-number"/>
          <w:rFonts w:cs="FrankRuehl" w:hint="cs"/>
          <w:sz w:val="26"/>
          <w:szCs w:val="26"/>
          <w:rtl/>
        </w:rPr>
        <w:t xml:space="preserve"> כהגדרתו בסעיף 20יא;</w:t>
      </w:r>
    </w:p>
    <w:p w:rsidR="00062080" w:rsidRDefault="00062080" w:rsidP="0017001D">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"עובד סוציאלי לפי חוק" </w:t>
      </w:r>
      <w:r>
        <w:rPr>
          <w:rStyle w:val="big-number"/>
          <w:rFonts w:cs="FrankRuehl"/>
          <w:sz w:val="26"/>
          <w:szCs w:val="26"/>
          <w:rtl/>
        </w:rPr>
        <w:t>–</w:t>
      </w:r>
      <w:r>
        <w:rPr>
          <w:rStyle w:val="big-number"/>
          <w:rFonts w:cs="FrankRuehl" w:hint="cs"/>
          <w:sz w:val="26"/>
          <w:szCs w:val="26"/>
          <w:rtl/>
        </w:rPr>
        <w:t xml:space="preserve"> עובד סוציאלי לפי חוק הנוער (טיפול והשגחה), התש"ך-1960, עובד סוציאלי לעניין סדרי דין כהגדרתו בחוק הסעד (סדרי דין בענייני קטינים, חולי נפש ונעדרים), התשט"ו-1955, עובד סוציאלי לפי חוק הסעד (טיפול </w:t>
      </w:r>
      <w:r w:rsidR="0017001D">
        <w:rPr>
          <w:rStyle w:val="big-number"/>
          <w:rFonts w:cs="FrankRuehl" w:hint="cs"/>
          <w:sz w:val="26"/>
          <w:szCs w:val="26"/>
          <w:rtl/>
        </w:rPr>
        <w:t>באנשים עם מוגבלות שכלית-התפתחותית</w:t>
      </w:r>
      <w:r>
        <w:rPr>
          <w:rStyle w:val="big-number"/>
          <w:rFonts w:cs="FrankRuehl" w:hint="cs"/>
          <w:sz w:val="26"/>
          <w:szCs w:val="26"/>
          <w:rtl/>
        </w:rPr>
        <w:t>), התשכ"ט-1969, ועובד סוציאלי לפי חוק אימוץ ילדים, התשמ"א-1981.</w:t>
      </w:r>
    </w:p>
    <w:p w:rsidR="00062080" w:rsidRDefault="00062080" w:rsidP="0006208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על אף האמור בכל דין ובכפוף להוראות סעיף קטן זה, הגורמים המנויים בפסקאות שלהלן מוסמכים לקבל את המידע האמור באותן פסקאות, ככל שהמידע הוא בקשר לעבריין מין ונדרש לצורך עבודתם עמו, ומי שברשותו מידע כאמור, למעט סניגורו של עבריין המין, חייב למסרו על פי דרישתם:</w:t>
      </w:r>
    </w:p>
    <w:p w:rsidR="00062080" w:rsidRDefault="00062080" w:rsidP="00B21EE5">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מעריך מסוכנות, גורם מקצועי מתאם, גורם מתאם בבית סוהר, מטפל ייעודי בקהילה, מטפל ייעודי בבית סוהר, קצין פיקוח ובעלי תפקידים אחרים ביחידת הפיקוח שקבע השר לביטחון הפנים בצו:</w:t>
      </w:r>
    </w:p>
    <w:p w:rsidR="00062080" w:rsidRDefault="00760F9C" w:rsidP="00760F9C">
      <w:pPr>
        <w:pStyle w:val="P00"/>
        <w:spacing w:before="72"/>
        <w:ind w:left="1474" w:right="1134"/>
        <w:rPr>
          <w:rStyle w:val="big-number"/>
          <w:rFonts w:cs="FrankRuehl" w:hint="cs"/>
          <w:sz w:val="26"/>
          <w:szCs w:val="26"/>
          <w:rtl/>
        </w:rPr>
      </w:pPr>
      <w:r w:rsidRPr="00B87C9E">
        <w:rPr>
          <w:rStyle w:val="big-number"/>
          <w:rFonts w:cs="FrankRuehl" w:hint="cs"/>
          <w:sz w:val="26"/>
          <w:szCs w:val="26"/>
          <w:rtl/>
        </w:rPr>
        <w:pict>
          <v:shape id="_x0000_s2598" type="#_x0000_t202" style="position:absolute;left:0;text-align:left;margin-left:470.35pt;margin-top:7.1pt;width:1in;height:18.4pt;z-index:251730944" filled="f" stroked="f">
            <v:textbox style="mso-next-textbox:#_x0000_s2598" inset="1mm,0,1mm,0">
              <w:txbxContent>
                <w:p w:rsidR="00760F9C" w:rsidRDefault="00760F9C" w:rsidP="00760F9C">
                  <w:pPr>
                    <w:pStyle w:val="a7"/>
                    <w:spacing w:line="160" w:lineRule="exact"/>
                    <w:rPr>
                      <w:rFonts w:hint="cs"/>
                      <w:rtl/>
                    </w:rPr>
                  </w:pPr>
                  <w:r>
                    <w:rPr>
                      <w:rFonts w:hint="cs"/>
                      <w:rtl/>
                    </w:rPr>
                    <w:t>(תיקון מס' 6) תשע"ט-2019</w:t>
                  </w:r>
                </w:p>
              </w:txbxContent>
            </v:textbox>
            <w10:anchorlock/>
          </v:shape>
        </w:pict>
      </w:r>
      <w:r>
        <w:rPr>
          <w:rStyle w:val="big-number"/>
          <w:rFonts w:cs="FrankRuehl" w:hint="cs"/>
          <w:sz w:val="26"/>
          <w:szCs w:val="26"/>
          <w:rtl/>
        </w:rPr>
        <w:t>(א)</w:t>
      </w:r>
      <w:r>
        <w:rPr>
          <w:rStyle w:val="big-number"/>
          <w:rFonts w:cs="FrankRuehl" w:hint="cs"/>
          <w:sz w:val="26"/>
          <w:szCs w:val="26"/>
          <w:rtl/>
        </w:rPr>
        <w:tab/>
      </w:r>
      <w:r w:rsidR="00B21EE5">
        <w:rPr>
          <w:rStyle w:val="big-number"/>
          <w:rFonts w:cs="FrankRuehl" w:hint="cs"/>
          <w:sz w:val="26"/>
          <w:szCs w:val="26"/>
          <w:rtl/>
        </w:rPr>
        <w:t xml:space="preserve">מידע כאמור </w:t>
      </w:r>
      <w:r w:rsidR="00B87C9E" w:rsidRPr="00B87C9E">
        <w:rPr>
          <w:rStyle w:val="big-number"/>
          <w:rFonts w:cs="FrankRuehl" w:hint="cs"/>
          <w:sz w:val="26"/>
          <w:szCs w:val="26"/>
          <w:rtl/>
        </w:rPr>
        <w:t>בסעיפים 8, 30 ו-31 לחוק המידע הפלילי</w:t>
      </w:r>
      <w:r w:rsidR="00B21EE5">
        <w:rPr>
          <w:rStyle w:val="big-number"/>
          <w:rFonts w:cs="FrankRuehl" w:hint="cs"/>
          <w:sz w:val="26"/>
          <w:szCs w:val="26"/>
          <w:rtl/>
        </w:rPr>
        <w:t>, ואולם מטפל ייעודי בקהילה במרכז מורשה לא יקבל מידע כאמור בפסקת משנה זו, למעט מידע הנכלל בהערכת המסוכנות;</w:t>
      </w:r>
    </w:p>
    <w:p w:rsidR="00B21EE5" w:rsidRDefault="00B21EE5" w:rsidP="00B21EE5">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כתבי אישום, הכרעות דין, גזרי דין ופרוטוקולים מהליכים לגבי עבירות מין המיוחסות לעבריין המין, לרבות פרוטוקולים מהליכים לפני ועדת שחרורים או ועדה לעיון בעונש, וכן בקשות, פרוטוקולים והחלטות מהליכים לפי חוק זה;</w:t>
      </w:r>
    </w:p>
    <w:p w:rsidR="00B21EE5" w:rsidRDefault="00B21EE5" w:rsidP="00B21EE5">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הערכות המסוכנות העדכניות ביותר;</w:t>
      </w:r>
    </w:p>
    <w:p w:rsidR="00B21EE5" w:rsidRDefault="00B21EE5" w:rsidP="00B21EE5">
      <w:pPr>
        <w:pStyle w:val="P00"/>
        <w:spacing w:before="72"/>
        <w:ind w:left="1474" w:right="1134"/>
        <w:rPr>
          <w:rStyle w:val="big-number"/>
          <w:rFonts w:cs="FrankRuehl" w:hint="cs"/>
          <w:sz w:val="26"/>
          <w:szCs w:val="26"/>
          <w:rtl/>
        </w:rPr>
      </w:pPr>
      <w:r>
        <w:rPr>
          <w:rStyle w:val="big-number"/>
          <w:rFonts w:cs="FrankRuehl" w:hint="cs"/>
          <w:sz w:val="26"/>
          <w:szCs w:val="26"/>
          <w:rtl/>
        </w:rPr>
        <w:t>(ד)</w:t>
      </w:r>
      <w:r>
        <w:rPr>
          <w:rStyle w:val="big-number"/>
          <w:rFonts w:cs="FrankRuehl" w:hint="cs"/>
          <w:sz w:val="26"/>
          <w:szCs w:val="26"/>
          <w:rtl/>
        </w:rPr>
        <w:tab/>
        <w:t xml:space="preserve">מידע המצוי בידי מעריך מסוכנות, מרכז לשיקום מונע לגבי עבריין מין בתכנית לשיקום מונע או יחידת הפיקוח </w:t>
      </w:r>
      <w:r>
        <w:rPr>
          <w:rStyle w:val="big-number"/>
          <w:rFonts w:cs="FrankRuehl"/>
          <w:sz w:val="26"/>
          <w:szCs w:val="26"/>
          <w:rtl/>
        </w:rPr>
        <w:t>–</w:t>
      </w:r>
      <w:r>
        <w:rPr>
          <w:rStyle w:val="big-number"/>
          <w:rFonts w:cs="FrankRuehl" w:hint="cs"/>
          <w:sz w:val="26"/>
          <w:szCs w:val="26"/>
          <w:rtl/>
        </w:rPr>
        <w:t xml:space="preserve"> בכפוף לאמור בפסקאות משנה (א), (ה) ו-(ו);</w:t>
      </w:r>
    </w:p>
    <w:p w:rsidR="00B21EE5" w:rsidRDefault="00B21EE5" w:rsidP="00B21EE5">
      <w:pPr>
        <w:pStyle w:val="P00"/>
        <w:spacing w:before="72"/>
        <w:ind w:left="1474" w:right="1134"/>
        <w:rPr>
          <w:rStyle w:val="big-number"/>
          <w:rFonts w:cs="FrankRuehl" w:hint="cs"/>
          <w:sz w:val="26"/>
          <w:szCs w:val="26"/>
          <w:rtl/>
        </w:rPr>
      </w:pPr>
      <w:r>
        <w:rPr>
          <w:rStyle w:val="big-number"/>
          <w:rFonts w:cs="FrankRuehl" w:hint="cs"/>
          <w:sz w:val="26"/>
          <w:szCs w:val="26"/>
          <w:rtl/>
        </w:rPr>
        <w:t>(ה)</w:t>
      </w:r>
      <w:r>
        <w:rPr>
          <w:rStyle w:val="big-number"/>
          <w:rFonts w:cs="FrankRuehl" w:hint="cs"/>
          <w:sz w:val="26"/>
          <w:szCs w:val="26"/>
          <w:rtl/>
        </w:rPr>
        <w:tab/>
        <w:t>תסקירים מקצין מבחן, למעט תסקירים לגבי מצבו של נפגע העבירה כאמור בסעיף 187 לחוק סדר הדין הפלילי, ואולם הגורמים המנויים להלן יקבלו חוות דעת הכוללת את המידע הנדרש לצורך עבודתם בלבד: גורם מקצועי מתאם שהוא נציג הרשות לשיקום האסיר, מטפל ייעודי בקהילה שאינו קצין מבחן, קצין פיקוח וכן בעלי תפקידים אחרים ביחידת הפיקוח שקבע השר לביטחון הפנים בצו;</w:t>
      </w:r>
    </w:p>
    <w:p w:rsidR="00B21EE5" w:rsidRDefault="00B21EE5" w:rsidP="00B21EE5">
      <w:pPr>
        <w:pStyle w:val="P00"/>
        <w:spacing w:before="72"/>
        <w:ind w:left="1474" w:right="1134"/>
        <w:rPr>
          <w:rStyle w:val="big-number"/>
          <w:rFonts w:cs="FrankRuehl" w:hint="cs"/>
          <w:sz w:val="26"/>
          <w:szCs w:val="26"/>
          <w:rtl/>
        </w:rPr>
      </w:pPr>
      <w:r>
        <w:rPr>
          <w:rStyle w:val="big-number"/>
          <w:rFonts w:cs="FrankRuehl" w:hint="cs"/>
          <w:sz w:val="26"/>
          <w:szCs w:val="26"/>
          <w:rtl/>
        </w:rPr>
        <w:t>(ו)</w:t>
      </w:r>
      <w:r>
        <w:rPr>
          <w:rStyle w:val="big-number"/>
          <w:rFonts w:cs="FrankRuehl" w:hint="cs"/>
          <w:sz w:val="26"/>
          <w:szCs w:val="26"/>
          <w:rtl/>
        </w:rPr>
        <w:tab/>
        <w:t>דוחות סוציאליים שנערכו לפי כל דין, לרבות תסקירים מעובד סוציאלי לפי חוק וכל מידע בעניינים סוציאליים אחרים, למעט תסקירים לגבי מצבו של נפגע העבירה כאמור בסעיף 187 לחוק סדר הדין הפלילי, ואולם לעניין תסקירים מעובד סוציאלי לפי חוק, הגורמים המנויים להלן יקבלו חוות דעת הכוללת את המידע הנדרש לצורך עבודתם בלבד: גורם מקצועי מתאם, גורם מתאם בבית הסוהר, מטפל ייעודי בקהילה, מטפל ייעודי בבית סוהר, קצין פיקוח וכן בעלי תפקידים אחרים ביחידת הפיקוח שקבע השר לביטחון הפנים בצו;</w:t>
      </w:r>
    </w:p>
    <w:p w:rsidR="00B21EE5" w:rsidRDefault="00B21EE5" w:rsidP="00B21EE5">
      <w:pPr>
        <w:pStyle w:val="P00"/>
        <w:spacing w:before="72"/>
        <w:ind w:left="1474" w:right="1134"/>
        <w:rPr>
          <w:rStyle w:val="big-number"/>
          <w:rFonts w:cs="FrankRuehl" w:hint="cs"/>
          <w:sz w:val="26"/>
          <w:szCs w:val="26"/>
          <w:rtl/>
        </w:rPr>
      </w:pPr>
      <w:r>
        <w:rPr>
          <w:rStyle w:val="big-number"/>
          <w:rFonts w:cs="FrankRuehl" w:hint="cs"/>
          <w:sz w:val="26"/>
          <w:szCs w:val="26"/>
          <w:rtl/>
        </w:rPr>
        <w:t>(ז)</w:t>
      </w:r>
      <w:r>
        <w:rPr>
          <w:rStyle w:val="big-number"/>
          <w:rFonts w:cs="FrankRuehl" w:hint="cs"/>
          <w:sz w:val="26"/>
          <w:szCs w:val="26"/>
          <w:rtl/>
        </w:rPr>
        <w:tab/>
        <w:t>סיכום של מידע רפואי כהגדרתו בחוק זכויות החולה, התשנ"ו-1996;</w:t>
      </w:r>
    </w:p>
    <w:p w:rsidR="00B21EE5" w:rsidRDefault="00B21EE5" w:rsidP="00B21EE5">
      <w:pPr>
        <w:pStyle w:val="P00"/>
        <w:spacing w:before="72"/>
        <w:ind w:left="1475" w:right="1134" w:hanging="45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w:t>
      </w:r>
      <w:r>
        <w:rPr>
          <w:rStyle w:val="big-number"/>
          <w:rFonts w:cs="FrankRuehl" w:hint="cs"/>
          <w:sz w:val="26"/>
          <w:szCs w:val="26"/>
          <w:rtl/>
        </w:rPr>
        <w:tab/>
        <w:t xml:space="preserve">מטפל המבצע טיפול שאינו טיפול ייעודי במסגרת תכנית לשיקום מונע בקהילה </w:t>
      </w:r>
      <w:r>
        <w:rPr>
          <w:rStyle w:val="big-number"/>
          <w:rFonts w:cs="FrankRuehl"/>
          <w:sz w:val="26"/>
          <w:szCs w:val="26"/>
          <w:rtl/>
        </w:rPr>
        <w:t>–</w:t>
      </w:r>
      <w:r>
        <w:rPr>
          <w:rStyle w:val="big-number"/>
          <w:rFonts w:cs="FrankRuehl" w:hint="cs"/>
          <w:sz w:val="26"/>
          <w:szCs w:val="26"/>
          <w:rtl/>
        </w:rPr>
        <w:t xml:space="preserve"> מידע מהערכת המסוכנות בדבר רמת המסוכנות ומאפייניה וכן מידע בדבר תנאי הפיקוח, ככל שהגורם המקצועי המתאם סבר שהדבר נדרש לצורך עבודתו של המטפל עם עבריין המין;</w:t>
      </w:r>
    </w:p>
    <w:p w:rsidR="00B21EE5" w:rsidRDefault="00B21EE5" w:rsidP="00B21EE5">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 xml:space="preserve">מטפל המבצע טיפול שאינו טיפול ייעודי במסגרת תכנית לשיקום מונע בבית סוהר </w:t>
      </w:r>
      <w:r>
        <w:rPr>
          <w:rStyle w:val="big-number"/>
          <w:rFonts w:cs="FrankRuehl"/>
          <w:sz w:val="26"/>
          <w:szCs w:val="26"/>
          <w:rtl/>
        </w:rPr>
        <w:t>–</w:t>
      </w:r>
      <w:r>
        <w:rPr>
          <w:rStyle w:val="big-number"/>
          <w:rFonts w:cs="FrankRuehl" w:hint="cs"/>
          <w:sz w:val="26"/>
          <w:szCs w:val="26"/>
          <w:rtl/>
        </w:rPr>
        <w:t xml:space="preserve"> מידע מהערכת המסוכנות בדבר רמת המסוכנות ומאפייניה, ככל שהממונה על תחום הטיפול בעברייני מין בשירות בתי הסוהר סבר שהדבר נדרש לצורך עבודתו של המטפל עם עבריין המין.</w:t>
      </w:r>
    </w:p>
    <w:p w:rsidR="00B21EE5" w:rsidRDefault="00B21EE5" w:rsidP="00C479E6">
      <w:pPr>
        <w:pStyle w:val="P00"/>
        <w:spacing w:before="72"/>
        <w:ind w:left="1021" w:right="1134" w:hanging="1021"/>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(1)</w:t>
      </w:r>
      <w:r>
        <w:rPr>
          <w:rStyle w:val="big-number"/>
          <w:rFonts w:cs="FrankRuehl" w:hint="cs"/>
          <w:sz w:val="26"/>
          <w:szCs w:val="26"/>
          <w:rtl/>
        </w:rPr>
        <w:tab/>
      </w:r>
      <w:r w:rsidR="00C479E6">
        <w:rPr>
          <w:rStyle w:val="big-number"/>
          <w:rFonts w:cs="FrankRuehl" w:hint="cs"/>
          <w:sz w:val="26"/>
          <w:szCs w:val="26"/>
          <w:rtl/>
        </w:rPr>
        <w:t>קצין מבחן מוסמך לקבל הערכות מסוכנות, מידע המצוי בידי מרכז לשיקום מונע לגבי עבריין מין בתכנית לשיקום מונע ומידע המצוי בידי יחידת הפיקוח, לצורך הכנת תסקיר מבחן לפי סעיף 37 לחוק העונשין;</w:t>
      </w:r>
    </w:p>
    <w:p w:rsidR="00C479E6" w:rsidRDefault="00C479E6" w:rsidP="00C479E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מפקח מחוזי של השירות לרווחת הפרט והמשפחה במשרד הרווחה והשירותים החברתיים ונציג שירות בתי הסוהר שהוא עובד סוציאלי החברים בצוות המקצועי כמשמעותו בסעיף 11(א) לחוק שחרור על-תנאי ממאסר מוסמכים לקבל הערכת מסוכנות לצורך מילוי תפקידם על פי דין; חבר אחר בצוות המקצועי האמור מוסמך לקבל מידע מהערכת המסוכנות בדבר רמת המסוכנות ומאפייניה וכן מידע בדבר תנאי הפיקוח;</w:t>
      </w:r>
    </w:p>
    <w:p w:rsidR="00C479E6" w:rsidRDefault="00C479E6" w:rsidP="00C479E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עובד סוציאלי לפי חוק מוסמך לקבל מידע מהערכת המסוכנות בדבר רמת המסוכנות ומאפייניה, וכן מידע בדבר תנאי הפיקוח והמעקב והתכנית לשיקום מונע שפורטו בצו הפיקוח, ככל שהמידע נדרש לצורך מילוי תפקידו על פי דין בקשר לטיפול בעבריין המין או בבן משפחתו או להגנה עליהם או למטרה אחרת כפי שיקבע בית משפט בצו;</w:t>
      </w:r>
    </w:p>
    <w:p w:rsidR="00C479E6" w:rsidRDefault="00C479E6" w:rsidP="00C479E6">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מנהל מחלקה פסיכיאטרית שבה מבוצע צו אשפוז של עבריין מין מוסמך לקבל הערכת מסוכנות שהוכנה לפי סעיף 6(א)(7).</w:t>
      </w:r>
    </w:p>
    <w:p w:rsidR="00131416" w:rsidRPr="00131416" w:rsidRDefault="00131416" w:rsidP="00131416">
      <w:pPr>
        <w:pStyle w:val="P00"/>
        <w:spacing w:before="72"/>
        <w:ind w:left="0" w:right="1134"/>
        <w:rPr>
          <w:rStyle w:val="big-number"/>
          <w:rFonts w:cs="FrankRuehl"/>
          <w:sz w:val="26"/>
          <w:szCs w:val="26"/>
          <w:rtl/>
        </w:rPr>
      </w:pPr>
      <w:r>
        <w:rPr>
          <w:rFonts w:cs="FrankRuehl" w:hint="cs"/>
          <w:sz w:val="26"/>
          <w:rtl/>
          <w:lang w:eastAsia="en-US"/>
        </w:rPr>
        <w:pict>
          <v:shape id="_x0000_s2596" type="#_x0000_t202" style="position:absolute;left:0;text-align:left;margin-left:470.35pt;margin-top:7.1pt;width:1in;height:29.2pt;z-index:251728896" filled="f" stroked="f">
            <v:textbox style="mso-next-textbox:#_x0000_s2596" inset="1mm,0,1mm,0">
              <w:txbxContent>
                <w:p w:rsidR="00131416" w:rsidRDefault="00131416" w:rsidP="00131416">
                  <w:pPr>
                    <w:pStyle w:val="a7"/>
                    <w:spacing w:line="160" w:lineRule="exact"/>
                    <w:rPr>
                      <w:rFonts w:hint="cs"/>
                      <w:rtl/>
                    </w:rPr>
                  </w:pPr>
                  <w:r>
                    <w:rPr>
                      <w:rFonts w:hint="cs"/>
                      <w:rtl/>
                    </w:rPr>
                    <w:t xml:space="preserve">(תיקון מס' 5 </w:t>
                  </w:r>
                  <w:r>
                    <w:rPr>
                      <w:rtl/>
                    </w:rPr>
                    <w:t>–</w:t>
                  </w:r>
                  <w:r>
                    <w:rPr>
                      <w:rFonts w:hint="cs"/>
                      <w:rtl/>
                    </w:rPr>
                    <w:t xml:space="preserve"> הוראת שעה) תשע"ח-2018</w:t>
                  </w:r>
                </w:p>
              </w:txbxContent>
            </v:textbox>
            <w10:anchorlock/>
          </v:shape>
        </w:pict>
      </w:r>
      <w:r>
        <w:rPr>
          <w:rStyle w:val="big-number"/>
          <w:rFonts w:cs="FrankRuehl" w:hint="cs"/>
          <w:sz w:val="26"/>
          <w:szCs w:val="26"/>
          <w:rtl/>
        </w:rPr>
        <w:tab/>
        <w:t>(ג1)</w:t>
      </w:r>
      <w:r>
        <w:rPr>
          <w:rStyle w:val="big-number"/>
          <w:rFonts w:cs="FrankRuehl"/>
          <w:sz w:val="26"/>
          <w:szCs w:val="26"/>
          <w:rtl/>
        </w:rPr>
        <w:tab/>
      </w:r>
      <w:r w:rsidRPr="00131416">
        <w:rPr>
          <w:rStyle w:val="big-number"/>
          <w:rFonts w:cs="FrankRuehl" w:hint="cs"/>
          <w:sz w:val="26"/>
          <w:szCs w:val="26"/>
          <w:rtl/>
        </w:rPr>
        <w:t>היחידה לשחרור ממאסרים קצרים כהגדרתה בחוק שחרור על-תנאי ממאסר מוסמכת לקבל, לשם החלטה בבקשה לשחרור על-תנאי, הערכת מסוכנות שהוכנה לצורך מתן גזר הדין או לצורך הוצאת צו פיקוח לפי סעיף 12.</w:t>
      </w:r>
    </w:p>
    <w:p w:rsidR="00C479E6" w:rsidRDefault="00C479E6" w:rsidP="008F04CB">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r>
      <w:r w:rsidR="008F04CB">
        <w:rPr>
          <w:rStyle w:val="big-number"/>
          <w:rFonts w:cs="FrankRuehl" w:hint="cs"/>
          <w:sz w:val="26"/>
          <w:szCs w:val="26"/>
          <w:rtl/>
        </w:rPr>
        <w:t>בלי לגרוע מהוראות סעיפים קטנים (ב) ו-(ג), יחידת הפיקוח רשאית למסור לגורמים המנויים להלן מידע בדבר תנאי הפיקוח והמעקב והתכנית לשיקום מונע שפורטו בצו הפיקוח, וכן מידע בדבר רמת הסיכון הנשקפת מעבריין המין לביצוע עבירת מין נוספת, ככל שיש בכך כדי לסייע לה או שהוא נדרש למקבל המידע לצורך מילוי תפקידו:</w:t>
      </w:r>
    </w:p>
    <w:p w:rsidR="008F04CB" w:rsidRDefault="008F04CB" w:rsidP="008F04CB">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מנהל המחלקה לשירותים חברתיים ברשות המקומית שבה מטופל עבריין המין או בן משפחתו, או עובד ציבור אחר באות המחלקה המטפל בעבריין המין או בבן משפחתו; בפסקה זו, "בן משפחה" </w:t>
      </w:r>
      <w:r>
        <w:rPr>
          <w:rStyle w:val="big-number"/>
          <w:rFonts w:cs="FrankRuehl"/>
          <w:sz w:val="26"/>
          <w:szCs w:val="26"/>
          <w:rtl/>
        </w:rPr>
        <w:t>–</w:t>
      </w:r>
      <w:r>
        <w:rPr>
          <w:rStyle w:val="big-number"/>
          <w:rFonts w:cs="FrankRuehl" w:hint="cs"/>
          <w:sz w:val="26"/>
          <w:szCs w:val="26"/>
          <w:rtl/>
        </w:rPr>
        <w:t xml:space="preserve"> לרבות אחיין או אחיינית;</w:t>
      </w:r>
    </w:p>
    <w:p w:rsidR="008F04CB" w:rsidRDefault="008F04CB" w:rsidP="008F04C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מנהל המוסד הטיפול שבו שוהה עבריין המין.</w:t>
      </w:r>
    </w:p>
    <w:p w:rsidR="008F04CB" w:rsidRDefault="008F04CB" w:rsidP="008F04CB">
      <w:pPr>
        <w:pStyle w:val="P00"/>
        <w:spacing w:before="72"/>
        <w:ind w:left="1021" w:right="1134" w:hanging="1021"/>
        <w:rPr>
          <w:rStyle w:val="big-number"/>
          <w:rFonts w:cs="FrankRuehl" w:hint="cs"/>
          <w:sz w:val="26"/>
          <w:szCs w:val="26"/>
          <w:rtl/>
        </w:rPr>
      </w:pPr>
      <w:r>
        <w:rPr>
          <w:rStyle w:val="big-number"/>
          <w:rFonts w:cs="FrankRuehl" w:hint="cs"/>
          <w:sz w:val="26"/>
          <w:szCs w:val="26"/>
          <w:rtl/>
        </w:rPr>
        <w:tab/>
        <w:t>(ה)</w:t>
      </w:r>
      <w:r>
        <w:rPr>
          <w:rStyle w:val="big-number"/>
          <w:rFonts w:cs="FrankRuehl" w:hint="cs"/>
          <w:sz w:val="26"/>
          <w:szCs w:val="26"/>
          <w:rtl/>
        </w:rPr>
        <w:tab/>
        <w:t>(1)</w:t>
      </w:r>
      <w:r>
        <w:rPr>
          <w:rStyle w:val="big-number"/>
          <w:rFonts w:cs="FrankRuehl" w:hint="cs"/>
          <w:sz w:val="26"/>
          <w:szCs w:val="26"/>
          <w:rtl/>
        </w:rPr>
        <w:tab/>
        <w:t>בלי לגרוע מהוראות סעיפים קטנים (ב) ו-(ג), יחידת הפיקוח תודיע לראש המטה הכללי או לראש אגף כוח אדם בצבא הגנה לישראל או למי שהם הסמיכו לכך שעבריין מין המצוי בפיקוחה משרת בצבא;</w:t>
      </w:r>
    </w:p>
    <w:p w:rsidR="008F04CB" w:rsidRDefault="008F04CB" w:rsidP="00385EC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חזקה על עבריין מין המצוי בפיקוח כי הוא משרת בצבא, אלא אם כן מתקיימים לגביו כל אלה:</w:t>
      </w:r>
    </w:p>
    <w:p w:rsidR="008F04CB" w:rsidRDefault="008F04CB" w:rsidP="00385EC6">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עבריין המין הציג לפני יחידת הפיקוח תעודת פטור משירות ביטחון או אישור שהוא לא נקרא לשירות סדיר לפי חוק שירות ביטחון [נוסח משולב], התשמ"ו-1986;</w:t>
      </w:r>
    </w:p>
    <w:p w:rsidR="008F04CB" w:rsidRDefault="008F04CB" w:rsidP="00385EC6">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r>
      <w:r w:rsidR="00385EC6">
        <w:rPr>
          <w:rStyle w:val="big-number"/>
          <w:rFonts w:cs="FrankRuehl" w:hint="cs"/>
          <w:sz w:val="26"/>
          <w:szCs w:val="26"/>
          <w:rtl/>
        </w:rPr>
        <w:t>עבריין המין הצהיר כי אינו משרת בצבא או מתנדב בשירות כאמור;</w:t>
      </w:r>
    </w:p>
    <w:p w:rsidR="00385EC6" w:rsidRDefault="00385EC6" w:rsidP="00385EC6">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אין למפקד יחידת הפיקוח יסוד סביר לחשד כי התעודה, האישור או ההצהרה שמסר עבריין המין אינם נכונים;</w:t>
      </w:r>
    </w:p>
    <w:p w:rsidR="00385EC6" w:rsidRDefault="00385EC6" w:rsidP="00385EC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 xml:space="preserve">בסעיף קטן זה, "משרת בצבא" </w:t>
      </w:r>
      <w:r>
        <w:rPr>
          <w:rStyle w:val="big-number"/>
          <w:rFonts w:cs="FrankRuehl"/>
          <w:sz w:val="26"/>
          <w:szCs w:val="26"/>
          <w:rtl/>
        </w:rPr>
        <w:t>–</w:t>
      </w:r>
      <w:r>
        <w:rPr>
          <w:rStyle w:val="big-number"/>
          <w:rFonts w:cs="FrankRuehl" w:hint="cs"/>
          <w:sz w:val="26"/>
          <w:szCs w:val="26"/>
          <w:rtl/>
        </w:rPr>
        <w:t xml:space="preserve"> מי שנמנה עם הכוחות הסדירים או מערך המילואים, לרבות חייל המשרת שירות צבאי לפי התחייבות לשירות קבע או אזרח העובד בשירות הצבא.</w:t>
      </w:r>
    </w:p>
    <w:p w:rsidR="00385EC6" w:rsidRDefault="00385EC6" w:rsidP="008F04CB">
      <w:pPr>
        <w:pStyle w:val="P00"/>
        <w:spacing w:before="72"/>
        <w:ind w:left="0" w:right="1134"/>
        <w:rPr>
          <w:rStyle w:val="big-number"/>
          <w:rFonts w:cs="FrankRuehl" w:hint="cs"/>
          <w:sz w:val="26"/>
          <w:szCs w:val="26"/>
          <w:rtl/>
        </w:rPr>
      </w:pPr>
      <w:r>
        <w:rPr>
          <w:rStyle w:val="big-number"/>
          <w:rFonts w:cs="FrankRuehl" w:hint="cs"/>
          <w:sz w:val="26"/>
          <w:szCs w:val="26"/>
          <w:rtl/>
        </w:rPr>
        <w:tab/>
        <w:t>(ו)</w:t>
      </w:r>
      <w:r>
        <w:rPr>
          <w:rStyle w:val="big-number"/>
          <w:rFonts w:cs="FrankRuehl" w:hint="cs"/>
          <w:sz w:val="26"/>
          <w:szCs w:val="26"/>
          <w:rtl/>
        </w:rPr>
        <w:tab/>
        <w:t>מוסר מידע לפי סעיף זה יתעד בכתב את מסירתו.</w:t>
      </w:r>
    </w:p>
    <w:p w:rsidR="002432F2" w:rsidRPr="006765C7" w:rsidRDefault="002432F2" w:rsidP="004F6B6D">
      <w:pPr>
        <w:pStyle w:val="P00"/>
        <w:spacing w:before="0"/>
        <w:ind w:left="1021" w:right="1134"/>
        <w:rPr>
          <w:rFonts w:cs="FrankRuehl" w:hint="cs"/>
          <w:vanish/>
          <w:color w:val="FF0000"/>
          <w:szCs w:val="20"/>
          <w:shd w:val="clear" w:color="auto" w:fill="FFFF99"/>
          <w:rtl/>
        </w:rPr>
      </w:pPr>
      <w:bookmarkStart w:id="29" w:name="Rov159"/>
      <w:r w:rsidRPr="006765C7">
        <w:rPr>
          <w:rFonts w:cs="FrankRuehl" w:hint="cs"/>
          <w:vanish/>
          <w:color w:val="FF0000"/>
          <w:szCs w:val="20"/>
          <w:shd w:val="clear" w:color="auto" w:fill="FFFF99"/>
          <w:rtl/>
        </w:rPr>
        <w:t>מיום 9.12.2010</w:t>
      </w:r>
    </w:p>
    <w:p w:rsidR="002432F2" w:rsidRPr="006765C7" w:rsidRDefault="002432F2" w:rsidP="004F6B6D">
      <w:pPr>
        <w:pStyle w:val="P00"/>
        <w:spacing w:before="0"/>
        <w:ind w:left="1021" w:right="1134"/>
        <w:rPr>
          <w:rFonts w:cs="FrankRuehl" w:hint="cs"/>
          <w:vanish/>
          <w:szCs w:val="20"/>
          <w:shd w:val="clear" w:color="auto" w:fill="FFFF99"/>
          <w:rtl/>
        </w:rPr>
      </w:pPr>
      <w:r w:rsidRPr="006765C7">
        <w:rPr>
          <w:rFonts w:cs="FrankRuehl" w:hint="cs"/>
          <w:b/>
          <w:bCs/>
          <w:vanish/>
          <w:szCs w:val="20"/>
          <w:shd w:val="clear" w:color="auto" w:fill="FFFF99"/>
          <w:rtl/>
        </w:rPr>
        <w:t>תיקון מס' 1</w:t>
      </w:r>
    </w:p>
    <w:p w:rsidR="002432F2" w:rsidRPr="006765C7" w:rsidRDefault="002432F2" w:rsidP="00D56F90">
      <w:pPr>
        <w:pStyle w:val="P00"/>
        <w:spacing w:before="0"/>
        <w:ind w:left="1021" w:right="1134"/>
        <w:rPr>
          <w:rFonts w:cs="FrankRuehl" w:hint="cs"/>
          <w:vanish/>
          <w:szCs w:val="20"/>
          <w:shd w:val="clear" w:color="auto" w:fill="FFFF99"/>
          <w:rtl/>
        </w:rPr>
      </w:pPr>
      <w:hyperlink r:id="rId60" w:history="1">
        <w:r w:rsidRPr="006765C7">
          <w:rPr>
            <w:rStyle w:val="Hyperlink"/>
            <w:rFonts w:cs="FrankRuehl" w:hint="cs"/>
            <w:vanish/>
            <w:szCs w:val="20"/>
            <w:shd w:val="clear" w:color="auto" w:fill="FFFF99"/>
            <w:rtl/>
          </w:rPr>
          <w:t>ס"ח תשע"א מס' 2264</w:t>
        </w:r>
      </w:hyperlink>
      <w:r w:rsidRPr="006765C7">
        <w:rPr>
          <w:rFonts w:cs="FrankRuehl" w:hint="cs"/>
          <w:vanish/>
          <w:szCs w:val="20"/>
          <w:shd w:val="clear" w:color="auto" w:fill="FFFF99"/>
          <w:rtl/>
        </w:rPr>
        <w:t xml:space="preserve"> מיום 9.12.2010 עמ' 8</w:t>
      </w:r>
      <w:r w:rsidR="00D56F90" w:rsidRPr="006765C7">
        <w:rPr>
          <w:rFonts w:cs="FrankRuehl" w:hint="cs"/>
          <w:vanish/>
          <w:szCs w:val="20"/>
          <w:shd w:val="clear" w:color="auto" w:fill="FFFF99"/>
          <w:rtl/>
        </w:rPr>
        <w:t>6</w:t>
      </w:r>
      <w:r w:rsidRPr="006765C7">
        <w:rPr>
          <w:rFonts w:cs="FrankRuehl" w:hint="cs"/>
          <w:vanish/>
          <w:szCs w:val="20"/>
          <w:shd w:val="clear" w:color="auto" w:fill="FFFF99"/>
          <w:rtl/>
        </w:rPr>
        <w:t xml:space="preserve"> (</w:t>
      </w:r>
      <w:hyperlink r:id="rId61" w:history="1">
        <w:r w:rsidRPr="006765C7">
          <w:rPr>
            <w:rStyle w:val="Hyperlink"/>
            <w:rFonts w:cs="FrankRuehl" w:hint="cs"/>
            <w:vanish/>
            <w:szCs w:val="20"/>
            <w:shd w:val="clear" w:color="auto" w:fill="FFFF99"/>
            <w:rtl/>
          </w:rPr>
          <w:t>ה"ח 507</w:t>
        </w:r>
      </w:hyperlink>
      <w:r w:rsidRPr="006765C7">
        <w:rPr>
          <w:rFonts w:cs="FrankRuehl" w:hint="cs"/>
          <w:vanish/>
          <w:szCs w:val="20"/>
          <w:shd w:val="clear" w:color="auto" w:fill="FFFF99"/>
          <w:rtl/>
        </w:rPr>
        <w:t>)</w:t>
      </w:r>
    </w:p>
    <w:p w:rsidR="006D152B" w:rsidRPr="006765C7" w:rsidRDefault="006D152B" w:rsidP="006D152B">
      <w:pPr>
        <w:pStyle w:val="P00"/>
        <w:spacing w:before="72"/>
        <w:ind w:left="1021" w:right="1134"/>
        <w:rPr>
          <w:rStyle w:val="big-number"/>
          <w:rFonts w:cs="FrankRuehl" w:hint="cs"/>
          <w:vanish/>
          <w:sz w:val="22"/>
          <w:szCs w:val="22"/>
          <w:u w:val="single"/>
          <w:shd w:val="clear" w:color="auto" w:fill="FFFF99"/>
          <w:rtl/>
        </w:rPr>
      </w:pPr>
      <w:r w:rsidRPr="006765C7">
        <w:rPr>
          <w:rStyle w:val="big-number"/>
          <w:rFonts w:cs="FrankRuehl"/>
          <w:vanish/>
          <w:sz w:val="22"/>
          <w:szCs w:val="22"/>
          <w:shd w:val="clear" w:color="auto" w:fill="FFFF99"/>
          <w:rtl/>
        </w:rPr>
        <w:t>(6)</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דוחות סוציאליים שנערכו לפי כל דין, לרבות תסקירים בכתב </w:t>
      </w:r>
      <w:r w:rsidRPr="006765C7">
        <w:rPr>
          <w:rStyle w:val="big-number"/>
          <w:rFonts w:cs="FrankRuehl"/>
          <w:strike/>
          <w:vanish/>
          <w:sz w:val="22"/>
          <w:szCs w:val="22"/>
          <w:shd w:val="clear" w:color="auto" w:fill="FFFF99"/>
          <w:rtl/>
        </w:rPr>
        <w:t>מפקידי סעד</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מעובדים סוציאליים שמונו לפי חוק</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וכל מידע בענינים סוציאליים אחרים לגבי עבריין המין, המצוי בידי רשויות המדינה;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 xml:space="preserve">לעניין פסקה זו, "עובד סוציאלי שמונה לפי חוק"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עובד סוציאלי שמונה לפי כל אחד מהחוקים המפורטים להלן, לפי העניין:</w:t>
      </w:r>
    </w:p>
    <w:p w:rsidR="006D152B" w:rsidRPr="006765C7" w:rsidRDefault="006D152B" w:rsidP="006D152B">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w:t>
      </w:r>
      <w:r w:rsidRPr="006765C7">
        <w:rPr>
          <w:rStyle w:val="big-number"/>
          <w:rFonts w:cs="FrankRuehl" w:hint="cs"/>
          <w:vanish/>
          <w:sz w:val="22"/>
          <w:szCs w:val="22"/>
          <w:u w:val="single"/>
          <w:shd w:val="clear" w:color="auto" w:fill="FFFF99"/>
          <w:rtl/>
        </w:rPr>
        <w:tab/>
        <w:t>חוק גיל הנישואין, התש"י-1950;</w:t>
      </w:r>
    </w:p>
    <w:p w:rsidR="006D152B" w:rsidRPr="006765C7" w:rsidRDefault="006D152B" w:rsidP="006D152B">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חוק הסעד (סדרי דין בענייני קטינים, חולי נפש ונעדרים), התשט"ו-1955;</w:t>
      </w:r>
    </w:p>
    <w:p w:rsidR="006D152B" w:rsidRPr="006765C7" w:rsidRDefault="006D152B" w:rsidP="006D152B">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חוק שירותי הסעד, התשי"ח-1958;</w:t>
      </w:r>
    </w:p>
    <w:p w:rsidR="006D152B" w:rsidRPr="006765C7" w:rsidRDefault="006D152B" w:rsidP="006D152B">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(4)</w:t>
      </w:r>
      <w:r w:rsidRPr="006765C7">
        <w:rPr>
          <w:rStyle w:val="big-number"/>
          <w:rFonts w:cs="FrankRuehl" w:hint="cs"/>
          <w:vanish/>
          <w:sz w:val="22"/>
          <w:szCs w:val="22"/>
          <w:u w:val="single"/>
          <w:shd w:val="clear" w:color="auto" w:fill="FFFF99"/>
          <w:rtl/>
        </w:rPr>
        <w:tab/>
        <w:t>חוק הנוער (טיפול והשגחה), התש"ך-1960;</w:t>
      </w:r>
    </w:p>
    <w:p w:rsidR="006D152B" w:rsidRPr="006765C7" w:rsidRDefault="006D152B" w:rsidP="006D152B">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(5)</w:t>
      </w:r>
      <w:r w:rsidRPr="006765C7">
        <w:rPr>
          <w:rStyle w:val="big-number"/>
          <w:rFonts w:cs="FrankRuehl" w:hint="cs"/>
          <w:vanish/>
          <w:sz w:val="22"/>
          <w:szCs w:val="22"/>
          <w:u w:val="single"/>
          <w:shd w:val="clear" w:color="auto" w:fill="FFFF99"/>
          <w:rtl/>
        </w:rPr>
        <w:tab/>
        <w:t>חוק ההגנה על חוסים, התשכ"ו-1966;</w:t>
      </w:r>
    </w:p>
    <w:p w:rsidR="006D152B" w:rsidRPr="006765C7" w:rsidRDefault="006D152B" w:rsidP="006D152B">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(6)</w:t>
      </w:r>
      <w:r w:rsidRPr="006765C7">
        <w:rPr>
          <w:rStyle w:val="big-number"/>
          <w:rFonts w:cs="FrankRuehl" w:hint="cs"/>
          <w:vanish/>
          <w:sz w:val="22"/>
          <w:szCs w:val="22"/>
          <w:u w:val="single"/>
          <w:shd w:val="clear" w:color="auto" w:fill="FFFF99"/>
          <w:rtl/>
        </w:rPr>
        <w:tab/>
        <w:t>חוק הסעד (טיפול במפגרים), התשכ"ט-1969;</w:t>
      </w:r>
    </w:p>
    <w:p w:rsidR="006D152B" w:rsidRPr="006765C7" w:rsidRDefault="006D152B" w:rsidP="006D152B">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(7)</w:t>
      </w:r>
      <w:r w:rsidRPr="006765C7">
        <w:rPr>
          <w:rStyle w:val="big-number"/>
          <w:rFonts w:cs="FrankRuehl" w:hint="cs"/>
          <w:vanish/>
          <w:sz w:val="22"/>
          <w:szCs w:val="22"/>
          <w:u w:val="single"/>
          <w:shd w:val="clear" w:color="auto" w:fill="FFFF99"/>
          <w:rtl/>
        </w:rPr>
        <w:tab/>
        <w:t>חוק אימוץ ילדים, התשמ"א-1981;</w:t>
      </w:r>
    </w:p>
    <w:p w:rsidR="006D152B" w:rsidRPr="006765C7" w:rsidRDefault="006D152B" w:rsidP="004F6B6D">
      <w:pPr>
        <w:pStyle w:val="P00"/>
        <w:spacing w:before="0"/>
        <w:ind w:left="1474"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(8)</w:t>
      </w:r>
      <w:r w:rsidRPr="006765C7">
        <w:rPr>
          <w:rStyle w:val="big-number"/>
          <w:rFonts w:cs="FrankRuehl" w:hint="cs"/>
          <w:vanish/>
          <w:sz w:val="22"/>
          <w:szCs w:val="22"/>
          <w:u w:val="single"/>
          <w:shd w:val="clear" w:color="auto" w:fill="FFFF99"/>
          <w:rtl/>
        </w:rPr>
        <w:tab/>
        <w:t>חוק הסכמים לנשיאת עוברים (אישור הסכם ומעמד היילוד), התשנ"ו-1996.</w:t>
      </w:r>
    </w:p>
    <w:p w:rsidR="00062080" w:rsidRPr="006765C7" w:rsidRDefault="00062080" w:rsidP="00385EC6">
      <w:pPr>
        <w:pStyle w:val="P00"/>
        <w:spacing w:before="0"/>
        <w:ind w:left="0" w:right="1134"/>
        <w:rPr>
          <w:rStyle w:val="big-number"/>
          <w:rFonts w:cs="FrankRuehl" w:hint="cs"/>
          <w:vanish/>
          <w:sz w:val="20"/>
          <w:szCs w:val="20"/>
          <w:shd w:val="clear" w:color="auto" w:fill="FFFF99"/>
          <w:rtl/>
        </w:rPr>
      </w:pPr>
    </w:p>
    <w:p w:rsidR="00062080" w:rsidRPr="006765C7" w:rsidRDefault="00062080" w:rsidP="00062080">
      <w:pPr>
        <w:pStyle w:val="P00"/>
        <w:spacing w:before="0"/>
        <w:ind w:left="0" w:right="1134"/>
        <w:rPr>
          <w:rStyle w:val="big-number"/>
          <w:rFonts w:cs="FrankRuehl" w:hint="cs"/>
          <w:vanish/>
          <w:color w:val="FF0000"/>
          <w:sz w:val="20"/>
          <w:szCs w:val="20"/>
          <w:shd w:val="clear" w:color="auto" w:fill="FFFF99"/>
          <w:rtl/>
        </w:rPr>
      </w:pPr>
      <w:r w:rsidRPr="006765C7">
        <w:rPr>
          <w:rStyle w:val="big-number"/>
          <w:rFonts w:cs="FrankRuehl" w:hint="cs"/>
          <w:vanish/>
          <w:color w:val="FF0000"/>
          <w:sz w:val="20"/>
          <w:szCs w:val="20"/>
          <w:shd w:val="clear" w:color="auto" w:fill="FFFF99"/>
          <w:rtl/>
        </w:rPr>
        <w:t>מיום 17.8.2011</w:t>
      </w:r>
    </w:p>
    <w:p w:rsidR="00062080" w:rsidRPr="006765C7" w:rsidRDefault="00062080" w:rsidP="00062080">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062080" w:rsidRPr="006765C7" w:rsidRDefault="00062080" w:rsidP="00062080">
      <w:pPr>
        <w:pStyle w:val="P00"/>
        <w:spacing w:before="0"/>
        <w:ind w:left="0" w:right="1134"/>
        <w:rPr>
          <w:rStyle w:val="big-number"/>
          <w:rFonts w:cs="FrankRuehl" w:hint="cs"/>
          <w:vanish/>
          <w:sz w:val="20"/>
          <w:szCs w:val="20"/>
          <w:shd w:val="clear" w:color="auto" w:fill="FFFF99"/>
          <w:rtl/>
        </w:rPr>
      </w:pPr>
      <w:hyperlink r:id="rId62"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1145 (</w:t>
      </w:r>
      <w:hyperlink r:id="rId63"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062080" w:rsidRPr="006765C7" w:rsidRDefault="00062080" w:rsidP="00062080">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החלפת סעיף 3</w:t>
      </w:r>
    </w:p>
    <w:p w:rsidR="00062080" w:rsidRPr="006765C7" w:rsidRDefault="00062080" w:rsidP="00062080">
      <w:pPr>
        <w:pStyle w:val="P00"/>
        <w:ind w:left="0" w:right="1134"/>
        <w:rPr>
          <w:rStyle w:val="big-number"/>
          <w:rFonts w:cs="FrankRuehl" w:hint="cs"/>
          <w:vanish/>
          <w:sz w:val="20"/>
          <w:szCs w:val="20"/>
          <w:shd w:val="clear" w:color="auto" w:fill="FFFF99"/>
          <w:rtl/>
        </w:rPr>
      </w:pPr>
      <w:r w:rsidRPr="006765C7">
        <w:rPr>
          <w:rStyle w:val="big-number"/>
          <w:rFonts w:cs="FrankRuehl" w:hint="cs"/>
          <w:vanish/>
          <w:sz w:val="20"/>
          <w:szCs w:val="20"/>
          <w:shd w:val="clear" w:color="auto" w:fill="FFFF99"/>
          <w:rtl/>
        </w:rPr>
        <w:t>הנוסח הקודם:</w:t>
      </w:r>
    </w:p>
    <w:p w:rsidR="00062080" w:rsidRPr="006765C7" w:rsidRDefault="00062080" w:rsidP="00062080">
      <w:pPr>
        <w:pStyle w:val="P00"/>
        <w:spacing w:before="20"/>
        <w:ind w:left="0" w:right="1134"/>
        <w:rPr>
          <w:rStyle w:val="big-number"/>
          <w:rFonts w:cs="Miriam" w:hint="cs"/>
          <w:strike/>
          <w:vanish/>
          <w:sz w:val="16"/>
          <w:szCs w:val="16"/>
          <w:shd w:val="clear" w:color="auto" w:fill="FFFF99"/>
          <w:rtl/>
        </w:rPr>
      </w:pPr>
      <w:r w:rsidRPr="006765C7">
        <w:rPr>
          <w:rStyle w:val="big-number"/>
          <w:rFonts w:cs="Miriam" w:hint="cs"/>
          <w:strike/>
          <w:vanish/>
          <w:sz w:val="16"/>
          <w:szCs w:val="16"/>
          <w:shd w:val="clear" w:color="auto" w:fill="FFFF99"/>
          <w:rtl/>
        </w:rPr>
        <w:t>מסירת מידע</w:t>
      </w:r>
    </w:p>
    <w:p w:rsidR="00062080" w:rsidRPr="006765C7" w:rsidRDefault="00062080" w:rsidP="00062080">
      <w:pPr>
        <w:pStyle w:val="P00"/>
        <w:spacing w:before="0"/>
        <w:ind w:left="0"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3</w:t>
      </w:r>
      <w:r w:rsidRPr="006765C7">
        <w:rPr>
          <w:rStyle w:val="big-number"/>
          <w:rFonts w:cs="FrankRuehl"/>
          <w:strike/>
          <w:vanish/>
          <w:sz w:val="22"/>
          <w:szCs w:val="22"/>
          <w:shd w:val="clear" w:color="auto" w:fill="FFFF99"/>
          <w:rtl/>
        </w:rPr>
        <w:t>.</w:t>
      </w:r>
      <w:r w:rsidRPr="006765C7">
        <w:rPr>
          <w:rStyle w:val="big-number"/>
          <w:rFonts w:cs="FrankRuehl"/>
          <w:strike/>
          <w:vanish/>
          <w:sz w:val="22"/>
          <w:szCs w:val="22"/>
          <w:shd w:val="clear" w:color="auto" w:fill="FFFF99"/>
          <w:rtl/>
        </w:rPr>
        <w:tab/>
        <w:t>(א)</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על אף האמור בכל דין, מוסמך מעריך מסוכנות לקבל את המידע האמור בפסקאות שלהלן, ככל שזה נדרש לצורך עבודתו עם עבריין מין ובקשר אליו:</w:t>
      </w:r>
    </w:p>
    <w:p w:rsidR="00062080" w:rsidRPr="006765C7" w:rsidRDefault="00062080" w:rsidP="00062080">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(1)</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 xml:space="preserve">מידע כאמור בסעיפים </w:t>
      </w:r>
      <w:r w:rsidRPr="006765C7">
        <w:rPr>
          <w:rStyle w:val="big-number"/>
          <w:rFonts w:cs="FrankRuehl" w:hint="cs"/>
          <w:strike/>
          <w:vanish/>
          <w:sz w:val="22"/>
          <w:szCs w:val="22"/>
          <w:shd w:val="clear" w:color="auto" w:fill="FFFF99"/>
          <w:rtl/>
        </w:rPr>
        <w:t>2, 11</w:t>
      </w:r>
      <w:r w:rsidRPr="006765C7">
        <w:rPr>
          <w:rStyle w:val="big-number"/>
          <w:rFonts w:cs="FrankRuehl"/>
          <w:strike/>
          <w:vanish/>
          <w:sz w:val="22"/>
          <w:szCs w:val="22"/>
          <w:shd w:val="clear" w:color="auto" w:fill="FFFF99"/>
          <w:rtl/>
        </w:rPr>
        <w:t xml:space="preserve"> ו</w:t>
      </w:r>
      <w:r w:rsidRPr="006765C7">
        <w:rPr>
          <w:rStyle w:val="big-number"/>
          <w:rFonts w:cs="FrankRuehl" w:hint="cs"/>
          <w:strike/>
          <w:vanish/>
          <w:sz w:val="22"/>
          <w:szCs w:val="22"/>
          <w:shd w:val="clear" w:color="auto" w:fill="FFFF99"/>
          <w:rtl/>
        </w:rPr>
        <w:t>-</w:t>
      </w:r>
      <w:r w:rsidRPr="006765C7">
        <w:rPr>
          <w:rStyle w:val="big-number"/>
          <w:rFonts w:cs="FrankRuehl"/>
          <w:strike/>
          <w:vanish/>
          <w:sz w:val="22"/>
          <w:szCs w:val="22"/>
          <w:shd w:val="clear" w:color="auto" w:fill="FFFF99"/>
          <w:rtl/>
        </w:rPr>
        <w:t>11א לחוק המרשם הפלילי;</w:t>
      </w:r>
    </w:p>
    <w:p w:rsidR="00062080" w:rsidRPr="006765C7" w:rsidRDefault="00062080" w:rsidP="00062080">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(2)</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כתבי אישום, הכרעות דין, גזרי דין ופרוטוקולים מהליכים לגבי עבירות מין</w:t>
      </w:r>
      <w:r w:rsidRPr="006765C7">
        <w:rPr>
          <w:rStyle w:val="big-number"/>
          <w:rFonts w:cs="FrankRuehl" w:hint="cs"/>
          <w:strike/>
          <w:vanish/>
          <w:sz w:val="22"/>
          <w:szCs w:val="22"/>
          <w:shd w:val="clear" w:color="auto" w:fill="FFFF99"/>
          <w:rtl/>
        </w:rPr>
        <w:t xml:space="preserve"> </w:t>
      </w:r>
      <w:r w:rsidRPr="006765C7">
        <w:rPr>
          <w:rStyle w:val="big-number"/>
          <w:rFonts w:cs="FrankRuehl"/>
          <w:strike/>
          <w:vanish/>
          <w:sz w:val="22"/>
          <w:szCs w:val="22"/>
          <w:shd w:val="clear" w:color="auto" w:fill="FFFF99"/>
          <w:rtl/>
        </w:rPr>
        <w:t>המיוחסות לעבריין המין; בפסקה זו, "פרוטוקולים" – לרבות פרוטוקולים מהליכים המתנהלים כאמור לפני ועדת שחרורים או ועדה לעיון בעונש;</w:t>
      </w:r>
    </w:p>
    <w:p w:rsidR="00062080" w:rsidRPr="006765C7" w:rsidRDefault="00062080" w:rsidP="00062080">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(3)</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כל הערכות המסוכנות שנערכו לגבי עבריין המין;</w:t>
      </w:r>
    </w:p>
    <w:p w:rsidR="00062080" w:rsidRPr="006765C7" w:rsidRDefault="00062080" w:rsidP="00062080">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(4)</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מידע המצוי בידי מעריך מסוכנות או קצין פיקוח לענין עבריין המין;</w:t>
      </w:r>
    </w:p>
    <w:p w:rsidR="00062080" w:rsidRPr="006765C7" w:rsidRDefault="00062080" w:rsidP="00062080">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(5)</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תסקירים בכתב מקצין מבחן לגבי עבריין המין;</w:t>
      </w:r>
    </w:p>
    <w:p w:rsidR="00062080" w:rsidRPr="006765C7" w:rsidRDefault="00062080" w:rsidP="00062080">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(6)</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 xml:space="preserve">דוחות סוציאליים שנערכו לפי כל דין, לרבות תסקירים בכתב </w:t>
      </w:r>
      <w:r w:rsidRPr="006765C7">
        <w:rPr>
          <w:rStyle w:val="big-number"/>
          <w:rFonts w:cs="FrankRuehl" w:hint="cs"/>
          <w:strike/>
          <w:vanish/>
          <w:sz w:val="22"/>
          <w:szCs w:val="22"/>
          <w:shd w:val="clear" w:color="auto" w:fill="FFFF99"/>
          <w:rtl/>
        </w:rPr>
        <w:t xml:space="preserve">מעובדים סוציאליים שמונו לפי חוק </w:t>
      </w:r>
      <w:r w:rsidRPr="006765C7">
        <w:rPr>
          <w:rStyle w:val="big-number"/>
          <w:rFonts w:cs="FrankRuehl"/>
          <w:strike/>
          <w:vanish/>
          <w:sz w:val="22"/>
          <w:szCs w:val="22"/>
          <w:shd w:val="clear" w:color="auto" w:fill="FFFF99"/>
          <w:rtl/>
        </w:rPr>
        <w:t>וכל מידע בענינים סוציאליים אחרים לגבי עבריין המין, המצוי בידי רשויות המדינה;</w:t>
      </w:r>
      <w:r w:rsidRPr="006765C7">
        <w:rPr>
          <w:rStyle w:val="big-number"/>
          <w:rFonts w:cs="FrankRuehl" w:hint="cs"/>
          <w:strike/>
          <w:vanish/>
          <w:sz w:val="22"/>
          <w:szCs w:val="22"/>
          <w:shd w:val="clear" w:color="auto" w:fill="FFFF99"/>
          <w:rtl/>
        </w:rPr>
        <w:t xml:space="preserve"> לעניין פסקה זו, "עובד סוציאלי שמונה לפי חוק" </w:t>
      </w:r>
      <w:r w:rsidRPr="006765C7">
        <w:rPr>
          <w:rStyle w:val="big-number"/>
          <w:rFonts w:cs="FrankRuehl"/>
          <w:strike/>
          <w:vanish/>
          <w:sz w:val="22"/>
          <w:szCs w:val="22"/>
          <w:shd w:val="clear" w:color="auto" w:fill="FFFF99"/>
          <w:rtl/>
        </w:rPr>
        <w:t>–</w:t>
      </w:r>
      <w:r w:rsidRPr="006765C7">
        <w:rPr>
          <w:rStyle w:val="big-number"/>
          <w:rFonts w:cs="FrankRuehl" w:hint="cs"/>
          <w:strike/>
          <w:vanish/>
          <w:sz w:val="22"/>
          <w:szCs w:val="22"/>
          <w:shd w:val="clear" w:color="auto" w:fill="FFFF99"/>
          <w:rtl/>
        </w:rPr>
        <w:t xml:space="preserve"> עובד סוציאלי שמונה לפי כל אחד מהחוקים המפורטים להלן, לפי העניין:</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(1)</w:t>
      </w:r>
      <w:r w:rsidRPr="006765C7">
        <w:rPr>
          <w:rStyle w:val="big-number"/>
          <w:rFonts w:cs="FrankRuehl" w:hint="cs"/>
          <w:strike/>
          <w:vanish/>
          <w:sz w:val="22"/>
          <w:szCs w:val="22"/>
          <w:shd w:val="clear" w:color="auto" w:fill="FFFF99"/>
          <w:rtl/>
        </w:rPr>
        <w:tab/>
        <w:t>חוק גיל הנישואין, התש"י-1950;</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(2)</w:t>
      </w:r>
      <w:r w:rsidRPr="006765C7">
        <w:rPr>
          <w:rStyle w:val="big-number"/>
          <w:rFonts w:cs="FrankRuehl" w:hint="cs"/>
          <w:strike/>
          <w:vanish/>
          <w:sz w:val="22"/>
          <w:szCs w:val="22"/>
          <w:shd w:val="clear" w:color="auto" w:fill="FFFF99"/>
          <w:rtl/>
        </w:rPr>
        <w:tab/>
        <w:t>חוק הסעד (סדרי דין בענייני קטינים, חולי נפש ונעדרים), התשט"ו-1955;</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(3)</w:t>
      </w:r>
      <w:r w:rsidRPr="006765C7">
        <w:rPr>
          <w:rStyle w:val="big-number"/>
          <w:rFonts w:cs="FrankRuehl" w:hint="cs"/>
          <w:strike/>
          <w:vanish/>
          <w:sz w:val="22"/>
          <w:szCs w:val="22"/>
          <w:shd w:val="clear" w:color="auto" w:fill="FFFF99"/>
          <w:rtl/>
        </w:rPr>
        <w:tab/>
        <w:t>חוק שירותי הסעד, התשי"ח-1958;</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(4)</w:t>
      </w:r>
      <w:r w:rsidRPr="006765C7">
        <w:rPr>
          <w:rStyle w:val="big-number"/>
          <w:rFonts w:cs="FrankRuehl" w:hint="cs"/>
          <w:strike/>
          <w:vanish/>
          <w:sz w:val="22"/>
          <w:szCs w:val="22"/>
          <w:shd w:val="clear" w:color="auto" w:fill="FFFF99"/>
          <w:rtl/>
        </w:rPr>
        <w:tab/>
        <w:t>חוק הנוער (טיפול והשגחה), התש"ך-1960;</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(5)</w:t>
      </w:r>
      <w:r w:rsidRPr="006765C7">
        <w:rPr>
          <w:rStyle w:val="big-number"/>
          <w:rFonts w:cs="FrankRuehl" w:hint="cs"/>
          <w:strike/>
          <w:vanish/>
          <w:sz w:val="22"/>
          <w:szCs w:val="22"/>
          <w:shd w:val="clear" w:color="auto" w:fill="FFFF99"/>
          <w:rtl/>
        </w:rPr>
        <w:tab/>
        <w:t>חוק ההגנה על חוסים, התשכ"ו-1966;</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(6)</w:t>
      </w:r>
      <w:r w:rsidRPr="006765C7">
        <w:rPr>
          <w:rStyle w:val="big-number"/>
          <w:rFonts w:cs="FrankRuehl" w:hint="cs"/>
          <w:strike/>
          <w:vanish/>
          <w:sz w:val="22"/>
          <w:szCs w:val="22"/>
          <w:shd w:val="clear" w:color="auto" w:fill="FFFF99"/>
          <w:rtl/>
        </w:rPr>
        <w:tab/>
        <w:t>חוק הסעד (טיפול במפגרים), התשכ"ט-1969;</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(7)</w:t>
      </w:r>
      <w:r w:rsidRPr="006765C7">
        <w:rPr>
          <w:rStyle w:val="big-number"/>
          <w:rFonts w:cs="FrankRuehl" w:hint="cs"/>
          <w:strike/>
          <w:vanish/>
          <w:sz w:val="22"/>
          <w:szCs w:val="22"/>
          <w:shd w:val="clear" w:color="auto" w:fill="FFFF99"/>
          <w:rtl/>
        </w:rPr>
        <w:tab/>
        <w:t>חוק אימוץ ילדים, התשמ"א-1981;</w:t>
      </w:r>
    </w:p>
    <w:p w:rsidR="00062080" w:rsidRPr="006765C7" w:rsidRDefault="00062080" w:rsidP="00062080">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(8)</w:t>
      </w:r>
      <w:r w:rsidRPr="006765C7">
        <w:rPr>
          <w:rStyle w:val="big-number"/>
          <w:rFonts w:cs="FrankRuehl" w:hint="cs"/>
          <w:strike/>
          <w:vanish/>
          <w:sz w:val="22"/>
          <w:szCs w:val="22"/>
          <w:shd w:val="clear" w:color="auto" w:fill="FFFF99"/>
          <w:rtl/>
        </w:rPr>
        <w:tab/>
        <w:t>חוק הסכמים לנשיאת עוברים (אישור הסכם ומעמד היילוד), התשנ"ו-1996.</w:t>
      </w:r>
    </w:p>
    <w:p w:rsidR="00062080" w:rsidRPr="006765C7" w:rsidRDefault="00062080" w:rsidP="00062080">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(7)</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מידע רפואי כהגדרתו בחוק זכויות החולה, התשנ"ו</w:t>
      </w:r>
      <w:r w:rsidRPr="006765C7">
        <w:rPr>
          <w:rStyle w:val="big-number"/>
          <w:rFonts w:cs="FrankRuehl" w:hint="cs"/>
          <w:strike/>
          <w:vanish/>
          <w:sz w:val="22"/>
          <w:szCs w:val="22"/>
          <w:shd w:val="clear" w:color="auto" w:fill="FFFF99"/>
          <w:rtl/>
        </w:rPr>
        <w:t>-1996</w:t>
      </w:r>
      <w:r w:rsidRPr="006765C7">
        <w:rPr>
          <w:rStyle w:val="big-number"/>
          <w:rFonts w:cs="FrankRuehl"/>
          <w:strike/>
          <w:vanish/>
          <w:sz w:val="22"/>
          <w:szCs w:val="22"/>
          <w:shd w:val="clear" w:color="auto" w:fill="FFFF99"/>
          <w:rtl/>
        </w:rPr>
        <w:t>.</w:t>
      </w:r>
    </w:p>
    <w:p w:rsidR="00062080" w:rsidRPr="006765C7" w:rsidRDefault="00062080" w:rsidP="00385EC6">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(ב)</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על אף האמור בכל דין, מוסמך קצין פיקוח לקבל את המידע כמפורט בסעיף קטן (א)(1) עד (3) ומידע המצוי בידי מעריך מסוכנות לענין עבריין המין, ככל שזה נדרש לצורך</w:t>
      </w:r>
      <w:r w:rsidRPr="006765C7">
        <w:rPr>
          <w:rStyle w:val="big-number"/>
          <w:rFonts w:cs="FrankRuehl" w:hint="cs"/>
          <w:strike/>
          <w:vanish/>
          <w:sz w:val="22"/>
          <w:szCs w:val="22"/>
          <w:shd w:val="clear" w:color="auto" w:fill="FFFF99"/>
          <w:rtl/>
        </w:rPr>
        <w:t xml:space="preserve"> </w:t>
      </w:r>
      <w:r w:rsidRPr="006765C7">
        <w:rPr>
          <w:rStyle w:val="big-number"/>
          <w:rFonts w:cs="FrankRuehl"/>
          <w:strike/>
          <w:vanish/>
          <w:sz w:val="22"/>
          <w:szCs w:val="22"/>
          <w:shd w:val="clear" w:color="auto" w:fill="FFFF99"/>
          <w:rtl/>
        </w:rPr>
        <w:t>עבודתו עם עבריין המין ובקשר אליו; ואולם לא יקבל קצין פיקוח מידע המצוי בידי מעריך מסוכנות כמפורט בסעיף קטן (א)(4) עד (7).</w:t>
      </w:r>
    </w:p>
    <w:p w:rsidR="00541CA3" w:rsidRPr="006765C7" w:rsidRDefault="00541CA3" w:rsidP="00385EC6">
      <w:pPr>
        <w:pStyle w:val="P00"/>
        <w:spacing w:before="0"/>
        <w:ind w:left="0" w:right="1134"/>
        <w:rPr>
          <w:rStyle w:val="big-number"/>
          <w:rFonts w:cs="FrankRuehl" w:hint="cs"/>
          <w:vanish/>
          <w:sz w:val="20"/>
          <w:szCs w:val="20"/>
          <w:shd w:val="clear" w:color="auto" w:fill="FFFF99"/>
          <w:rtl/>
        </w:rPr>
      </w:pPr>
    </w:p>
    <w:p w:rsidR="00541CA3" w:rsidRPr="006765C7" w:rsidRDefault="00541CA3" w:rsidP="00541CA3">
      <w:pPr>
        <w:pStyle w:val="P00"/>
        <w:spacing w:before="0"/>
        <w:ind w:left="0" w:right="1134"/>
        <w:rPr>
          <w:rStyle w:val="default"/>
          <w:rFonts w:cs="FrankRuehl" w:hint="cs"/>
          <w:vanish/>
          <w:color w:val="FF0000"/>
          <w:sz w:val="20"/>
          <w:szCs w:val="20"/>
          <w:shd w:val="clear" w:color="auto" w:fill="FFFF99"/>
          <w:rtl/>
        </w:rPr>
      </w:pPr>
      <w:r w:rsidRPr="006765C7">
        <w:rPr>
          <w:rStyle w:val="default"/>
          <w:rFonts w:cs="FrankRuehl" w:hint="cs"/>
          <w:vanish/>
          <w:color w:val="FF0000"/>
          <w:sz w:val="20"/>
          <w:szCs w:val="20"/>
          <w:shd w:val="clear" w:color="auto" w:fill="FFFF99"/>
          <w:rtl/>
        </w:rPr>
        <w:t>מיום 10.1.2017</w:t>
      </w:r>
    </w:p>
    <w:p w:rsidR="00541CA3" w:rsidRPr="006765C7" w:rsidRDefault="00541CA3" w:rsidP="0017001D">
      <w:pPr>
        <w:pStyle w:val="P00"/>
        <w:spacing w:before="0"/>
        <w:ind w:left="0" w:right="1134"/>
        <w:rPr>
          <w:rStyle w:val="default"/>
          <w:rFonts w:cs="FrankRuehl" w:hint="cs"/>
          <w:vanish/>
          <w:sz w:val="20"/>
          <w:szCs w:val="20"/>
          <w:shd w:val="clear" w:color="auto" w:fill="FFFF99"/>
          <w:rtl/>
        </w:rPr>
      </w:pPr>
      <w:r w:rsidRPr="006765C7">
        <w:rPr>
          <w:rStyle w:val="default"/>
          <w:rFonts w:cs="FrankRuehl" w:hint="cs"/>
          <w:b/>
          <w:bCs/>
          <w:vanish/>
          <w:sz w:val="20"/>
          <w:szCs w:val="20"/>
          <w:shd w:val="clear" w:color="auto" w:fill="FFFF99"/>
          <w:rtl/>
        </w:rPr>
        <w:t xml:space="preserve">תיקון מס' </w:t>
      </w:r>
      <w:r w:rsidR="0017001D" w:rsidRPr="006765C7">
        <w:rPr>
          <w:rStyle w:val="default"/>
          <w:rFonts w:cs="FrankRuehl" w:hint="cs"/>
          <w:b/>
          <w:bCs/>
          <w:vanish/>
          <w:sz w:val="20"/>
          <w:szCs w:val="20"/>
          <w:shd w:val="clear" w:color="auto" w:fill="FFFF99"/>
          <w:rtl/>
        </w:rPr>
        <w:t>4</w:t>
      </w:r>
    </w:p>
    <w:p w:rsidR="00541CA3" w:rsidRPr="006765C7" w:rsidRDefault="00541CA3" w:rsidP="00541CA3">
      <w:pPr>
        <w:pStyle w:val="P00"/>
        <w:spacing w:before="0"/>
        <w:ind w:left="0" w:right="1134"/>
        <w:rPr>
          <w:rStyle w:val="default"/>
          <w:rFonts w:cs="FrankRuehl" w:hint="cs"/>
          <w:vanish/>
          <w:sz w:val="20"/>
          <w:szCs w:val="20"/>
          <w:shd w:val="clear" w:color="auto" w:fill="FFFF99"/>
          <w:rtl/>
        </w:rPr>
      </w:pPr>
      <w:hyperlink r:id="rId64" w:history="1">
        <w:r w:rsidRPr="006765C7">
          <w:rPr>
            <w:rStyle w:val="Hyperlink"/>
            <w:rFonts w:cs="FrankRuehl" w:hint="cs"/>
            <w:vanish/>
            <w:szCs w:val="20"/>
            <w:shd w:val="clear" w:color="auto" w:fill="FFFF99"/>
            <w:rtl/>
          </w:rPr>
          <w:t>ס"ח תשע"ז מס' 2596</w:t>
        </w:r>
      </w:hyperlink>
      <w:r w:rsidRPr="006765C7">
        <w:rPr>
          <w:rStyle w:val="default"/>
          <w:rFonts w:cs="FrankRuehl" w:hint="cs"/>
          <w:vanish/>
          <w:sz w:val="20"/>
          <w:szCs w:val="20"/>
          <w:shd w:val="clear" w:color="auto" w:fill="FFFF99"/>
          <w:rtl/>
        </w:rPr>
        <w:t xml:space="preserve"> מיום 10.1.2017 עמ' 332 (</w:t>
      </w:r>
      <w:hyperlink r:id="rId65" w:history="1">
        <w:r w:rsidRPr="006765C7">
          <w:rPr>
            <w:rStyle w:val="Hyperlink"/>
            <w:rFonts w:cs="FrankRuehl" w:hint="cs"/>
            <w:vanish/>
            <w:szCs w:val="20"/>
            <w:shd w:val="clear" w:color="auto" w:fill="FFFF99"/>
            <w:rtl/>
          </w:rPr>
          <w:t>ה"ח 665</w:t>
        </w:r>
      </w:hyperlink>
      <w:r w:rsidRPr="006765C7">
        <w:rPr>
          <w:rStyle w:val="default"/>
          <w:rFonts w:cs="FrankRuehl" w:hint="cs"/>
          <w:vanish/>
          <w:sz w:val="20"/>
          <w:szCs w:val="20"/>
          <w:shd w:val="clear" w:color="auto" w:fill="FFFF99"/>
          <w:rtl/>
        </w:rPr>
        <w:t>)</w:t>
      </w:r>
    </w:p>
    <w:p w:rsidR="0017001D" w:rsidRPr="006765C7" w:rsidRDefault="0017001D" w:rsidP="0017001D">
      <w:pPr>
        <w:pStyle w:val="P00"/>
        <w:ind w:left="0"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t xml:space="preserve">בסעיף זה </w:t>
      </w:r>
      <w:r w:rsidRPr="006765C7">
        <w:rPr>
          <w:rStyle w:val="big-number"/>
          <w:rFonts w:cs="FrankRuehl"/>
          <w:vanish/>
          <w:sz w:val="22"/>
          <w:szCs w:val="22"/>
          <w:shd w:val="clear" w:color="auto" w:fill="FFFF99"/>
          <w:rtl/>
        </w:rPr>
        <w:t>–</w:t>
      </w:r>
    </w:p>
    <w:p w:rsidR="0017001D" w:rsidRPr="006765C7" w:rsidRDefault="0017001D" w:rsidP="0017001D">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 xml:space="preserve">"גורם מתאם בבית סוהר" </w:t>
      </w:r>
      <w:r w:rsidRPr="006765C7">
        <w:rPr>
          <w:rStyle w:val="big-number"/>
          <w:rFonts w:cs="FrankRuehl"/>
          <w:vanish/>
          <w:sz w:val="22"/>
          <w:szCs w:val="22"/>
          <w:shd w:val="clear" w:color="auto" w:fill="FFFF99"/>
          <w:rtl/>
        </w:rPr>
        <w:t>–</w:t>
      </w:r>
      <w:r w:rsidRPr="006765C7">
        <w:rPr>
          <w:rStyle w:val="big-number"/>
          <w:rFonts w:cs="FrankRuehl" w:hint="cs"/>
          <w:vanish/>
          <w:sz w:val="22"/>
          <w:szCs w:val="22"/>
          <w:shd w:val="clear" w:color="auto" w:fill="FFFF99"/>
          <w:rtl/>
        </w:rPr>
        <w:t xml:space="preserve"> מי שנמנה עם מערך השיקום בבתי הסוהר כאמור בסעיף 20ז, המתאם טיפול בעברייני מין, שקיבל הכשרה מתאימה לכך;</w:t>
      </w:r>
    </w:p>
    <w:p w:rsidR="0017001D" w:rsidRPr="006765C7" w:rsidRDefault="0017001D" w:rsidP="0017001D">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 xml:space="preserve">"חוק סדר הדין הפלילי" </w:t>
      </w:r>
      <w:r w:rsidRPr="006765C7">
        <w:rPr>
          <w:rStyle w:val="big-number"/>
          <w:rFonts w:cs="FrankRuehl"/>
          <w:vanish/>
          <w:sz w:val="22"/>
          <w:szCs w:val="22"/>
          <w:shd w:val="clear" w:color="auto" w:fill="FFFF99"/>
          <w:rtl/>
        </w:rPr>
        <w:t>–</w:t>
      </w:r>
      <w:r w:rsidRPr="006765C7">
        <w:rPr>
          <w:rStyle w:val="big-number"/>
          <w:rFonts w:cs="FrankRuehl" w:hint="cs"/>
          <w:vanish/>
          <w:sz w:val="22"/>
          <w:szCs w:val="22"/>
          <w:shd w:val="clear" w:color="auto" w:fill="FFFF99"/>
          <w:rtl/>
        </w:rPr>
        <w:t xml:space="preserve"> חוק סדר הדין הפלילי [נוסח משולב], התשמ"ב-1982;</w:t>
      </w:r>
    </w:p>
    <w:p w:rsidR="0017001D" w:rsidRPr="006765C7" w:rsidRDefault="0017001D" w:rsidP="0017001D">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 xml:space="preserve">"מטפל ייעודי בבית סוהר" </w:t>
      </w:r>
      <w:r w:rsidRPr="006765C7">
        <w:rPr>
          <w:rStyle w:val="big-number"/>
          <w:rFonts w:cs="FrankRuehl"/>
          <w:vanish/>
          <w:sz w:val="22"/>
          <w:szCs w:val="22"/>
          <w:shd w:val="clear" w:color="auto" w:fill="FFFF99"/>
          <w:rtl/>
        </w:rPr>
        <w:t>–</w:t>
      </w:r>
      <w:r w:rsidRPr="006765C7">
        <w:rPr>
          <w:rStyle w:val="big-number"/>
          <w:rFonts w:cs="FrankRuehl" w:hint="cs"/>
          <w:vanish/>
          <w:sz w:val="22"/>
          <w:szCs w:val="22"/>
          <w:shd w:val="clear" w:color="auto" w:fill="FFFF99"/>
          <w:rtl/>
        </w:rPr>
        <w:t xml:space="preserve"> מטפל המבצע טיפול ייעודי במסגרת תכנית לשיקום מונע בבית סוהר לפי סימן ב' בפרק ג'1;</w:t>
      </w:r>
    </w:p>
    <w:p w:rsidR="0017001D" w:rsidRPr="006765C7" w:rsidRDefault="0017001D" w:rsidP="0017001D">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 xml:space="preserve">"מטפל ייעודי בקהילה" </w:t>
      </w:r>
      <w:r w:rsidRPr="006765C7">
        <w:rPr>
          <w:rStyle w:val="big-number"/>
          <w:rFonts w:cs="FrankRuehl"/>
          <w:vanish/>
          <w:sz w:val="22"/>
          <w:szCs w:val="22"/>
          <w:shd w:val="clear" w:color="auto" w:fill="FFFF99"/>
          <w:rtl/>
        </w:rPr>
        <w:t>–</w:t>
      </w:r>
      <w:r w:rsidRPr="006765C7">
        <w:rPr>
          <w:rStyle w:val="big-number"/>
          <w:rFonts w:cs="FrankRuehl" w:hint="cs"/>
          <w:vanish/>
          <w:sz w:val="22"/>
          <w:szCs w:val="22"/>
          <w:shd w:val="clear" w:color="auto" w:fill="FFFF99"/>
          <w:rtl/>
        </w:rPr>
        <w:t xml:space="preserve"> מטפל המבצע טיפול ייעודי במסגרת תכנית לשיקום מונע בקהילה לפי סימן א' פרק ג'1;</w:t>
      </w:r>
    </w:p>
    <w:p w:rsidR="0017001D" w:rsidRPr="006765C7" w:rsidRDefault="0017001D" w:rsidP="0017001D">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 xml:space="preserve">"מרכז מורשה" </w:t>
      </w:r>
      <w:r w:rsidRPr="006765C7">
        <w:rPr>
          <w:rStyle w:val="big-number"/>
          <w:rFonts w:cs="FrankRuehl"/>
          <w:vanish/>
          <w:sz w:val="22"/>
          <w:szCs w:val="22"/>
          <w:shd w:val="clear" w:color="auto" w:fill="FFFF99"/>
          <w:rtl/>
        </w:rPr>
        <w:t>–</w:t>
      </w:r>
      <w:r w:rsidRPr="006765C7">
        <w:rPr>
          <w:rStyle w:val="big-number"/>
          <w:rFonts w:cs="FrankRuehl" w:hint="cs"/>
          <w:vanish/>
          <w:sz w:val="22"/>
          <w:szCs w:val="22"/>
          <w:shd w:val="clear" w:color="auto" w:fill="FFFF99"/>
          <w:rtl/>
        </w:rPr>
        <w:t xml:space="preserve"> כהגדרתו בסעיף 20יא;</w:t>
      </w:r>
    </w:p>
    <w:p w:rsidR="0017001D" w:rsidRPr="006765C7" w:rsidRDefault="0017001D" w:rsidP="00850D7B">
      <w:pPr>
        <w:pStyle w:val="P00"/>
        <w:spacing w:before="0"/>
        <w:ind w:left="0" w:right="1134"/>
        <w:rPr>
          <w:rStyle w:val="big-number"/>
          <w:rFonts w:cs="FrankRuehl"/>
          <w:vanish/>
          <w:sz w:val="22"/>
          <w:szCs w:val="22"/>
          <w:shd w:val="clear" w:color="auto" w:fill="FFFF99"/>
          <w:rtl/>
        </w:rPr>
      </w:pPr>
      <w:r w:rsidRPr="006765C7">
        <w:rPr>
          <w:rStyle w:val="big-number"/>
          <w:rFonts w:cs="FrankRuehl" w:hint="cs"/>
          <w:vanish/>
          <w:sz w:val="22"/>
          <w:szCs w:val="22"/>
          <w:shd w:val="clear" w:color="auto" w:fill="FFFF99"/>
          <w:rtl/>
        </w:rPr>
        <w:tab/>
        <w:t xml:space="preserve">"עובד סוציאלי לפי חוק" </w:t>
      </w:r>
      <w:r w:rsidRPr="006765C7">
        <w:rPr>
          <w:rStyle w:val="big-number"/>
          <w:rFonts w:cs="FrankRuehl"/>
          <w:vanish/>
          <w:sz w:val="22"/>
          <w:szCs w:val="22"/>
          <w:shd w:val="clear" w:color="auto" w:fill="FFFF99"/>
          <w:rtl/>
        </w:rPr>
        <w:t>–</w:t>
      </w:r>
      <w:r w:rsidRPr="006765C7">
        <w:rPr>
          <w:rStyle w:val="big-number"/>
          <w:rFonts w:cs="FrankRuehl" w:hint="cs"/>
          <w:vanish/>
          <w:sz w:val="22"/>
          <w:szCs w:val="22"/>
          <w:shd w:val="clear" w:color="auto" w:fill="FFFF99"/>
          <w:rtl/>
        </w:rPr>
        <w:t xml:space="preserve"> עובד סוציאלי לפי חוק הנוער (טיפול והשגחה), התש"ך-1960, עובד סוציאלי לעניין סדרי דין כהגדרתו בחוק הסעד (סדרי דין בענייני קטינים, חולי נפש ונעדרים), התשט"ו-1955, עובד סוציאלי לפי חוק הסעד (טיפול </w:t>
      </w:r>
      <w:r w:rsidRPr="006765C7">
        <w:rPr>
          <w:rStyle w:val="big-number"/>
          <w:rFonts w:cs="FrankRuehl" w:hint="cs"/>
          <w:strike/>
          <w:vanish/>
          <w:sz w:val="22"/>
          <w:szCs w:val="22"/>
          <w:shd w:val="clear" w:color="auto" w:fill="FFFF99"/>
          <w:rtl/>
        </w:rPr>
        <w:t>במפגרים</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באנשים עם מוגבלות שכלית-התפתחותית</w:t>
      </w:r>
      <w:r w:rsidRPr="006765C7">
        <w:rPr>
          <w:rStyle w:val="big-number"/>
          <w:rFonts w:cs="FrankRuehl" w:hint="cs"/>
          <w:vanish/>
          <w:sz w:val="22"/>
          <w:szCs w:val="22"/>
          <w:shd w:val="clear" w:color="auto" w:fill="FFFF99"/>
          <w:rtl/>
        </w:rPr>
        <w:t>), התשכ"ט-1969, ועובד סוציאלי לפי חוק אימוץ ילדים, התשמ"א-1981.</w:t>
      </w:r>
    </w:p>
    <w:p w:rsidR="004D6F48" w:rsidRPr="006765C7" w:rsidRDefault="004D6F48" w:rsidP="00850D7B">
      <w:pPr>
        <w:pStyle w:val="P00"/>
        <w:spacing w:before="0"/>
        <w:ind w:left="0" w:right="1134"/>
        <w:rPr>
          <w:rStyle w:val="big-number"/>
          <w:rFonts w:ascii="FrankRuehl" w:hAnsi="FrankRuehl" w:cs="FrankRuehl"/>
          <w:vanish/>
          <w:sz w:val="22"/>
          <w:szCs w:val="22"/>
          <w:shd w:val="clear" w:color="auto" w:fill="FFFF99"/>
          <w:rtl/>
        </w:rPr>
      </w:pPr>
      <w:bookmarkStart w:id="30" w:name="_Hlk520395660"/>
    </w:p>
    <w:p w:rsidR="004D6F48" w:rsidRPr="006765C7" w:rsidRDefault="004D6F48" w:rsidP="004D6F48">
      <w:pPr>
        <w:pStyle w:val="P00"/>
        <w:spacing w:before="0"/>
        <w:ind w:left="0" w:right="1134"/>
        <w:rPr>
          <w:rStyle w:val="default"/>
          <w:rFonts w:ascii="FrankRuehl" w:hAnsi="FrankRuehl" w:cs="FrankRuehl"/>
          <w:vanish/>
          <w:color w:val="FF0000"/>
          <w:sz w:val="20"/>
          <w:szCs w:val="20"/>
          <w:shd w:val="clear" w:color="auto" w:fill="FFFF99"/>
          <w:rtl/>
        </w:rPr>
      </w:pPr>
      <w:r w:rsidRPr="006765C7">
        <w:rPr>
          <w:rStyle w:val="default"/>
          <w:rFonts w:ascii="FrankRuehl" w:hAnsi="FrankRuehl" w:cs="FrankRuehl"/>
          <w:vanish/>
          <w:color w:val="FF0000"/>
          <w:sz w:val="20"/>
          <w:szCs w:val="20"/>
          <w:shd w:val="clear" w:color="auto" w:fill="FFFF99"/>
          <w:rtl/>
        </w:rPr>
        <w:t xml:space="preserve">מיום 15.10.2018 עד יום </w:t>
      </w:r>
      <w:r w:rsidR="00DD39DA" w:rsidRPr="006765C7">
        <w:rPr>
          <w:rStyle w:val="default"/>
          <w:rFonts w:ascii="FrankRuehl" w:hAnsi="FrankRuehl" w:cs="FrankRuehl" w:hint="cs"/>
          <w:vanish/>
          <w:color w:val="FF0000"/>
          <w:sz w:val="20"/>
          <w:szCs w:val="20"/>
          <w:shd w:val="clear" w:color="auto" w:fill="FFFF99"/>
          <w:rtl/>
        </w:rPr>
        <w:t>15.10.2023</w:t>
      </w:r>
    </w:p>
    <w:p w:rsidR="004D6F48" w:rsidRPr="006765C7" w:rsidRDefault="004D6F48" w:rsidP="004D6F48">
      <w:pPr>
        <w:pStyle w:val="P00"/>
        <w:spacing w:before="0"/>
        <w:ind w:left="0" w:right="1134"/>
        <w:rPr>
          <w:rStyle w:val="default"/>
          <w:rFonts w:ascii="FrankRuehl" w:hAnsi="FrankRuehl" w:cs="FrankRuehl"/>
          <w:vanish/>
          <w:sz w:val="20"/>
          <w:szCs w:val="20"/>
          <w:shd w:val="clear" w:color="auto" w:fill="FFFF99"/>
          <w:rtl/>
        </w:rPr>
      </w:pPr>
      <w:r w:rsidRPr="006765C7">
        <w:rPr>
          <w:rStyle w:val="default"/>
          <w:rFonts w:ascii="FrankRuehl" w:hAnsi="FrankRuehl" w:cs="FrankRuehl"/>
          <w:b/>
          <w:bCs/>
          <w:vanish/>
          <w:sz w:val="20"/>
          <w:szCs w:val="20"/>
          <w:shd w:val="clear" w:color="auto" w:fill="FFFF99"/>
          <w:rtl/>
        </w:rPr>
        <w:t>תיקון מס' 5 – הוראת שעה</w:t>
      </w:r>
    </w:p>
    <w:p w:rsidR="004D6F48" w:rsidRPr="006765C7" w:rsidRDefault="004D6F48" w:rsidP="004D6F48">
      <w:pPr>
        <w:pStyle w:val="P00"/>
        <w:spacing w:before="0"/>
        <w:ind w:left="0" w:right="1134"/>
        <w:rPr>
          <w:rStyle w:val="default"/>
          <w:rFonts w:ascii="FrankRuehl" w:hAnsi="FrankRuehl" w:cs="FrankRuehl"/>
          <w:vanish/>
          <w:sz w:val="20"/>
          <w:szCs w:val="20"/>
          <w:shd w:val="clear" w:color="auto" w:fill="FFFF99"/>
          <w:rtl/>
        </w:rPr>
      </w:pPr>
      <w:hyperlink r:id="rId66" w:history="1">
        <w:r w:rsidRPr="006765C7">
          <w:rPr>
            <w:rStyle w:val="Hyperlink"/>
            <w:rFonts w:ascii="FrankRuehl" w:hAnsi="FrankRuehl" w:cs="FrankRuehl"/>
            <w:vanish/>
            <w:szCs w:val="20"/>
            <w:shd w:val="clear" w:color="auto" w:fill="FFFF99"/>
            <w:rtl/>
          </w:rPr>
          <w:t>ס"ח תשע"ח מס' 2742</w:t>
        </w:r>
      </w:hyperlink>
      <w:r w:rsidRPr="006765C7">
        <w:rPr>
          <w:rStyle w:val="default"/>
          <w:rFonts w:ascii="FrankRuehl" w:hAnsi="FrankRuehl" w:cs="FrankRuehl"/>
          <w:vanish/>
          <w:sz w:val="20"/>
          <w:szCs w:val="20"/>
          <w:shd w:val="clear" w:color="auto" w:fill="FFFF99"/>
          <w:rtl/>
        </w:rPr>
        <w:t xml:space="preserve"> מיום 26.7.2018 עמ' </w:t>
      </w:r>
      <w:r w:rsidRPr="006765C7">
        <w:rPr>
          <w:rStyle w:val="default"/>
          <w:rFonts w:ascii="FrankRuehl" w:hAnsi="FrankRuehl" w:cs="FrankRuehl"/>
          <w:vanish/>
          <w:szCs w:val="20"/>
          <w:shd w:val="clear" w:color="auto" w:fill="FFFF99"/>
          <w:rtl/>
        </w:rPr>
        <w:t>893</w:t>
      </w:r>
      <w:r w:rsidRPr="006765C7">
        <w:rPr>
          <w:rStyle w:val="default"/>
          <w:rFonts w:ascii="FrankRuehl" w:hAnsi="FrankRuehl" w:cs="FrankRuehl"/>
          <w:vanish/>
          <w:sz w:val="20"/>
          <w:szCs w:val="20"/>
          <w:shd w:val="clear" w:color="auto" w:fill="FFFF99"/>
          <w:rtl/>
        </w:rPr>
        <w:t xml:space="preserve"> (</w:t>
      </w:r>
      <w:hyperlink r:id="rId67" w:history="1">
        <w:r w:rsidRPr="006765C7">
          <w:rPr>
            <w:rStyle w:val="Hyperlink"/>
            <w:rFonts w:ascii="FrankRuehl" w:hAnsi="FrankRuehl" w:cs="FrankRuehl"/>
            <w:vanish/>
            <w:szCs w:val="20"/>
            <w:shd w:val="clear" w:color="auto" w:fill="FFFF99"/>
            <w:rtl/>
          </w:rPr>
          <w:t>ה"ח 1230</w:t>
        </w:r>
      </w:hyperlink>
      <w:r w:rsidRPr="006765C7">
        <w:rPr>
          <w:rStyle w:val="default"/>
          <w:rFonts w:ascii="FrankRuehl" w:hAnsi="FrankRuehl" w:cs="FrankRuehl"/>
          <w:vanish/>
          <w:sz w:val="20"/>
          <w:szCs w:val="20"/>
          <w:shd w:val="clear" w:color="auto" w:fill="FFFF99"/>
          <w:rtl/>
        </w:rPr>
        <w:t>)</w:t>
      </w:r>
    </w:p>
    <w:bookmarkEnd w:id="30"/>
    <w:p w:rsidR="00DD39DA" w:rsidRPr="006765C7" w:rsidRDefault="00DD39DA" w:rsidP="00DD39DA">
      <w:pPr>
        <w:pStyle w:val="P00"/>
        <w:spacing w:before="0"/>
        <w:ind w:left="0" w:right="1134"/>
        <w:rPr>
          <w:rStyle w:val="default"/>
          <w:rFonts w:cs="FrankRuehl"/>
          <w:vanish/>
          <w:szCs w:val="20"/>
          <w:shd w:val="clear" w:color="auto" w:fill="FFFF99"/>
          <w:rtl/>
        </w:rPr>
      </w:pPr>
      <w:r w:rsidRPr="006765C7">
        <w:rPr>
          <w:rStyle w:val="default"/>
          <w:rFonts w:cs="FrankRuehl" w:hint="cs"/>
          <w:b/>
          <w:bCs/>
          <w:vanish/>
          <w:szCs w:val="20"/>
          <w:shd w:val="clear" w:color="auto" w:fill="FFFF99"/>
          <w:rtl/>
        </w:rPr>
        <w:t xml:space="preserve">תיקון מס' 5 </w:t>
      </w:r>
      <w:r w:rsidRPr="006765C7">
        <w:rPr>
          <w:rStyle w:val="default"/>
          <w:rFonts w:cs="FrankRuehl"/>
          <w:b/>
          <w:bCs/>
          <w:vanish/>
          <w:szCs w:val="20"/>
          <w:shd w:val="clear" w:color="auto" w:fill="FFFF99"/>
          <w:rtl/>
        </w:rPr>
        <w:t>–</w:t>
      </w:r>
      <w:r w:rsidRPr="006765C7">
        <w:rPr>
          <w:rStyle w:val="default"/>
          <w:rFonts w:cs="FrankRuehl" w:hint="cs"/>
          <w:b/>
          <w:bCs/>
          <w:vanish/>
          <w:szCs w:val="20"/>
          <w:shd w:val="clear" w:color="auto" w:fill="FFFF99"/>
          <w:rtl/>
        </w:rPr>
        <w:t xml:space="preserve"> הוראת שעה (תיקון) תשפ"ב-2021</w:t>
      </w:r>
    </w:p>
    <w:p w:rsidR="00DD39DA" w:rsidRPr="006765C7" w:rsidRDefault="00DD39DA" w:rsidP="00DD39DA">
      <w:pPr>
        <w:pStyle w:val="P00"/>
        <w:spacing w:before="0"/>
        <w:ind w:left="0" w:right="1134"/>
        <w:rPr>
          <w:rStyle w:val="default"/>
          <w:rFonts w:cs="FrankRuehl"/>
          <w:vanish/>
          <w:szCs w:val="20"/>
          <w:shd w:val="clear" w:color="auto" w:fill="FFFF99"/>
          <w:rtl/>
        </w:rPr>
      </w:pPr>
      <w:hyperlink r:id="rId68" w:history="1">
        <w:r w:rsidRPr="006765C7">
          <w:rPr>
            <w:rStyle w:val="Hyperlink"/>
            <w:rFonts w:cs="FrankRuehl" w:hint="cs"/>
            <w:vanish/>
            <w:szCs w:val="20"/>
            <w:shd w:val="clear" w:color="auto" w:fill="FFFF99"/>
            <w:rtl/>
          </w:rPr>
          <w:t>ס"ח תשפ"ב מס' 2928</w:t>
        </w:r>
      </w:hyperlink>
      <w:r w:rsidRPr="006765C7">
        <w:rPr>
          <w:rStyle w:val="default"/>
          <w:rFonts w:cs="FrankRuehl" w:hint="cs"/>
          <w:vanish/>
          <w:szCs w:val="20"/>
          <w:shd w:val="clear" w:color="auto" w:fill="FFFF99"/>
          <w:rtl/>
        </w:rPr>
        <w:t xml:space="preserve"> מיום 12.10.2021 עמ' 2 (</w:t>
      </w:r>
      <w:hyperlink r:id="rId69" w:history="1">
        <w:r w:rsidRPr="006765C7">
          <w:rPr>
            <w:rStyle w:val="Hyperlink"/>
            <w:rFonts w:cs="FrankRuehl" w:hint="cs"/>
            <w:vanish/>
            <w:szCs w:val="20"/>
            <w:shd w:val="clear" w:color="auto" w:fill="FFFF99"/>
            <w:rtl/>
          </w:rPr>
          <w:t>ה"ח 1449</w:t>
        </w:r>
      </w:hyperlink>
      <w:r w:rsidRPr="006765C7">
        <w:rPr>
          <w:rStyle w:val="default"/>
          <w:rFonts w:cs="FrankRuehl" w:hint="cs"/>
          <w:vanish/>
          <w:szCs w:val="20"/>
          <w:shd w:val="clear" w:color="auto" w:fill="FFFF99"/>
          <w:rtl/>
        </w:rPr>
        <w:t>)</w:t>
      </w:r>
    </w:p>
    <w:p w:rsidR="004D6F48" w:rsidRPr="006765C7" w:rsidRDefault="004D6F48" w:rsidP="004D6F48">
      <w:pPr>
        <w:pStyle w:val="P00"/>
        <w:spacing w:before="0"/>
        <w:ind w:left="0" w:right="1134"/>
        <w:rPr>
          <w:rStyle w:val="default"/>
          <w:rFonts w:cs="FrankRuehl"/>
          <w:vanish/>
          <w:sz w:val="20"/>
          <w:szCs w:val="20"/>
          <w:shd w:val="clear" w:color="auto" w:fill="FFFF99"/>
          <w:rtl/>
        </w:rPr>
      </w:pPr>
      <w:r w:rsidRPr="006765C7">
        <w:rPr>
          <w:rStyle w:val="default"/>
          <w:rFonts w:cs="FrankRuehl" w:hint="cs"/>
          <w:b/>
          <w:bCs/>
          <w:vanish/>
          <w:sz w:val="20"/>
          <w:szCs w:val="20"/>
          <w:shd w:val="clear" w:color="auto" w:fill="FFFF99"/>
          <w:rtl/>
        </w:rPr>
        <w:t>הוספת סעיף קטן 3(ג1)</w:t>
      </w:r>
    </w:p>
    <w:p w:rsidR="004D6F48" w:rsidRPr="006765C7" w:rsidRDefault="004D6F48" w:rsidP="004D6F48">
      <w:pPr>
        <w:pStyle w:val="P00"/>
        <w:ind w:left="0" w:right="1134"/>
        <w:rPr>
          <w:rStyle w:val="default"/>
          <w:rFonts w:cs="FrankRuehl"/>
          <w:vanish/>
          <w:sz w:val="20"/>
          <w:szCs w:val="20"/>
          <w:shd w:val="clear" w:color="auto" w:fill="FFFF99"/>
          <w:rtl/>
        </w:rPr>
      </w:pPr>
      <w:r w:rsidRPr="006765C7">
        <w:rPr>
          <w:rStyle w:val="default"/>
          <w:rFonts w:cs="FrankRuehl" w:hint="cs"/>
          <w:vanish/>
          <w:sz w:val="20"/>
          <w:szCs w:val="20"/>
          <w:shd w:val="clear" w:color="auto" w:fill="FFFF99"/>
          <w:rtl/>
        </w:rPr>
        <w:t>הנוסח:</w:t>
      </w:r>
    </w:p>
    <w:p w:rsidR="004D6F48" w:rsidRPr="006765C7" w:rsidRDefault="004D6F48" w:rsidP="004D6F48">
      <w:pPr>
        <w:pStyle w:val="P00"/>
        <w:spacing w:before="0"/>
        <w:ind w:left="0" w:right="1134"/>
        <w:rPr>
          <w:rStyle w:val="default"/>
          <w:rFonts w:cs="FrankRuehl"/>
          <w:vanish/>
          <w:sz w:val="22"/>
          <w:szCs w:val="22"/>
          <w:shd w:val="clear" w:color="auto" w:fill="FFFF99"/>
          <w:rtl/>
        </w:rPr>
      </w:pPr>
      <w:r w:rsidRPr="006765C7">
        <w:rPr>
          <w:rStyle w:val="default"/>
          <w:rFonts w:cs="FrankRuehl"/>
          <w:vanish/>
          <w:sz w:val="22"/>
          <w:szCs w:val="22"/>
          <w:shd w:val="clear" w:color="auto" w:fill="FFFF99"/>
          <w:rtl/>
        </w:rPr>
        <w:tab/>
      </w:r>
      <w:r w:rsidRPr="006765C7">
        <w:rPr>
          <w:rStyle w:val="default"/>
          <w:rFonts w:cs="FrankRuehl" w:hint="cs"/>
          <w:vanish/>
          <w:sz w:val="22"/>
          <w:szCs w:val="22"/>
          <w:shd w:val="clear" w:color="auto" w:fill="FFFF99"/>
          <w:rtl/>
        </w:rPr>
        <w:t>(ג1)</w:t>
      </w:r>
      <w:r w:rsidRPr="006765C7">
        <w:rPr>
          <w:rStyle w:val="default"/>
          <w:rFonts w:cs="FrankRuehl"/>
          <w:vanish/>
          <w:sz w:val="22"/>
          <w:szCs w:val="22"/>
          <w:shd w:val="clear" w:color="auto" w:fill="FFFF99"/>
          <w:rtl/>
        </w:rPr>
        <w:tab/>
      </w:r>
      <w:r w:rsidRPr="006765C7">
        <w:rPr>
          <w:rStyle w:val="default"/>
          <w:rFonts w:cs="FrankRuehl" w:hint="cs"/>
          <w:vanish/>
          <w:sz w:val="22"/>
          <w:szCs w:val="22"/>
          <w:shd w:val="clear" w:color="auto" w:fill="FFFF99"/>
          <w:rtl/>
        </w:rPr>
        <w:t>היחידה לשחרור ממאסרים קצרים כהגדרתה בחוק שחרור על-תנאי ממאסר מוסמכת לקבל, לשם החלטה בבקשה לשחרור על-תנאי, הערכת מסוכנות שהוכנה לצורך מתן גזר הדין או לצורך הוצאת צו פיקוח לפי סעיף 12.</w:t>
      </w:r>
    </w:p>
    <w:p w:rsidR="00760F9C" w:rsidRPr="006765C7" w:rsidRDefault="00760F9C" w:rsidP="00760F9C">
      <w:pPr>
        <w:pStyle w:val="P00"/>
        <w:spacing w:before="0"/>
        <w:ind w:left="0" w:right="1134"/>
        <w:rPr>
          <w:rStyle w:val="default"/>
          <w:rFonts w:ascii="FrankRuehl" w:hAnsi="FrankRuehl" w:cs="FrankRuehl"/>
          <w:vanish/>
          <w:szCs w:val="20"/>
          <w:shd w:val="clear" w:color="auto" w:fill="FFFF99"/>
          <w:rtl/>
          <w:lang w:eastAsia="en-US"/>
        </w:rPr>
      </w:pPr>
    </w:p>
    <w:p w:rsidR="00760F9C" w:rsidRPr="006765C7" w:rsidRDefault="00760F9C" w:rsidP="00760F9C">
      <w:pPr>
        <w:pStyle w:val="P00"/>
        <w:spacing w:before="0"/>
        <w:ind w:left="0" w:right="1134"/>
        <w:rPr>
          <w:rStyle w:val="default"/>
          <w:rFonts w:ascii="FrankRuehl" w:hAnsi="FrankRuehl" w:cs="FrankRuehl"/>
          <w:vanish/>
          <w:color w:val="FF0000"/>
          <w:szCs w:val="20"/>
          <w:shd w:val="clear" w:color="auto" w:fill="FFFF99"/>
          <w:rtl/>
          <w:lang w:eastAsia="en-US"/>
        </w:rPr>
      </w:pPr>
      <w:r w:rsidRPr="006765C7">
        <w:rPr>
          <w:rStyle w:val="default"/>
          <w:rFonts w:ascii="FrankRuehl" w:hAnsi="FrankRuehl" w:cs="FrankRuehl"/>
          <w:vanish/>
          <w:color w:val="FF0000"/>
          <w:szCs w:val="20"/>
          <w:shd w:val="clear" w:color="auto" w:fill="FFFF99"/>
          <w:rtl/>
          <w:lang w:eastAsia="en-US"/>
        </w:rPr>
        <w:t xml:space="preserve">מיום </w:t>
      </w:r>
      <w:r w:rsidR="00B5303B" w:rsidRPr="006765C7">
        <w:rPr>
          <w:rStyle w:val="default"/>
          <w:rFonts w:ascii="FrankRuehl" w:hAnsi="FrankRuehl" w:cs="FrankRuehl" w:hint="cs"/>
          <w:vanish/>
          <w:color w:val="FF0000"/>
          <w:szCs w:val="20"/>
          <w:shd w:val="clear" w:color="auto" w:fill="FFFF99"/>
          <w:rtl/>
          <w:lang w:eastAsia="en-US"/>
        </w:rPr>
        <w:t>12.7</w:t>
      </w:r>
      <w:r w:rsidR="00A05E00" w:rsidRPr="006765C7">
        <w:rPr>
          <w:rStyle w:val="default"/>
          <w:rFonts w:ascii="FrankRuehl" w:hAnsi="FrankRuehl" w:cs="FrankRuehl" w:hint="cs"/>
          <w:vanish/>
          <w:color w:val="FF0000"/>
          <w:szCs w:val="20"/>
          <w:shd w:val="clear" w:color="auto" w:fill="FFFF99"/>
          <w:rtl/>
          <w:lang w:eastAsia="en-US"/>
        </w:rPr>
        <w:t>.2022</w:t>
      </w:r>
    </w:p>
    <w:p w:rsidR="00760F9C" w:rsidRPr="006765C7" w:rsidRDefault="00760F9C" w:rsidP="00760F9C">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p>
    <w:p w:rsidR="00760F9C" w:rsidRPr="006765C7" w:rsidRDefault="00760F9C" w:rsidP="00760F9C">
      <w:pPr>
        <w:pStyle w:val="P00"/>
        <w:spacing w:before="0"/>
        <w:ind w:left="0" w:right="1134"/>
        <w:rPr>
          <w:rStyle w:val="default"/>
          <w:rFonts w:ascii="FrankRuehl" w:hAnsi="FrankRuehl" w:cs="FrankRuehl"/>
          <w:vanish/>
          <w:szCs w:val="20"/>
          <w:shd w:val="clear" w:color="auto" w:fill="FFFF99"/>
          <w:rtl/>
          <w:lang w:eastAsia="en-US"/>
        </w:rPr>
      </w:pPr>
      <w:hyperlink r:id="rId70" w:history="1">
        <w:r w:rsidRPr="006765C7">
          <w:rPr>
            <w:rStyle w:val="Hyperlink"/>
            <w:rFonts w:ascii="FrankRuehl" w:hAnsi="FrankRuehl" w:cs="FrankRuehl"/>
            <w:vanish/>
            <w:szCs w:val="20"/>
            <w:shd w:val="clear" w:color="auto" w:fill="FFFF99"/>
            <w:rtl/>
            <w:lang w:eastAsia="en-US"/>
          </w:rPr>
          <w:t>ס"ח תשע"ט מס' 2783</w:t>
        </w:r>
      </w:hyperlink>
      <w:r w:rsidRPr="006765C7">
        <w:rPr>
          <w:rStyle w:val="default"/>
          <w:rFonts w:ascii="FrankRuehl" w:hAnsi="FrankRuehl" w:cs="FrankRuehl"/>
          <w:vanish/>
          <w:szCs w:val="20"/>
          <w:shd w:val="clear" w:color="auto" w:fill="FFFF99"/>
          <w:rtl/>
          <w:lang w:eastAsia="en-US"/>
        </w:rPr>
        <w:t xml:space="preserve"> מיום 16.1.2019 עמ' 31</w:t>
      </w:r>
      <w:r w:rsidRPr="006765C7">
        <w:rPr>
          <w:rStyle w:val="default"/>
          <w:rFonts w:ascii="FrankRuehl" w:hAnsi="FrankRuehl" w:cs="FrankRuehl" w:hint="cs"/>
          <w:vanish/>
          <w:szCs w:val="20"/>
          <w:shd w:val="clear" w:color="auto" w:fill="FFFF99"/>
          <w:rtl/>
          <w:lang w:eastAsia="en-US"/>
        </w:rPr>
        <w:t>9</w:t>
      </w:r>
      <w:r w:rsidRPr="006765C7">
        <w:rPr>
          <w:rStyle w:val="default"/>
          <w:rFonts w:ascii="FrankRuehl" w:hAnsi="FrankRuehl" w:cs="FrankRuehl"/>
          <w:vanish/>
          <w:szCs w:val="20"/>
          <w:shd w:val="clear" w:color="auto" w:fill="FFFF99"/>
          <w:rtl/>
          <w:lang w:eastAsia="en-US"/>
        </w:rPr>
        <w:t xml:space="preserve"> (</w:t>
      </w:r>
      <w:hyperlink r:id="rId71" w:history="1">
        <w:r w:rsidRPr="006765C7">
          <w:rPr>
            <w:rStyle w:val="Hyperlink"/>
            <w:rFonts w:ascii="FrankRuehl" w:hAnsi="FrankRuehl" w:cs="FrankRuehl"/>
            <w:vanish/>
            <w:szCs w:val="20"/>
            <w:shd w:val="clear" w:color="auto" w:fill="FFFF99"/>
            <w:rtl/>
            <w:lang w:eastAsia="en-US"/>
          </w:rPr>
          <w:t>ה"ח 1071</w:t>
        </w:r>
      </w:hyperlink>
      <w:r w:rsidRPr="006765C7">
        <w:rPr>
          <w:rStyle w:val="default"/>
          <w:rFonts w:ascii="FrankRuehl" w:hAnsi="FrankRuehl" w:cs="FrankRuehl"/>
          <w:vanish/>
          <w:szCs w:val="20"/>
          <w:shd w:val="clear" w:color="auto" w:fill="FFFF99"/>
          <w:rtl/>
          <w:lang w:eastAsia="en-US"/>
        </w:rPr>
        <w:t>)</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r w:rsidRPr="006765C7">
        <w:rPr>
          <w:rStyle w:val="default"/>
          <w:rFonts w:ascii="FrankRuehl" w:hAnsi="FrankRuehl" w:cs="FrankRuehl"/>
          <w:b/>
          <w:bCs/>
          <w:vanish/>
          <w:szCs w:val="20"/>
          <w:shd w:val="clear" w:color="auto" w:fill="FFFF99"/>
          <w:rtl/>
          <w:lang w:eastAsia="en-US"/>
        </w:rPr>
        <w:t xml:space="preserve"> (תיקון)</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hyperlink r:id="rId72" w:history="1">
        <w:r w:rsidRPr="006765C7">
          <w:rPr>
            <w:rStyle w:val="Hyperlink"/>
            <w:rFonts w:ascii="FrankRuehl" w:hAnsi="FrankRuehl" w:cs="FrankRuehl"/>
            <w:vanish/>
            <w:szCs w:val="20"/>
            <w:shd w:val="clear" w:color="auto" w:fill="FFFF99"/>
            <w:rtl/>
            <w:lang w:eastAsia="en-US"/>
          </w:rPr>
          <w:t>ס"ח תשפ"א מס' 2899</w:t>
        </w:r>
      </w:hyperlink>
      <w:r w:rsidRPr="006765C7">
        <w:rPr>
          <w:rStyle w:val="default"/>
          <w:rFonts w:ascii="FrankRuehl" w:hAnsi="FrankRuehl" w:cs="FrankRuehl"/>
          <w:vanish/>
          <w:szCs w:val="20"/>
          <w:shd w:val="clear" w:color="auto" w:fill="FFFF99"/>
          <w:rtl/>
          <w:lang w:eastAsia="en-US"/>
        </w:rPr>
        <w:t xml:space="preserve"> מיום 13.1.2021 עמ' 296 (</w:t>
      </w:r>
      <w:hyperlink r:id="rId73" w:history="1">
        <w:r w:rsidRPr="006765C7">
          <w:rPr>
            <w:rStyle w:val="Hyperlink"/>
            <w:rFonts w:ascii="FrankRuehl" w:hAnsi="FrankRuehl" w:cs="FrankRuehl"/>
            <w:vanish/>
            <w:szCs w:val="20"/>
            <w:shd w:val="clear" w:color="auto" w:fill="FFFF99"/>
            <w:rtl/>
            <w:lang w:eastAsia="en-US"/>
          </w:rPr>
          <w:t>ה"ח 1384</w:t>
        </w:r>
      </w:hyperlink>
      <w:r w:rsidRPr="006765C7">
        <w:rPr>
          <w:rStyle w:val="default"/>
          <w:rFonts w:ascii="FrankRuehl" w:hAnsi="FrankRuehl" w:cs="FrankRuehl"/>
          <w:vanish/>
          <w:szCs w:val="20"/>
          <w:shd w:val="clear" w:color="auto" w:fill="FFFF99"/>
          <w:rtl/>
          <w:lang w:eastAsia="en-US"/>
        </w:rPr>
        <w:t>)</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bookmarkStart w:id="31" w:name="_Hlk92876829"/>
      <w:r w:rsidRPr="006765C7">
        <w:rPr>
          <w:rStyle w:val="default"/>
          <w:rFonts w:ascii="FrankRuehl" w:hAnsi="FrankRuehl" w:cs="FrankRuehl"/>
          <w:b/>
          <w:bCs/>
          <w:vanish/>
          <w:szCs w:val="20"/>
          <w:shd w:val="clear" w:color="auto" w:fill="FFFF99"/>
          <w:rtl/>
          <w:lang w:eastAsia="en-US"/>
        </w:rPr>
        <w:t>צו תשפ"ב-2022</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hyperlink r:id="rId74" w:history="1">
        <w:r w:rsidRPr="006765C7">
          <w:rPr>
            <w:rStyle w:val="Hyperlink"/>
            <w:rFonts w:ascii="FrankRuehl" w:hAnsi="FrankRuehl" w:cs="FrankRuehl"/>
            <w:vanish/>
            <w:szCs w:val="20"/>
            <w:shd w:val="clear" w:color="auto" w:fill="FFFF99"/>
            <w:rtl/>
            <w:lang w:eastAsia="en-US"/>
          </w:rPr>
          <w:t>ק"ת תשפ"ב מס' 9922</w:t>
        </w:r>
      </w:hyperlink>
      <w:r w:rsidRPr="006765C7">
        <w:rPr>
          <w:rStyle w:val="default"/>
          <w:rFonts w:ascii="FrankRuehl" w:hAnsi="FrankRuehl" w:cs="FrankRuehl"/>
          <w:vanish/>
          <w:szCs w:val="20"/>
          <w:shd w:val="clear" w:color="auto" w:fill="FFFF99"/>
          <w:rtl/>
          <w:lang w:eastAsia="en-US"/>
        </w:rPr>
        <w:t xml:space="preserve"> מיום 11.1.2022 עמ' 1720</w:t>
      </w:r>
    </w:p>
    <w:bookmarkEnd w:id="31"/>
    <w:p w:rsidR="00760F9C" w:rsidRPr="006765C7" w:rsidRDefault="00760F9C" w:rsidP="00760F9C">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(ב)</w:t>
      </w:r>
      <w:r w:rsidRPr="006765C7">
        <w:rPr>
          <w:rStyle w:val="big-number"/>
          <w:rFonts w:cs="FrankRuehl" w:hint="cs"/>
          <w:vanish/>
          <w:sz w:val="22"/>
          <w:szCs w:val="22"/>
          <w:shd w:val="clear" w:color="auto" w:fill="FFFF99"/>
          <w:rtl/>
        </w:rPr>
        <w:tab/>
        <w:t>על אף האמור בכל דין ובכפוף להוראות סעיף קטן זה, הגורמים המנויים בפסקאות שלהלן מוסמכים לקבל את המידע האמור באותן פסקאות, ככל שהמידע הוא בקשר לעבריין מין ונדרש לצורך עבודתם עמו, ומי שברשותו מידע כאמור, למעט סניגורו של עבריין המין, חייב למסרו על פי דרישתם:</w:t>
      </w:r>
    </w:p>
    <w:p w:rsidR="00760F9C" w:rsidRPr="006765C7" w:rsidRDefault="00760F9C" w:rsidP="00760F9C">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(1)</w:t>
      </w:r>
      <w:r w:rsidRPr="006765C7">
        <w:rPr>
          <w:rStyle w:val="big-number"/>
          <w:rFonts w:cs="FrankRuehl" w:hint="cs"/>
          <w:vanish/>
          <w:sz w:val="22"/>
          <w:szCs w:val="22"/>
          <w:shd w:val="clear" w:color="auto" w:fill="FFFF99"/>
          <w:rtl/>
        </w:rPr>
        <w:tab/>
        <w:t>מעריך מסוכנות, גורם מקצועי מתאם, גורם מתאם בבית סוהר, מטפל ייעודי בקהילה, מטפל ייעודי בבית סוהר, קצין פיקוח ובעלי תפקידים אחרים ביחידת הפיקוח שקבע השר לביטחון הפנים בצו:</w:t>
      </w:r>
    </w:p>
    <w:p w:rsidR="00760F9C" w:rsidRPr="00760F9C" w:rsidRDefault="00760F9C" w:rsidP="00760F9C">
      <w:pPr>
        <w:pStyle w:val="P00"/>
        <w:spacing w:before="0"/>
        <w:ind w:left="1474" w:right="1134"/>
        <w:rPr>
          <w:rStyle w:val="big-number"/>
          <w:rFonts w:cs="FrankRuehl" w:hint="cs"/>
          <w:sz w:val="2"/>
          <w:szCs w:val="2"/>
          <w:rtl/>
        </w:rPr>
      </w:pPr>
      <w:r w:rsidRPr="006765C7">
        <w:rPr>
          <w:rStyle w:val="big-number"/>
          <w:rFonts w:cs="FrankRuehl" w:hint="cs"/>
          <w:vanish/>
          <w:sz w:val="22"/>
          <w:szCs w:val="22"/>
          <w:shd w:val="clear" w:color="auto" w:fill="FFFF99"/>
          <w:rtl/>
        </w:rPr>
        <w:t>(א)</w:t>
      </w:r>
      <w:r w:rsidRPr="006765C7">
        <w:rPr>
          <w:rStyle w:val="big-number"/>
          <w:rFonts w:cs="FrankRuehl" w:hint="cs"/>
          <w:vanish/>
          <w:sz w:val="22"/>
          <w:szCs w:val="22"/>
          <w:shd w:val="clear" w:color="auto" w:fill="FFFF99"/>
          <w:rtl/>
        </w:rPr>
        <w:tab/>
        <w:t xml:space="preserve">מידע כאמור </w:t>
      </w:r>
      <w:r w:rsidRPr="006765C7">
        <w:rPr>
          <w:rStyle w:val="big-number"/>
          <w:rFonts w:cs="FrankRuehl" w:hint="cs"/>
          <w:strike/>
          <w:vanish/>
          <w:sz w:val="22"/>
          <w:szCs w:val="22"/>
          <w:shd w:val="clear" w:color="auto" w:fill="FFFF99"/>
          <w:rtl/>
        </w:rPr>
        <w:t>בסעיפים 2, 11 ו-11א לחוק המרשם הפלילי</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בסעיפים 8, 30 ו-31 לחוק המידע הפלילי</w:t>
      </w:r>
      <w:r w:rsidRPr="006765C7">
        <w:rPr>
          <w:rStyle w:val="big-number"/>
          <w:rFonts w:cs="FrankRuehl" w:hint="cs"/>
          <w:vanish/>
          <w:sz w:val="22"/>
          <w:szCs w:val="22"/>
          <w:shd w:val="clear" w:color="auto" w:fill="FFFF99"/>
          <w:rtl/>
        </w:rPr>
        <w:t>, ואולם מטפל ייעודי בקהילה במרכז מורשה לא יקבל מידע כאמור בפסקת משנה זו, למעט מידע הנכלל בהערכת המסוכנות;</w:t>
      </w:r>
      <w:bookmarkEnd w:id="29"/>
    </w:p>
    <w:p w:rsidR="00B84155" w:rsidRDefault="00B84155">
      <w:pPr>
        <w:pStyle w:val="P00"/>
        <w:spacing w:before="72"/>
        <w:ind w:left="0" w:right="1134"/>
        <w:rPr>
          <w:rStyle w:val="big-number"/>
          <w:rFonts w:cs="FrankRuehl" w:hint="cs"/>
          <w:sz w:val="26"/>
          <w:szCs w:val="26"/>
          <w:rtl/>
        </w:rPr>
      </w:pPr>
      <w:bookmarkStart w:id="32" w:name="Seif4"/>
      <w:bookmarkEnd w:id="32"/>
      <w:r>
        <w:rPr>
          <w:rFonts w:cs="Miriam"/>
          <w:lang w:val="he-IL"/>
        </w:rPr>
        <w:pict>
          <v:rect id="_x0000_s2220" style="position:absolute;left:0;text-align:left;margin-left:463.5pt;margin-top:7.1pt;width:75.05pt;height:29.9pt;z-index:251577344" filled="f" stroked="f" strokecolor="lime" strokeweight=".25pt">
            <v:textbox style="mso-next-textbox:#_x0000_s2220" inset="1mm,0,1mm,0">
              <w:txbxContent>
                <w:p w:rsidR="00DC6FA9" w:rsidRDefault="00DC6FA9">
                  <w:pPr>
                    <w:pStyle w:val="a7"/>
                    <w:spacing w:line="160" w:lineRule="exact"/>
                    <w:rPr>
                      <w:rFonts w:hint="cs"/>
                      <w:rtl/>
                    </w:rPr>
                  </w:pPr>
                  <w:r>
                    <w:rPr>
                      <w:rFonts w:hint="cs"/>
                      <w:rtl/>
                    </w:rPr>
                    <w:t>סודיות</w:t>
                  </w:r>
                </w:p>
                <w:p w:rsidR="00DC6FA9" w:rsidRDefault="00DC6FA9">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385EC6">
        <w:rPr>
          <w:rStyle w:val="big-number"/>
          <w:rFonts w:cs="FrankRuehl" w:hint="cs"/>
          <w:sz w:val="26"/>
          <w:szCs w:val="26"/>
          <w:rtl/>
        </w:rPr>
        <w:t>מי שהגיע אליו מידע לפי חוק זה ישמרנו בסוד, לא יגלה אותו לאחר ולא יעשה בו כל שימוש, אלא לפי הוראות חוק זה או כל חיקוק אחר או לפי צו של בית משפט, ובלבד שלא תועבר הערכת מסוכנות או מידע ממנה אלא למי שמוסמך לקבלן בהתאם להוראות סעיף 3 או לפי הסמכה מפורשת בחיקוק אחר ולצורך המטרה שנקבעה בסעיף 3 או באותו חיקוק</w:t>
      </w:r>
      <w:r>
        <w:rPr>
          <w:rStyle w:val="big-number"/>
          <w:rFonts w:cs="FrankRuehl"/>
          <w:sz w:val="26"/>
          <w:szCs w:val="26"/>
          <w:rtl/>
        </w:rPr>
        <w:t>.</w:t>
      </w:r>
    </w:p>
    <w:p w:rsidR="00385EC6" w:rsidRPr="006765C7" w:rsidRDefault="00385EC6" w:rsidP="00385EC6">
      <w:pPr>
        <w:pStyle w:val="P00"/>
        <w:spacing w:before="0"/>
        <w:ind w:left="0" w:right="1134"/>
        <w:rPr>
          <w:rStyle w:val="big-number"/>
          <w:rFonts w:cs="FrankRuehl" w:hint="cs"/>
          <w:vanish/>
          <w:color w:val="FF0000"/>
          <w:sz w:val="20"/>
          <w:szCs w:val="20"/>
          <w:shd w:val="clear" w:color="auto" w:fill="FFFF99"/>
          <w:rtl/>
        </w:rPr>
      </w:pPr>
      <w:bookmarkStart w:id="33" w:name="Rov63"/>
      <w:r w:rsidRPr="006765C7">
        <w:rPr>
          <w:rStyle w:val="big-number"/>
          <w:rFonts w:cs="FrankRuehl" w:hint="cs"/>
          <w:vanish/>
          <w:color w:val="FF0000"/>
          <w:sz w:val="20"/>
          <w:szCs w:val="20"/>
          <w:shd w:val="clear" w:color="auto" w:fill="FFFF99"/>
          <w:rtl/>
        </w:rPr>
        <w:t>מיום 17.8.2011</w:t>
      </w:r>
    </w:p>
    <w:p w:rsidR="00385EC6" w:rsidRPr="006765C7" w:rsidRDefault="00385EC6" w:rsidP="00385EC6">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385EC6" w:rsidRPr="006765C7" w:rsidRDefault="00385EC6" w:rsidP="00385EC6">
      <w:pPr>
        <w:pStyle w:val="P00"/>
        <w:spacing w:before="0"/>
        <w:ind w:left="0" w:right="1134"/>
        <w:rPr>
          <w:rStyle w:val="big-number"/>
          <w:rFonts w:cs="FrankRuehl" w:hint="cs"/>
          <w:vanish/>
          <w:sz w:val="20"/>
          <w:szCs w:val="20"/>
          <w:shd w:val="clear" w:color="auto" w:fill="FFFF99"/>
          <w:rtl/>
        </w:rPr>
      </w:pPr>
      <w:hyperlink r:id="rId7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1149 (</w:t>
      </w:r>
      <w:hyperlink r:id="rId7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385EC6" w:rsidRPr="006765C7" w:rsidRDefault="00385EC6" w:rsidP="00385EC6">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החלפת סעיף 4</w:t>
      </w:r>
    </w:p>
    <w:p w:rsidR="00385EC6" w:rsidRPr="006765C7" w:rsidRDefault="00385EC6" w:rsidP="00385EC6">
      <w:pPr>
        <w:pStyle w:val="P00"/>
        <w:ind w:left="0" w:right="1134"/>
        <w:rPr>
          <w:rStyle w:val="big-number"/>
          <w:rFonts w:cs="FrankRuehl" w:hint="cs"/>
          <w:vanish/>
          <w:sz w:val="20"/>
          <w:szCs w:val="20"/>
          <w:shd w:val="clear" w:color="auto" w:fill="FFFF99"/>
          <w:rtl/>
        </w:rPr>
      </w:pPr>
      <w:r w:rsidRPr="006765C7">
        <w:rPr>
          <w:rStyle w:val="big-number"/>
          <w:rFonts w:cs="FrankRuehl" w:hint="cs"/>
          <w:vanish/>
          <w:sz w:val="20"/>
          <w:szCs w:val="20"/>
          <w:shd w:val="clear" w:color="auto" w:fill="FFFF99"/>
          <w:rtl/>
        </w:rPr>
        <w:t>הנוסח הקודם:</w:t>
      </w:r>
    </w:p>
    <w:p w:rsidR="00385EC6" w:rsidRPr="006765C7" w:rsidRDefault="00385EC6" w:rsidP="00385EC6">
      <w:pPr>
        <w:pStyle w:val="P00"/>
        <w:spacing w:before="20"/>
        <w:ind w:left="0" w:right="1134"/>
        <w:rPr>
          <w:rStyle w:val="big-number"/>
          <w:rFonts w:cs="Miriam" w:hint="cs"/>
          <w:strike/>
          <w:vanish/>
          <w:sz w:val="16"/>
          <w:szCs w:val="16"/>
          <w:shd w:val="clear" w:color="auto" w:fill="FFFF99"/>
          <w:rtl/>
        </w:rPr>
      </w:pPr>
      <w:r w:rsidRPr="006765C7">
        <w:rPr>
          <w:rStyle w:val="big-number"/>
          <w:rFonts w:cs="Miriam" w:hint="cs"/>
          <w:strike/>
          <w:vanish/>
          <w:sz w:val="16"/>
          <w:szCs w:val="16"/>
          <w:shd w:val="clear" w:color="auto" w:fill="FFFF99"/>
          <w:rtl/>
        </w:rPr>
        <w:t>סודיות</w:t>
      </w:r>
    </w:p>
    <w:p w:rsidR="00385EC6" w:rsidRPr="006765C7" w:rsidRDefault="00385EC6" w:rsidP="00385EC6">
      <w:pPr>
        <w:pStyle w:val="P00"/>
        <w:spacing w:before="0"/>
        <w:ind w:left="0" w:right="1134"/>
        <w:rPr>
          <w:rStyle w:val="big-number"/>
          <w:rFonts w:cs="FrankRuehl" w:hint="cs"/>
          <w:strike/>
          <w:vanish/>
          <w:sz w:val="22"/>
          <w:szCs w:val="22"/>
          <w:shd w:val="clear" w:color="auto" w:fill="FFFF99"/>
          <w:rtl/>
        </w:rPr>
      </w:pPr>
      <w:r w:rsidRPr="006765C7">
        <w:rPr>
          <w:rStyle w:val="big-number"/>
          <w:rFonts w:cs="FrankRuehl" w:hint="cs"/>
          <w:strike/>
          <w:vanish/>
          <w:sz w:val="22"/>
          <w:szCs w:val="22"/>
          <w:shd w:val="clear" w:color="auto" w:fill="FFFF99"/>
          <w:rtl/>
        </w:rPr>
        <w:t>4</w:t>
      </w:r>
      <w:r w:rsidRPr="006765C7">
        <w:rPr>
          <w:rStyle w:val="big-number"/>
          <w:rFonts w:cs="FrankRuehl"/>
          <w:strike/>
          <w:vanish/>
          <w:sz w:val="22"/>
          <w:szCs w:val="22"/>
          <w:shd w:val="clear" w:color="auto" w:fill="FFFF99"/>
          <w:rtl/>
        </w:rPr>
        <w:t>.</w:t>
      </w:r>
      <w:r w:rsidRPr="006765C7">
        <w:rPr>
          <w:rStyle w:val="big-number"/>
          <w:rFonts w:cs="FrankRuehl"/>
          <w:strike/>
          <w:vanish/>
          <w:sz w:val="22"/>
          <w:szCs w:val="22"/>
          <w:shd w:val="clear" w:color="auto" w:fill="FFFF99"/>
          <w:rtl/>
        </w:rPr>
        <w:tab/>
        <w:t>(א)</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מי שקיבל מידע לפי חוק זה, ישמרו בסוד.</w:t>
      </w:r>
    </w:p>
    <w:p w:rsidR="00385EC6" w:rsidRPr="00385EC6" w:rsidRDefault="00385EC6" w:rsidP="00385EC6">
      <w:pPr>
        <w:pStyle w:val="P00"/>
        <w:spacing w:before="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(ב)</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על אף האמור בסעיף קטן (א), מי שקיבל מידע לפי חוק זה רשאי לגלותו אם קיימת חובה או רשות בחוק לגלות מידע כאמור.</w:t>
      </w:r>
      <w:bookmarkEnd w:id="33"/>
    </w:p>
    <w:p w:rsidR="00B84155" w:rsidRDefault="00B84155">
      <w:pPr>
        <w:pStyle w:val="medium2-header"/>
        <w:keepLines w:val="0"/>
        <w:spacing w:before="72"/>
        <w:ind w:left="0" w:right="1134"/>
        <w:rPr>
          <w:rFonts w:cs="FrankRuehl" w:hint="cs"/>
          <w:noProof/>
          <w:rtl/>
        </w:rPr>
      </w:pPr>
      <w:bookmarkStart w:id="34" w:name="med1"/>
      <w:bookmarkEnd w:id="34"/>
      <w:r>
        <w:rPr>
          <w:rFonts w:cs="FrankRuehl"/>
          <w:noProof/>
          <w:rtl/>
        </w:rPr>
        <w:t>פרק ב': הערכת מסוכנות</w:t>
      </w:r>
    </w:p>
    <w:p w:rsidR="00B84155" w:rsidRDefault="00B84155">
      <w:pPr>
        <w:pStyle w:val="P00"/>
        <w:spacing w:before="72"/>
        <w:ind w:left="0" w:right="1134"/>
        <w:rPr>
          <w:rStyle w:val="big-number"/>
          <w:rFonts w:cs="FrankRuehl" w:hint="cs"/>
          <w:sz w:val="26"/>
          <w:szCs w:val="26"/>
          <w:rtl/>
        </w:rPr>
      </w:pPr>
      <w:bookmarkStart w:id="35" w:name="Seif5"/>
      <w:bookmarkEnd w:id="35"/>
      <w:r>
        <w:rPr>
          <w:rFonts w:cs="Miriam"/>
          <w:lang w:val="he-IL"/>
        </w:rPr>
        <w:pict>
          <v:rect id="_x0000_s2221" style="position:absolute;left:0;text-align:left;margin-left:463.5pt;margin-top:7.1pt;width:75.05pt;height:19.05pt;z-index:251578368" filled="f" stroked="f" strokecolor="lime" strokeweight=".25pt">
            <v:textbox style="mso-next-textbox:#_x0000_s2221" inset="1mm,0,1mm,0">
              <w:txbxContent>
                <w:p w:rsidR="00DC6FA9" w:rsidRDefault="00DC6FA9">
                  <w:pPr>
                    <w:pStyle w:val="a7"/>
                    <w:spacing w:line="160" w:lineRule="exact"/>
                    <w:rPr>
                      <w:rFonts w:hint="cs"/>
                      <w:rtl/>
                    </w:rPr>
                  </w:pPr>
                  <w:r>
                    <w:rPr>
                      <w:rFonts w:hint="cs"/>
                      <w:rtl/>
                    </w:rPr>
                    <w:t>מינוי מעריכי מסוכנות והכשרתם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שר הבריאות ושר הרווחה (בסעיף זה – השרים) ימנו מעריכי מסוכנות שתפקידם לערוך הערכות מסוכנות, ויפקחו עליהם הכל כפי שיקבעו השרים.</w:t>
      </w:r>
    </w:p>
    <w:p w:rsidR="009B63AA" w:rsidRPr="009B63AA" w:rsidRDefault="009B63AA" w:rsidP="009B63AA">
      <w:pPr>
        <w:pStyle w:val="P00"/>
        <w:spacing w:before="72"/>
        <w:ind w:left="0" w:right="1134"/>
        <w:rPr>
          <w:rStyle w:val="big-number"/>
          <w:rFonts w:cs="FrankRuehl" w:hint="cs"/>
          <w:sz w:val="26"/>
          <w:szCs w:val="26"/>
          <w:rtl/>
        </w:rPr>
      </w:pPr>
      <w:r>
        <w:rPr>
          <w:rFonts w:cs="FrankRuehl" w:hint="cs"/>
          <w:sz w:val="26"/>
          <w:rtl/>
          <w:lang w:eastAsia="en-US"/>
        </w:rPr>
        <w:pict>
          <v:shape id="_x0000_s2454" type="#_x0000_t202" style="position:absolute;left:0;text-align:left;margin-left:470.35pt;margin-top:7.1pt;width:1in;height:18pt;z-index:251629568" filled="f" stroked="f">
            <v:textbox inset="1mm,0,1mm,0">
              <w:txbxContent>
                <w:p w:rsidR="00DC6FA9" w:rsidRDefault="00DC6FA9" w:rsidP="009B63AA">
                  <w:pPr>
                    <w:pStyle w:val="a7"/>
                    <w:spacing w:line="160" w:lineRule="exact"/>
                    <w:rPr>
                      <w:rFonts w:hint="cs"/>
                      <w:rtl/>
                    </w:rPr>
                  </w:pPr>
                  <w:r>
                    <w:rPr>
                      <w:rFonts w:hint="cs"/>
                      <w:rtl/>
                    </w:rPr>
                    <w:t>(תיקון מס' 3) תשע"א-2011</w:t>
                  </w:r>
                </w:p>
              </w:txbxContent>
            </v:textbox>
            <w10:anchorlock/>
          </v:shape>
        </w:pict>
      </w:r>
      <w:r w:rsidRPr="009B63AA">
        <w:rPr>
          <w:rStyle w:val="big-number"/>
          <w:rFonts w:cs="FrankRuehl" w:hint="cs"/>
          <w:sz w:val="26"/>
          <w:szCs w:val="26"/>
          <w:rtl/>
        </w:rPr>
        <w:tab/>
        <w:t>(ב)</w:t>
      </w:r>
      <w:r w:rsidRPr="009B63AA">
        <w:rPr>
          <w:rStyle w:val="big-number"/>
          <w:rFonts w:cs="FrankRuehl" w:hint="cs"/>
          <w:sz w:val="26"/>
          <w:szCs w:val="26"/>
          <w:rtl/>
        </w:rPr>
        <w:tab/>
        <w:t>מעריך מסוכנות יהיה אחד מאלה:</w:t>
      </w:r>
    </w:p>
    <w:p w:rsidR="009B63AA" w:rsidRPr="009B63AA" w:rsidRDefault="009B63AA" w:rsidP="009B63AA">
      <w:pPr>
        <w:pStyle w:val="P00"/>
        <w:spacing w:before="72"/>
        <w:ind w:left="1021" w:right="1134"/>
        <w:rPr>
          <w:rStyle w:val="big-number"/>
          <w:rFonts w:cs="FrankRuehl" w:hint="cs"/>
          <w:sz w:val="26"/>
          <w:szCs w:val="26"/>
          <w:rtl/>
        </w:rPr>
      </w:pPr>
      <w:r w:rsidRPr="009B63AA">
        <w:rPr>
          <w:rStyle w:val="big-number"/>
          <w:rFonts w:cs="FrankRuehl" w:hint="cs"/>
          <w:sz w:val="26"/>
          <w:szCs w:val="26"/>
          <w:rtl/>
        </w:rPr>
        <w:t>(1)</w:t>
      </w:r>
      <w:r w:rsidRPr="009B63AA">
        <w:rPr>
          <w:rStyle w:val="big-number"/>
          <w:rFonts w:cs="FrankRuehl" w:hint="cs"/>
          <w:sz w:val="26"/>
          <w:szCs w:val="26"/>
          <w:rtl/>
        </w:rPr>
        <w:tab/>
        <w:t>רופא מומחה בפסיכיאטריה או בפסיכיאטריה של הילד והמתבגר;</w:t>
      </w:r>
    </w:p>
    <w:p w:rsidR="009B63AA" w:rsidRPr="009B63AA" w:rsidRDefault="009B63AA" w:rsidP="009B63AA">
      <w:pPr>
        <w:pStyle w:val="P00"/>
        <w:spacing w:before="72"/>
        <w:ind w:left="1021" w:right="1134"/>
        <w:rPr>
          <w:rStyle w:val="big-number"/>
          <w:rFonts w:cs="FrankRuehl" w:hint="cs"/>
          <w:sz w:val="26"/>
          <w:szCs w:val="26"/>
          <w:rtl/>
        </w:rPr>
      </w:pPr>
      <w:r w:rsidRPr="009B63AA">
        <w:rPr>
          <w:rStyle w:val="big-number"/>
          <w:rFonts w:cs="FrankRuehl" w:hint="cs"/>
          <w:sz w:val="26"/>
          <w:szCs w:val="26"/>
          <w:rtl/>
        </w:rPr>
        <w:t>(2)</w:t>
      </w:r>
      <w:r w:rsidRPr="009B63AA">
        <w:rPr>
          <w:rStyle w:val="big-number"/>
          <w:rFonts w:cs="FrankRuehl" w:hint="cs"/>
          <w:sz w:val="26"/>
          <w:szCs w:val="26"/>
          <w:rtl/>
        </w:rPr>
        <w:tab/>
        <w:t>פסיכולוג;</w:t>
      </w:r>
    </w:p>
    <w:p w:rsidR="009B63AA" w:rsidRPr="009B63AA" w:rsidRDefault="009B63AA" w:rsidP="009B63AA">
      <w:pPr>
        <w:pStyle w:val="P00"/>
        <w:spacing w:before="72"/>
        <w:ind w:left="1021" w:right="1134"/>
        <w:rPr>
          <w:rStyle w:val="big-number"/>
          <w:rFonts w:cs="FrankRuehl" w:hint="cs"/>
          <w:sz w:val="26"/>
          <w:szCs w:val="26"/>
          <w:rtl/>
        </w:rPr>
      </w:pPr>
      <w:r w:rsidRPr="009B63AA">
        <w:rPr>
          <w:rStyle w:val="big-number"/>
          <w:rFonts w:cs="FrankRuehl" w:hint="cs"/>
          <w:sz w:val="26"/>
          <w:szCs w:val="26"/>
          <w:rtl/>
        </w:rPr>
        <w:t>(3)</w:t>
      </w:r>
      <w:r w:rsidRPr="009B63AA">
        <w:rPr>
          <w:rStyle w:val="big-number"/>
          <w:rFonts w:cs="FrankRuehl" w:hint="cs"/>
          <w:sz w:val="26"/>
          <w:szCs w:val="26"/>
          <w:rtl/>
        </w:rPr>
        <w:tab/>
        <w:t>עובד סוציאלי;</w:t>
      </w:r>
    </w:p>
    <w:p w:rsidR="009B63AA" w:rsidRPr="009B63AA" w:rsidRDefault="009B63AA" w:rsidP="009B63AA">
      <w:pPr>
        <w:pStyle w:val="P00"/>
        <w:spacing w:before="72"/>
        <w:ind w:left="1021" w:right="1134"/>
        <w:rPr>
          <w:rStyle w:val="big-number"/>
          <w:rFonts w:cs="FrankRuehl" w:hint="cs"/>
          <w:sz w:val="26"/>
          <w:szCs w:val="26"/>
          <w:rtl/>
        </w:rPr>
      </w:pPr>
      <w:r w:rsidRPr="009B63AA">
        <w:rPr>
          <w:rStyle w:val="big-number"/>
          <w:rFonts w:cs="FrankRuehl" w:hint="cs"/>
          <w:sz w:val="26"/>
          <w:szCs w:val="26"/>
          <w:rtl/>
        </w:rPr>
        <w:t>(4)</w:t>
      </w:r>
      <w:r w:rsidRPr="009B63AA">
        <w:rPr>
          <w:rStyle w:val="big-number"/>
          <w:rFonts w:cs="FrankRuehl" w:hint="cs"/>
          <w:sz w:val="26"/>
          <w:szCs w:val="26"/>
          <w:rtl/>
        </w:rPr>
        <w:tab/>
        <w:t>קרימינולוג קליני או קרימינולוג אחר שקיבל רישוי לפי חוק לעסוק בטיפול.</w:t>
      </w:r>
    </w:p>
    <w:p w:rsidR="009B63AA" w:rsidRPr="009B63AA" w:rsidRDefault="009B63AA" w:rsidP="009B63AA">
      <w:pPr>
        <w:pStyle w:val="P00"/>
        <w:spacing w:before="72"/>
        <w:ind w:left="0" w:right="1134"/>
        <w:rPr>
          <w:rStyle w:val="big-number"/>
          <w:rFonts w:cs="FrankRuehl" w:hint="cs"/>
          <w:sz w:val="26"/>
          <w:szCs w:val="26"/>
          <w:rtl/>
        </w:rPr>
      </w:pPr>
      <w:r>
        <w:rPr>
          <w:rFonts w:cs="FrankRuehl" w:hint="cs"/>
          <w:sz w:val="26"/>
          <w:rtl/>
          <w:lang w:eastAsia="en-US"/>
        </w:rPr>
        <w:pict>
          <v:shape id="_x0000_s2455" type="#_x0000_t202" style="position:absolute;left:0;text-align:left;margin-left:470.35pt;margin-top:7.1pt;width:1in;height:18pt;z-index:251630592" filled="f" stroked="f">
            <v:textbox inset="1mm,0,1mm,0">
              <w:txbxContent>
                <w:p w:rsidR="00DC6FA9" w:rsidRDefault="00DC6FA9" w:rsidP="009B63AA">
                  <w:pPr>
                    <w:pStyle w:val="a7"/>
                    <w:spacing w:line="160" w:lineRule="exact"/>
                    <w:rPr>
                      <w:rFonts w:hint="cs"/>
                      <w:rtl/>
                    </w:rPr>
                  </w:pPr>
                  <w:r>
                    <w:rPr>
                      <w:rFonts w:hint="cs"/>
                      <w:rtl/>
                    </w:rPr>
                    <w:t>(תיקון מס' 3) תשע"א-2011</w:t>
                  </w:r>
                </w:p>
              </w:txbxContent>
            </v:textbox>
            <w10:anchorlock/>
          </v:shape>
        </w:pict>
      </w:r>
      <w:r w:rsidRPr="009B63AA">
        <w:rPr>
          <w:rStyle w:val="big-number"/>
          <w:rFonts w:cs="FrankRuehl" w:hint="cs"/>
          <w:sz w:val="26"/>
          <w:szCs w:val="26"/>
          <w:rtl/>
        </w:rPr>
        <w:tab/>
        <w:t>(ג)</w:t>
      </w:r>
      <w:r w:rsidRPr="009B63AA">
        <w:rPr>
          <w:rStyle w:val="big-number"/>
          <w:rFonts w:cs="FrankRuehl" w:hint="cs"/>
          <w:sz w:val="26"/>
          <w:szCs w:val="26"/>
          <w:rtl/>
        </w:rPr>
        <w:tab/>
        <w:t>לא ימונה אדם כמעריך מסוכנות אלא אם כן הוא בעל הכשרה וכישורים באבחון ובטיפול בתחום עבריינות המין, הכל כפי שיקבעו השרים.</w:t>
      </w:r>
    </w:p>
    <w:p w:rsidR="009B63AA" w:rsidRPr="009B63AA" w:rsidRDefault="009B63AA" w:rsidP="009B63AA">
      <w:pPr>
        <w:pStyle w:val="P00"/>
        <w:spacing w:before="72"/>
        <w:ind w:left="1021" w:right="1134" w:hanging="1021"/>
        <w:rPr>
          <w:rStyle w:val="big-number"/>
          <w:rFonts w:cs="FrankRuehl" w:hint="cs"/>
          <w:sz w:val="26"/>
          <w:szCs w:val="26"/>
          <w:rtl/>
        </w:rPr>
      </w:pPr>
      <w:r>
        <w:rPr>
          <w:rFonts w:cs="FrankRuehl" w:hint="cs"/>
          <w:sz w:val="26"/>
          <w:rtl/>
          <w:lang w:eastAsia="en-US"/>
        </w:rPr>
        <w:pict>
          <v:shape id="_x0000_s2456" type="#_x0000_t202" style="position:absolute;left:0;text-align:left;margin-left:470.35pt;margin-top:7.1pt;width:1in;height:18pt;z-index:251631616" filled="f" stroked="f">
            <v:textbox inset="1mm,0,1mm,0">
              <w:txbxContent>
                <w:p w:rsidR="00DC6FA9" w:rsidRDefault="00DC6FA9" w:rsidP="009B63AA">
                  <w:pPr>
                    <w:pStyle w:val="a7"/>
                    <w:spacing w:line="160" w:lineRule="exact"/>
                    <w:rPr>
                      <w:rFonts w:hint="cs"/>
                      <w:rtl/>
                    </w:rPr>
                  </w:pPr>
                  <w:r>
                    <w:rPr>
                      <w:rFonts w:hint="cs"/>
                      <w:rtl/>
                    </w:rPr>
                    <w:t>(תיקון מס' 3) תשע"א-2011</w:t>
                  </w:r>
                </w:p>
              </w:txbxContent>
            </v:textbox>
            <w10:anchorlock/>
          </v:shape>
        </w:pict>
      </w:r>
      <w:r w:rsidRPr="009B63AA">
        <w:rPr>
          <w:rStyle w:val="big-number"/>
          <w:rFonts w:cs="FrankRuehl" w:hint="cs"/>
          <w:sz w:val="26"/>
          <w:szCs w:val="26"/>
          <w:rtl/>
        </w:rPr>
        <w:tab/>
        <w:t>(ד)</w:t>
      </w:r>
      <w:r w:rsidRPr="009B63AA">
        <w:rPr>
          <w:rStyle w:val="big-number"/>
          <w:rFonts w:cs="FrankRuehl" w:hint="cs"/>
          <w:sz w:val="26"/>
          <w:szCs w:val="26"/>
          <w:rtl/>
        </w:rPr>
        <w:tab/>
        <w:t>(1)</w:t>
      </w:r>
      <w:r w:rsidRPr="009B63AA">
        <w:rPr>
          <w:rStyle w:val="big-number"/>
          <w:rFonts w:cs="FrankRuehl" w:hint="cs"/>
          <w:sz w:val="26"/>
          <w:szCs w:val="26"/>
          <w:rtl/>
        </w:rPr>
        <w:tab/>
        <w:t>לא ימונה אדם כמעריך מסוכנות אם התקיים לגביו אחד מאלה:</w:t>
      </w:r>
    </w:p>
    <w:p w:rsidR="009B63AA" w:rsidRPr="009B63AA" w:rsidRDefault="009B63AA" w:rsidP="009B63AA">
      <w:pPr>
        <w:pStyle w:val="P00"/>
        <w:spacing w:before="72"/>
        <w:ind w:left="1474" w:right="1134"/>
        <w:rPr>
          <w:rStyle w:val="big-number"/>
          <w:rFonts w:cs="FrankRuehl" w:hint="cs"/>
          <w:sz w:val="26"/>
          <w:szCs w:val="26"/>
          <w:rtl/>
        </w:rPr>
      </w:pPr>
      <w:r w:rsidRPr="009B63AA">
        <w:rPr>
          <w:rStyle w:val="big-number"/>
          <w:rFonts w:cs="FrankRuehl" w:hint="cs"/>
          <w:sz w:val="26"/>
          <w:szCs w:val="26"/>
          <w:rtl/>
        </w:rPr>
        <w:t>(א)</w:t>
      </w:r>
      <w:r w:rsidRPr="009B63AA">
        <w:rPr>
          <w:rStyle w:val="big-number"/>
          <w:rFonts w:cs="FrankRuehl" w:hint="cs"/>
          <w:sz w:val="26"/>
          <w:szCs w:val="26"/>
          <w:rtl/>
        </w:rPr>
        <w:tab/>
        <w:t>הוא הורשע בעבירה פלילית שמפאת מהותה, חומרתה או נסיבותיה אין הוא ראוי להיות מעריך מסוכנות;</w:t>
      </w:r>
    </w:p>
    <w:p w:rsidR="009B63AA" w:rsidRPr="009B63AA" w:rsidRDefault="009B63AA" w:rsidP="009B63AA">
      <w:pPr>
        <w:pStyle w:val="P00"/>
        <w:spacing w:before="72"/>
        <w:ind w:left="1474" w:right="1134"/>
        <w:rPr>
          <w:rStyle w:val="big-number"/>
          <w:rFonts w:cs="FrankRuehl" w:hint="cs"/>
          <w:sz w:val="26"/>
          <w:szCs w:val="26"/>
          <w:rtl/>
        </w:rPr>
      </w:pPr>
      <w:r w:rsidRPr="009B63AA">
        <w:rPr>
          <w:rStyle w:val="big-number"/>
          <w:rFonts w:cs="FrankRuehl" w:hint="cs"/>
          <w:sz w:val="26"/>
          <w:szCs w:val="26"/>
          <w:rtl/>
        </w:rPr>
        <w:t>(ב)</w:t>
      </w:r>
      <w:r w:rsidRPr="009B63AA">
        <w:rPr>
          <w:rStyle w:val="big-number"/>
          <w:rFonts w:cs="FrankRuehl" w:hint="cs"/>
          <w:sz w:val="26"/>
          <w:szCs w:val="26"/>
          <w:rtl/>
        </w:rPr>
        <w:tab/>
        <w:t>הוא הורשע בעבירה משמעתית שמפאת מהותה, חומרתה או נסיבותיה אין הוא ראוי להיות מעריך מסוכנות;</w:t>
      </w:r>
    </w:p>
    <w:p w:rsidR="009B63AA" w:rsidRPr="009B63AA" w:rsidRDefault="009B63AA" w:rsidP="009B63AA">
      <w:pPr>
        <w:pStyle w:val="P00"/>
        <w:spacing w:before="72"/>
        <w:ind w:left="1474" w:right="1134"/>
        <w:rPr>
          <w:rStyle w:val="big-number"/>
          <w:rFonts w:cs="FrankRuehl" w:hint="cs"/>
          <w:sz w:val="26"/>
          <w:szCs w:val="26"/>
          <w:rtl/>
        </w:rPr>
      </w:pPr>
      <w:r w:rsidRPr="009B63AA">
        <w:rPr>
          <w:rStyle w:val="big-number"/>
          <w:rFonts w:cs="FrankRuehl" w:hint="cs"/>
          <w:sz w:val="26"/>
          <w:szCs w:val="26"/>
          <w:rtl/>
        </w:rPr>
        <w:t>(ג)</w:t>
      </w:r>
      <w:r w:rsidRPr="009B63AA">
        <w:rPr>
          <w:rStyle w:val="big-number"/>
          <w:rFonts w:cs="FrankRuehl" w:hint="cs"/>
          <w:sz w:val="26"/>
          <w:szCs w:val="26"/>
          <w:rtl/>
        </w:rPr>
        <w:tab/>
        <w:t>קיימות נסיבות אחרות שבשלהן אין הוא ראוי להיות מעריך מסוכנות;</w:t>
      </w:r>
    </w:p>
    <w:p w:rsidR="009B63AA" w:rsidRPr="009B63AA" w:rsidRDefault="009B63AA" w:rsidP="009B63AA">
      <w:pPr>
        <w:pStyle w:val="P00"/>
        <w:spacing w:before="72"/>
        <w:ind w:left="1021" w:right="1134"/>
        <w:rPr>
          <w:rStyle w:val="big-number"/>
          <w:rFonts w:cs="FrankRuehl" w:hint="cs"/>
          <w:sz w:val="26"/>
          <w:szCs w:val="26"/>
          <w:rtl/>
        </w:rPr>
      </w:pPr>
      <w:r w:rsidRPr="009B63AA">
        <w:rPr>
          <w:rStyle w:val="big-number"/>
          <w:rFonts w:cs="FrankRuehl" w:hint="cs"/>
          <w:sz w:val="26"/>
          <w:szCs w:val="26"/>
          <w:rtl/>
        </w:rPr>
        <w:t>(2)</w:t>
      </w:r>
      <w:r w:rsidRPr="009B63AA">
        <w:rPr>
          <w:rStyle w:val="big-number"/>
          <w:rFonts w:cs="FrankRuehl" w:hint="cs"/>
          <w:sz w:val="26"/>
          <w:szCs w:val="26"/>
          <w:rtl/>
        </w:rPr>
        <w:tab/>
        <w:t>היו תלויים ועומדים נגד אדם הליכים בעבירות כאמור בפסקה (1)(א) או (ב), רשאים השרים לדחות את החלטתם בעניין מינויו עד לסיום ההליכים נגדו.</w:t>
      </w:r>
    </w:p>
    <w:p w:rsidR="009B63AA" w:rsidRPr="009B63AA" w:rsidRDefault="009B63AA" w:rsidP="009B63AA">
      <w:pPr>
        <w:pStyle w:val="P00"/>
        <w:spacing w:before="72"/>
        <w:ind w:left="0" w:right="1134"/>
        <w:rPr>
          <w:rStyle w:val="big-number"/>
          <w:rFonts w:cs="FrankRuehl" w:hint="cs"/>
          <w:sz w:val="26"/>
          <w:szCs w:val="26"/>
          <w:rtl/>
        </w:rPr>
      </w:pPr>
      <w:r>
        <w:rPr>
          <w:rFonts w:cs="FrankRuehl" w:hint="cs"/>
          <w:sz w:val="26"/>
          <w:rtl/>
          <w:lang w:eastAsia="en-US"/>
        </w:rPr>
        <w:pict>
          <v:shape id="_x0000_s2457" type="#_x0000_t202" style="position:absolute;left:0;text-align:left;margin-left:470.35pt;margin-top:7.1pt;width:1in;height:18pt;z-index:251632640" filled="f" stroked="f">
            <v:textbox inset="1mm,0,1mm,0">
              <w:txbxContent>
                <w:p w:rsidR="00DC6FA9" w:rsidRDefault="00DC6FA9" w:rsidP="009B63AA">
                  <w:pPr>
                    <w:pStyle w:val="a7"/>
                    <w:spacing w:line="160" w:lineRule="exact"/>
                    <w:rPr>
                      <w:rFonts w:hint="cs"/>
                      <w:rtl/>
                    </w:rPr>
                  </w:pPr>
                  <w:r>
                    <w:rPr>
                      <w:rFonts w:hint="cs"/>
                      <w:rtl/>
                    </w:rPr>
                    <w:t>(תיקון מס' 3) תשע"א-2011</w:t>
                  </w:r>
                </w:p>
              </w:txbxContent>
            </v:textbox>
            <w10:anchorlock/>
          </v:shape>
        </w:pict>
      </w:r>
      <w:r w:rsidRPr="009B63AA">
        <w:rPr>
          <w:rStyle w:val="big-number"/>
          <w:rFonts w:cs="FrankRuehl" w:hint="cs"/>
          <w:sz w:val="26"/>
          <w:szCs w:val="26"/>
          <w:rtl/>
        </w:rPr>
        <w:tab/>
        <w:t>(ה)</w:t>
      </w:r>
      <w:r w:rsidRPr="009B63AA">
        <w:rPr>
          <w:rStyle w:val="big-number"/>
          <w:rFonts w:cs="FrankRuehl" w:hint="cs"/>
          <w:sz w:val="26"/>
          <w:szCs w:val="26"/>
          <w:rtl/>
        </w:rPr>
        <w:tab/>
        <w:t xml:space="preserve">אדם המבקש להתמנות מעריך מסוכנות, שהוא או בן משפחתו עוסק בטיפול ייעודי במרכז מורשה או שהוא בעלים או מנהל של מרכז מורשה יצהיר על כך בעת הגשת הבקשה למינוי; מונה אדם כמעריך מסוכנות וחל שינוי בנסיבות כאמור, יצביר על כך סמוך למועד השינוי; בסעיף קטן זה, "מרכז מורשה" </w:t>
      </w:r>
      <w:r w:rsidRPr="009B63AA">
        <w:rPr>
          <w:rStyle w:val="big-number"/>
          <w:rFonts w:cs="FrankRuehl"/>
          <w:sz w:val="26"/>
          <w:szCs w:val="26"/>
          <w:rtl/>
        </w:rPr>
        <w:t>–</w:t>
      </w:r>
      <w:r w:rsidRPr="009B63AA">
        <w:rPr>
          <w:rStyle w:val="big-number"/>
          <w:rFonts w:cs="FrankRuehl" w:hint="cs"/>
          <w:sz w:val="26"/>
          <w:szCs w:val="26"/>
          <w:rtl/>
        </w:rPr>
        <w:t xml:space="preserve"> כהגדרתו בסעיף 20יא.</w:t>
      </w:r>
    </w:p>
    <w:p w:rsidR="009B63AA" w:rsidRPr="009B63AA" w:rsidRDefault="009B63AA" w:rsidP="009B63AA">
      <w:pPr>
        <w:pStyle w:val="P00"/>
        <w:spacing w:before="72"/>
        <w:ind w:left="1021" w:right="1134" w:hanging="1021"/>
        <w:rPr>
          <w:rStyle w:val="big-number"/>
          <w:rFonts w:cs="FrankRuehl" w:hint="cs"/>
          <w:sz w:val="26"/>
          <w:szCs w:val="26"/>
          <w:rtl/>
        </w:rPr>
      </w:pPr>
      <w:r>
        <w:rPr>
          <w:rFonts w:cs="FrankRuehl" w:hint="cs"/>
          <w:sz w:val="26"/>
          <w:rtl/>
          <w:lang w:eastAsia="en-US"/>
        </w:rPr>
        <w:pict>
          <v:shape id="_x0000_s2458" type="#_x0000_t202" style="position:absolute;left:0;text-align:left;margin-left:470.35pt;margin-top:7.1pt;width:1in;height:18pt;z-index:251633664" filled="f" stroked="f">
            <v:textbox inset="1mm,0,1mm,0">
              <w:txbxContent>
                <w:p w:rsidR="00DC6FA9" w:rsidRDefault="00DC6FA9" w:rsidP="009B63AA">
                  <w:pPr>
                    <w:pStyle w:val="a7"/>
                    <w:spacing w:line="160" w:lineRule="exact"/>
                    <w:rPr>
                      <w:rFonts w:hint="cs"/>
                      <w:rtl/>
                    </w:rPr>
                  </w:pPr>
                  <w:r>
                    <w:rPr>
                      <w:rFonts w:hint="cs"/>
                      <w:rtl/>
                    </w:rPr>
                    <w:t>(תיקון מס' 3) תשע"א-2011</w:t>
                  </w:r>
                </w:p>
              </w:txbxContent>
            </v:textbox>
            <w10:anchorlock/>
          </v:shape>
        </w:pict>
      </w:r>
      <w:r w:rsidRPr="009B63AA">
        <w:rPr>
          <w:rStyle w:val="big-number"/>
          <w:rFonts w:cs="FrankRuehl" w:hint="cs"/>
          <w:sz w:val="26"/>
          <w:szCs w:val="26"/>
          <w:rtl/>
        </w:rPr>
        <w:tab/>
        <w:t>(ו)</w:t>
      </w:r>
      <w:r w:rsidRPr="009B63AA">
        <w:rPr>
          <w:rStyle w:val="big-number"/>
          <w:rFonts w:cs="FrankRuehl" w:hint="cs"/>
          <w:sz w:val="26"/>
          <w:szCs w:val="26"/>
          <w:rtl/>
        </w:rPr>
        <w:tab/>
        <w:t>(1)</w:t>
      </w:r>
      <w:r w:rsidRPr="009B63AA">
        <w:rPr>
          <w:rStyle w:val="big-number"/>
          <w:rFonts w:cs="FrankRuehl" w:hint="cs"/>
          <w:sz w:val="26"/>
          <w:szCs w:val="26"/>
          <w:rtl/>
        </w:rPr>
        <w:tab/>
        <w:t>השרים רשאים לבטל מינוי של מעריך מסוכנות אם חדל להתקיים בו תנאי מהתנאים למינוי או שהתקיים בו תנאי מהתנאים המנויים בסעיף קטן (ד)(1);</w:t>
      </w:r>
    </w:p>
    <w:p w:rsidR="009B63AA" w:rsidRPr="009B63AA" w:rsidRDefault="009B63AA" w:rsidP="009B63AA">
      <w:pPr>
        <w:pStyle w:val="P00"/>
        <w:spacing w:before="72"/>
        <w:ind w:left="1021" w:right="1134"/>
        <w:rPr>
          <w:rStyle w:val="big-number"/>
          <w:rFonts w:cs="FrankRuehl" w:hint="cs"/>
          <w:sz w:val="26"/>
          <w:szCs w:val="26"/>
          <w:rtl/>
        </w:rPr>
      </w:pPr>
      <w:r w:rsidRPr="009B63AA">
        <w:rPr>
          <w:rStyle w:val="big-number"/>
          <w:rFonts w:cs="FrankRuehl" w:hint="cs"/>
          <w:sz w:val="26"/>
          <w:szCs w:val="26"/>
          <w:rtl/>
        </w:rPr>
        <w:t>(2)</w:t>
      </w:r>
      <w:r w:rsidRPr="009B63AA">
        <w:rPr>
          <w:rStyle w:val="big-number"/>
          <w:rFonts w:cs="FrankRuehl" w:hint="cs"/>
          <w:sz w:val="26"/>
          <w:szCs w:val="26"/>
          <w:rtl/>
        </w:rPr>
        <w:tab/>
        <w:t>היו תלויים ועומדים נגד מעריך מסוכנות הליכים בעבירות כאמור בסעיף קטן (ד)(1)(א) או (ב), רשאים השרים להתלות את מינויו עד לסיום ההליכים נגדו;</w:t>
      </w:r>
    </w:p>
    <w:p w:rsidR="009B63AA" w:rsidRPr="009B63AA" w:rsidRDefault="009B63AA" w:rsidP="009B63AA">
      <w:pPr>
        <w:pStyle w:val="P00"/>
        <w:spacing w:before="72"/>
        <w:ind w:left="1021" w:right="1134"/>
        <w:rPr>
          <w:rStyle w:val="big-number"/>
          <w:rFonts w:cs="FrankRuehl" w:hint="cs"/>
          <w:sz w:val="26"/>
          <w:szCs w:val="26"/>
          <w:rtl/>
        </w:rPr>
      </w:pPr>
      <w:r w:rsidRPr="009B63AA">
        <w:rPr>
          <w:rStyle w:val="big-number"/>
          <w:rFonts w:cs="FrankRuehl" w:hint="cs"/>
          <w:sz w:val="26"/>
          <w:szCs w:val="26"/>
          <w:rtl/>
        </w:rPr>
        <w:t>(3)</w:t>
      </w:r>
      <w:r w:rsidRPr="009B63AA">
        <w:rPr>
          <w:rStyle w:val="big-number"/>
          <w:rFonts w:cs="FrankRuehl" w:hint="cs"/>
          <w:sz w:val="26"/>
          <w:szCs w:val="26"/>
          <w:rtl/>
        </w:rPr>
        <w:tab/>
        <w:t>החלטת השרים בעניין ביטול או התליה של מינוי לא תינתן אלא לאחר שניתנה למעריך המסוכנות הזדמנות לטעון את טענותיו לפניהם.</w:t>
      </w:r>
    </w:p>
    <w:p w:rsidR="009B63AA" w:rsidRPr="009B63AA" w:rsidRDefault="009B63AA" w:rsidP="009B63AA">
      <w:pPr>
        <w:pStyle w:val="P00"/>
        <w:spacing w:before="72"/>
        <w:ind w:left="0" w:right="1134"/>
        <w:rPr>
          <w:rStyle w:val="big-number"/>
          <w:rFonts w:cs="FrankRuehl" w:hint="cs"/>
          <w:sz w:val="26"/>
          <w:szCs w:val="26"/>
          <w:rtl/>
        </w:rPr>
      </w:pPr>
      <w:r>
        <w:rPr>
          <w:rFonts w:cs="FrankRuehl" w:hint="cs"/>
          <w:sz w:val="26"/>
          <w:rtl/>
          <w:lang w:eastAsia="en-US"/>
        </w:rPr>
        <w:pict>
          <v:shape id="_x0000_s2459" type="#_x0000_t202" style="position:absolute;left:0;text-align:left;margin-left:470.35pt;margin-top:7.1pt;width:1in;height:19.45pt;z-index:251634688" filled="f" stroked="f">
            <v:textbox inset="1mm,0,1mm,0">
              <w:txbxContent>
                <w:p w:rsidR="00DC6FA9" w:rsidRDefault="00DC6FA9" w:rsidP="009B63AA">
                  <w:pPr>
                    <w:pStyle w:val="a7"/>
                    <w:spacing w:line="160" w:lineRule="exact"/>
                    <w:rPr>
                      <w:rFonts w:hint="cs"/>
                      <w:rtl/>
                    </w:rPr>
                  </w:pPr>
                  <w:r>
                    <w:rPr>
                      <w:rFonts w:hint="cs"/>
                      <w:rtl/>
                    </w:rPr>
                    <w:t>(תיקון מס' 3) תשע"א-2011</w:t>
                  </w:r>
                </w:p>
              </w:txbxContent>
            </v:textbox>
            <w10:anchorlock/>
          </v:shape>
        </w:pict>
      </w:r>
      <w:r w:rsidRPr="009B63AA">
        <w:rPr>
          <w:rStyle w:val="big-number"/>
          <w:rFonts w:cs="FrankRuehl" w:hint="cs"/>
          <w:sz w:val="26"/>
          <w:szCs w:val="26"/>
          <w:rtl/>
        </w:rPr>
        <w:tab/>
        <w:t>(ז)</w:t>
      </w:r>
      <w:r w:rsidRPr="009B63AA">
        <w:rPr>
          <w:rStyle w:val="big-number"/>
          <w:rFonts w:cs="FrankRuehl" w:hint="cs"/>
          <w:sz w:val="26"/>
          <w:szCs w:val="26"/>
          <w:rtl/>
        </w:rPr>
        <w:tab/>
        <w:t xml:space="preserve">בסעיף זה, "הליכים" </w:t>
      </w:r>
      <w:r w:rsidRPr="009B63AA">
        <w:rPr>
          <w:rStyle w:val="big-number"/>
          <w:rFonts w:cs="FrankRuehl"/>
          <w:sz w:val="26"/>
          <w:szCs w:val="26"/>
          <w:rtl/>
        </w:rPr>
        <w:t>–</w:t>
      </w:r>
      <w:r w:rsidRPr="009B63AA">
        <w:rPr>
          <w:rStyle w:val="big-number"/>
          <w:rFonts w:cs="FrankRuehl" w:hint="cs"/>
          <w:sz w:val="26"/>
          <w:szCs w:val="26"/>
          <w:rtl/>
        </w:rPr>
        <w:t xml:space="preserve"> החל בחקירה על פי דין.</w:t>
      </w:r>
    </w:p>
    <w:p w:rsidR="00385EC6" w:rsidRPr="006765C7" w:rsidRDefault="00385EC6" w:rsidP="00385EC6">
      <w:pPr>
        <w:pStyle w:val="P00"/>
        <w:spacing w:before="0"/>
        <w:ind w:left="0" w:right="1134"/>
        <w:rPr>
          <w:rStyle w:val="big-number"/>
          <w:rFonts w:cs="FrankRuehl" w:hint="cs"/>
          <w:vanish/>
          <w:color w:val="FF0000"/>
          <w:sz w:val="20"/>
          <w:szCs w:val="20"/>
          <w:shd w:val="clear" w:color="auto" w:fill="FFFF99"/>
          <w:rtl/>
        </w:rPr>
      </w:pPr>
      <w:bookmarkStart w:id="36" w:name="Rov64"/>
      <w:r w:rsidRPr="006765C7">
        <w:rPr>
          <w:rStyle w:val="big-number"/>
          <w:rFonts w:cs="FrankRuehl" w:hint="cs"/>
          <w:vanish/>
          <w:color w:val="FF0000"/>
          <w:sz w:val="20"/>
          <w:szCs w:val="20"/>
          <w:shd w:val="clear" w:color="auto" w:fill="FFFF99"/>
          <w:rtl/>
        </w:rPr>
        <w:t>מיום 17.8.2011</w:t>
      </w:r>
    </w:p>
    <w:p w:rsidR="00385EC6" w:rsidRPr="006765C7" w:rsidRDefault="00385EC6" w:rsidP="00385EC6">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385EC6" w:rsidRPr="006765C7" w:rsidRDefault="00385EC6" w:rsidP="00385EC6">
      <w:pPr>
        <w:pStyle w:val="P00"/>
        <w:spacing w:before="0"/>
        <w:ind w:left="0" w:right="1134"/>
        <w:rPr>
          <w:rStyle w:val="big-number"/>
          <w:rFonts w:cs="FrankRuehl" w:hint="cs"/>
          <w:vanish/>
          <w:sz w:val="20"/>
          <w:szCs w:val="20"/>
          <w:shd w:val="clear" w:color="auto" w:fill="FFFF99"/>
          <w:rtl/>
        </w:rPr>
      </w:pPr>
      <w:hyperlink r:id="rId7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1149 (</w:t>
      </w:r>
      <w:hyperlink r:id="rId7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385EC6" w:rsidRPr="006765C7" w:rsidRDefault="00385EC6" w:rsidP="00385EC6">
      <w:pPr>
        <w:pStyle w:val="P00"/>
        <w:ind w:left="0" w:right="1134"/>
        <w:rPr>
          <w:rStyle w:val="big-number"/>
          <w:rFonts w:cs="FrankRuehl" w:hint="cs"/>
          <w:strike/>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(ב)</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לא ימונה אדם כמעריך מסוכנות אלא לאחר שקיבל הכשרה מתאימה, כפי שיקבעו השרים.</w:t>
      </w:r>
    </w:p>
    <w:p w:rsidR="00385EC6" w:rsidRPr="006765C7" w:rsidRDefault="00385EC6" w:rsidP="00385EC6">
      <w:pPr>
        <w:pStyle w:val="P00"/>
        <w:spacing w:before="0"/>
        <w:ind w:left="0" w:right="1134"/>
        <w:rPr>
          <w:rStyle w:val="big-number"/>
          <w:rFonts w:cs="FrankRuehl" w:hint="cs"/>
          <w:strike/>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(ג)</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מעריך מסוכנות יהיה אחד מאלה:</w:t>
      </w:r>
    </w:p>
    <w:p w:rsidR="00385EC6" w:rsidRPr="006765C7" w:rsidRDefault="00385EC6" w:rsidP="00385EC6">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(1)</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רופא פסיכיאטר;</w:t>
      </w:r>
    </w:p>
    <w:p w:rsidR="00385EC6" w:rsidRPr="006765C7" w:rsidRDefault="00385EC6" w:rsidP="00385EC6">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(2)</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פסיכולוג;</w:t>
      </w:r>
    </w:p>
    <w:p w:rsidR="00385EC6" w:rsidRPr="006765C7" w:rsidRDefault="00385EC6" w:rsidP="00385EC6">
      <w:pPr>
        <w:pStyle w:val="P00"/>
        <w:spacing w:before="0"/>
        <w:ind w:left="1021"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(3)</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עובד סוציאלי;</w:t>
      </w:r>
    </w:p>
    <w:p w:rsidR="00385EC6" w:rsidRPr="006765C7" w:rsidRDefault="00385EC6" w:rsidP="00385EC6">
      <w:pPr>
        <w:pStyle w:val="P00"/>
        <w:spacing w:before="0"/>
        <w:ind w:left="1021" w:right="1134"/>
        <w:rPr>
          <w:rStyle w:val="big-number"/>
          <w:rFonts w:cs="FrankRuehl" w:hint="cs"/>
          <w:vanish/>
          <w:sz w:val="22"/>
          <w:szCs w:val="22"/>
          <w:shd w:val="clear" w:color="auto" w:fill="FFFF99"/>
          <w:rtl/>
        </w:rPr>
      </w:pPr>
      <w:r w:rsidRPr="006765C7">
        <w:rPr>
          <w:rStyle w:val="big-number"/>
          <w:rFonts w:cs="FrankRuehl"/>
          <w:strike/>
          <w:vanish/>
          <w:sz w:val="22"/>
          <w:szCs w:val="22"/>
          <w:shd w:val="clear" w:color="auto" w:fill="FFFF99"/>
          <w:rtl/>
        </w:rPr>
        <w:t>(4)</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קרימינולוג קליני.</w:t>
      </w:r>
    </w:p>
    <w:p w:rsidR="00385EC6" w:rsidRPr="006765C7" w:rsidRDefault="00385EC6" w:rsidP="00385EC6">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(ב)</w:t>
      </w:r>
      <w:r w:rsidRPr="006765C7">
        <w:rPr>
          <w:rStyle w:val="big-number"/>
          <w:rFonts w:cs="FrankRuehl" w:hint="cs"/>
          <w:vanish/>
          <w:sz w:val="22"/>
          <w:szCs w:val="22"/>
          <w:u w:val="single"/>
          <w:shd w:val="clear" w:color="auto" w:fill="FFFF99"/>
          <w:rtl/>
        </w:rPr>
        <w:tab/>
        <w:t>מעריך מסוכנות יהיה אחד מאלה:</w:t>
      </w:r>
    </w:p>
    <w:p w:rsidR="00385EC6" w:rsidRPr="006765C7" w:rsidRDefault="00385EC6" w:rsidP="00385EC6">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w:t>
      </w:r>
      <w:r w:rsidRPr="006765C7">
        <w:rPr>
          <w:rStyle w:val="big-number"/>
          <w:rFonts w:cs="FrankRuehl" w:hint="cs"/>
          <w:vanish/>
          <w:sz w:val="22"/>
          <w:szCs w:val="22"/>
          <w:u w:val="single"/>
          <w:shd w:val="clear" w:color="auto" w:fill="FFFF99"/>
          <w:rtl/>
        </w:rPr>
        <w:tab/>
        <w:t>רופא מומחה בפסיכיאטריה או בפסיכיאטריה של הילד והמתבגר;</w:t>
      </w:r>
    </w:p>
    <w:p w:rsidR="00385EC6" w:rsidRPr="006765C7" w:rsidRDefault="00385EC6" w:rsidP="00385EC6">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פסיכולוג;</w:t>
      </w:r>
    </w:p>
    <w:p w:rsidR="00385EC6" w:rsidRPr="006765C7" w:rsidRDefault="00385EC6" w:rsidP="00385EC6">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עובד סוציאלי;</w:t>
      </w:r>
    </w:p>
    <w:p w:rsidR="00385EC6" w:rsidRPr="006765C7" w:rsidRDefault="00385EC6" w:rsidP="00385EC6">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(4)</w:t>
      </w:r>
      <w:r w:rsidRPr="006765C7">
        <w:rPr>
          <w:rStyle w:val="big-number"/>
          <w:rFonts w:cs="FrankRuehl" w:hint="cs"/>
          <w:vanish/>
          <w:sz w:val="22"/>
          <w:szCs w:val="22"/>
          <w:u w:val="single"/>
          <w:shd w:val="clear" w:color="auto" w:fill="FFFF99"/>
          <w:rtl/>
        </w:rPr>
        <w:tab/>
        <w:t>קרימינולוג קליני או קרימינולוג אחר שקיבל רישוי לפי חוק לעסוק בטיפול.</w:t>
      </w:r>
    </w:p>
    <w:p w:rsidR="00385EC6" w:rsidRPr="006765C7" w:rsidRDefault="00385EC6" w:rsidP="00385EC6">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(ג)</w:t>
      </w:r>
      <w:r w:rsidRPr="006765C7">
        <w:rPr>
          <w:rStyle w:val="big-number"/>
          <w:rFonts w:cs="FrankRuehl" w:hint="cs"/>
          <w:vanish/>
          <w:sz w:val="22"/>
          <w:szCs w:val="22"/>
          <w:u w:val="single"/>
          <w:shd w:val="clear" w:color="auto" w:fill="FFFF99"/>
          <w:rtl/>
        </w:rPr>
        <w:tab/>
        <w:t>לא ימונה אדם כמעריך מסוכנות אלא אם כן הוא בעל הכשרה וכישורים באבחון ובטיפול בתחום עבריינות המין, הכל כפי שיקבעו השרים.</w:t>
      </w:r>
    </w:p>
    <w:p w:rsidR="00385EC6" w:rsidRPr="006765C7" w:rsidRDefault="00385EC6" w:rsidP="00385EC6">
      <w:pPr>
        <w:pStyle w:val="P00"/>
        <w:spacing w:before="0"/>
        <w:ind w:left="1021" w:right="1134" w:hanging="1021"/>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(ד)</w:t>
      </w:r>
      <w:r w:rsidRPr="006765C7">
        <w:rPr>
          <w:rStyle w:val="big-number"/>
          <w:rFonts w:cs="FrankRuehl" w:hint="cs"/>
          <w:vanish/>
          <w:sz w:val="22"/>
          <w:szCs w:val="22"/>
          <w:u w:val="single"/>
          <w:shd w:val="clear" w:color="auto" w:fill="FFFF99"/>
          <w:rtl/>
        </w:rPr>
        <w:tab/>
        <w:t>(1)</w:t>
      </w:r>
      <w:r w:rsidRPr="006765C7">
        <w:rPr>
          <w:rStyle w:val="big-number"/>
          <w:rFonts w:cs="FrankRuehl" w:hint="cs"/>
          <w:vanish/>
          <w:sz w:val="22"/>
          <w:szCs w:val="22"/>
          <w:u w:val="single"/>
          <w:shd w:val="clear" w:color="auto" w:fill="FFFF99"/>
          <w:rtl/>
        </w:rPr>
        <w:tab/>
        <w:t>לא ימונה אדם כמעריך מסוכנות אם התקיים לגביו אחד מאלה:</w:t>
      </w:r>
    </w:p>
    <w:p w:rsidR="00385EC6" w:rsidRPr="006765C7" w:rsidRDefault="00385EC6" w:rsidP="00385EC6">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(א)</w:t>
      </w:r>
      <w:r w:rsidRPr="006765C7">
        <w:rPr>
          <w:rStyle w:val="big-number"/>
          <w:rFonts w:cs="FrankRuehl" w:hint="cs"/>
          <w:vanish/>
          <w:sz w:val="22"/>
          <w:szCs w:val="22"/>
          <w:u w:val="single"/>
          <w:shd w:val="clear" w:color="auto" w:fill="FFFF99"/>
          <w:rtl/>
        </w:rPr>
        <w:tab/>
        <w:t>הוא הורשע בעבירה פלילית שמפאת מהותה, חומרתה או נסיבותיה אין הוא ראוי להיות מעריך מסוכנות;</w:t>
      </w:r>
    </w:p>
    <w:p w:rsidR="00385EC6" w:rsidRPr="006765C7" w:rsidRDefault="00385EC6" w:rsidP="00385EC6">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(ב)</w:t>
      </w:r>
      <w:r w:rsidRPr="006765C7">
        <w:rPr>
          <w:rStyle w:val="big-number"/>
          <w:rFonts w:cs="FrankRuehl" w:hint="cs"/>
          <w:vanish/>
          <w:sz w:val="22"/>
          <w:szCs w:val="22"/>
          <w:u w:val="single"/>
          <w:shd w:val="clear" w:color="auto" w:fill="FFFF99"/>
          <w:rtl/>
        </w:rPr>
        <w:tab/>
        <w:t>הוא הורשע בעבירה משמעתית שמפאת מהותה, חומרתה או נסיבותיה אין הוא ראוי להיות מעריך מסוכנות;</w:t>
      </w:r>
    </w:p>
    <w:p w:rsidR="00385EC6" w:rsidRPr="006765C7" w:rsidRDefault="00385EC6" w:rsidP="00385EC6">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(ג)</w:t>
      </w:r>
      <w:r w:rsidRPr="006765C7">
        <w:rPr>
          <w:rStyle w:val="big-number"/>
          <w:rFonts w:cs="FrankRuehl" w:hint="cs"/>
          <w:vanish/>
          <w:sz w:val="22"/>
          <w:szCs w:val="22"/>
          <w:u w:val="single"/>
          <w:shd w:val="clear" w:color="auto" w:fill="FFFF99"/>
          <w:rtl/>
        </w:rPr>
        <w:tab/>
        <w:t>קיימות נסיבות אחרות שבשלהן אין הוא ראוי להיות מעריך מסוכנות;</w:t>
      </w:r>
    </w:p>
    <w:p w:rsidR="00385EC6" w:rsidRPr="006765C7" w:rsidRDefault="00385EC6" w:rsidP="00385EC6">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היו תלויים ועומדים נגד אדם הליכים בעבירות כאמור בפסקה (1)(א) או (ב), רשאים השרים לדחות את החלטתם בעניין מינויו עד לסיום ההליכים נגדו.</w:t>
      </w:r>
    </w:p>
    <w:p w:rsidR="00385EC6" w:rsidRPr="006765C7" w:rsidRDefault="00385EC6" w:rsidP="00385EC6">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(ה)</w:t>
      </w:r>
      <w:r w:rsidRPr="006765C7">
        <w:rPr>
          <w:rStyle w:val="big-number"/>
          <w:rFonts w:cs="FrankRuehl" w:hint="cs"/>
          <w:vanish/>
          <w:sz w:val="22"/>
          <w:szCs w:val="22"/>
          <w:u w:val="single"/>
          <w:shd w:val="clear" w:color="auto" w:fill="FFFF99"/>
          <w:rtl/>
        </w:rPr>
        <w:tab/>
        <w:t xml:space="preserve">אדם המבקש להתמנות מעריך מסוכנות, שהוא או בן משפחתו עוסק בטיפול ייעודי במרכז מורשה או שהוא בעלים או מנהל של מרכז מורשה יצהיר על כך בעת הגשת הבקשה למינוי; מונה אדם כמעריך מסוכנות וחל שינוי בנסיבות כאמור, יצביר על כך סמוך למועד השינוי; בסעיף קטן זה, "מרכז מורשה"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כהגדרתו בסעיף 20יא.</w:t>
      </w:r>
    </w:p>
    <w:p w:rsidR="00385EC6" w:rsidRPr="006765C7" w:rsidRDefault="00385EC6" w:rsidP="00385EC6">
      <w:pPr>
        <w:pStyle w:val="P00"/>
        <w:spacing w:before="0"/>
        <w:ind w:left="1021" w:right="1134" w:hanging="1021"/>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(ו)</w:t>
      </w:r>
      <w:r w:rsidRPr="006765C7">
        <w:rPr>
          <w:rStyle w:val="big-number"/>
          <w:rFonts w:cs="FrankRuehl" w:hint="cs"/>
          <w:vanish/>
          <w:sz w:val="22"/>
          <w:szCs w:val="22"/>
          <w:u w:val="single"/>
          <w:shd w:val="clear" w:color="auto" w:fill="FFFF99"/>
          <w:rtl/>
        </w:rPr>
        <w:tab/>
        <w:t>(1)</w:t>
      </w:r>
      <w:r w:rsidRPr="006765C7">
        <w:rPr>
          <w:rStyle w:val="big-number"/>
          <w:rFonts w:cs="FrankRuehl" w:hint="cs"/>
          <w:vanish/>
          <w:sz w:val="22"/>
          <w:szCs w:val="22"/>
          <w:u w:val="single"/>
          <w:shd w:val="clear" w:color="auto" w:fill="FFFF99"/>
          <w:rtl/>
        </w:rPr>
        <w:tab/>
        <w:t>השרים רשאים לבטל מינוי של מעריך מסוכנות אם חדל להתקיים בו תנאי מהתנאים למינוי או שהתקיים בו תנאי מהתנאים המנויים בסעיף קטן (ד)(1);</w:t>
      </w:r>
    </w:p>
    <w:p w:rsidR="00385EC6" w:rsidRPr="006765C7" w:rsidRDefault="00385EC6" w:rsidP="009B63AA">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היו תלויים ועומדים נגד מעריך מסוכנות הליכים בעבירות כאמור בסעיף קטן (ד)(1)(א) או (ב), רשאים השרים להתלות את מינויו עד לסיום ההליכים נגדו;</w:t>
      </w:r>
    </w:p>
    <w:p w:rsidR="00385EC6" w:rsidRPr="006765C7" w:rsidRDefault="00385EC6" w:rsidP="009B63AA">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החלטת השרים בעניין ביטול או התליה של מינוי לא תינתן אלא לאחר שניתנה למעריך המסוכנות הזדמנות לטעון את טענותיו לפניהם.</w:t>
      </w:r>
    </w:p>
    <w:p w:rsidR="00385EC6" w:rsidRPr="009B63AA" w:rsidRDefault="00385EC6" w:rsidP="009B63AA">
      <w:pPr>
        <w:pStyle w:val="P00"/>
        <w:spacing w:before="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(ז)</w:t>
      </w:r>
      <w:r w:rsidRPr="006765C7">
        <w:rPr>
          <w:rStyle w:val="big-number"/>
          <w:rFonts w:cs="FrankRuehl" w:hint="cs"/>
          <w:vanish/>
          <w:sz w:val="22"/>
          <w:szCs w:val="22"/>
          <w:u w:val="single"/>
          <w:shd w:val="clear" w:color="auto" w:fill="FFFF99"/>
          <w:rtl/>
        </w:rPr>
        <w:tab/>
        <w:t xml:space="preserve">בסעיף זה, "הליכים"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החל בחקירה על פי דין.</w:t>
      </w:r>
      <w:bookmarkEnd w:id="36"/>
    </w:p>
    <w:p w:rsidR="00B84155" w:rsidRDefault="00B84155">
      <w:pPr>
        <w:pStyle w:val="P00"/>
        <w:spacing w:before="72"/>
        <w:ind w:left="0" w:right="1134"/>
        <w:rPr>
          <w:rStyle w:val="big-number"/>
          <w:rFonts w:cs="FrankRuehl" w:hint="cs"/>
          <w:sz w:val="26"/>
          <w:szCs w:val="26"/>
          <w:rtl/>
        </w:rPr>
      </w:pPr>
      <w:bookmarkStart w:id="37" w:name="Seif6"/>
      <w:bookmarkEnd w:id="37"/>
      <w:r>
        <w:rPr>
          <w:rFonts w:cs="Miriam"/>
          <w:lang w:val="he-IL"/>
        </w:rPr>
        <w:pict>
          <v:rect id="_x0000_s2349" style="position:absolute;left:0;text-align:left;margin-left:463.5pt;margin-top:7.1pt;width:75.05pt;height:9.55pt;z-index:251579392" filled="f" stroked="f" strokecolor="lime" strokeweight=".25pt">
            <v:textbox style="mso-next-textbox:#_x0000_s2349" inset="1mm,0,1mm,0">
              <w:txbxContent>
                <w:p w:rsidR="00DC6FA9" w:rsidRDefault="00DC6FA9">
                  <w:pPr>
                    <w:pStyle w:val="a7"/>
                    <w:spacing w:line="160" w:lineRule="exact"/>
                    <w:rPr>
                      <w:rFonts w:hint="cs"/>
                      <w:rtl/>
                    </w:rPr>
                  </w:pPr>
                  <w:r>
                    <w:rPr>
                      <w:rFonts w:hint="cs"/>
                      <w:rtl/>
                    </w:rPr>
                    <w:t>הערכת מסוכנות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הגופים המנויים בסעיף קטן זה, לא יחליטו בנוגע לעברייני מין בענינים המפורטים להלן אלא לאחר קבלת הערכת מסוכנות עדכנית:</w:t>
      </w:r>
    </w:p>
    <w:p w:rsidR="00B84155" w:rsidRDefault="00277C08" w:rsidP="00277C08">
      <w:pPr>
        <w:pStyle w:val="P00"/>
        <w:spacing w:before="72"/>
        <w:ind w:left="1021" w:right="1134"/>
        <w:rPr>
          <w:rStyle w:val="big-number"/>
          <w:rFonts w:cs="FrankRuehl" w:hint="cs"/>
          <w:sz w:val="26"/>
          <w:szCs w:val="26"/>
          <w:rtl/>
        </w:rPr>
      </w:pPr>
      <w:r>
        <w:rPr>
          <w:rFonts w:cs="FrankRuehl"/>
          <w:sz w:val="26"/>
          <w:rtl/>
          <w:lang w:eastAsia="en-US"/>
        </w:rPr>
        <w:pict>
          <v:shape id="_x0000_s2461" type="#_x0000_t202" style="position:absolute;left:0;text-align:left;margin-left:470.35pt;margin-top:7.1pt;width:1in;height:18pt;z-index:251635712" filled="f" stroked="f">
            <v:textbox inset="1mm,0,1mm,0">
              <w:txbxContent>
                <w:p w:rsidR="00DC6FA9" w:rsidRDefault="00DC6FA9" w:rsidP="00277C08">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(1)</w:t>
      </w:r>
      <w:r w:rsidR="00B84155">
        <w:rPr>
          <w:rStyle w:val="big-number"/>
          <w:rFonts w:cs="FrankRuehl" w:hint="cs"/>
          <w:sz w:val="26"/>
          <w:szCs w:val="26"/>
          <w:rtl/>
        </w:rPr>
        <w:tab/>
      </w:r>
      <w:r w:rsidR="00B84155">
        <w:rPr>
          <w:rStyle w:val="big-number"/>
          <w:rFonts w:cs="FrankRuehl"/>
          <w:sz w:val="26"/>
          <w:szCs w:val="26"/>
          <w:rtl/>
        </w:rPr>
        <w:t xml:space="preserve">בית משפט, </w:t>
      </w:r>
      <w:r>
        <w:rPr>
          <w:rStyle w:val="big-number"/>
          <w:rFonts w:cs="FrankRuehl" w:hint="cs"/>
          <w:sz w:val="26"/>
          <w:szCs w:val="26"/>
          <w:rtl/>
        </w:rPr>
        <w:t>לעניין</w:t>
      </w:r>
      <w:r w:rsidR="00B84155">
        <w:rPr>
          <w:rStyle w:val="big-number"/>
          <w:rFonts w:cs="FrankRuehl"/>
          <w:sz w:val="26"/>
          <w:szCs w:val="26"/>
          <w:rtl/>
        </w:rPr>
        <w:t xml:space="preserve"> מתן אחד מאלה:</w:t>
      </w:r>
    </w:p>
    <w:p w:rsidR="00B84155" w:rsidRDefault="00277C08">
      <w:pPr>
        <w:pStyle w:val="P00"/>
        <w:spacing w:before="72"/>
        <w:ind w:left="1474" w:right="1134"/>
        <w:rPr>
          <w:rStyle w:val="big-number"/>
          <w:rFonts w:cs="FrankRuehl" w:hint="cs"/>
          <w:sz w:val="26"/>
          <w:szCs w:val="26"/>
          <w:rtl/>
        </w:rPr>
      </w:pPr>
      <w:r>
        <w:rPr>
          <w:rFonts w:cs="FrankRuehl"/>
          <w:sz w:val="26"/>
          <w:rtl/>
          <w:lang w:eastAsia="en-US"/>
        </w:rPr>
        <w:pict>
          <v:shape id="_x0000_s2462" type="#_x0000_t202" style="position:absolute;left:0;text-align:left;margin-left:470.35pt;margin-top:7.1pt;width:1in;height:18pt;z-index:251636736" filled="f" stroked="f">
            <v:textbox inset="1mm,0,1mm,0">
              <w:txbxContent>
                <w:p w:rsidR="00DC6FA9" w:rsidRDefault="00DC6FA9" w:rsidP="00277C08">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(א)</w:t>
      </w:r>
      <w:r w:rsidR="00B84155">
        <w:rPr>
          <w:rStyle w:val="big-number"/>
          <w:rFonts w:cs="FrankRuehl" w:hint="cs"/>
          <w:sz w:val="26"/>
          <w:szCs w:val="26"/>
          <w:rtl/>
        </w:rPr>
        <w:tab/>
      </w:r>
      <w:r w:rsidR="00B84155">
        <w:rPr>
          <w:rStyle w:val="big-number"/>
          <w:rFonts w:cs="FrankRuehl"/>
          <w:sz w:val="26"/>
          <w:szCs w:val="26"/>
          <w:rtl/>
        </w:rPr>
        <w:t>גזר דין</w:t>
      </w:r>
      <w:r w:rsidRPr="00277C08">
        <w:rPr>
          <w:rStyle w:val="big-number"/>
          <w:rFonts w:cs="FrankRuehl" w:hint="cs"/>
          <w:sz w:val="26"/>
          <w:szCs w:val="26"/>
          <w:rtl/>
        </w:rPr>
        <w:t xml:space="preserve">, למעט עונש מאסר בפועל, ולעניין בית דין צבאי </w:t>
      </w:r>
      <w:r w:rsidRPr="00277C08">
        <w:rPr>
          <w:rStyle w:val="big-number"/>
          <w:rFonts w:cs="FrankRuehl"/>
          <w:sz w:val="26"/>
          <w:szCs w:val="26"/>
          <w:rtl/>
        </w:rPr>
        <w:t>–</w:t>
      </w:r>
      <w:r w:rsidRPr="00277C08">
        <w:rPr>
          <w:rStyle w:val="big-number"/>
          <w:rFonts w:cs="FrankRuehl" w:hint="cs"/>
          <w:sz w:val="26"/>
          <w:szCs w:val="26"/>
          <w:rtl/>
        </w:rPr>
        <w:t xml:space="preserve"> גם לגבי מתן גזר דין הכולל עונש מאסר בפועל; ואולם בית המשפט רשאי לבקשה הערכת מסוכנות עדכנית לפני מתן גזר דין או לפני מתן החלטה בערעור על גזר דין, גם לגבי גזר דין הכולל עונש מאסר בפועל, אם סבר שהדבר דרוש לעשיית הצדק; בסעיף זה, "גזר דין" </w:t>
      </w:r>
      <w:r w:rsidRPr="00277C08">
        <w:rPr>
          <w:rStyle w:val="big-number"/>
          <w:rFonts w:cs="FrankRuehl"/>
          <w:sz w:val="26"/>
          <w:szCs w:val="26"/>
          <w:rtl/>
        </w:rPr>
        <w:t>–</w:t>
      </w:r>
      <w:r w:rsidRPr="00277C08">
        <w:rPr>
          <w:rStyle w:val="big-number"/>
          <w:rFonts w:cs="FrankRuehl" w:hint="cs"/>
          <w:sz w:val="26"/>
          <w:szCs w:val="26"/>
          <w:rtl/>
        </w:rPr>
        <w:t xml:space="preserve"> למעט צו לפי סעיף 15(ב) לחוק טיפול בחולי נפש</w:t>
      </w:r>
      <w:r w:rsidR="00B84155">
        <w:rPr>
          <w:rStyle w:val="big-number"/>
          <w:rFonts w:cs="FrankRuehl"/>
          <w:sz w:val="26"/>
          <w:szCs w:val="26"/>
          <w:rtl/>
        </w:rPr>
        <w:t>;</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צו פיקוח ומעקב לפי פרק ג';</w:t>
      </w:r>
    </w:p>
    <w:p w:rsidR="00B84155" w:rsidRDefault="00CA04AB" w:rsidP="00CA04AB">
      <w:pPr>
        <w:pStyle w:val="P00"/>
        <w:spacing w:before="72"/>
        <w:ind w:left="1474" w:right="1134"/>
        <w:rPr>
          <w:rStyle w:val="big-number"/>
          <w:rFonts w:cs="FrankRuehl" w:hint="cs"/>
          <w:sz w:val="26"/>
          <w:szCs w:val="26"/>
          <w:rtl/>
        </w:rPr>
      </w:pPr>
      <w:r>
        <w:rPr>
          <w:rFonts w:cs="FrankRuehl"/>
          <w:sz w:val="26"/>
          <w:rtl/>
          <w:lang w:eastAsia="en-US"/>
        </w:rPr>
        <w:pict>
          <v:shape id="_x0000_s2463" type="#_x0000_t202" style="position:absolute;left:0;text-align:left;margin-left:470.35pt;margin-top:7.1pt;width:1in;height:18pt;z-index:251637760" filled="f" stroked="f">
            <v:textbox inset="1mm,0,1mm,0">
              <w:txbxContent>
                <w:p w:rsidR="00DC6FA9" w:rsidRDefault="00DC6FA9" w:rsidP="00CA04AB">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(ג)</w:t>
      </w:r>
      <w:r w:rsidR="00B84155">
        <w:rPr>
          <w:rStyle w:val="big-number"/>
          <w:rFonts w:cs="FrankRuehl" w:hint="cs"/>
          <w:sz w:val="26"/>
          <w:szCs w:val="26"/>
          <w:rtl/>
        </w:rPr>
        <w:tab/>
      </w:r>
      <w:r>
        <w:rPr>
          <w:rStyle w:val="big-number"/>
          <w:rFonts w:cs="FrankRuehl" w:hint="cs"/>
          <w:sz w:val="26"/>
          <w:szCs w:val="26"/>
          <w:rtl/>
        </w:rPr>
        <w:t>(נמחקה)</w:t>
      </w:r>
      <w:r w:rsidR="00B84155">
        <w:rPr>
          <w:rStyle w:val="big-number"/>
          <w:rFonts w:cs="FrankRuehl"/>
          <w:sz w:val="26"/>
          <w:szCs w:val="26"/>
          <w:rtl/>
        </w:rPr>
        <w:t>;</w:t>
      </w:r>
    </w:p>
    <w:p w:rsidR="00B84155" w:rsidRDefault="00CA04AB" w:rsidP="00CA04AB">
      <w:pPr>
        <w:pStyle w:val="P00"/>
        <w:spacing w:before="72"/>
        <w:ind w:left="1474" w:right="1134"/>
        <w:rPr>
          <w:rStyle w:val="big-number"/>
          <w:rFonts w:cs="FrankRuehl" w:hint="cs"/>
          <w:sz w:val="26"/>
          <w:szCs w:val="26"/>
          <w:rtl/>
        </w:rPr>
      </w:pPr>
      <w:r>
        <w:rPr>
          <w:rFonts w:cs="FrankRuehl"/>
          <w:sz w:val="26"/>
          <w:rtl/>
          <w:lang w:eastAsia="en-US"/>
        </w:rPr>
        <w:pict>
          <v:shape id="_x0000_s2464" type="#_x0000_t202" style="position:absolute;left:0;text-align:left;margin-left:470.35pt;margin-top:7.1pt;width:1in;height:18pt;z-index:251638784" filled="f" stroked="f">
            <v:textbox inset="1mm,0,1mm,0">
              <w:txbxContent>
                <w:p w:rsidR="00DC6FA9" w:rsidRDefault="00DC6FA9" w:rsidP="00CA04AB">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(ד)</w:t>
      </w:r>
      <w:r w:rsidR="00B84155">
        <w:rPr>
          <w:rStyle w:val="big-number"/>
          <w:rFonts w:cs="FrankRuehl" w:hint="cs"/>
          <w:sz w:val="26"/>
          <w:szCs w:val="26"/>
          <w:rtl/>
        </w:rPr>
        <w:tab/>
      </w:r>
      <w:r w:rsidR="00B84155">
        <w:rPr>
          <w:rStyle w:val="big-number"/>
          <w:rFonts w:cs="FrankRuehl"/>
          <w:sz w:val="26"/>
          <w:szCs w:val="26"/>
          <w:rtl/>
        </w:rPr>
        <w:t xml:space="preserve">צו </w:t>
      </w:r>
      <w:r w:rsidRPr="00CA04AB">
        <w:rPr>
          <w:rStyle w:val="big-number"/>
          <w:rFonts w:cs="FrankRuehl" w:hint="cs"/>
          <w:sz w:val="26"/>
          <w:szCs w:val="26"/>
          <w:rtl/>
        </w:rPr>
        <w:t>לטיפול מרפאתי לפי סעיף 15 לחוק טיפול בחולי נפש</w:t>
      </w:r>
      <w:r w:rsidR="00B84155">
        <w:rPr>
          <w:rStyle w:val="big-number"/>
          <w:rFonts w:cs="FrankRuehl"/>
          <w:sz w:val="26"/>
          <w:szCs w:val="26"/>
          <w:rtl/>
        </w:rPr>
        <w:t>;</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החלטה בערעור על החלטות לפי פסקאות משנה (א) עד (ד);</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נשיא המדינה – לגבי מתן חנינה או הקלה בעונש כאמור בסעיף 11(ב) לחוק</w:t>
      </w:r>
      <w:r>
        <w:rPr>
          <w:rStyle w:val="big-number"/>
          <w:rFonts w:cs="FrankRuehl" w:hint="cs"/>
          <w:sz w:val="26"/>
          <w:szCs w:val="26"/>
          <w:rtl/>
        </w:rPr>
        <w:t>-</w:t>
      </w:r>
      <w:r>
        <w:rPr>
          <w:rStyle w:val="big-number"/>
          <w:rFonts w:cs="FrankRuehl"/>
          <w:sz w:val="26"/>
          <w:szCs w:val="26"/>
          <w:rtl/>
        </w:rPr>
        <w:t>יסוד: נשיא המדינה;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ועדת שחרורים – לגבי שחרור על</w:t>
      </w:r>
      <w:r>
        <w:rPr>
          <w:rStyle w:val="big-number"/>
          <w:rFonts w:cs="FrankRuehl" w:hint="cs"/>
          <w:sz w:val="26"/>
          <w:szCs w:val="26"/>
          <w:rtl/>
        </w:rPr>
        <w:t>-</w:t>
      </w:r>
      <w:r>
        <w:rPr>
          <w:rStyle w:val="big-number"/>
          <w:rFonts w:cs="FrankRuehl"/>
          <w:sz w:val="26"/>
          <w:szCs w:val="26"/>
          <w:rtl/>
        </w:rPr>
        <w:t>תנאי; ואולם אין בהוראת פסקה זו כדי לגרוע מהוראות סעיפים 11 ו</w:t>
      </w:r>
      <w:r>
        <w:rPr>
          <w:rStyle w:val="big-number"/>
          <w:rFonts w:cs="FrankRuehl" w:hint="cs"/>
          <w:sz w:val="26"/>
          <w:szCs w:val="26"/>
          <w:rtl/>
        </w:rPr>
        <w:t>-</w:t>
      </w:r>
      <w:r>
        <w:rPr>
          <w:rStyle w:val="big-number"/>
          <w:rFonts w:cs="FrankRuehl"/>
          <w:sz w:val="26"/>
          <w:szCs w:val="26"/>
          <w:rtl/>
        </w:rPr>
        <w:t>12 לחוק שחרור על</w:t>
      </w:r>
      <w:r>
        <w:rPr>
          <w:rStyle w:val="big-number"/>
          <w:rFonts w:cs="FrankRuehl" w:hint="cs"/>
          <w:sz w:val="26"/>
          <w:szCs w:val="26"/>
          <w:rtl/>
        </w:rPr>
        <w:t>-</w:t>
      </w:r>
      <w:r>
        <w:rPr>
          <w:rStyle w:val="big-number"/>
          <w:rFonts w:cs="FrankRuehl"/>
          <w:sz w:val="26"/>
          <w:szCs w:val="26"/>
          <w:rtl/>
        </w:rPr>
        <w:t>תנאי ממאסר;</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ועדה לעיון בעונש – לגבי המתקת עונש או החלפתו לפי סעיף 510 לחוק השיפוט הצבאי של מי שנידון למאסר בפועל בבית דין צבאי; ואולם אין בהוראת פסקה זו כדי לגרוע מהוראות הפרק השני בחלק ח' לחוק השיפוט הצבאי;</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השר לביטחון הפנים או מי שהוא אצל לו את סמכותו – לגבי חופשה מיוחדת לפי סעיף 36 לפקודת בתי הסוהר [נוסח חדש], התשל"ב</w:t>
      </w:r>
      <w:r>
        <w:rPr>
          <w:rStyle w:val="big-number"/>
          <w:rFonts w:cs="FrankRuehl" w:hint="cs"/>
          <w:sz w:val="26"/>
          <w:szCs w:val="26"/>
          <w:rtl/>
        </w:rPr>
        <w:t>-1971</w:t>
      </w:r>
      <w:r>
        <w:rPr>
          <w:rStyle w:val="big-number"/>
          <w:rFonts w:cs="FrankRuehl"/>
          <w:sz w:val="26"/>
          <w:szCs w:val="26"/>
          <w:rtl/>
        </w:rPr>
        <w:t>;</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מפקד בית סוהר צבאי – לגבי חופשה מיוחדת לפי תקנה 84 לתקנות השיפוט הצבאי (בתי סוהר צבאיים), התשמ"ז</w:t>
      </w:r>
      <w:r>
        <w:rPr>
          <w:rStyle w:val="big-number"/>
          <w:rFonts w:cs="FrankRuehl" w:hint="cs"/>
          <w:sz w:val="26"/>
          <w:szCs w:val="26"/>
          <w:rtl/>
        </w:rPr>
        <w:t>-1987</w:t>
      </w:r>
      <w:r>
        <w:rPr>
          <w:rStyle w:val="big-number"/>
          <w:rFonts w:cs="FrankRuehl"/>
          <w:sz w:val="26"/>
          <w:szCs w:val="26"/>
          <w:rtl/>
        </w:rPr>
        <w:t>;</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ועדה פסיכיאטרית שמונתה לפי חוק טיפול בחולי נפש – לגבי מתן חופשה או שחרור מאשפוז;</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ועדת מומחים שמונתה לפי סעיף 4 לחוק למניעת העסקה של עברייני מין במוסדות מסוימים, התשס"א</w:t>
      </w:r>
      <w:r>
        <w:rPr>
          <w:rStyle w:val="big-number"/>
          <w:rFonts w:cs="FrankRuehl" w:hint="cs"/>
          <w:sz w:val="26"/>
          <w:szCs w:val="26"/>
          <w:rtl/>
        </w:rPr>
        <w:t xml:space="preserve">-2001 </w:t>
      </w:r>
      <w:r>
        <w:rPr>
          <w:rStyle w:val="big-number"/>
          <w:rFonts w:cs="FrankRuehl"/>
          <w:sz w:val="26"/>
          <w:szCs w:val="26"/>
          <w:rtl/>
        </w:rPr>
        <w:t>– לגבי מתן פטור מאיסור עיסוק כאמור באותו חוק;</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(9)</w:t>
      </w:r>
      <w:r>
        <w:rPr>
          <w:rStyle w:val="big-number"/>
          <w:rFonts w:cs="FrankRuehl" w:hint="cs"/>
          <w:sz w:val="26"/>
          <w:szCs w:val="26"/>
          <w:rtl/>
        </w:rPr>
        <w:tab/>
      </w:r>
      <w:r>
        <w:rPr>
          <w:rStyle w:val="big-number"/>
          <w:rFonts w:cs="FrankRuehl"/>
          <w:sz w:val="26"/>
          <w:szCs w:val="26"/>
          <w:rtl/>
        </w:rPr>
        <w:t>יחידת פיקוח – בעת מתן המלצה על</w:t>
      </w:r>
      <w:r>
        <w:rPr>
          <w:rStyle w:val="big-number"/>
          <w:rFonts w:cs="FrankRuehl" w:hint="cs"/>
          <w:sz w:val="26"/>
          <w:szCs w:val="26"/>
          <w:rtl/>
        </w:rPr>
        <w:t>-</w:t>
      </w:r>
      <w:r>
        <w:rPr>
          <w:rStyle w:val="big-number"/>
          <w:rFonts w:cs="FrankRuehl"/>
          <w:sz w:val="26"/>
          <w:szCs w:val="26"/>
          <w:rtl/>
        </w:rPr>
        <w:t>תנאי הפיקוח והמעקב לפי סעיף 13.</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בית משפט, המקבל החלטה בהתחשב בהערכת מסוכנות לפי סעיף קטן (א)(1),</w:t>
      </w:r>
      <w:r>
        <w:rPr>
          <w:rStyle w:val="big-number"/>
          <w:rFonts w:cs="FrankRuehl" w:hint="cs"/>
          <w:sz w:val="26"/>
          <w:szCs w:val="26"/>
          <w:rtl/>
        </w:rPr>
        <w:t xml:space="preserve"> </w:t>
      </w:r>
      <w:r>
        <w:rPr>
          <w:rStyle w:val="big-number"/>
          <w:rFonts w:cs="FrankRuehl"/>
          <w:sz w:val="26"/>
          <w:szCs w:val="26"/>
          <w:rtl/>
        </w:rPr>
        <w:t>ימסור העתק מהערכת המסוכנות לעבריין המין ויאפשר לו לטעון לגביה; בית המשפט רשאי לבקש השלמות והבהרות ממי שערך את הערכת המסוכנות.</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על אף האמור בסעיף קטן (ב), רשאי בית המשפט שלא למסור העתק מהערכת המסוכנות, או חלק ממנה, לעבריין המין, אם סבר שיש בכך כדי לגרום לפגיעה של ממש בשלומו של אדם או בביטחונו.</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החליט בית המשפט שלא למסור העתק מהערכת המסוכנות לעבריין המין כאמור בסעיף קטן (ג), יעביר לו תמצית מן המידע העובדתי האמור בה, ככל שניתן לעשות כן בלי לפגוע בענין מהענינים המפורטים בסעיף קטן (ג), והוראות פסקאות משנה (1) ו</w:t>
      </w:r>
      <w:r>
        <w:rPr>
          <w:rStyle w:val="big-number"/>
          <w:rFonts w:cs="FrankRuehl" w:hint="cs"/>
          <w:sz w:val="26"/>
          <w:szCs w:val="26"/>
          <w:rtl/>
        </w:rPr>
        <w:t>-</w:t>
      </w:r>
      <w:r>
        <w:rPr>
          <w:rStyle w:val="big-number"/>
          <w:rFonts w:cs="FrankRuehl"/>
          <w:sz w:val="26"/>
          <w:szCs w:val="26"/>
          <w:rtl/>
        </w:rPr>
        <w:t>(2) יחולו:</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בית המשפט ימנה לעבריין מין שאינו מיוצג סניגור לשם ייצוגו בהליך לפי סעיף קטן זה;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בית המשפט ימסור העתק מהערכת המסוכנות לסניגורו של עבריין המין, ובלבד שזה לא יעבירנו לנאשם או לכל אדם אחר.</w:t>
      </w:r>
    </w:p>
    <w:p w:rsidR="009B63AA" w:rsidRPr="006765C7" w:rsidRDefault="009B63AA" w:rsidP="009B63AA">
      <w:pPr>
        <w:pStyle w:val="P00"/>
        <w:spacing w:before="0"/>
        <w:ind w:left="0" w:right="1134"/>
        <w:rPr>
          <w:rStyle w:val="big-number"/>
          <w:rFonts w:cs="FrankRuehl" w:hint="cs"/>
          <w:vanish/>
          <w:color w:val="FF0000"/>
          <w:sz w:val="20"/>
          <w:szCs w:val="20"/>
          <w:shd w:val="clear" w:color="auto" w:fill="FFFF99"/>
          <w:rtl/>
        </w:rPr>
      </w:pPr>
      <w:bookmarkStart w:id="38" w:name="Rov65"/>
      <w:r w:rsidRPr="006765C7">
        <w:rPr>
          <w:rStyle w:val="big-number"/>
          <w:rFonts w:cs="FrankRuehl" w:hint="cs"/>
          <w:vanish/>
          <w:color w:val="FF0000"/>
          <w:sz w:val="20"/>
          <w:szCs w:val="20"/>
          <w:shd w:val="clear" w:color="auto" w:fill="FFFF99"/>
          <w:rtl/>
        </w:rPr>
        <w:t>מיום 17.8.2011</w:t>
      </w:r>
    </w:p>
    <w:p w:rsidR="009B63AA" w:rsidRPr="006765C7" w:rsidRDefault="009B63AA" w:rsidP="009B63AA">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9B63AA" w:rsidRPr="006765C7" w:rsidRDefault="009B63AA" w:rsidP="009B63AA">
      <w:pPr>
        <w:pStyle w:val="P00"/>
        <w:spacing w:before="0"/>
        <w:ind w:left="0" w:right="1134"/>
        <w:rPr>
          <w:rStyle w:val="big-number"/>
          <w:rFonts w:cs="FrankRuehl" w:hint="cs"/>
          <w:vanish/>
          <w:sz w:val="20"/>
          <w:szCs w:val="20"/>
          <w:shd w:val="clear" w:color="auto" w:fill="FFFF99"/>
          <w:rtl/>
        </w:rPr>
      </w:pPr>
      <w:hyperlink r:id="rId7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1149 (</w:t>
      </w:r>
      <w:hyperlink r:id="rId8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9B63AA" w:rsidRPr="006765C7" w:rsidRDefault="009B63AA" w:rsidP="009B63AA">
      <w:pPr>
        <w:pStyle w:val="P00"/>
        <w:ind w:left="0"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הגופים המנויים בסעיף קטן זה, לא יחליטו בנוגע לעברייני מין בענינים המפורטים להלן אלא לאחר קבלת הערכת מסוכנות עדכנית:</w:t>
      </w:r>
    </w:p>
    <w:p w:rsidR="009B63AA" w:rsidRPr="006765C7" w:rsidRDefault="009B63AA" w:rsidP="009B63AA">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בית משפט, </w:t>
      </w:r>
      <w:r w:rsidRPr="006765C7">
        <w:rPr>
          <w:rStyle w:val="big-number"/>
          <w:rFonts w:cs="FrankRuehl"/>
          <w:strike/>
          <w:vanish/>
          <w:sz w:val="22"/>
          <w:szCs w:val="22"/>
          <w:shd w:val="clear" w:color="auto" w:fill="FFFF99"/>
          <w:rtl/>
        </w:rPr>
        <w:t>בעת מתן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לעניין מתן</w:t>
      </w:r>
      <w:r w:rsidRPr="006765C7">
        <w:rPr>
          <w:rStyle w:val="big-number"/>
          <w:rFonts w:cs="FrankRuehl"/>
          <w:vanish/>
          <w:sz w:val="22"/>
          <w:szCs w:val="22"/>
          <w:shd w:val="clear" w:color="auto" w:fill="FFFF99"/>
          <w:rtl/>
        </w:rPr>
        <w:t xml:space="preserve"> אחד מאלה:</w:t>
      </w:r>
    </w:p>
    <w:p w:rsidR="009B63AA" w:rsidRPr="006765C7" w:rsidRDefault="009B63AA" w:rsidP="009B63AA">
      <w:pPr>
        <w:pStyle w:val="P00"/>
        <w:spacing w:before="0"/>
        <w:ind w:left="1474"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גזר דין</w:t>
      </w:r>
      <w:r w:rsidR="00277C08" w:rsidRPr="006765C7">
        <w:rPr>
          <w:rStyle w:val="big-number"/>
          <w:rFonts w:cs="FrankRuehl" w:hint="cs"/>
          <w:vanish/>
          <w:sz w:val="22"/>
          <w:szCs w:val="22"/>
          <w:u w:val="single"/>
          <w:shd w:val="clear" w:color="auto" w:fill="FFFF99"/>
          <w:rtl/>
        </w:rPr>
        <w:t xml:space="preserve">, למעט עונש מאסר בפועל, ולעניין בית דין צבאי </w:t>
      </w:r>
      <w:r w:rsidR="00277C08" w:rsidRPr="006765C7">
        <w:rPr>
          <w:rStyle w:val="big-number"/>
          <w:rFonts w:cs="FrankRuehl"/>
          <w:vanish/>
          <w:sz w:val="22"/>
          <w:szCs w:val="22"/>
          <w:u w:val="single"/>
          <w:shd w:val="clear" w:color="auto" w:fill="FFFF99"/>
          <w:rtl/>
        </w:rPr>
        <w:t>–</w:t>
      </w:r>
      <w:r w:rsidR="00277C08" w:rsidRPr="006765C7">
        <w:rPr>
          <w:rStyle w:val="big-number"/>
          <w:rFonts w:cs="FrankRuehl" w:hint="cs"/>
          <w:vanish/>
          <w:sz w:val="22"/>
          <w:szCs w:val="22"/>
          <w:u w:val="single"/>
          <w:shd w:val="clear" w:color="auto" w:fill="FFFF99"/>
          <w:rtl/>
        </w:rPr>
        <w:t xml:space="preserve"> גם לגבי מתן גזר דין הכולל עונש מאסר בפועל; ואולם בית המשפט רשאי לבקשה הערכת מסוכנות עדכנית לפני מתן גזר דין או לפני מתן החלטה בערעור על גזר דין, גם לגבי גזר דין הכולל עונש מאסר בפועל, אם סבר שהדבר דרוש לעשיית הצדק; בסעיף זה, "גזר דין" </w:t>
      </w:r>
      <w:r w:rsidR="00277C08" w:rsidRPr="006765C7">
        <w:rPr>
          <w:rStyle w:val="big-number"/>
          <w:rFonts w:cs="FrankRuehl"/>
          <w:vanish/>
          <w:sz w:val="22"/>
          <w:szCs w:val="22"/>
          <w:u w:val="single"/>
          <w:shd w:val="clear" w:color="auto" w:fill="FFFF99"/>
          <w:rtl/>
        </w:rPr>
        <w:t>–</w:t>
      </w:r>
      <w:r w:rsidR="00277C08" w:rsidRPr="006765C7">
        <w:rPr>
          <w:rStyle w:val="big-number"/>
          <w:rFonts w:cs="FrankRuehl" w:hint="cs"/>
          <w:vanish/>
          <w:sz w:val="22"/>
          <w:szCs w:val="22"/>
          <w:u w:val="single"/>
          <w:shd w:val="clear" w:color="auto" w:fill="FFFF99"/>
          <w:rtl/>
        </w:rPr>
        <w:t xml:space="preserve"> למעט צו לפי סעיף 15(ב) לחוק טיפול בחולי נפש</w:t>
      </w:r>
      <w:r w:rsidRPr="006765C7">
        <w:rPr>
          <w:rStyle w:val="big-number"/>
          <w:rFonts w:cs="FrankRuehl"/>
          <w:vanish/>
          <w:sz w:val="22"/>
          <w:szCs w:val="22"/>
          <w:shd w:val="clear" w:color="auto" w:fill="FFFF99"/>
          <w:rtl/>
        </w:rPr>
        <w:t>;</w:t>
      </w:r>
    </w:p>
    <w:p w:rsidR="009B63AA" w:rsidRPr="006765C7" w:rsidRDefault="009B63AA" w:rsidP="009B63AA">
      <w:pPr>
        <w:pStyle w:val="P00"/>
        <w:spacing w:before="0"/>
        <w:ind w:left="1474"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צו פיקוח ומעקב לפי פרק ג';</w:t>
      </w:r>
    </w:p>
    <w:p w:rsidR="009B63AA" w:rsidRPr="006765C7" w:rsidRDefault="009B63AA" w:rsidP="009B63AA">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(ג)</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צו מבחן לפי פקודת המבחן [נוסח חדש], התשכ"ט</w:t>
      </w:r>
      <w:r w:rsidRPr="006765C7">
        <w:rPr>
          <w:rStyle w:val="big-number"/>
          <w:rFonts w:cs="FrankRuehl" w:hint="cs"/>
          <w:strike/>
          <w:vanish/>
          <w:sz w:val="22"/>
          <w:szCs w:val="22"/>
          <w:shd w:val="clear" w:color="auto" w:fill="FFFF99"/>
          <w:rtl/>
        </w:rPr>
        <w:t>-1969</w:t>
      </w:r>
      <w:r w:rsidRPr="006765C7">
        <w:rPr>
          <w:rStyle w:val="big-number"/>
          <w:rFonts w:cs="FrankRuehl"/>
          <w:strike/>
          <w:vanish/>
          <w:sz w:val="22"/>
          <w:szCs w:val="22"/>
          <w:shd w:val="clear" w:color="auto" w:fill="FFFF99"/>
          <w:rtl/>
        </w:rPr>
        <w:t>;</w:t>
      </w:r>
    </w:p>
    <w:p w:rsidR="009B63AA" w:rsidRPr="006765C7" w:rsidRDefault="009B63AA" w:rsidP="009B63AA">
      <w:pPr>
        <w:pStyle w:val="P00"/>
        <w:spacing w:before="0"/>
        <w:ind w:left="1474" w:right="1134"/>
        <w:rPr>
          <w:rStyle w:val="big-number"/>
          <w:rFonts w:cs="FrankRuehl" w:hint="cs"/>
          <w:strike/>
          <w:vanish/>
          <w:sz w:val="22"/>
          <w:szCs w:val="22"/>
          <w:shd w:val="clear" w:color="auto" w:fill="FFFF99"/>
          <w:rtl/>
        </w:rPr>
      </w:pPr>
      <w:r w:rsidRPr="006765C7">
        <w:rPr>
          <w:rStyle w:val="big-number"/>
          <w:rFonts w:cs="FrankRuehl"/>
          <w:strike/>
          <w:vanish/>
          <w:sz w:val="22"/>
          <w:szCs w:val="22"/>
          <w:shd w:val="clear" w:color="auto" w:fill="FFFF99"/>
          <w:rtl/>
        </w:rPr>
        <w:t>(ד)</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צו אשפוז;</w:t>
      </w:r>
    </w:p>
    <w:p w:rsidR="00277C08" w:rsidRPr="006765C7" w:rsidRDefault="00277C08" w:rsidP="009B63AA">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(ד)</w:t>
      </w:r>
      <w:r w:rsidRPr="006765C7">
        <w:rPr>
          <w:rStyle w:val="big-number"/>
          <w:rFonts w:cs="FrankRuehl" w:hint="cs"/>
          <w:vanish/>
          <w:sz w:val="22"/>
          <w:szCs w:val="22"/>
          <w:u w:val="single"/>
          <w:shd w:val="clear" w:color="auto" w:fill="FFFF99"/>
          <w:rtl/>
        </w:rPr>
        <w:tab/>
        <w:t>צו לטיפול מרפאתי לפי סעיף 15 לחוק טיפול בחולי נפש;</w:t>
      </w:r>
    </w:p>
    <w:p w:rsidR="009B63AA" w:rsidRPr="00CA04AB" w:rsidRDefault="009B63AA" w:rsidP="00CA04AB">
      <w:pPr>
        <w:pStyle w:val="P00"/>
        <w:spacing w:before="0"/>
        <w:ind w:left="1474" w:right="1134"/>
        <w:rPr>
          <w:rStyle w:val="big-number"/>
          <w:rFonts w:cs="FrankRuehl" w:hint="cs"/>
          <w:sz w:val="2"/>
          <w:szCs w:val="2"/>
          <w:rtl/>
        </w:rPr>
      </w:pPr>
      <w:r w:rsidRPr="006765C7">
        <w:rPr>
          <w:rStyle w:val="big-number"/>
          <w:rFonts w:cs="FrankRuehl"/>
          <w:vanish/>
          <w:sz w:val="22"/>
          <w:szCs w:val="22"/>
          <w:shd w:val="clear" w:color="auto" w:fill="FFFF99"/>
          <w:rtl/>
        </w:rPr>
        <w:t>(ה)</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החלטה בערעור על החלטות לפי פסקאות משנה (א) עד (ד);</w:t>
      </w:r>
      <w:bookmarkEnd w:id="38"/>
    </w:p>
    <w:p w:rsidR="00B84155" w:rsidRDefault="00B84155">
      <w:pPr>
        <w:pStyle w:val="P00"/>
        <w:spacing w:before="72"/>
        <w:ind w:left="0" w:right="1134"/>
        <w:rPr>
          <w:rStyle w:val="big-number"/>
          <w:rFonts w:cs="FrankRuehl" w:hint="cs"/>
          <w:sz w:val="26"/>
          <w:szCs w:val="26"/>
          <w:rtl/>
        </w:rPr>
      </w:pPr>
      <w:bookmarkStart w:id="39" w:name="Seif7"/>
      <w:bookmarkEnd w:id="39"/>
      <w:r>
        <w:rPr>
          <w:rFonts w:cs="Miriam"/>
          <w:lang w:val="he-IL"/>
        </w:rPr>
        <w:pict>
          <v:rect id="_x0000_s2350" style="position:absolute;left:0;text-align:left;margin-left:463.5pt;margin-top:7.1pt;width:75.05pt;height:21.55pt;z-index:251580416" filled="f" stroked="f" strokecolor="lime" strokeweight=".25pt">
            <v:textbox style="mso-next-textbox:#_x0000_s2350" inset="1mm,0,1mm,0">
              <w:txbxContent>
                <w:p w:rsidR="00DC6FA9" w:rsidRDefault="00DC6FA9">
                  <w:pPr>
                    <w:pStyle w:val="a7"/>
                    <w:spacing w:line="160" w:lineRule="exact"/>
                    <w:rPr>
                      <w:rFonts w:hint="cs"/>
                      <w:rtl/>
                    </w:rPr>
                  </w:pPr>
                  <w:r>
                    <w:rPr>
                      <w:rFonts w:hint="cs"/>
                      <w:rtl/>
                    </w:rPr>
                    <w:t>עדותו של מעריך מסוכנות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קיבל בית משפט הערכת מסוכנות כאמור בסעיף 6(א)(1), יחולו הוראות סעיף 26(א) לפקודת הראיות [נוסח חדש], התשל"א</w:t>
      </w:r>
      <w:r>
        <w:rPr>
          <w:rStyle w:val="big-number"/>
          <w:rFonts w:cs="FrankRuehl" w:hint="cs"/>
          <w:sz w:val="26"/>
          <w:szCs w:val="26"/>
          <w:rtl/>
        </w:rPr>
        <w:t>-1971</w:t>
      </w:r>
      <w:r>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bookmarkStart w:id="40" w:name="Seif8"/>
      <w:bookmarkEnd w:id="40"/>
      <w:r>
        <w:rPr>
          <w:rFonts w:cs="Miriam"/>
          <w:lang w:val="he-IL"/>
        </w:rPr>
        <w:pict>
          <v:rect id="_x0000_s2351" style="position:absolute;left:0;text-align:left;margin-left:463.5pt;margin-top:7.1pt;width:75.05pt;height:9.85pt;z-index:251581440" filled="f" stroked="f" strokecolor="lime" strokeweight=".25pt">
            <v:textbox style="mso-next-textbox:#_x0000_s2351" inset="1mm,0,1mm,0">
              <w:txbxContent>
                <w:p w:rsidR="00DC6FA9" w:rsidRDefault="00DC6FA9">
                  <w:pPr>
                    <w:pStyle w:val="a7"/>
                    <w:spacing w:line="160" w:lineRule="exact"/>
                    <w:rPr>
                      <w:rFonts w:hint="cs"/>
                      <w:rtl/>
                    </w:rPr>
                  </w:pPr>
                  <w:r>
                    <w:rPr>
                      <w:rFonts w:hint="cs"/>
                      <w:rtl/>
                    </w:rPr>
                    <w:t>סודיות ידיעות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על אף האמור בסעיף 4(ב), ובכפוף להוראות סעיף 368ד לחוק העונשין, מידע על עבירה</w:t>
      </w:r>
      <w:r>
        <w:rPr>
          <w:rStyle w:val="big-number"/>
          <w:rFonts w:cs="FrankRuehl" w:hint="cs"/>
          <w:sz w:val="26"/>
          <w:szCs w:val="26"/>
          <w:rtl/>
        </w:rPr>
        <w:t xml:space="preserve"> </w:t>
      </w:r>
      <w:r>
        <w:rPr>
          <w:rStyle w:val="big-number"/>
          <w:rFonts w:cs="FrankRuehl"/>
          <w:sz w:val="26"/>
          <w:szCs w:val="26"/>
          <w:rtl/>
        </w:rPr>
        <w:t>נוספת שביצע עבריין המין, העולה מתוך הערכת מסוכנות, לא יתקבל כראיה, לא ייעשה</w:t>
      </w:r>
      <w:r>
        <w:rPr>
          <w:rStyle w:val="big-number"/>
          <w:rFonts w:cs="FrankRuehl" w:hint="cs"/>
          <w:sz w:val="26"/>
          <w:szCs w:val="26"/>
          <w:rtl/>
        </w:rPr>
        <w:t xml:space="preserve"> </w:t>
      </w:r>
      <w:r>
        <w:rPr>
          <w:rStyle w:val="big-number"/>
          <w:rFonts w:cs="FrankRuehl"/>
          <w:sz w:val="26"/>
          <w:szCs w:val="26"/>
          <w:rtl/>
        </w:rPr>
        <w:t>שימוש בתוכנו, ולא ייקרא מעריך מסוכנות להשלימו או להבהירו במסגרת כל הליך פלילי, לרבות במסגרת חקירה; אין באמור בסעיף זה כדי לגרוע מהוראות סעיף 3.</w:t>
      </w:r>
    </w:p>
    <w:p w:rsidR="00B84155" w:rsidRDefault="00B84155">
      <w:pPr>
        <w:pStyle w:val="P00"/>
        <w:spacing w:before="72"/>
        <w:ind w:left="0" w:right="1134"/>
        <w:rPr>
          <w:rStyle w:val="big-number"/>
          <w:rFonts w:cs="FrankRuehl" w:hint="cs"/>
          <w:sz w:val="26"/>
          <w:szCs w:val="26"/>
          <w:rtl/>
        </w:rPr>
      </w:pPr>
      <w:bookmarkStart w:id="41" w:name="Seif9"/>
      <w:bookmarkEnd w:id="41"/>
      <w:r>
        <w:rPr>
          <w:rFonts w:cs="Miriam"/>
          <w:lang w:val="he-IL"/>
        </w:rPr>
        <w:pict>
          <v:rect id="_x0000_s2352" style="position:absolute;left:0;text-align:left;margin-left:463.5pt;margin-top:7.1pt;width:75.05pt;height:27.3pt;z-index:251582464" filled="f" stroked="f" strokecolor="lime" strokeweight=".25pt">
            <v:textbox style="mso-next-textbox:#_x0000_s2352" inset="1mm,0,1mm,0">
              <w:txbxContent>
                <w:p w:rsidR="00DC6FA9" w:rsidRDefault="00DC6FA9">
                  <w:pPr>
                    <w:pStyle w:val="a7"/>
                    <w:spacing w:line="160" w:lineRule="exact"/>
                    <w:rPr>
                      <w:rFonts w:hint="cs"/>
                      <w:rtl/>
                    </w:rPr>
                  </w:pPr>
                  <w:r>
                    <w:rPr>
                      <w:rFonts w:hint="cs"/>
                      <w:rtl/>
                    </w:rPr>
                    <w:t>ניגוד ענינים</w:t>
                  </w:r>
                </w:p>
                <w:p w:rsidR="00DC6FA9" w:rsidRDefault="00DC6FA9" w:rsidP="00CA04AB">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sidR="00CA04AB">
        <w:rPr>
          <w:rStyle w:val="big-number"/>
          <w:rFonts w:cs="FrankRuehl" w:hint="cs"/>
          <w:sz w:val="26"/>
          <w:szCs w:val="26"/>
          <w:rtl/>
        </w:rPr>
        <w:t>(א)</w:t>
      </w:r>
      <w:r w:rsidR="00CA04AB">
        <w:rPr>
          <w:rStyle w:val="big-number"/>
          <w:rFonts w:cs="FrankRuehl" w:hint="cs"/>
          <w:sz w:val="26"/>
          <w:szCs w:val="26"/>
          <w:rtl/>
        </w:rPr>
        <w:tab/>
      </w:r>
      <w:r>
        <w:rPr>
          <w:rStyle w:val="big-number"/>
          <w:rFonts w:cs="FrankRuehl"/>
          <w:sz w:val="26"/>
          <w:szCs w:val="26"/>
          <w:rtl/>
        </w:rPr>
        <w:t>לא ייתן מעריך מסוכנות הערכת מסוכנות לגבי עבריין מין, בהתקיים אחד מאלה:</w:t>
      </w:r>
    </w:p>
    <w:p w:rsidR="00B84155" w:rsidRDefault="00CA04AB" w:rsidP="00CA04AB">
      <w:pPr>
        <w:pStyle w:val="P00"/>
        <w:spacing w:before="72"/>
        <w:ind w:left="1021" w:right="1134"/>
        <w:rPr>
          <w:rStyle w:val="big-number"/>
          <w:rFonts w:cs="FrankRuehl" w:hint="cs"/>
          <w:sz w:val="26"/>
          <w:szCs w:val="26"/>
          <w:rtl/>
        </w:rPr>
      </w:pPr>
      <w:r>
        <w:rPr>
          <w:rFonts w:cs="FrankRuehl"/>
          <w:sz w:val="26"/>
          <w:rtl/>
          <w:lang w:eastAsia="en-US"/>
        </w:rPr>
        <w:pict>
          <v:shape id="_x0000_s2466" type="#_x0000_t202" style="position:absolute;left:0;text-align:left;margin-left:470.35pt;margin-top:7.1pt;width:1in;height:18pt;z-index:251639808" filled="f" stroked="f">
            <v:textbox inset="1mm,0,1mm,0">
              <w:txbxContent>
                <w:p w:rsidR="00DC6FA9" w:rsidRDefault="00DC6FA9" w:rsidP="00CA04AB">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(1)</w:t>
      </w:r>
      <w:r w:rsidR="00B84155">
        <w:rPr>
          <w:rStyle w:val="big-number"/>
          <w:rFonts w:cs="FrankRuehl" w:hint="cs"/>
          <w:sz w:val="26"/>
          <w:szCs w:val="26"/>
          <w:rtl/>
        </w:rPr>
        <w:tab/>
      </w:r>
      <w:r w:rsidR="00B84155">
        <w:rPr>
          <w:rStyle w:val="big-number"/>
          <w:rFonts w:cs="FrankRuehl"/>
          <w:sz w:val="26"/>
          <w:szCs w:val="26"/>
          <w:rtl/>
        </w:rPr>
        <w:t>חשש שמעריך המסוכנות לא יוכל למלא את חובתו כמעריך מסוכנות בשל ניגוד ענינים בין חובתו כאמור לבין</w:t>
      </w:r>
      <w:r>
        <w:rPr>
          <w:rStyle w:val="big-number"/>
          <w:rFonts w:cs="FrankRuehl" w:hint="cs"/>
          <w:sz w:val="26"/>
          <w:szCs w:val="26"/>
          <w:rtl/>
        </w:rPr>
        <w:t xml:space="preserve"> </w:t>
      </w:r>
      <w:r w:rsidRPr="00CA04AB">
        <w:rPr>
          <w:rStyle w:val="big-number"/>
          <w:rFonts w:cs="FrankRuehl" w:hint="cs"/>
          <w:sz w:val="26"/>
          <w:szCs w:val="26"/>
          <w:rtl/>
        </w:rPr>
        <w:t>עניין אישי שלו או</w:t>
      </w:r>
      <w:r w:rsidR="00B84155">
        <w:rPr>
          <w:rStyle w:val="big-number"/>
          <w:rFonts w:cs="FrankRuehl"/>
          <w:sz w:val="26"/>
          <w:szCs w:val="26"/>
          <w:rtl/>
        </w:rPr>
        <w:t xml:space="preserve"> עיסוקיו האחרים;</w:t>
      </w:r>
    </w:p>
    <w:p w:rsidR="00B84155" w:rsidRDefault="00CA04AB" w:rsidP="00CA04AB">
      <w:pPr>
        <w:pStyle w:val="P00"/>
        <w:spacing w:before="72"/>
        <w:ind w:left="1021" w:right="1134"/>
        <w:rPr>
          <w:rStyle w:val="big-number"/>
          <w:rFonts w:cs="FrankRuehl" w:hint="cs"/>
          <w:sz w:val="26"/>
          <w:szCs w:val="26"/>
          <w:rtl/>
        </w:rPr>
      </w:pPr>
      <w:r>
        <w:rPr>
          <w:rFonts w:cs="FrankRuehl"/>
          <w:sz w:val="26"/>
          <w:rtl/>
          <w:lang w:eastAsia="en-US"/>
        </w:rPr>
        <w:pict>
          <v:shape id="_x0000_s2467" type="#_x0000_t202" style="position:absolute;left:0;text-align:left;margin-left:470.35pt;margin-top:7.1pt;width:1in;height:18pt;z-index:251640832" filled="f" stroked="f">
            <v:textbox inset="1mm,0,1mm,0">
              <w:txbxContent>
                <w:p w:rsidR="00DC6FA9" w:rsidRDefault="00DC6FA9" w:rsidP="00CA04AB">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(2)</w:t>
      </w:r>
      <w:r w:rsidR="00B84155">
        <w:rPr>
          <w:rStyle w:val="big-number"/>
          <w:rFonts w:cs="FrankRuehl" w:hint="cs"/>
          <w:sz w:val="26"/>
          <w:szCs w:val="26"/>
          <w:rtl/>
        </w:rPr>
        <w:tab/>
      </w:r>
      <w:r w:rsidR="00B84155">
        <w:rPr>
          <w:rStyle w:val="big-number"/>
          <w:rFonts w:cs="FrankRuehl"/>
          <w:sz w:val="26"/>
          <w:szCs w:val="26"/>
          <w:rtl/>
        </w:rPr>
        <w:t>קשר טיפולי בין מעריך המסוכנות לבין עבריין המין</w:t>
      </w:r>
      <w:r>
        <w:rPr>
          <w:rStyle w:val="big-number"/>
          <w:rFonts w:cs="FrankRuehl" w:hint="cs"/>
          <w:sz w:val="26"/>
          <w:szCs w:val="26"/>
          <w:rtl/>
        </w:rPr>
        <w:t xml:space="preserve"> </w:t>
      </w:r>
      <w:r w:rsidRPr="00CA04AB">
        <w:rPr>
          <w:rStyle w:val="big-number"/>
          <w:rFonts w:cs="FrankRuehl" w:hint="cs"/>
          <w:sz w:val="26"/>
          <w:szCs w:val="26"/>
          <w:rtl/>
        </w:rPr>
        <w:t>במהלך שלוש השנים שקדמו לביצוע הערכת המסוכנות בעניינו</w:t>
      </w:r>
      <w:r w:rsidR="00B84155">
        <w:rPr>
          <w:rStyle w:val="big-number"/>
          <w:rFonts w:cs="FrankRuehl"/>
          <w:sz w:val="26"/>
          <w:szCs w:val="26"/>
          <w:rtl/>
        </w:rPr>
        <w:t>.</w:t>
      </w:r>
    </w:p>
    <w:p w:rsidR="00CA04AB" w:rsidRPr="00CA04AB" w:rsidRDefault="00CA04AB" w:rsidP="00CA04AB">
      <w:pPr>
        <w:pStyle w:val="P00"/>
        <w:ind w:left="1021" w:right="1134" w:hanging="1021"/>
        <w:rPr>
          <w:rStyle w:val="big-number"/>
          <w:rFonts w:cs="FrankRuehl" w:hint="cs"/>
          <w:sz w:val="26"/>
          <w:szCs w:val="26"/>
          <w:rtl/>
        </w:rPr>
      </w:pPr>
      <w:r>
        <w:rPr>
          <w:rFonts w:cs="FrankRuehl" w:hint="cs"/>
          <w:sz w:val="26"/>
          <w:rtl/>
          <w:lang w:eastAsia="en-US"/>
        </w:rPr>
        <w:pict>
          <v:shape id="_x0000_s2468" type="#_x0000_t202" style="position:absolute;left:0;text-align:left;margin-left:470.35pt;margin-top:7.1pt;width:1in;height:18pt;z-index:251641856" filled="f" stroked="f">
            <v:textbox inset="1mm,0,1mm,0">
              <w:txbxContent>
                <w:p w:rsidR="00DC6FA9" w:rsidRDefault="00DC6FA9" w:rsidP="00CA04AB">
                  <w:pPr>
                    <w:pStyle w:val="a7"/>
                    <w:spacing w:line="160" w:lineRule="exact"/>
                    <w:rPr>
                      <w:rFonts w:hint="cs"/>
                      <w:rtl/>
                    </w:rPr>
                  </w:pPr>
                  <w:r>
                    <w:rPr>
                      <w:rFonts w:hint="cs"/>
                      <w:rtl/>
                    </w:rPr>
                    <w:t>(תיקון מס' 3) תשע"א-2011</w:t>
                  </w:r>
                </w:p>
              </w:txbxContent>
            </v:textbox>
            <w10:anchorlock/>
          </v:shape>
        </w:pict>
      </w:r>
      <w:r w:rsidRPr="00CA04AB">
        <w:rPr>
          <w:rStyle w:val="big-number"/>
          <w:rFonts w:cs="FrankRuehl" w:hint="cs"/>
          <w:sz w:val="26"/>
          <w:szCs w:val="26"/>
          <w:rtl/>
        </w:rPr>
        <w:tab/>
        <w:t>(ב)</w:t>
      </w:r>
      <w:r w:rsidRPr="00CA04AB">
        <w:rPr>
          <w:rStyle w:val="big-number"/>
          <w:rFonts w:cs="FrankRuehl" w:hint="cs"/>
          <w:sz w:val="26"/>
          <w:szCs w:val="26"/>
          <w:rtl/>
        </w:rPr>
        <w:tab/>
        <w:t>(1)</w:t>
      </w:r>
      <w:r w:rsidRPr="00CA04AB">
        <w:rPr>
          <w:rStyle w:val="big-number"/>
          <w:rFonts w:cs="FrankRuehl" w:hint="cs"/>
          <w:sz w:val="26"/>
          <w:szCs w:val="26"/>
          <w:rtl/>
        </w:rPr>
        <w:tab/>
        <w:t>לא ייתן מעריך מסוכנות לעבריין מין שהוא העריך את מסוכנותו טיפול במסגרת פרטית, למעט טיפול במסגרת תכנית לשיקום מונע בקהילה, במשך שנה לאחר מתן הערכת המסוכנות;</w:t>
      </w:r>
    </w:p>
    <w:p w:rsidR="00CA04AB" w:rsidRPr="00CA04AB" w:rsidRDefault="00CA04AB" w:rsidP="00CA04AB">
      <w:pPr>
        <w:pStyle w:val="P00"/>
        <w:ind w:left="1021" w:right="1134"/>
        <w:rPr>
          <w:rStyle w:val="big-number"/>
          <w:rFonts w:cs="FrankRuehl" w:hint="cs"/>
          <w:sz w:val="26"/>
          <w:szCs w:val="26"/>
          <w:rtl/>
        </w:rPr>
      </w:pPr>
      <w:r w:rsidRPr="00CA04AB">
        <w:rPr>
          <w:rStyle w:val="big-number"/>
          <w:rFonts w:cs="FrankRuehl" w:hint="cs"/>
          <w:sz w:val="26"/>
          <w:szCs w:val="26"/>
          <w:rtl/>
        </w:rPr>
        <w:t>(2)</w:t>
      </w:r>
      <w:r w:rsidRPr="00CA04AB">
        <w:rPr>
          <w:rStyle w:val="big-number"/>
          <w:rFonts w:cs="FrankRuehl" w:hint="cs"/>
          <w:sz w:val="26"/>
          <w:szCs w:val="26"/>
          <w:rtl/>
        </w:rPr>
        <w:tab/>
        <w:t>הוראות סעיף זה יחולו גם לעניין מתן טיפול בידי מטפל אחר אם מעריך המסוכנות או בן משפחתו הוא מבעליו או ממנהליו של המקום שהטיפול ניתן בו;</w:t>
      </w:r>
    </w:p>
    <w:p w:rsidR="00CA04AB" w:rsidRPr="00CA04AB" w:rsidRDefault="00CA04AB" w:rsidP="00CA04AB">
      <w:pPr>
        <w:pStyle w:val="P00"/>
        <w:ind w:left="1021" w:right="1134"/>
        <w:rPr>
          <w:rStyle w:val="big-number"/>
          <w:rFonts w:cs="FrankRuehl" w:hint="cs"/>
          <w:sz w:val="26"/>
          <w:szCs w:val="26"/>
          <w:rtl/>
        </w:rPr>
      </w:pPr>
      <w:r w:rsidRPr="00CA04AB">
        <w:rPr>
          <w:rStyle w:val="big-number"/>
          <w:rFonts w:cs="FrankRuehl" w:hint="cs"/>
          <w:sz w:val="26"/>
          <w:szCs w:val="26"/>
          <w:rtl/>
        </w:rPr>
        <w:t>(3)</w:t>
      </w:r>
      <w:r w:rsidRPr="00CA04AB">
        <w:rPr>
          <w:rStyle w:val="big-number"/>
          <w:rFonts w:cs="FrankRuehl" w:hint="cs"/>
          <w:sz w:val="26"/>
          <w:szCs w:val="26"/>
          <w:rtl/>
        </w:rPr>
        <w:tab/>
        <w:t>אין בהוראות סעיף קטן זה כדי לגרוע מסמכותו של גורם מקצועי מתאם למנוע ממעריך מסוכנות מתן טיפול לעבריין מין שהוא העריך את מסוכנותו אם הטיפול ניתן כחלק מתכנית לשיקום מונע בקהילה.</w:t>
      </w:r>
    </w:p>
    <w:p w:rsidR="00CA04AB" w:rsidRPr="00CA04AB" w:rsidRDefault="00CA04AB" w:rsidP="00CA04AB">
      <w:pPr>
        <w:pStyle w:val="P00"/>
        <w:ind w:left="0" w:right="1134"/>
        <w:rPr>
          <w:rStyle w:val="big-number"/>
          <w:rFonts w:cs="FrankRuehl" w:hint="cs"/>
          <w:sz w:val="26"/>
          <w:szCs w:val="26"/>
          <w:rtl/>
        </w:rPr>
      </w:pPr>
      <w:r>
        <w:rPr>
          <w:rFonts w:cs="FrankRuehl" w:hint="cs"/>
          <w:sz w:val="26"/>
          <w:rtl/>
          <w:lang w:eastAsia="en-US"/>
        </w:rPr>
        <w:pict>
          <v:shape id="_x0000_s2469" type="#_x0000_t202" style="position:absolute;left:0;text-align:left;margin-left:470.35pt;margin-top:7.1pt;width:1in;height:18pt;z-index:251642880" filled="f" stroked="f">
            <v:textbox inset="1mm,0,1mm,0">
              <w:txbxContent>
                <w:p w:rsidR="00DC6FA9" w:rsidRDefault="00DC6FA9" w:rsidP="00CA04AB">
                  <w:pPr>
                    <w:pStyle w:val="a7"/>
                    <w:spacing w:line="160" w:lineRule="exact"/>
                    <w:rPr>
                      <w:rFonts w:hint="cs"/>
                      <w:rtl/>
                    </w:rPr>
                  </w:pPr>
                  <w:r>
                    <w:rPr>
                      <w:rFonts w:hint="cs"/>
                      <w:rtl/>
                    </w:rPr>
                    <w:t>(תיקון מס' 3) תשע"א-2011</w:t>
                  </w:r>
                </w:p>
              </w:txbxContent>
            </v:textbox>
            <w10:anchorlock/>
          </v:shape>
        </w:pict>
      </w:r>
      <w:r w:rsidRPr="00CA04AB">
        <w:rPr>
          <w:rStyle w:val="big-number"/>
          <w:rFonts w:cs="FrankRuehl" w:hint="cs"/>
          <w:sz w:val="26"/>
          <w:szCs w:val="26"/>
          <w:rtl/>
        </w:rPr>
        <w:tab/>
        <w:t>(ג)</w:t>
      </w:r>
      <w:r w:rsidRPr="00CA04AB">
        <w:rPr>
          <w:rStyle w:val="big-number"/>
          <w:rFonts w:cs="FrankRuehl" w:hint="cs"/>
          <w:sz w:val="26"/>
          <w:szCs w:val="26"/>
          <w:rtl/>
        </w:rPr>
        <w:tab/>
        <w:t>מעריך מסוכנות שהוא או בן משפחתו עוסק בטיפול ייעודי במרכז מורשה או שהוא מבעליו או ממנהליו של מרכז מורשה, כהגדרתו סעיף 20יא, יצהיר על כך בהערכת המסוכנות.</w:t>
      </w:r>
    </w:p>
    <w:p w:rsidR="00CA04AB" w:rsidRPr="00CA04AB" w:rsidRDefault="00CA04AB" w:rsidP="00CA04AB">
      <w:pPr>
        <w:pStyle w:val="P00"/>
        <w:ind w:left="0" w:right="1134"/>
        <w:rPr>
          <w:rStyle w:val="big-number"/>
          <w:rFonts w:cs="FrankRuehl" w:hint="cs"/>
          <w:sz w:val="26"/>
          <w:szCs w:val="26"/>
          <w:rtl/>
        </w:rPr>
      </w:pPr>
      <w:r>
        <w:rPr>
          <w:rFonts w:cs="FrankRuehl" w:hint="cs"/>
          <w:sz w:val="26"/>
          <w:rtl/>
          <w:lang w:eastAsia="en-US"/>
        </w:rPr>
        <w:pict>
          <v:shape id="_x0000_s2470" type="#_x0000_t202" style="position:absolute;left:0;text-align:left;margin-left:470.35pt;margin-top:7.1pt;width:1in;height:35.05pt;z-index:251643904" filled="f" stroked="f">
            <v:textbox inset="1mm,0,1mm,0">
              <w:txbxContent>
                <w:p w:rsidR="00DC6FA9" w:rsidRDefault="00DC6FA9" w:rsidP="00CA04AB">
                  <w:pPr>
                    <w:pStyle w:val="a7"/>
                    <w:spacing w:line="160" w:lineRule="exact"/>
                    <w:rPr>
                      <w:rtl/>
                    </w:rPr>
                  </w:pPr>
                  <w:r>
                    <w:rPr>
                      <w:rFonts w:hint="cs"/>
                      <w:rtl/>
                    </w:rPr>
                    <w:t>(תיקון מס' 3) תשע"א-2011</w:t>
                  </w:r>
                </w:p>
                <w:p w:rsidR="00DE3969" w:rsidRDefault="00DE3969" w:rsidP="00CA04AB">
                  <w:pPr>
                    <w:pStyle w:val="a7"/>
                    <w:spacing w:line="160" w:lineRule="exact"/>
                    <w:rPr>
                      <w:rFonts w:hint="cs"/>
                      <w:rtl/>
                    </w:rPr>
                  </w:pPr>
                  <w:r>
                    <w:rPr>
                      <w:rFonts w:hint="cs"/>
                      <w:rtl/>
                    </w:rPr>
                    <w:t>(תיקון מס' 7) תשפ"ג-2023</w:t>
                  </w:r>
                </w:p>
              </w:txbxContent>
            </v:textbox>
            <w10:anchorlock/>
          </v:shape>
        </w:pict>
      </w:r>
      <w:r w:rsidRPr="00CA04AB">
        <w:rPr>
          <w:rStyle w:val="big-number"/>
          <w:rFonts w:cs="FrankRuehl" w:hint="cs"/>
          <w:sz w:val="26"/>
          <w:szCs w:val="26"/>
          <w:rtl/>
        </w:rPr>
        <w:tab/>
        <w:t>(ד)</w:t>
      </w:r>
      <w:r w:rsidRPr="00CA04AB">
        <w:rPr>
          <w:rStyle w:val="big-number"/>
          <w:rFonts w:cs="FrankRuehl" w:hint="cs"/>
          <w:sz w:val="26"/>
          <w:szCs w:val="26"/>
          <w:rtl/>
        </w:rPr>
        <w:tab/>
        <w:t xml:space="preserve">שר הבריאות, בהסכמת שר הרווחה והשירותים החברתיים ובאישור </w:t>
      </w:r>
      <w:r w:rsidR="00DE3969">
        <w:rPr>
          <w:rStyle w:val="big-number"/>
          <w:rFonts w:cs="FrankRuehl" w:hint="cs"/>
          <w:sz w:val="26"/>
          <w:szCs w:val="26"/>
          <w:rtl/>
        </w:rPr>
        <w:t>הוועדה לביטחון לאומי</w:t>
      </w:r>
      <w:r w:rsidRPr="00CA04AB">
        <w:rPr>
          <w:rStyle w:val="big-number"/>
          <w:rFonts w:cs="FrankRuehl" w:hint="cs"/>
          <w:sz w:val="26"/>
          <w:szCs w:val="26"/>
          <w:rtl/>
        </w:rPr>
        <w:t>, רשאי לקבוע מגבלות נוספות שיחולו על מעריכי מסוכנות בשל חשש לניגוד עניינים במילוי תפקידם.</w:t>
      </w:r>
    </w:p>
    <w:p w:rsidR="00CA04AB" w:rsidRPr="006765C7" w:rsidRDefault="00CA04AB" w:rsidP="00CA04AB">
      <w:pPr>
        <w:pStyle w:val="P00"/>
        <w:spacing w:before="0"/>
        <w:ind w:left="0" w:right="1134"/>
        <w:rPr>
          <w:rStyle w:val="big-number"/>
          <w:rFonts w:cs="FrankRuehl" w:hint="cs"/>
          <w:vanish/>
          <w:color w:val="FF0000"/>
          <w:sz w:val="20"/>
          <w:szCs w:val="20"/>
          <w:shd w:val="clear" w:color="auto" w:fill="FFFF99"/>
          <w:rtl/>
        </w:rPr>
      </w:pPr>
      <w:bookmarkStart w:id="42" w:name="Rov66"/>
      <w:r w:rsidRPr="006765C7">
        <w:rPr>
          <w:rStyle w:val="big-number"/>
          <w:rFonts w:cs="FrankRuehl" w:hint="cs"/>
          <w:vanish/>
          <w:color w:val="FF0000"/>
          <w:sz w:val="20"/>
          <w:szCs w:val="20"/>
          <w:shd w:val="clear" w:color="auto" w:fill="FFFF99"/>
          <w:rtl/>
        </w:rPr>
        <w:t>מיום 17.8.2011</w:t>
      </w:r>
    </w:p>
    <w:p w:rsidR="00CA04AB" w:rsidRPr="006765C7" w:rsidRDefault="00CA04AB" w:rsidP="00CA04AB">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A04AB" w:rsidRPr="006765C7" w:rsidRDefault="00CA04AB" w:rsidP="00CA04AB">
      <w:pPr>
        <w:pStyle w:val="P00"/>
        <w:spacing w:before="0"/>
        <w:ind w:left="0" w:right="1134"/>
        <w:rPr>
          <w:rStyle w:val="big-number"/>
          <w:rFonts w:cs="FrankRuehl" w:hint="cs"/>
          <w:vanish/>
          <w:sz w:val="20"/>
          <w:szCs w:val="20"/>
          <w:shd w:val="clear" w:color="auto" w:fill="FFFF99"/>
          <w:rtl/>
        </w:rPr>
      </w:pPr>
      <w:hyperlink r:id="rId8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1150 (</w:t>
      </w:r>
      <w:hyperlink r:id="rId8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A04AB" w:rsidRPr="006765C7" w:rsidRDefault="00CA04AB" w:rsidP="00CA04AB">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9</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r>
      <w:r w:rsidRPr="006765C7">
        <w:rPr>
          <w:rStyle w:val="big-number"/>
          <w:rFonts w:cs="FrankRuehl" w:hint="cs"/>
          <w:vanish/>
          <w:sz w:val="22"/>
          <w:szCs w:val="22"/>
          <w:u w:val="single"/>
          <w:shd w:val="clear" w:color="auto" w:fill="FFFF99"/>
          <w:rtl/>
        </w:rPr>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לא ייתן מעריך מסוכנות הערכת מסוכנות לגבי עבריין מין, בהתקיים אחד מאלה:</w:t>
      </w:r>
    </w:p>
    <w:p w:rsidR="00CA04AB" w:rsidRPr="006765C7" w:rsidRDefault="00CA04AB" w:rsidP="00CA04AB">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חשש שמעריך המסוכנות לא יוכל למלא את חובתו כמעריך מסוכנות בשל ניגוד ענינים בין חובתו כאמור לבין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עניין אישי שלו או</w:t>
      </w:r>
      <w:r w:rsidRPr="006765C7">
        <w:rPr>
          <w:rStyle w:val="big-number"/>
          <w:rFonts w:cs="FrankRuehl"/>
          <w:vanish/>
          <w:sz w:val="22"/>
          <w:szCs w:val="22"/>
          <w:shd w:val="clear" w:color="auto" w:fill="FFFF99"/>
          <w:rtl/>
        </w:rPr>
        <w:t xml:space="preserve"> עיסוקיו האחרים;</w:t>
      </w:r>
    </w:p>
    <w:p w:rsidR="00CA04AB" w:rsidRPr="006765C7" w:rsidRDefault="00CA04AB" w:rsidP="00CA04AB">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קשר טיפולי </w:t>
      </w:r>
      <w:r w:rsidRPr="006765C7">
        <w:rPr>
          <w:rStyle w:val="big-number"/>
          <w:rFonts w:cs="FrankRuehl"/>
          <w:strike/>
          <w:vanish/>
          <w:sz w:val="22"/>
          <w:szCs w:val="22"/>
          <w:shd w:val="clear" w:color="auto" w:fill="FFFF99"/>
          <w:rtl/>
        </w:rPr>
        <w:t>בעבר או בהווה,</w:t>
      </w:r>
      <w:r w:rsidRPr="006765C7">
        <w:rPr>
          <w:rStyle w:val="big-number"/>
          <w:rFonts w:cs="FrankRuehl"/>
          <w:vanish/>
          <w:sz w:val="22"/>
          <w:szCs w:val="22"/>
          <w:shd w:val="clear" w:color="auto" w:fill="FFFF99"/>
          <w:rtl/>
        </w:rPr>
        <w:t xml:space="preserve"> בין מעריך המסוכנות לבין עבריין המין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במהלך שלוש השנים שקדמו לביצוע הערכת המסוכנות בעניינו</w:t>
      </w:r>
      <w:r w:rsidRPr="006765C7">
        <w:rPr>
          <w:rStyle w:val="big-number"/>
          <w:rFonts w:cs="FrankRuehl"/>
          <w:vanish/>
          <w:sz w:val="22"/>
          <w:szCs w:val="22"/>
          <w:shd w:val="clear" w:color="auto" w:fill="FFFF99"/>
          <w:rtl/>
        </w:rPr>
        <w:t>.</w:t>
      </w:r>
    </w:p>
    <w:p w:rsidR="00CA04AB" w:rsidRPr="006765C7" w:rsidRDefault="00CA04AB" w:rsidP="00CA04AB">
      <w:pPr>
        <w:pStyle w:val="P00"/>
        <w:spacing w:before="0"/>
        <w:ind w:left="1021" w:right="1134" w:hanging="1021"/>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(ב)</w:t>
      </w:r>
      <w:r w:rsidRPr="006765C7">
        <w:rPr>
          <w:rStyle w:val="big-number"/>
          <w:rFonts w:cs="FrankRuehl" w:hint="cs"/>
          <w:vanish/>
          <w:sz w:val="22"/>
          <w:szCs w:val="22"/>
          <w:u w:val="single"/>
          <w:shd w:val="clear" w:color="auto" w:fill="FFFF99"/>
          <w:rtl/>
        </w:rPr>
        <w:tab/>
        <w:t>(1)</w:t>
      </w:r>
      <w:r w:rsidRPr="006765C7">
        <w:rPr>
          <w:rStyle w:val="big-number"/>
          <w:rFonts w:cs="FrankRuehl" w:hint="cs"/>
          <w:vanish/>
          <w:sz w:val="22"/>
          <w:szCs w:val="22"/>
          <w:u w:val="single"/>
          <w:shd w:val="clear" w:color="auto" w:fill="FFFF99"/>
          <w:rtl/>
        </w:rPr>
        <w:tab/>
        <w:t>לא ייתן מעריך מסוכנות לעבריין מין שהוא העריך את מסוכנותו טיפול במסגרת פרטית, למעט טיפול במסגרת תכנית לשיקום מונע בקהילה, במשך שנה לאחר מתן הערכת המסוכנות;</w:t>
      </w:r>
    </w:p>
    <w:p w:rsidR="00CA04AB" w:rsidRPr="006765C7" w:rsidRDefault="00CA04AB" w:rsidP="00CA04AB">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הוראות סעיף זה יחולו גם לעניין מתן טיפול בידי מטפל אחר אם מעריך המסוכנות או בן משפחתו הוא מבעליו או ממנהליו של המקום שהטיפול ניתן בו;</w:t>
      </w:r>
    </w:p>
    <w:p w:rsidR="00CA04AB" w:rsidRPr="006765C7" w:rsidRDefault="00CA04AB" w:rsidP="00CA04AB">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אין בהוראות סעיף קטן זה כדי לגרוע מסמכותו של גורם מקצועי מתאם למנוע ממעריך מסוכנות מתן טיפול לעבריין מין שהוא העריך את מסוכנותו אם הטיפול ניתן כחלק מתכנית לשיקום מונע בקהילה.</w:t>
      </w:r>
    </w:p>
    <w:p w:rsidR="00CA04AB" w:rsidRPr="006765C7" w:rsidRDefault="00CA04AB" w:rsidP="00CA04AB">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(ג)</w:t>
      </w:r>
      <w:r w:rsidRPr="006765C7">
        <w:rPr>
          <w:rStyle w:val="big-number"/>
          <w:rFonts w:cs="FrankRuehl" w:hint="cs"/>
          <w:vanish/>
          <w:sz w:val="22"/>
          <w:szCs w:val="22"/>
          <w:u w:val="single"/>
          <w:shd w:val="clear" w:color="auto" w:fill="FFFF99"/>
          <w:rtl/>
        </w:rPr>
        <w:tab/>
        <w:t>מעריך מסוכנות שהוא או בן משפחתו עוסק בטיפול ייעודי במרכז מורשה או שהוא מבעליו או ממנהליו של מרכז מורשה, כהגדרתו סעיף 20יא, יצהיר על כך בהערכת המסוכנות.</w:t>
      </w:r>
    </w:p>
    <w:p w:rsidR="00DE3969" w:rsidRPr="006765C7" w:rsidRDefault="00CA04AB" w:rsidP="00CA04AB">
      <w:pPr>
        <w:pStyle w:val="P00"/>
        <w:spacing w:before="0"/>
        <w:ind w:left="0" w:right="1134"/>
        <w:rPr>
          <w:rStyle w:val="big-number"/>
          <w:rFonts w:cs="FrankRuehl"/>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(ד)</w:t>
      </w:r>
      <w:r w:rsidRPr="006765C7">
        <w:rPr>
          <w:rStyle w:val="big-number"/>
          <w:rFonts w:cs="FrankRuehl" w:hint="cs"/>
          <w:vanish/>
          <w:sz w:val="22"/>
          <w:szCs w:val="22"/>
          <w:u w:val="single"/>
          <w:shd w:val="clear" w:color="auto" w:fill="FFFF99"/>
          <w:rtl/>
        </w:rPr>
        <w:tab/>
        <w:t>שר הבריאות, בהסכמת שר הרווחה והשירותים החברתיים ובאישור ועדת החוקה, רשאי לקבוע מגבלות נוספות שיחולו על מעריכי מסוכנות בשל חשש לניגוד עניינים במילוי תפקידם</w:t>
      </w:r>
      <w:r w:rsidR="00DE3969" w:rsidRPr="006765C7">
        <w:rPr>
          <w:rStyle w:val="big-number"/>
          <w:rFonts w:cs="FrankRuehl" w:hint="cs"/>
          <w:vanish/>
          <w:sz w:val="22"/>
          <w:szCs w:val="22"/>
          <w:u w:val="single"/>
          <w:shd w:val="clear" w:color="auto" w:fill="FFFF99"/>
          <w:rtl/>
        </w:rPr>
        <w:t>.</w:t>
      </w:r>
    </w:p>
    <w:p w:rsidR="00DE3969" w:rsidRPr="006765C7" w:rsidRDefault="00DE3969" w:rsidP="00DE3969">
      <w:pPr>
        <w:pStyle w:val="P00"/>
        <w:spacing w:before="0"/>
        <w:ind w:left="0" w:right="1134"/>
        <w:rPr>
          <w:rStyle w:val="big-number"/>
          <w:rFonts w:cs="FrankRuehl"/>
          <w:vanish/>
          <w:sz w:val="20"/>
          <w:szCs w:val="20"/>
          <w:shd w:val="clear" w:color="auto" w:fill="FFFF99"/>
          <w:rtl/>
        </w:rPr>
      </w:pPr>
    </w:p>
    <w:p w:rsidR="00DE3969" w:rsidRPr="006765C7" w:rsidRDefault="00DE3969" w:rsidP="00DE3969">
      <w:pPr>
        <w:pStyle w:val="P00"/>
        <w:tabs>
          <w:tab w:val="clear" w:pos="6259"/>
        </w:tabs>
        <w:spacing w:before="0"/>
        <w:ind w:left="0" w:right="1134"/>
        <w:rPr>
          <w:rFonts w:ascii="FrankRuehl" w:hAnsi="FrankRuehl" w:cs="FrankRuehl"/>
          <w:vanish/>
          <w:color w:val="FF0000"/>
          <w:szCs w:val="20"/>
          <w:shd w:val="clear" w:color="auto" w:fill="FFFF99"/>
          <w:rtl/>
        </w:rPr>
      </w:pPr>
      <w:r w:rsidRPr="006765C7">
        <w:rPr>
          <w:rFonts w:ascii="FrankRuehl" w:hAnsi="FrankRuehl" w:cs="FrankRuehl"/>
          <w:vanish/>
          <w:color w:val="FF0000"/>
          <w:szCs w:val="20"/>
          <w:shd w:val="clear" w:color="auto" w:fill="FFFF99"/>
          <w:rtl/>
        </w:rPr>
        <w:t>מיום 9.2.2023</w:t>
      </w:r>
    </w:p>
    <w:p w:rsidR="00DE3969" w:rsidRPr="006765C7" w:rsidRDefault="00DE3969" w:rsidP="00DE3969">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b/>
          <w:bCs/>
          <w:vanish/>
          <w:szCs w:val="20"/>
          <w:shd w:val="clear" w:color="auto" w:fill="FFFF99"/>
          <w:rtl/>
        </w:rPr>
        <w:t>תיקון מס' 7</w:t>
      </w:r>
    </w:p>
    <w:p w:rsidR="00DE3969" w:rsidRPr="006765C7" w:rsidRDefault="00DE3969" w:rsidP="00DE3969">
      <w:pPr>
        <w:pStyle w:val="P00"/>
        <w:tabs>
          <w:tab w:val="clear" w:pos="6259"/>
        </w:tabs>
        <w:spacing w:before="0"/>
        <w:ind w:left="0" w:right="1134"/>
        <w:rPr>
          <w:rFonts w:ascii="FrankRuehl" w:hAnsi="FrankRuehl" w:cs="FrankRuehl"/>
          <w:vanish/>
          <w:szCs w:val="20"/>
          <w:shd w:val="clear" w:color="auto" w:fill="FFFF99"/>
          <w:rtl/>
        </w:rPr>
      </w:pPr>
      <w:hyperlink r:id="rId83" w:history="1">
        <w:r w:rsidRPr="006765C7">
          <w:rPr>
            <w:rStyle w:val="Hyperlink"/>
            <w:rFonts w:ascii="FrankRuehl" w:hAnsi="FrankRuehl" w:cs="FrankRuehl"/>
            <w:vanish/>
            <w:szCs w:val="20"/>
            <w:shd w:val="clear" w:color="auto" w:fill="FFFF99"/>
            <w:rtl/>
          </w:rPr>
          <w:t>ס"ח תשפ"ג מס' 3016</w:t>
        </w:r>
      </w:hyperlink>
      <w:r w:rsidRPr="006765C7">
        <w:rPr>
          <w:rFonts w:ascii="FrankRuehl" w:hAnsi="FrankRuehl" w:cs="FrankRuehl"/>
          <w:vanish/>
          <w:szCs w:val="20"/>
          <w:shd w:val="clear" w:color="auto" w:fill="FFFF99"/>
          <w:rtl/>
        </w:rPr>
        <w:t xml:space="preserve"> מיום 9.2.2023 עמ' 2</w:t>
      </w:r>
      <w:r w:rsidRPr="006765C7">
        <w:rPr>
          <w:rFonts w:ascii="FrankRuehl" w:hAnsi="FrankRuehl" w:cs="FrankRuehl" w:hint="cs"/>
          <w:vanish/>
          <w:szCs w:val="20"/>
          <w:shd w:val="clear" w:color="auto" w:fill="FFFF99"/>
          <w:rtl/>
        </w:rPr>
        <w:t>4</w:t>
      </w:r>
      <w:r w:rsidRPr="006765C7">
        <w:rPr>
          <w:rFonts w:ascii="FrankRuehl" w:hAnsi="FrankRuehl" w:cs="FrankRuehl"/>
          <w:vanish/>
          <w:szCs w:val="20"/>
          <w:shd w:val="clear" w:color="auto" w:fill="FFFF99"/>
          <w:rtl/>
        </w:rPr>
        <w:t xml:space="preserve"> (</w:t>
      </w:r>
      <w:hyperlink r:id="rId84" w:history="1">
        <w:r w:rsidRPr="006765C7">
          <w:rPr>
            <w:rStyle w:val="Hyperlink"/>
            <w:rFonts w:ascii="FrankRuehl" w:hAnsi="FrankRuehl" w:cs="FrankRuehl"/>
            <w:vanish/>
            <w:szCs w:val="20"/>
            <w:shd w:val="clear" w:color="auto" w:fill="FFFF99"/>
            <w:rtl/>
          </w:rPr>
          <w:t>ה"ח 945</w:t>
        </w:r>
      </w:hyperlink>
      <w:r w:rsidRPr="006765C7">
        <w:rPr>
          <w:rFonts w:ascii="FrankRuehl" w:hAnsi="FrankRuehl" w:cs="FrankRuehl"/>
          <w:vanish/>
          <w:szCs w:val="20"/>
          <w:shd w:val="clear" w:color="auto" w:fill="FFFF99"/>
          <w:rtl/>
        </w:rPr>
        <w:t>)</w:t>
      </w:r>
    </w:p>
    <w:p w:rsidR="00CA04AB" w:rsidRPr="00CA04AB" w:rsidRDefault="00DE3969" w:rsidP="00DE3969">
      <w:pPr>
        <w:pStyle w:val="P0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t>(ד)</w:t>
      </w:r>
      <w:r w:rsidRPr="006765C7">
        <w:rPr>
          <w:rStyle w:val="big-number"/>
          <w:rFonts w:cs="FrankRuehl" w:hint="cs"/>
          <w:vanish/>
          <w:sz w:val="22"/>
          <w:szCs w:val="22"/>
          <w:shd w:val="clear" w:color="auto" w:fill="FFFF99"/>
          <w:rtl/>
        </w:rPr>
        <w:tab/>
        <w:t xml:space="preserve">שר הבריאות, בהסכמת שר הרווחה והשירותים החברתיים ובאישור </w:t>
      </w:r>
      <w:r w:rsidRPr="006765C7">
        <w:rPr>
          <w:rStyle w:val="big-number"/>
          <w:rFonts w:cs="FrankRuehl" w:hint="cs"/>
          <w:strike/>
          <w:vanish/>
          <w:sz w:val="22"/>
          <w:szCs w:val="22"/>
          <w:shd w:val="clear" w:color="auto" w:fill="FFFF99"/>
          <w:rtl/>
        </w:rPr>
        <w:t>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הוועדה לביטחון לאומי</w:t>
      </w:r>
      <w:r w:rsidRPr="006765C7">
        <w:rPr>
          <w:rStyle w:val="big-number"/>
          <w:rFonts w:cs="FrankRuehl" w:hint="cs"/>
          <w:vanish/>
          <w:sz w:val="22"/>
          <w:szCs w:val="22"/>
          <w:shd w:val="clear" w:color="auto" w:fill="FFFF99"/>
          <w:rtl/>
        </w:rPr>
        <w:t>, רשאי לקבוע מגבלות נוספות שיחולו על מעריכי מסוכנות בשל חשש לניגוד עניינים במילוי תפקידם.</w:t>
      </w:r>
      <w:bookmarkEnd w:id="42"/>
    </w:p>
    <w:p w:rsidR="00B84155" w:rsidRDefault="00B84155">
      <w:pPr>
        <w:pStyle w:val="medium2-header"/>
        <w:keepLines w:val="0"/>
        <w:spacing w:before="72"/>
        <w:ind w:left="0" w:right="1134"/>
        <w:rPr>
          <w:rFonts w:cs="FrankRuehl" w:hint="cs"/>
          <w:noProof/>
          <w:rtl/>
        </w:rPr>
      </w:pPr>
      <w:bookmarkStart w:id="43" w:name="med2"/>
      <w:bookmarkEnd w:id="43"/>
      <w:r>
        <w:rPr>
          <w:rFonts w:cs="FrankRuehl"/>
          <w:noProof/>
          <w:rtl/>
        </w:rPr>
        <w:t>פרק ג': פיקוח ומעקב</w:t>
      </w:r>
    </w:p>
    <w:p w:rsidR="00B84155" w:rsidRDefault="00B84155">
      <w:pPr>
        <w:pStyle w:val="P00"/>
        <w:spacing w:before="72"/>
        <w:ind w:left="0" w:right="1134"/>
        <w:rPr>
          <w:rStyle w:val="big-number"/>
          <w:rFonts w:cs="FrankRuehl" w:hint="cs"/>
          <w:sz w:val="26"/>
          <w:szCs w:val="26"/>
          <w:rtl/>
        </w:rPr>
      </w:pPr>
      <w:bookmarkStart w:id="44" w:name="Seif10"/>
      <w:bookmarkEnd w:id="44"/>
      <w:r>
        <w:rPr>
          <w:rFonts w:cs="Miriam"/>
          <w:lang w:val="he-IL"/>
        </w:rPr>
        <w:pict>
          <v:rect id="_x0000_s2353" style="position:absolute;left:0;text-align:left;margin-left:463.5pt;margin-top:7.1pt;width:75.05pt;height:10pt;z-index:251583488" filled="f" stroked="f" strokecolor="lime" strokeweight=".25pt">
            <v:textbox style="mso-next-textbox:#_x0000_s2353" inset="1mm,0,1mm,0">
              <w:txbxContent>
                <w:p w:rsidR="00DC6FA9" w:rsidRDefault="00DC6FA9">
                  <w:pPr>
                    <w:pStyle w:val="a7"/>
                    <w:spacing w:line="160" w:lineRule="exact"/>
                    <w:rPr>
                      <w:rFonts w:hint="cs"/>
                      <w:rtl/>
                    </w:rPr>
                  </w:pPr>
                  <w:r>
                    <w:rPr>
                      <w:rFonts w:hint="cs"/>
                      <w:rtl/>
                    </w:rPr>
                    <w:t>חובת פיקוח ומעקב</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עבריין מין יהיה מצוי בפיקוח ובמעקב בהתאם להוראות פרק זה, במטרה להגן על</w:t>
      </w:r>
      <w:r>
        <w:rPr>
          <w:rStyle w:val="big-number"/>
          <w:rFonts w:cs="FrankRuehl" w:hint="cs"/>
          <w:sz w:val="26"/>
          <w:szCs w:val="26"/>
          <w:rtl/>
        </w:rPr>
        <w:t xml:space="preserve"> </w:t>
      </w:r>
      <w:r>
        <w:rPr>
          <w:rStyle w:val="big-number"/>
          <w:rFonts w:cs="FrankRuehl"/>
          <w:sz w:val="26"/>
          <w:szCs w:val="26"/>
          <w:rtl/>
        </w:rPr>
        <w:t>הציבור מפני ביצוע עבירת מין נוספת על ידי עבריין המין ובמידה הנדרשת כדי למלא אחר מטרה זו.</w:t>
      </w:r>
    </w:p>
    <w:p w:rsidR="00B84155" w:rsidRDefault="00B84155" w:rsidP="00CA04AB">
      <w:pPr>
        <w:pStyle w:val="P00"/>
        <w:spacing w:before="72"/>
        <w:ind w:left="0" w:right="1134"/>
        <w:rPr>
          <w:rStyle w:val="big-number"/>
          <w:rFonts w:cs="FrankRuehl" w:hint="cs"/>
          <w:sz w:val="26"/>
          <w:szCs w:val="26"/>
          <w:rtl/>
        </w:rPr>
      </w:pPr>
      <w:bookmarkStart w:id="45" w:name="Seif11"/>
      <w:bookmarkEnd w:id="45"/>
      <w:r>
        <w:rPr>
          <w:rFonts w:cs="Miriam"/>
          <w:lang w:val="he-IL"/>
        </w:rPr>
        <w:pict>
          <v:rect id="_x0000_s2354" style="position:absolute;left:0;text-align:left;margin-left:463.5pt;margin-top:7.1pt;width:75.05pt;height:38.65pt;z-index:251584512" filled="f" stroked="f" strokecolor="lime" strokeweight=".25pt">
            <v:textbox style="mso-next-textbox:#_x0000_s2354" inset="1mm,0,1mm,0">
              <w:txbxContent>
                <w:p w:rsidR="00DC6FA9" w:rsidRDefault="00DC6FA9" w:rsidP="00CA04AB">
                  <w:pPr>
                    <w:pStyle w:val="a7"/>
                    <w:spacing w:line="160" w:lineRule="exact"/>
                    <w:rPr>
                      <w:rFonts w:hint="cs"/>
                      <w:rtl/>
                    </w:rPr>
                  </w:pPr>
                  <w:r>
                    <w:rPr>
                      <w:rFonts w:hint="cs"/>
                      <w:rtl/>
                    </w:rPr>
                    <w:t>הקמת יחידת הפיקוח</w:t>
                  </w:r>
                </w:p>
                <w:p w:rsidR="00DC6FA9" w:rsidRDefault="00DC6FA9" w:rsidP="00CA04AB">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t>השר לביטחון הפנים יקים יחיד</w:t>
      </w:r>
      <w:r w:rsidR="00CA04AB">
        <w:rPr>
          <w:rStyle w:val="big-number"/>
          <w:rFonts w:cs="FrankRuehl"/>
          <w:sz w:val="26"/>
          <w:szCs w:val="26"/>
          <w:rtl/>
        </w:rPr>
        <w:t>ת פיקוח, ואלה תפקידיה</w:t>
      </w:r>
      <w:r>
        <w:rPr>
          <w:rStyle w:val="big-number"/>
          <w:rFonts w:cs="FrankRuehl"/>
          <w:sz w:val="26"/>
          <w:szCs w:val="26"/>
          <w:rtl/>
        </w:rPr>
        <w:t>:</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לבצע פיקוח ומעקב על עברייני מין, בהתאם להוראות פרק זה;</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להמליץ לפני בית המשפט, על פי הערכת מסוכנות, על</w:t>
      </w:r>
      <w:r>
        <w:rPr>
          <w:rStyle w:val="big-number"/>
          <w:rFonts w:cs="FrankRuehl" w:hint="cs"/>
          <w:sz w:val="26"/>
          <w:szCs w:val="26"/>
          <w:rtl/>
        </w:rPr>
        <w:t>-</w:t>
      </w:r>
      <w:r>
        <w:rPr>
          <w:rStyle w:val="big-number"/>
          <w:rFonts w:cs="FrankRuehl"/>
          <w:sz w:val="26"/>
          <w:szCs w:val="26"/>
          <w:rtl/>
        </w:rPr>
        <w:t>תנאי פיקוח ומעקב לעבריין מין;</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להתעדכן בדבר פרטיהם של עברייני מין שיש עליהם חובת התייצבות לפי חוק זה ולשמש מקום להתייצבותם;</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לקיים קשר שוטף ותדיר עם עברייני מין המצויים בפיקוח ובמעקב;</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לנהל מרשם.</w:t>
      </w:r>
    </w:p>
    <w:p w:rsidR="00CA04AB" w:rsidRPr="006765C7" w:rsidRDefault="00CA04AB" w:rsidP="00CA04AB">
      <w:pPr>
        <w:pStyle w:val="P00"/>
        <w:spacing w:before="0"/>
        <w:ind w:left="0" w:right="1134"/>
        <w:rPr>
          <w:rStyle w:val="big-number"/>
          <w:rFonts w:cs="FrankRuehl" w:hint="cs"/>
          <w:vanish/>
          <w:color w:val="FF0000"/>
          <w:sz w:val="20"/>
          <w:szCs w:val="20"/>
          <w:shd w:val="clear" w:color="auto" w:fill="FFFF99"/>
          <w:rtl/>
        </w:rPr>
      </w:pPr>
      <w:bookmarkStart w:id="46" w:name="Rov67"/>
      <w:r w:rsidRPr="006765C7">
        <w:rPr>
          <w:rStyle w:val="big-number"/>
          <w:rFonts w:cs="FrankRuehl" w:hint="cs"/>
          <w:vanish/>
          <w:color w:val="FF0000"/>
          <w:sz w:val="20"/>
          <w:szCs w:val="20"/>
          <w:shd w:val="clear" w:color="auto" w:fill="FFFF99"/>
          <w:rtl/>
        </w:rPr>
        <w:t>מיום 17.8.2011</w:t>
      </w:r>
    </w:p>
    <w:p w:rsidR="00CA04AB" w:rsidRPr="006765C7" w:rsidRDefault="00CA04AB" w:rsidP="00CA04AB">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A04AB" w:rsidRPr="006765C7" w:rsidRDefault="00CA04AB" w:rsidP="00CA04AB">
      <w:pPr>
        <w:pStyle w:val="P00"/>
        <w:spacing w:before="0"/>
        <w:ind w:left="0" w:right="1134"/>
        <w:rPr>
          <w:rStyle w:val="big-number"/>
          <w:rFonts w:cs="FrankRuehl" w:hint="cs"/>
          <w:vanish/>
          <w:sz w:val="20"/>
          <w:szCs w:val="20"/>
          <w:shd w:val="clear" w:color="auto" w:fill="FFFF99"/>
          <w:rtl/>
        </w:rPr>
      </w:pPr>
      <w:hyperlink r:id="rId8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1150 (</w:t>
      </w:r>
      <w:hyperlink r:id="rId8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A04AB" w:rsidRPr="006765C7" w:rsidRDefault="00CA04AB" w:rsidP="00CA04AB">
      <w:pPr>
        <w:pStyle w:val="P00"/>
        <w:ind w:left="0" w:right="1134"/>
        <w:rPr>
          <w:rStyle w:val="big-number"/>
          <w:rFonts w:cs="Miriam" w:hint="cs"/>
          <w:vanish/>
          <w:sz w:val="16"/>
          <w:szCs w:val="16"/>
          <w:shd w:val="clear" w:color="auto" w:fill="FFFF99"/>
          <w:rtl/>
        </w:rPr>
      </w:pPr>
      <w:r w:rsidRPr="006765C7">
        <w:rPr>
          <w:rStyle w:val="big-number"/>
          <w:rFonts w:cs="Miriam" w:hint="cs"/>
          <w:vanish/>
          <w:sz w:val="16"/>
          <w:szCs w:val="16"/>
          <w:shd w:val="clear" w:color="auto" w:fill="FFFF99"/>
          <w:rtl/>
        </w:rPr>
        <w:t xml:space="preserve">הקמת </w:t>
      </w:r>
      <w:r w:rsidRPr="006765C7">
        <w:rPr>
          <w:rStyle w:val="big-number"/>
          <w:rFonts w:cs="Miriam" w:hint="cs"/>
          <w:strike/>
          <w:vanish/>
          <w:sz w:val="16"/>
          <w:szCs w:val="16"/>
          <w:shd w:val="clear" w:color="auto" w:fill="FFFF99"/>
          <w:rtl/>
        </w:rPr>
        <w:t>יחידות פיקוח</w:t>
      </w:r>
      <w:r w:rsidRPr="006765C7">
        <w:rPr>
          <w:rStyle w:val="big-number"/>
          <w:rFonts w:cs="Miriam" w:hint="cs"/>
          <w:vanish/>
          <w:sz w:val="16"/>
          <w:szCs w:val="16"/>
          <w:shd w:val="clear" w:color="auto" w:fill="FFFF99"/>
          <w:rtl/>
        </w:rPr>
        <w:t xml:space="preserve"> </w:t>
      </w:r>
      <w:r w:rsidRPr="006765C7">
        <w:rPr>
          <w:rStyle w:val="big-number"/>
          <w:rFonts w:cs="Miriam" w:hint="cs"/>
          <w:vanish/>
          <w:sz w:val="16"/>
          <w:szCs w:val="16"/>
          <w:u w:val="single"/>
          <w:shd w:val="clear" w:color="auto" w:fill="FFFF99"/>
          <w:rtl/>
        </w:rPr>
        <w:t>יחידת הפיקוח</w:t>
      </w:r>
    </w:p>
    <w:p w:rsidR="00CA04AB" w:rsidRPr="00CA04AB" w:rsidRDefault="00CA04AB" w:rsidP="00CA04AB">
      <w:pPr>
        <w:pStyle w:val="P00"/>
        <w:spacing w:before="0"/>
        <w:ind w:left="0" w:right="1134"/>
        <w:rPr>
          <w:rStyle w:val="big-number"/>
          <w:rFonts w:cs="FrankRuehl" w:hint="cs"/>
          <w:sz w:val="2"/>
          <w:szCs w:val="2"/>
          <w:rtl/>
        </w:rPr>
      </w:pPr>
      <w:r w:rsidRPr="006765C7">
        <w:rPr>
          <w:rStyle w:val="big-number"/>
          <w:rFonts w:cs="FrankRuehl" w:hint="cs"/>
          <w:vanish/>
          <w:sz w:val="22"/>
          <w:szCs w:val="22"/>
          <w:shd w:val="clear" w:color="auto" w:fill="FFFF99"/>
          <w:rtl/>
        </w:rPr>
        <w:t>11</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t xml:space="preserve">השר לביטחון הפנים יקים </w:t>
      </w:r>
      <w:r w:rsidRPr="006765C7">
        <w:rPr>
          <w:rStyle w:val="big-number"/>
          <w:rFonts w:cs="FrankRuehl"/>
          <w:strike/>
          <w:vanish/>
          <w:sz w:val="22"/>
          <w:szCs w:val="22"/>
          <w:shd w:val="clear" w:color="auto" w:fill="FFFF99"/>
          <w:rtl/>
        </w:rPr>
        <w:t>יחידות פיקוח, ואלה תפקידיהן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יחידת פיקוח, ואלה תפקידיה</w:t>
      </w:r>
      <w:r w:rsidRPr="006765C7">
        <w:rPr>
          <w:rStyle w:val="big-number"/>
          <w:rFonts w:cs="FrankRuehl"/>
          <w:vanish/>
          <w:sz w:val="22"/>
          <w:szCs w:val="22"/>
          <w:shd w:val="clear" w:color="auto" w:fill="FFFF99"/>
          <w:rtl/>
        </w:rPr>
        <w:t>:</w:t>
      </w:r>
      <w:bookmarkEnd w:id="46"/>
    </w:p>
    <w:p w:rsidR="00B84155" w:rsidRDefault="00B84155">
      <w:pPr>
        <w:pStyle w:val="P00"/>
        <w:spacing w:before="72"/>
        <w:ind w:left="0" w:right="1134"/>
        <w:rPr>
          <w:rStyle w:val="big-number"/>
          <w:rFonts w:cs="FrankRuehl" w:hint="cs"/>
          <w:sz w:val="26"/>
          <w:szCs w:val="26"/>
          <w:rtl/>
        </w:rPr>
      </w:pPr>
      <w:bookmarkStart w:id="47" w:name="Seif12"/>
      <w:bookmarkEnd w:id="47"/>
      <w:r>
        <w:rPr>
          <w:rFonts w:cs="Miriam"/>
          <w:lang w:val="he-IL"/>
        </w:rPr>
        <w:pict>
          <v:rect id="_x0000_s2355" style="position:absolute;left:0;text-align:left;margin-left:463.5pt;margin-top:7.1pt;width:75.05pt;height:10.95pt;z-index:251585536" filled="f" stroked="f" strokecolor="lime" strokeweight=".25pt">
            <v:textbox style="mso-next-textbox:#_x0000_s2355" inset="1mm,0,1mm,0">
              <w:txbxContent>
                <w:p w:rsidR="00DC6FA9" w:rsidRDefault="00DC6FA9">
                  <w:pPr>
                    <w:pStyle w:val="a7"/>
                    <w:spacing w:line="160" w:lineRule="exact"/>
                    <w:rPr>
                      <w:rFonts w:hint="cs"/>
                      <w:rtl/>
                    </w:rPr>
                  </w:pPr>
                  <w:r>
                    <w:rPr>
                      <w:rFonts w:hint="cs"/>
                      <w:rtl/>
                    </w:rPr>
                    <w:t>צו פיקוח</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בית המשפט, לאחר שקיבל הערכת מסוכנות, רשאי להוציא לגבי עבריין מין צו</w:t>
      </w:r>
      <w:r>
        <w:rPr>
          <w:rStyle w:val="big-number"/>
          <w:rFonts w:cs="FrankRuehl" w:hint="cs"/>
          <w:sz w:val="26"/>
          <w:szCs w:val="26"/>
          <w:rtl/>
        </w:rPr>
        <w:t xml:space="preserve"> </w:t>
      </w:r>
      <w:r>
        <w:rPr>
          <w:rStyle w:val="big-number"/>
          <w:rFonts w:cs="FrankRuehl"/>
          <w:sz w:val="26"/>
          <w:szCs w:val="26"/>
          <w:rtl/>
        </w:rPr>
        <w:t>פיקוח ומעקב לתקופה שיקבע, אם סבר, לאחר שקיים דיון בענין, שרמת הסיכון כי עבריין המין יבצע עבירת מין נוספת אינה נמוכה (בחוק זה – צו פיקוח).</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בית המשפט יקיים דיון לפי סעיף זה בכל אחד מאלה: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מיזמתו או לבקשת נציג היועץ המשפטי לממשלה;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אם הורשע עבריין המין בעבירת מין שנפגע העבירה בה היה קטין.</w:t>
      </w:r>
    </w:p>
    <w:p w:rsidR="00B84155" w:rsidRDefault="00D67BF6" w:rsidP="00CA04AB">
      <w:pPr>
        <w:pStyle w:val="P00"/>
        <w:spacing w:before="72"/>
        <w:ind w:left="0" w:right="1134"/>
        <w:rPr>
          <w:rStyle w:val="big-number"/>
          <w:rFonts w:cs="FrankRuehl" w:hint="cs"/>
          <w:sz w:val="26"/>
          <w:szCs w:val="26"/>
          <w:rtl/>
        </w:rPr>
      </w:pPr>
      <w:r>
        <w:rPr>
          <w:rFonts w:cs="FrankRuehl" w:hint="cs"/>
          <w:sz w:val="26"/>
          <w:rtl/>
          <w:lang w:eastAsia="en-US"/>
        </w:rPr>
        <w:pict>
          <v:shape id="_x0000_s2472" type="#_x0000_t202" style="position:absolute;left:0;text-align:left;margin-left:470.35pt;margin-top:7.1pt;width:1in;height:18pt;z-index:251644928" filled="f" stroked="f">
            <v:textbox inset="1mm,0,1mm,0">
              <w:txbxContent>
                <w:p w:rsidR="00DC6FA9" w:rsidRDefault="00DC6FA9" w:rsidP="00D67BF6">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(ג)</w:t>
      </w:r>
      <w:r w:rsidR="00B84155">
        <w:rPr>
          <w:rStyle w:val="big-number"/>
          <w:rFonts w:cs="FrankRuehl" w:hint="cs"/>
          <w:sz w:val="26"/>
          <w:szCs w:val="26"/>
          <w:rtl/>
        </w:rPr>
        <w:tab/>
      </w:r>
      <w:r w:rsidR="00B84155">
        <w:rPr>
          <w:rStyle w:val="big-number"/>
          <w:rFonts w:cs="FrankRuehl"/>
          <w:sz w:val="26"/>
          <w:szCs w:val="26"/>
          <w:rtl/>
        </w:rPr>
        <w:t>נציג היועץ המשפטי לממשלה יוזמן לכל דיון לפי סעיף זה.</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דיון לפי סעיף זה יתקיים סמוך לאחר מתן גזר הדין ואם עבריין המין נידון למאסר בפועל, או שבית משפט ציווה על אשפוזו – לפני שחרורו מן המאסר או מן האשפוז, או סמוך</w:t>
      </w:r>
      <w:r>
        <w:rPr>
          <w:rStyle w:val="big-number"/>
          <w:rFonts w:cs="FrankRuehl" w:hint="cs"/>
          <w:sz w:val="26"/>
          <w:szCs w:val="26"/>
          <w:rtl/>
        </w:rPr>
        <w:t xml:space="preserve"> </w:t>
      </w:r>
      <w:r>
        <w:rPr>
          <w:rStyle w:val="big-number"/>
          <w:rFonts w:cs="FrankRuehl"/>
          <w:sz w:val="26"/>
          <w:szCs w:val="26"/>
          <w:rtl/>
        </w:rPr>
        <w:t>לאחר השחרור מן האשפוז, לפי הענין; ואולם רשאי בית המשפט לדון לפי סעיף זה גם לאחר המועדים האמורים, אם מצא שיש צורך בכך מטעמים מיוחדים שיירשמו.</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הוציא בית המשפט צו פיקוח, יודיע לעבריין המין כי הוא מצוי בפיקוח ובמעקב, ויסביר לעבריין המין את משמעות הצו ואת תנאיו, לרבות את חובתו לשתף פעולה עם קצין פיקוח.</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(ו)</w:t>
      </w:r>
      <w:r>
        <w:rPr>
          <w:rStyle w:val="big-number"/>
          <w:rFonts w:cs="FrankRuehl" w:hint="cs"/>
          <w:sz w:val="26"/>
          <w:szCs w:val="26"/>
          <w:rtl/>
        </w:rPr>
        <w:tab/>
      </w:r>
      <w:r>
        <w:rPr>
          <w:rStyle w:val="big-number"/>
          <w:rFonts w:cs="FrankRuehl"/>
          <w:sz w:val="26"/>
          <w:szCs w:val="26"/>
          <w:rtl/>
        </w:rPr>
        <w:t>זיכה בית המשפט אדם מעבירת מין שבקשר אליה ניתן לגביו צו פיקוח כאמור, בטל הצו ובית המשפט יורה על ביטולו.</w:t>
      </w:r>
    </w:p>
    <w:p w:rsidR="00CA04AB" w:rsidRPr="006765C7" w:rsidRDefault="00CA04AB" w:rsidP="00CA04AB">
      <w:pPr>
        <w:pStyle w:val="P00"/>
        <w:spacing w:before="0"/>
        <w:ind w:left="0" w:right="1134"/>
        <w:rPr>
          <w:rStyle w:val="big-number"/>
          <w:rFonts w:cs="FrankRuehl" w:hint="cs"/>
          <w:vanish/>
          <w:color w:val="FF0000"/>
          <w:sz w:val="20"/>
          <w:szCs w:val="20"/>
          <w:shd w:val="clear" w:color="auto" w:fill="FFFF99"/>
          <w:rtl/>
        </w:rPr>
      </w:pPr>
      <w:bookmarkStart w:id="48" w:name="Rov68"/>
      <w:r w:rsidRPr="006765C7">
        <w:rPr>
          <w:rStyle w:val="big-number"/>
          <w:rFonts w:cs="FrankRuehl" w:hint="cs"/>
          <w:vanish/>
          <w:color w:val="FF0000"/>
          <w:sz w:val="20"/>
          <w:szCs w:val="20"/>
          <w:shd w:val="clear" w:color="auto" w:fill="FFFF99"/>
          <w:rtl/>
        </w:rPr>
        <w:t>מיום 17.8.2011</w:t>
      </w:r>
    </w:p>
    <w:p w:rsidR="00CA04AB" w:rsidRPr="006765C7" w:rsidRDefault="00CA04AB" w:rsidP="00CA04AB">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A04AB" w:rsidRPr="006765C7" w:rsidRDefault="00CA04AB" w:rsidP="00CA04AB">
      <w:pPr>
        <w:pStyle w:val="P00"/>
        <w:spacing w:before="0"/>
        <w:ind w:left="0" w:right="1134"/>
        <w:rPr>
          <w:rStyle w:val="big-number"/>
          <w:rFonts w:cs="FrankRuehl" w:hint="cs"/>
          <w:vanish/>
          <w:sz w:val="20"/>
          <w:szCs w:val="20"/>
          <w:shd w:val="clear" w:color="auto" w:fill="FFFF99"/>
          <w:rtl/>
        </w:rPr>
      </w:pPr>
      <w:hyperlink r:id="rId8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1150 (</w:t>
      </w:r>
      <w:hyperlink r:id="rId8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A04AB" w:rsidRPr="00D67BF6" w:rsidRDefault="00CA04AB" w:rsidP="00D67BF6">
      <w:pPr>
        <w:pStyle w:val="P0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(ג)</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נציג היועץ המשפטי לממשלה יוזמן לכל דיון לפי סעיף זה</w:t>
      </w:r>
      <w:r w:rsidRPr="006765C7">
        <w:rPr>
          <w:rStyle w:val="big-number"/>
          <w:rFonts w:cs="FrankRuehl"/>
          <w:strike/>
          <w:vanish/>
          <w:sz w:val="22"/>
          <w:szCs w:val="22"/>
          <w:shd w:val="clear" w:color="auto" w:fill="FFFF99"/>
          <w:rtl/>
        </w:rPr>
        <w:t>, ולגבי דיון המתקיים לפי סעיף זה בבית דין צבאי – יוזמן נציג הפרקליט הצבאי הראשי</w:t>
      </w:r>
      <w:r w:rsidRPr="006765C7">
        <w:rPr>
          <w:rStyle w:val="big-number"/>
          <w:rFonts w:cs="FrankRuehl"/>
          <w:vanish/>
          <w:sz w:val="22"/>
          <w:szCs w:val="22"/>
          <w:shd w:val="clear" w:color="auto" w:fill="FFFF99"/>
          <w:rtl/>
        </w:rPr>
        <w:t>.</w:t>
      </w:r>
      <w:bookmarkEnd w:id="48"/>
    </w:p>
    <w:p w:rsidR="00B84155" w:rsidRDefault="00B84155">
      <w:pPr>
        <w:pStyle w:val="P00"/>
        <w:spacing w:before="72"/>
        <w:ind w:left="0" w:right="1134"/>
        <w:rPr>
          <w:rStyle w:val="big-number"/>
          <w:rFonts w:cs="FrankRuehl" w:hint="cs"/>
          <w:sz w:val="26"/>
          <w:szCs w:val="26"/>
          <w:rtl/>
        </w:rPr>
      </w:pPr>
      <w:bookmarkStart w:id="49" w:name="Seif13"/>
      <w:bookmarkEnd w:id="49"/>
      <w:r>
        <w:rPr>
          <w:rFonts w:cs="Miriam"/>
          <w:lang w:val="he-IL"/>
        </w:rPr>
        <w:pict>
          <v:rect id="_x0000_s2356" style="position:absolute;left:0;text-align:left;margin-left:463.5pt;margin-top:7.1pt;width:75.05pt;height:17.45pt;z-index:251586560" filled="f" stroked="f" strokecolor="lime" strokeweight=".25pt">
            <v:textbox style="mso-next-textbox:#_x0000_s2356" inset="1mm,0,1mm,0">
              <w:txbxContent>
                <w:p w:rsidR="00DC6FA9" w:rsidRDefault="00DC6FA9">
                  <w:pPr>
                    <w:pStyle w:val="a7"/>
                    <w:spacing w:line="160" w:lineRule="exact"/>
                    <w:rPr>
                      <w:rFonts w:hint="cs"/>
                      <w:rtl/>
                    </w:rPr>
                  </w:pPr>
                  <w:r>
                    <w:rPr>
                      <w:rFonts w:hint="cs"/>
                      <w:rtl/>
                    </w:rPr>
                    <w:t>תנאי הפיקוח והמעקב</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החליט בית המשפט להוציא צו פיקוח לגבי עבריין מין, יקבע בצו את התנאים האלה: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חובת התייצבות והודעה לפי סעיף 20(א) ו</w:t>
      </w:r>
      <w:r>
        <w:rPr>
          <w:rStyle w:val="big-number"/>
          <w:rFonts w:cs="FrankRuehl" w:hint="cs"/>
          <w:sz w:val="26"/>
          <w:szCs w:val="26"/>
          <w:rtl/>
        </w:rPr>
        <w:t>-</w:t>
      </w:r>
      <w:r>
        <w:rPr>
          <w:rStyle w:val="big-number"/>
          <w:rFonts w:cs="FrankRuehl"/>
          <w:sz w:val="26"/>
          <w:szCs w:val="26"/>
          <w:rtl/>
        </w:rPr>
        <w:t>(ב);</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חובת קיום מפגשים עם קצין פיקוח, במועדים ובתדירות שיקבע קצין הפיקוח מעת לעת;</w:t>
      </w:r>
    </w:p>
    <w:p w:rsidR="00B84155" w:rsidRDefault="00593EA4">
      <w:pPr>
        <w:pStyle w:val="P00"/>
        <w:spacing w:before="72"/>
        <w:ind w:left="1021" w:right="1134"/>
        <w:rPr>
          <w:rStyle w:val="big-number"/>
          <w:rFonts w:cs="FrankRuehl" w:hint="cs"/>
          <w:sz w:val="26"/>
          <w:szCs w:val="26"/>
          <w:rtl/>
        </w:rPr>
      </w:pPr>
      <w:r>
        <w:rPr>
          <w:rFonts w:cs="FrankRuehl"/>
          <w:sz w:val="26"/>
          <w:rtl/>
          <w:lang w:eastAsia="en-US"/>
        </w:rPr>
        <w:pict>
          <v:shape id="_x0000_s2474" type="#_x0000_t202" style="position:absolute;left:0;text-align:left;margin-left:470.35pt;margin-top:7.1pt;width:1in;height:18pt;z-index:251645952" filled="f" stroked="f">
            <v:textbox inset="1mm,0,1mm,0">
              <w:txbxContent>
                <w:p w:rsidR="00DC6FA9" w:rsidRDefault="00DC6FA9" w:rsidP="00593EA4">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(3)</w:t>
      </w:r>
      <w:r w:rsidR="00B84155">
        <w:rPr>
          <w:rStyle w:val="big-number"/>
          <w:rFonts w:cs="FrankRuehl" w:hint="cs"/>
          <w:sz w:val="26"/>
          <w:szCs w:val="26"/>
          <w:rtl/>
        </w:rPr>
        <w:tab/>
      </w:r>
      <w:r w:rsidR="00B84155">
        <w:rPr>
          <w:rStyle w:val="big-number"/>
          <w:rFonts w:cs="FrankRuehl"/>
          <w:sz w:val="26"/>
          <w:szCs w:val="26"/>
          <w:rtl/>
        </w:rPr>
        <w:t>חובת שיתוף פעולה עם קצין פיקוח</w:t>
      </w:r>
      <w:r w:rsidRPr="00593EA4">
        <w:rPr>
          <w:rStyle w:val="big-number"/>
          <w:rFonts w:cs="FrankRuehl" w:hint="cs"/>
          <w:sz w:val="26"/>
          <w:szCs w:val="26"/>
          <w:rtl/>
        </w:rPr>
        <w:t>, ובכלל זה חובת התייצבות לביצוע הערכת מסוכנות על פי דרישתו</w:t>
      </w:r>
      <w:r w:rsidR="00B84155">
        <w:rPr>
          <w:rStyle w:val="big-number"/>
          <w:rFonts w:cs="FrankRuehl"/>
          <w:sz w:val="26"/>
          <w:szCs w:val="26"/>
          <w:rtl/>
        </w:rPr>
        <w:t>;</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חובת קיום תנאים הקבועים בצו הפיקוח.</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בית המשפט, לאחר שקיבל את המלצות יחידת הפיקוח בדבר תנאי הפיקוח והמעקב המומלצים בעבור עבריין המין, רשאי לכלול בצו הפיקוח את התנאים הבאים, אם</w:t>
      </w:r>
      <w:r>
        <w:rPr>
          <w:rStyle w:val="big-number"/>
          <w:rFonts w:cs="FrankRuehl" w:hint="cs"/>
          <w:sz w:val="26"/>
          <w:szCs w:val="26"/>
          <w:rtl/>
        </w:rPr>
        <w:t xml:space="preserve"> </w:t>
      </w:r>
      <w:r>
        <w:rPr>
          <w:rStyle w:val="big-number"/>
          <w:rFonts w:cs="FrankRuehl"/>
          <w:sz w:val="26"/>
          <w:szCs w:val="26"/>
          <w:rtl/>
        </w:rPr>
        <w:t>סבר שקיים קשר בין המגבלה הקבועה בתנאים לבין הסיכון הנשקף מעבריין המין לבצע עבירת מין נוספת; בסעיף קטן זה, "מגבלה" – לרבות איסור:</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מגבלה על צריכת משקאות משכרים, או שימוש בסמים מסוכנים כהגדרתם בפקודת הסמים המסוכנים [נוסח חדש], התשל"ג</w:t>
      </w:r>
      <w:r>
        <w:rPr>
          <w:rStyle w:val="big-number"/>
          <w:rFonts w:cs="FrankRuehl" w:hint="cs"/>
          <w:sz w:val="26"/>
          <w:szCs w:val="26"/>
          <w:rtl/>
        </w:rPr>
        <w:t>-1973</w:t>
      </w:r>
      <w:r>
        <w:rPr>
          <w:rStyle w:val="big-number"/>
          <w:rFonts w:cs="FrankRuehl"/>
          <w:sz w:val="26"/>
          <w:szCs w:val="26"/>
          <w:rtl/>
        </w:rPr>
        <w:t xml:space="preserve"> (בחוק זה – סמים מסוכנים);</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מגבלה על החזקת חומר או כל דבר שנועד לעורר מינית;</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מגבלה על נהיגה בכלי רכב או על נהיגה בכלי רכב בלא נוכחות אחר;</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מגבלה על הימצאות מחוץ למקום המגורים בשעות מסוימות;</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מגבלה על הימצאות בסביבת מקומות מסוימים;</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מגבלה על קיום קשר עם עברייני מין;</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מגבלה על התחברות עם קטינים;</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מגבלה על רכישה, החזקה או נשיאה של חפצים מסוימים, בין במישרין ובין בעקיפין;</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(9)</w:t>
      </w:r>
      <w:r>
        <w:rPr>
          <w:rStyle w:val="big-number"/>
          <w:rFonts w:cs="FrankRuehl" w:hint="cs"/>
          <w:sz w:val="26"/>
          <w:szCs w:val="26"/>
          <w:rtl/>
        </w:rPr>
        <w:tab/>
      </w:r>
      <w:r>
        <w:rPr>
          <w:rStyle w:val="big-number"/>
          <w:rFonts w:cs="FrankRuehl"/>
          <w:sz w:val="26"/>
          <w:szCs w:val="26"/>
          <w:rtl/>
        </w:rPr>
        <w:t>מגבלה על פגישה עם נפגע העבירה או הימצאות בקרבת מקום מגוריו;</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(10)</w:t>
      </w:r>
      <w:r>
        <w:rPr>
          <w:rStyle w:val="big-number"/>
          <w:rFonts w:cs="FrankRuehl" w:hint="cs"/>
          <w:sz w:val="26"/>
          <w:szCs w:val="26"/>
          <w:rtl/>
        </w:rPr>
        <w:tab/>
      </w:r>
      <w:r>
        <w:rPr>
          <w:rStyle w:val="big-number"/>
          <w:rFonts w:cs="FrankRuehl"/>
          <w:sz w:val="26"/>
          <w:szCs w:val="26"/>
          <w:rtl/>
        </w:rPr>
        <w:t>מגבלה על עבודה במקומות מסוימים, בין בתמורה ובין בהתנדבות;</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(11)</w:t>
      </w:r>
      <w:r>
        <w:rPr>
          <w:rStyle w:val="big-number"/>
          <w:rFonts w:cs="FrankRuehl" w:hint="cs"/>
          <w:sz w:val="26"/>
          <w:szCs w:val="26"/>
          <w:rtl/>
        </w:rPr>
        <w:tab/>
      </w:r>
      <w:r>
        <w:rPr>
          <w:rStyle w:val="big-number"/>
          <w:rFonts w:cs="FrankRuehl"/>
          <w:sz w:val="26"/>
          <w:szCs w:val="26"/>
          <w:rtl/>
        </w:rPr>
        <w:t>מגבלה לענין מקום מגורים או עבודה;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(12)</w:t>
      </w:r>
      <w:r>
        <w:rPr>
          <w:rStyle w:val="big-number"/>
          <w:rFonts w:cs="FrankRuehl" w:hint="cs"/>
          <w:sz w:val="26"/>
          <w:szCs w:val="26"/>
          <w:rtl/>
        </w:rPr>
        <w:tab/>
      </w:r>
      <w:r>
        <w:rPr>
          <w:rStyle w:val="big-number"/>
          <w:rFonts w:cs="FrankRuehl"/>
          <w:sz w:val="26"/>
          <w:szCs w:val="26"/>
          <w:rtl/>
        </w:rPr>
        <w:t>מגבלה לענין שימוש בשירותי אינטרנט.</w:t>
      </w:r>
    </w:p>
    <w:p w:rsidR="00B84155" w:rsidRDefault="00593EA4">
      <w:pPr>
        <w:pStyle w:val="P00"/>
        <w:spacing w:before="72"/>
        <w:ind w:left="0" w:right="1134"/>
        <w:rPr>
          <w:rStyle w:val="big-number"/>
          <w:rFonts w:cs="FrankRuehl" w:hint="cs"/>
          <w:sz w:val="26"/>
          <w:szCs w:val="26"/>
          <w:rtl/>
        </w:rPr>
      </w:pPr>
      <w:r>
        <w:rPr>
          <w:rFonts w:cs="FrankRuehl" w:hint="cs"/>
          <w:sz w:val="26"/>
          <w:rtl/>
          <w:lang w:eastAsia="en-US"/>
        </w:rPr>
        <w:pict>
          <v:shape id="_x0000_s2475" type="#_x0000_t202" style="position:absolute;left:0;text-align:left;margin-left:470.35pt;margin-top:7.1pt;width:1in;height:18pt;z-index:251646976" filled="f" stroked="f">
            <v:textbox inset="1mm,0,1mm,0">
              <w:txbxContent>
                <w:p w:rsidR="00DC6FA9" w:rsidRDefault="00DC6FA9" w:rsidP="00593EA4">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(ג)</w:t>
      </w:r>
      <w:r w:rsidR="00B84155">
        <w:rPr>
          <w:rStyle w:val="big-number"/>
          <w:rFonts w:cs="FrankRuehl" w:hint="cs"/>
          <w:sz w:val="26"/>
          <w:szCs w:val="26"/>
          <w:rtl/>
        </w:rPr>
        <w:tab/>
      </w:r>
      <w:r w:rsidR="00B84155">
        <w:rPr>
          <w:rStyle w:val="big-number"/>
          <w:rFonts w:cs="FrankRuehl"/>
          <w:sz w:val="26"/>
          <w:szCs w:val="26"/>
          <w:rtl/>
        </w:rPr>
        <w:t>בית המשפט יקבע את תנאי הפיקוח והמעקב כאמור בסעיף קטן (ב), בהתחשב ברמת הסיכון הנשקפת מעבריין המין לביצוע עבירת מין נוספת</w:t>
      </w:r>
      <w:r w:rsidRPr="00593EA4">
        <w:rPr>
          <w:rStyle w:val="big-number"/>
          <w:rFonts w:cs="FrankRuehl" w:hint="cs"/>
          <w:sz w:val="26"/>
          <w:szCs w:val="26"/>
          <w:rtl/>
        </w:rPr>
        <w:t xml:space="preserve">, ואם החליט בית המשפט להחיל על עבריין המין תכנית לשיקום מונע במסגרת פיקוח בהתאם להוראות סעיף 20ד </w:t>
      </w:r>
      <w:r w:rsidRPr="00593EA4">
        <w:rPr>
          <w:rStyle w:val="big-number"/>
          <w:rFonts w:cs="FrankRuehl"/>
          <w:sz w:val="26"/>
          <w:szCs w:val="26"/>
          <w:rtl/>
        </w:rPr>
        <w:t>–</w:t>
      </w:r>
      <w:r w:rsidRPr="00593EA4">
        <w:rPr>
          <w:rStyle w:val="big-number"/>
          <w:rFonts w:cs="FrankRuehl" w:hint="cs"/>
          <w:sz w:val="26"/>
          <w:szCs w:val="26"/>
          <w:rtl/>
        </w:rPr>
        <w:t xml:space="preserve"> יקבע את תנאי הפיקוח בהתחשב בהתקדמות תכנית כאמור</w:t>
      </w:r>
      <w:r w:rsidR="00B84155">
        <w:rPr>
          <w:rStyle w:val="big-number"/>
          <w:rFonts w:cs="FrankRuehl"/>
          <w:sz w:val="26"/>
          <w:szCs w:val="26"/>
          <w:rtl/>
        </w:rPr>
        <w:t>; ואולם לא יורה בית המשפט</w:t>
      </w:r>
      <w:r w:rsidR="00B84155">
        <w:rPr>
          <w:rStyle w:val="big-number"/>
          <w:rFonts w:cs="FrankRuehl" w:hint="cs"/>
          <w:sz w:val="26"/>
          <w:szCs w:val="26"/>
          <w:rtl/>
        </w:rPr>
        <w:t xml:space="preserve"> </w:t>
      </w:r>
      <w:r w:rsidR="00B84155">
        <w:rPr>
          <w:rStyle w:val="big-number"/>
          <w:rFonts w:cs="FrankRuehl"/>
          <w:sz w:val="26"/>
          <w:szCs w:val="26"/>
          <w:rtl/>
        </w:rPr>
        <w:t>על הכללתו של תנאי מסוים בצו הפיקוח אם ניתן להשיג את מטרת הפיקוח והמעקב באמצעות תנאי אחר שפגיעתו בעבריין המין פחותה.</w:t>
      </w:r>
    </w:p>
    <w:p w:rsidR="00D67BF6" w:rsidRPr="006765C7" w:rsidRDefault="00D67BF6" w:rsidP="00D67BF6">
      <w:pPr>
        <w:pStyle w:val="P00"/>
        <w:spacing w:before="0"/>
        <w:ind w:left="0" w:right="1134"/>
        <w:rPr>
          <w:rStyle w:val="big-number"/>
          <w:rFonts w:cs="FrankRuehl" w:hint="cs"/>
          <w:vanish/>
          <w:color w:val="FF0000"/>
          <w:sz w:val="20"/>
          <w:szCs w:val="20"/>
          <w:shd w:val="clear" w:color="auto" w:fill="FFFF99"/>
          <w:rtl/>
        </w:rPr>
      </w:pPr>
      <w:bookmarkStart w:id="50" w:name="Rov69"/>
      <w:r w:rsidRPr="006765C7">
        <w:rPr>
          <w:rStyle w:val="big-number"/>
          <w:rFonts w:cs="FrankRuehl" w:hint="cs"/>
          <w:vanish/>
          <w:color w:val="FF0000"/>
          <w:sz w:val="20"/>
          <w:szCs w:val="20"/>
          <w:shd w:val="clear" w:color="auto" w:fill="FFFF99"/>
          <w:rtl/>
        </w:rPr>
        <w:t>מיום 17.8.2011</w:t>
      </w:r>
    </w:p>
    <w:p w:rsidR="00D67BF6" w:rsidRPr="006765C7" w:rsidRDefault="00D67BF6" w:rsidP="00D67BF6">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D67BF6" w:rsidRPr="006765C7" w:rsidRDefault="00D67BF6" w:rsidP="00D67BF6">
      <w:pPr>
        <w:pStyle w:val="P00"/>
        <w:spacing w:before="0"/>
        <w:ind w:left="0" w:right="1134"/>
        <w:rPr>
          <w:rStyle w:val="big-number"/>
          <w:rFonts w:cs="FrankRuehl" w:hint="cs"/>
          <w:vanish/>
          <w:sz w:val="20"/>
          <w:szCs w:val="20"/>
          <w:shd w:val="clear" w:color="auto" w:fill="FFFF99"/>
          <w:rtl/>
        </w:rPr>
      </w:pPr>
      <w:hyperlink r:id="rId8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1150 (</w:t>
      </w:r>
      <w:hyperlink r:id="rId9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D67BF6" w:rsidRPr="006765C7" w:rsidRDefault="00D67BF6" w:rsidP="00D67BF6">
      <w:pPr>
        <w:pStyle w:val="P00"/>
        <w:ind w:left="0"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החליט בית המשפט להוציא צו פיקוח לגבי עבריין מין, יקבע בצו את התנאים האלה:</w:t>
      </w:r>
    </w:p>
    <w:p w:rsidR="00D67BF6" w:rsidRPr="006765C7" w:rsidRDefault="00D67BF6" w:rsidP="00D67BF6">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חובת התייצבות והודעה לפי סעיף 20(א) ו</w:t>
      </w:r>
      <w:r w:rsidRPr="006765C7">
        <w:rPr>
          <w:rStyle w:val="big-number"/>
          <w:rFonts w:cs="FrankRuehl" w:hint="cs"/>
          <w:vanish/>
          <w:sz w:val="22"/>
          <w:szCs w:val="22"/>
          <w:shd w:val="clear" w:color="auto" w:fill="FFFF99"/>
          <w:rtl/>
        </w:rPr>
        <w:t>-</w:t>
      </w:r>
      <w:r w:rsidRPr="006765C7">
        <w:rPr>
          <w:rStyle w:val="big-number"/>
          <w:rFonts w:cs="FrankRuehl"/>
          <w:vanish/>
          <w:sz w:val="22"/>
          <w:szCs w:val="22"/>
          <w:shd w:val="clear" w:color="auto" w:fill="FFFF99"/>
          <w:rtl/>
        </w:rPr>
        <w:t>(ב);</w:t>
      </w:r>
    </w:p>
    <w:p w:rsidR="00D67BF6" w:rsidRPr="006765C7" w:rsidRDefault="00D67BF6" w:rsidP="00D67BF6">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חובת קיום מפגשים עם קצין פיקוח, במועדים ובתדירות שיקבע קצין הפיקוח מעת לעת;</w:t>
      </w:r>
    </w:p>
    <w:p w:rsidR="00D67BF6" w:rsidRPr="006765C7" w:rsidRDefault="00D67BF6" w:rsidP="00D67BF6">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(3)</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חובת שיתוף פעולה עם קצין פיקוח</w:t>
      </w:r>
      <w:r w:rsidRPr="006765C7">
        <w:rPr>
          <w:rStyle w:val="big-number"/>
          <w:rFonts w:cs="FrankRuehl" w:hint="cs"/>
          <w:vanish/>
          <w:sz w:val="22"/>
          <w:szCs w:val="22"/>
          <w:u w:val="single"/>
          <w:shd w:val="clear" w:color="auto" w:fill="FFFF99"/>
          <w:rtl/>
        </w:rPr>
        <w:t>, ובכלל זה חובת התייצבות לביצוע הערכת מסוכנות על פי דרישתו</w:t>
      </w:r>
      <w:r w:rsidRPr="006765C7">
        <w:rPr>
          <w:rStyle w:val="big-number"/>
          <w:rFonts w:cs="FrankRuehl"/>
          <w:vanish/>
          <w:sz w:val="22"/>
          <w:szCs w:val="22"/>
          <w:shd w:val="clear" w:color="auto" w:fill="FFFF99"/>
          <w:rtl/>
        </w:rPr>
        <w:t>;</w:t>
      </w:r>
    </w:p>
    <w:p w:rsidR="00D67BF6" w:rsidRPr="00593EA4" w:rsidRDefault="00D67BF6" w:rsidP="00593EA4">
      <w:pPr>
        <w:pStyle w:val="P0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(ג)</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בית המשפט יקבע את תנאי הפיקוח והמעקב כאמור בסעיף קטן (ב), בהתחשב ברמת הסיכון הנשקפת מעבריין המין לביצוע עבירת מין נוספת</w:t>
      </w:r>
      <w:r w:rsidRPr="006765C7">
        <w:rPr>
          <w:rStyle w:val="big-number"/>
          <w:rFonts w:cs="FrankRuehl" w:hint="cs"/>
          <w:vanish/>
          <w:sz w:val="22"/>
          <w:szCs w:val="22"/>
          <w:u w:val="single"/>
          <w:shd w:val="clear" w:color="auto" w:fill="FFFF99"/>
          <w:rtl/>
        </w:rPr>
        <w:t xml:space="preserve">, ואם החליט בית המשפט להחיל על עבריין המין תכנית לשיקום מונע במסגרת פיקוח בהתאם להוראות סעיף 20ד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יקבע את תנאי הפיקוח בהתחשב בהתקדמות תכנית כאמור</w:t>
      </w:r>
      <w:r w:rsidRPr="006765C7">
        <w:rPr>
          <w:rStyle w:val="big-number"/>
          <w:rFonts w:cs="FrankRuehl"/>
          <w:vanish/>
          <w:sz w:val="22"/>
          <w:szCs w:val="22"/>
          <w:shd w:val="clear" w:color="auto" w:fill="FFFF99"/>
          <w:rtl/>
        </w:rPr>
        <w:t>; ואולם לא יורה בית המשפט</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על הכללתו של תנאי מסוים בצו הפיקוח אם ניתן להשיג את מטרת הפיקוח והמעקב באמצעות תנאי אחר שפגיעתו בעבריין המין פחותה.</w:t>
      </w:r>
      <w:bookmarkEnd w:id="50"/>
    </w:p>
    <w:p w:rsidR="00B84155" w:rsidRDefault="00B84155">
      <w:pPr>
        <w:pStyle w:val="P00"/>
        <w:spacing w:before="72"/>
        <w:ind w:left="0" w:right="1134"/>
        <w:rPr>
          <w:rStyle w:val="big-number"/>
          <w:rFonts w:cs="FrankRuehl" w:hint="cs"/>
          <w:sz w:val="26"/>
          <w:szCs w:val="26"/>
          <w:rtl/>
        </w:rPr>
      </w:pPr>
      <w:bookmarkStart w:id="51" w:name="Seif14"/>
      <w:bookmarkEnd w:id="51"/>
      <w:r>
        <w:rPr>
          <w:rFonts w:cs="Miriam"/>
          <w:lang w:val="he-IL"/>
        </w:rPr>
        <w:pict>
          <v:rect id="_x0000_s2357" style="position:absolute;left:0;text-align:left;margin-left:463.5pt;margin-top:7.1pt;width:75.05pt;height:22.3pt;z-index:251587584" filled="f" stroked="f" strokecolor="lime" strokeweight=".25pt">
            <v:textbox style="mso-next-textbox:#_x0000_s2357" inset="1mm,0,1mm,0">
              <w:txbxContent>
                <w:p w:rsidR="00DC6FA9" w:rsidRDefault="00DC6FA9">
                  <w:pPr>
                    <w:pStyle w:val="a7"/>
                    <w:spacing w:line="160" w:lineRule="exact"/>
                    <w:rPr>
                      <w:rFonts w:hint="cs"/>
                      <w:rtl/>
                    </w:rPr>
                  </w:pPr>
                  <w:r>
                    <w:rPr>
                      <w:rFonts w:hint="cs"/>
                      <w:rtl/>
                    </w:rPr>
                    <w:t>תקופת הפיקוח והמעקב</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תוקפו של צו פיקוח לפי פרק זה לא יעלה על חמש שנים (בסעיף זה – התקופה המרבית).</w:t>
      </w:r>
    </w:p>
    <w:p w:rsidR="00B84155" w:rsidRDefault="00593EA4">
      <w:pPr>
        <w:pStyle w:val="P00"/>
        <w:spacing w:before="72"/>
        <w:ind w:left="0" w:right="1134"/>
        <w:rPr>
          <w:rStyle w:val="big-number"/>
          <w:rFonts w:cs="FrankRuehl" w:hint="cs"/>
          <w:sz w:val="26"/>
          <w:szCs w:val="26"/>
          <w:rtl/>
        </w:rPr>
      </w:pPr>
      <w:r>
        <w:rPr>
          <w:rFonts w:cs="FrankRuehl" w:hint="cs"/>
          <w:sz w:val="26"/>
          <w:rtl/>
          <w:lang w:eastAsia="en-US"/>
        </w:rPr>
        <w:pict>
          <v:shape id="_x0000_s2476" type="#_x0000_t202" style="position:absolute;left:0;text-align:left;margin-left:470.35pt;margin-top:7.1pt;width:1in;height:18pt;z-index:251648000" filled="f" stroked="f">
            <v:textbox inset="1mm,0,1mm,0">
              <w:txbxContent>
                <w:p w:rsidR="00DC6FA9" w:rsidRDefault="00DC6FA9" w:rsidP="00593EA4">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(ב)</w:t>
      </w:r>
      <w:r w:rsidR="00B84155">
        <w:rPr>
          <w:rStyle w:val="big-number"/>
          <w:rFonts w:cs="FrankRuehl" w:hint="cs"/>
          <w:sz w:val="26"/>
          <w:szCs w:val="26"/>
          <w:rtl/>
        </w:rPr>
        <w:tab/>
      </w:r>
      <w:r w:rsidR="00B84155">
        <w:rPr>
          <w:rStyle w:val="big-number"/>
          <w:rFonts w:cs="FrankRuehl"/>
          <w:sz w:val="26"/>
          <w:szCs w:val="26"/>
          <w:rtl/>
        </w:rPr>
        <w:t>הוציא בית המשפט צו פיקוח לתקופה קצרה מהתקופה המרבית, רשאי הוא, בתוך התקופה המרבית, להאריך את הצו מעת לעת, לתקופות נוספות שאינן עולות, במצטבר, על</w:t>
      </w:r>
      <w:r w:rsidR="00B84155">
        <w:rPr>
          <w:rStyle w:val="big-number"/>
          <w:rFonts w:cs="FrankRuehl" w:hint="cs"/>
          <w:sz w:val="26"/>
          <w:szCs w:val="26"/>
          <w:rtl/>
        </w:rPr>
        <w:t xml:space="preserve"> </w:t>
      </w:r>
      <w:r w:rsidR="00B84155">
        <w:rPr>
          <w:rStyle w:val="big-number"/>
          <w:rFonts w:cs="FrankRuehl"/>
          <w:sz w:val="26"/>
          <w:szCs w:val="26"/>
          <w:rtl/>
        </w:rPr>
        <w:t>התקופה המרבית, אם סבר, לאחר שקיבל הערכת מסוכנות, שרמת הסיכון שעבריין המין יבצע עבירת מין נוספת, אינה נמוכה</w:t>
      </w:r>
      <w:r w:rsidRPr="00593EA4">
        <w:rPr>
          <w:rStyle w:val="big-number"/>
          <w:rFonts w:cs="FrankRuehl" w:hint="cs"/>
          <w:sz w:val="26"/>
          <w:szCs w:val="26"/>
          <w:rtl/>
        </w:rPr>
        <w:t>, ואולם בית המשפט רשאי להאריך את הצו גם לא בתוך תקופת הפיקוח אם מצא שיש צורך בכך מטעמים מיוחדים שיירשמו, ובלבד שההארכה האמורה בוצעה במסגרת התקופה המרבית</w:t>
      </w:r>
      <w:r w:rsidR="00B84155">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בתום התקופה המרבית, רשאי בית המשפט להוציא צו פיקוח חדש לגבי עבריין מין, אם סבר, לאחר שקיבל הערכת מסוכנות, שרמת הסיכון שעבריין המין יבצע עבירת מין נוספת היא גבוהה; הוראות פרק זה יחולו על דיון כאמור בשינוים המחויבים.</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לא יוציא בית המשפט צו פיקוח ולא יימצא עבריין מין בפיקוח ובמעקב, לאחר שחלפה התקופה הבאה, לפי המוקדם:</w:t>
      </w:r>
    </w:p>
    <w:p w:rsidR="00B84155" w:rsidRDefault="00760F9C" w:rsidP="00760F9C">
      <w:pPr>
        <w:pStyle w:val="P00"/>
        <w:spacing w:before="72"/>
        <w:ind w:left="1021" w:right="1134"/>
        <w:rPr>
          <w:rStyle w:val="big-number"/>
          <w:rFonts w:cs="FrankRuehl" w:hint="cs"/>
          <w:sz w:val="26"/>
          <w:szCs w:val="26"/>
          <w:rtl/>
        </w:rPr>
      </w:pPr>
      <w:r w:rsidRPr="00B87C9E">
        <w:rPr>
          <w:rStyle w:val="big-number"/>
          <w:rFonts w:cs="FrankRuehl" w:hint="cs"/>
          <w:sz w:val="26"/>
          <w:szCs w:val="26"/>
          <w:rtl/>
        </w:rPr>
        <w:pict>
          <v:shape id="_x0000_s2599" type="#_x0000_t202" style="position:absolute;left:0;text-align:left;margin-left:470.35pt;margin-top:7.1pt;width:1in;height:18pt;z-index:251731968" filled="f" stroked="f">
            <v:textbox inset="1mm,0,1mm,0">
              <w:txbxContent>
                <w:p w:rsidR="00760F9C" w:rsidRDefault="00760F9C" w:rsidP="00760F9C">
                  <w:pPr>
                    <w:pStyle w:val="a7"/>
                    <w:spacing w:line="160" w:lineRule="exact"/>
                    <w:rPr>
                      <w:rFonts w:hint="cs"/>
                      <w:rtl/>
                    </w:rPr>
                  </w:pPr>
                  <w:r>
                    <w:rPr>
                      <w:rFonts w:hint="cs"/>
                      <w:rtl/>
                    </w:rPr>
                    <w:t>(תיקון מס' 6) תשע"ט-2019</w:t>
                  </w:r>
                </w:p>
              </w:txbxContent>
            </v:textbox>
            <w10:anchorlock/>
          </v:shape>
        </w:pict>
      </w:r>
      <w:r>
        <w:rPr>
          <w:rStyle w:val="big-number"/>
          <w:rFonts w:cs="FrankRuehl" w:hint="cs"/>
          <w:sz w:val="26"/>
          <w:szCs w:val="26"/>
          <w:rtl/>
        </w:rPr>
        <w:t>(1)</w:t>
      </w:r>
      <w:r>
        <w:rPr>
          <w:rStyle w:val="big-number"/>
          <w:rFonts w:cs="FrankRuehl" w:hint="cs"/>
          <w:sz w:val="26"/>
          <w:szCs w:val="26"/>
          <w:rtl/>
        </w:rPr>
        <w:tab/>
      </w:r>
      <w:r w:rsidR="00B87C9E" w:rsidRPr="00B87C9E">
        <w:rPr>
          <w:rStyle w:val="big-number"/>
          <w:rFonts w:cs="FrankRuehl" w:hint="cs"/>
          <w:sz w:val="26"/>
          <w:szCs w:val="26"/>
          <w:rtl/>
        </w:rPr>
        <w:t>17 שנים, נוסף על תקופת עונש המאסר שנגזרה עליו, אם חלפה תקופת המחיקה לגבי עבירת המין שבה הורשע לפי חוק המידע הפלילי</w:t>
      </w:r>
      <w:r w:rsidR="00B84155">
        <w:rPr>
          <w:rStyle w:val="big-number"/>
          <w:rFonts w:cs="FrankRuehl"/>
          <w:sz w:val="26"/>
          <w:szCs w:val="26"/>
          <w:rtl/>
        </w:rPr>
        <w:t>;</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עשרים שנים מיום שחרורו ממאסר בפועל או מאשפוז, או מיום מתן גזר דינו, לפי הענין.</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על אף האמור בסעיף קטן (ד), הורשע עבריין המין בעבירת מין נוספת או בהפרת צו הפיקוח כאמור בסעיף 22(א), בטרם חלפה התקופה כאמור באותו סעיף קטן, יחל מנין</w:t>
      </w:r>
      <w:r>
        <w:rPr>
          <w:rStyle w:val="big-number"/>
          <w:rFonts w:cs="FrankRuehl" w:hint="cs"/>
          <w:sz w:val="26"/>
          <w:szCs w:val="26"/>
          <w:rtl/>
        </w:rPr>
        <w:t xml:space="preserve"> </w:t>
      </w:r>
      <w:r>
        <w:rPr>
          <w:rStyle w:val="big-number"/>
          <w:rFonts w:cs="FrankRuehl"/>
          <w:sz w:val="26"/>
          <w:szCs w:val="26"/>
          <w:rtl/>
        </w:rPr>
        <w:t>התקופה כאמור במועד שחרורו של עבריין המין ממאסר בפועל או מאשפוז בשל עבירת המין הנוספת או הפרת צו הפיקוח, או ביום מתן גזר דינו בקשר לעבירה כאמור.</w:t>
      </w:r>
    </w:p>
    <w:p w:rsidR="00593EA4" w:rsidRPr="006765C7" w:rsidRDefault="00593EA4" w:rsidP="00593EA4">
      <w:pPr>
        <w:pStyle w:val="P00"/>
        <w:spacing w:before="0"/>
        <w:ind w:left="0" w:right="1134"/>
        <w:rPr>
          <w:rStyle w:val="big-number"/>
          <w:rFonts w:cs="FrankRuehl" w:hint="cs"/>
          <w:vanish/>
          <w:color w:val="FF0000"/>
          <w:sz w:val="20"/>
          <w:szCs w:val="20"/>
          <w:shd w:val="clear" w:color="auto" w:fill="FFFF99"/>
          <w:rtl/>
        </w:rPr>
      </w:pPr>
      <w:bookmarkStart w:id="52" w:name="Rov160"/>
      <w:r w:rsidRPr="006765C7">
        <w:rPr>
          <w:rStyle w:val="big-number"/>
          <w:rFonts w:cs="FrankRuehl" w:hint="cs"/>
          <w:vanish/>
          <w:color w:val="FF0000"/>
          <w:sz w:val="20"/>
          <w:szCs w:val="20"/>
          <w:shd w:val="clear" w:color="auto" w:fill="FFFF99"/>
          <w:rtl/>
        </w:rPr>
        <w:t>מיום 17.8.2011</w:t>
      </w:r>
    </w:p>
    <w:p w:rsidR="00593EA4" w:rsidRPr="006765C7" w:rsidRDefault="00593EA4" w:rsidP="00593EA4">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93EA4" w:rsidRPr="006765C7" w:rsidRDefault="00593EA4" w:rsidP="00593EA4">
      <w:pPr>
        <w:pStyle w:val="P00"/>
        <w:spacing w:before="0"/>
        <w:ind w:left="0" w:right="1134"/>
        <w:rPr>
          <w:rStyle w:val="big-number"/>
          <w:rFonts w:cs="FrankRuehl" w:hint="cs"/>
          <w:vanish/>
          <w:sz w:val="20"/>
          <w:szCs w:val="20"/>
          <w:shd w:val="clear" w:color="auto" w:fill="FFFF99"/>
          <w:rtl/>
        </w:rPr>
      </w:pPr>
      <w:hyperlink r:id="rId9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1151 (</w:t>
      </w:r>
      <w:hyperlink r:id="rId9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93EA4" w:rsidRPr="006765C7" w:rsidRDefault="00593EA4" w:rsidP="00593EA4">
      <w:pPr>
        <w:pStyle w:val="P00"/>
        <w:ind w:left="0" w:right="1134"/>
        <w:rPr>
          <w:rStyle w:val="big-number"/>
          <w:rFonts w:cs="FrankRuehl"/>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הוציא בית המשפט צו פיקוח לתקופה קצרה מהתקופה המרבית, רשאי הוא, בתוך התקופה המרבית, להאריך את הצו מעת לעת, לתקופות נוספות שאינן עולות, במצטבר, על</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התקופה המרבית, אם סבר, לאחר שקיבל הערכת מסוכנות, שרמת הסיכון שעבריין המין יבצע עבירת מין נוספת, אינה נמוכה</w:t>
      </w:r>
      <w:r w:rsidRPr="006765C7">
        <w:rPr>
          <w:rStyle w:val="big-number"/>
          <w:rFonts w:cs="FrankRuehl" w:hint="cs"/>
          <w:vanish/>
          <w:sz w:val="22"/>
          <w:szCs w:val="22"/>
          <w:u w:val="single"/>
          <w:shd w:val="clear" w:color="auto" w:fill="FFFF99"/>
          <w:rtl/>
        </w:rPr>
        <w:t>, ואולם בית המשפט רשאי להאריך את הצו גם לא בתוך תקופת הפיקוח אם מצא שיש צורך בכך מטעמים מיוחדים שיירשמו, ובלבד שההארכה האמורה בוצעה במסגרת התקופה המרבית</w:t>
      </w:r>
      <w:r w:rsidRPr="006765C7">
        <w:rPr>
          <w:rStyle w:val="big-number"/>
          <w:rFonts w:cs="FrankRuehl"/>
          <w:vanish/>
          <w:sz w:val="22"/>
          <w:szCs w:val="22"/>
          <w:shd w:val="clear" w:color="auto" w:fill="FFFF99"/>
          <w:rtl/>
        </w:rPr>
        <w:t>.</w:t>
      </w:r>
    </w:p>
    <w:p w:rsidR="00760F9C" w:rsidRPr="006765C7" w:rsidRDefault="00760F9C" w:rsidP="00760F9C">
      <w:pPr>
        <w:pStyle w:val="P00"/>
        <w:spacing w:before="0"/>
        <w:ind w:left="0" w:right="1134"/>
        <w:rPr>
          <w:rStyle w:val="default"/>
          <w:rFonts w:ascii="FrankRuehl" w:hAnsi="FrankRuehl" w:cs="FrankRuehl"/>
          <w:vanish/>
          <w:szCs w:val="20"/>
          <w:shd w:val="clear" w:color="auto" w:fill="FFFF99"/>
          <w:rtl/>
          <w:lang w:eastAsia="en-US"/>
        </w:rPr>
      </w:pPr>
    </w:p>
    <w:p w:rsidR="00760F9C" w:rsidRPr="006765C7" w:rsidRDefault="00760F9C" w:rsidP="00760F9C">
      <w:pPr>
        <w:pStyle w:val="P00"/>
        <w:spacing w:before="0"/>
        <w:ind w:left="1021" w:right="1134"/>
        <w:rPr>
          <w:rStyle w:val="default"/>
          <w:rFonts w:ascii="FrankRuehl" w:hAnsi="FrankRuehl" w:cs="FrankRuehl"/>
          <w:vanish/>
          <w:color w:val="FF0000"/>
          <w:szCs w:val="20"/>
          <w:shd w:val="clear" w:color="auto" w:fill="FFFF99"/>
          <w:rtl/>
          <w:lang w:eastAsia="en-US"/>
        </w:rPr>
      </w:pPr>
      <w:r w:rsidRPr="006765C7">
        <w:rPr>
          <w:rStyle w:val="default"/>
          <w:rFonts w:ascii="FrankRuehl" w:hAnsi="FrankRuehl" w:cs="FrankRuehl"/>
          <w:vanish/>
          <w:color w:val="FF0000"/>
          <w:szCs w:val="20"/>
          <w:shd w:val="clear" w:color="auto" w:fill="FFFF99"/>
          <w:rtl/>
          <w:lang w:eastAsia="en-US"/>
        </w:rPr>
        <w:t xml:space="preserve">מיום </w:t>
      </w:r>
      <w:r w:rsidR="00B5303B" w:rsidRPr="006765C7">
        <w:rPr>
          <w:rStyle w:val="default"/>
          <w:rFonts w:ascii="FrankRuehl" w:hAnsi="FrankRuehl" w:cs="FrankRuehl" w:hint="cs"/>
          <w:vanish/>
          <w:color w:val="FF0000"/>
          <w:szCs w:val="20"/>
          <w:shd w:val="clear" w:color="auto" w:fill="FFFF99"/>
          <w:rtl/>
          <w:lang w:eastAsia="en-US"/>
        </w:rPr>
        <w:t>12.7</w:t>
      </w:r>
      <w:r w:rsidR="00A05E00" w:rsidRPr="006765C7">
        <w:rPr>
          <w:rStyle w:val="default"/>
          <w:rFonts w:ascii="FrankRuehl" w:hAnsi="FrankRuehl" w:cs="FrankRuehl" w:hint="cs"/>
          <w:vanish/>
          <w:color w:val="FF0000"/>
          <w:szCs w:val="20"/>
          <w:shd w:val="clear" w:color="auto" w:fill="FFFF99"/>
          <w:rtl/>
          <w:lang w:eastAsia="en-US"/>
        </w:rPr>
        <w:t>.2022</w:t>
      </w:r>
    </w:p>
    <w:p w:rsidR="00760F9C" w:rsidRPr="006765C7" w:rsidRDefault="00760F9C" w:rsidP="00760F9C">
      <w:pPr>
        <w:pStyle w:val="P00"/>
        <w:spacing w:before="0"/>
        <w:ind w:left="1021"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p>
    <w:p w:rsidR="00760F9C" w:rsidRPr="006765C7" w:rsidRDefault="00760F9C" w:rsidP="00760F9C">
      <w:pPr>
        <w:pStyle w:val="P00"/>
        <w:spacing w:before="0"/>
        <w:ind w:left="1021" w:right="1134"/>
        <w:rPr>
          <w:rStyle w:val="default"/>
          <w:rFonts w:ascii="FrankRuehl" w:hAnsi="FrankRuehl" w:cs="FrankRuehl"/>
          <w:vanish/>
          <w:szCs w:val="20"/>
          <w:shd w:val="clear" w:color="auto" w:fill="FFFF99"/>
          <w:rtl/>
          <w:lang w:eastAsia="en-US"/>
        </w:rPr>
      </w:pPr>
      <w:hyperlink r:id="rId93" w:history="1">
        <w:r w:rsidRPr="006765C7">
          <w:rPr>
            <w:rStyle w:val="Hyperlink"/>
            <w:rFonts w:ascii="FrankRuehl" w:hAnsi="FrankRuehl" w:cs="FrankRuehl"/>
            <w:vanish/>
            <w:szCs w:val="20"/>
            <w:shd w:val="clear" w:color="auto" w:fill="FFFF99"/>
            <w:rtl/>
            <w:lang w:eastAsia="en-US"/>
          </w:rPr>
          <w:t>ס"ח תשע"ט מס' 2783</w:t>
        </w:r>
      </w:hyperlink>
      <w:r w:rsidRPr="006765C7">
        <w:rPr>
          <w:rStyle w:val="default"/>
          <w:rFonts w:ascii="FrankRuehl" w:hAnsi="FrankRuehl" w:cs="FrankRuehl"/>
          <w:vanish/>
          <w:szCs w:val="20"/>
          <w:shd w:val="clear" w:color="auto" w:fill="FFFF99"/>
          <w:rtl/>
          <w:lang w:eastAsia="en-US"/>
        </w:rPr>
        <w:t xml:space="preserve"> מיום 16.1.2019 עמ' 31</w:t>
      </w:r>
      <w:r w:rsidRPr="006765C7">
        <w:rPr>
          <w:rStyle w:val="default"/>
          <w:rFonts w:ascii="FrankRuehl" w:hAnsi="FrankRuehl" w:cs="FrankRuehl" w:hint="cs"/>
          <w:vanish/>
          <w:szCs w:val="20"/>
          <w:shd w:val="clear" w:color="auto" w:fill="FFFF99"/>
          <w:rtl/>
          <w:lang w:eastAsia="en-US"/>
        </w:rPr>
        <w:t>9</w:t>
      </w:r>
      <w:r w:rsidRPr="006765C7">
        <w:rPr>
          <w:rStyle w:val="default"/>
          <w:rFonts w:ascii="FrankRuehl" w:hAnsi="FrankRuehl" w:cs="FrankRuehl"/>
          <w:vanish/>
          <w:szCs w:val="20"/>
          <w:shd w:val="clear" w:color="auto" w:fill="FFFF99"/>
          <w:rtl/>
          <w:lang w:eastAsia="en-US"/>
        </w:rPr>
        <w:t xml:space="preserve"> (</w:t>
      </w:r>
      <w:hyperlink r:id="rId94" w:history="1">
        <w:r w:rsidRPr="006765C7">
          <w:rPr>
            <w:rStyle w:val="Hyperlink"/>
            <w:rFonts w:ascii="FrankRuehl" w:hAnsi="FrankRuehl" w:cs="FrankRuehl"/>
            <w:vanish/>
            <w:szCs w:val="20"/>
            <w:shd w:val="clear" w:color="auto" w:fill="FFFF99"/>
            <w:rtl/>
            <w:lang w:eastAsia="en-US"/>
          </w:rPr>
          <w:t>ה"ח 1071</w:t>
        </w:r>
      </w:hyperlink>
      <w:r w:rsidRPr="006765C7">
        <w:rPr>
          <w:rStyle w:val="default"/>
          <w:rFonts w:ascii="FrankRuehl" w:hAnsi="FrankRuehl" w:cs="FrankRuehl"/>
          <w:vanish/>
          <w:szCs w:val="20"/>
          <w:shd w:val="clear" w:color="auto" w:fill="FFFF99"/>
          <w:rtl/>
          <w:lang w:eastAsia="en-US"/>
        </w:rPr>
        <w:t>)</w:t>
      </w:r>
    </w:p>
    <w:p w:rsidR="00A05E00" w:rsidRPr="006765C7" w:rsidRDefault="00A05E00" w:rsidP="00A05E00">
      <w:pPr>
        <w:pStyle w:val="P00"/>
        <w:spacing w:before="0"/>
        <w:ind w:left="1021"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r w:rsidRPr="006765C7">
        <w:rPr>
          <w:rStyle w:val="default"/>
          <w:rFonts w:ascii="FrankRuehl" w:hAnsi="FrankRuehl" w:cs="FrankRuehl"/>
          <w:b/>
          <w:bCs/>
          <w:vanish/>
          <w:szCs w:val="20"/>
          <w:shd w:val="clear" w:color="auto" w:fill="FFFF99"/>
          <w:rtl/>
          <w:lang w:eastAsia="en-US"/>
        </w:rPr>
        <w:t xml:space="preserve"> (תיקון)</w:t>
      </w:r>
    </w:p>
    <w:p w:rsidR="00A05E00" w:rsidRPr="006765C7" w:rsidRDefault="00A05E00" w:rsidP="00A05E00">
      <w:pPr>
        <w:pStyle w:val="P00"/>
        <w:spacing w:before="0"/>
        <w:ind w:left="1021" w:right="1134"/>
        <w:rPr>
          <w:rStyle w:val="default"/>
          <w:rFonts w:ascii="FrankRuehl" w:hAnsi="FrankRuehl" w:cs="FrankRuehl"/>
          <w:vanish/>
          <w:szCs w:val="20"/>
          <w:shd w:val="clear" w:color="auto" w:fill="FFFF99"/>
          <w:rtl/>
          <w:lang w:eastAsia="en-US"/>
        </w:rPr>
      </w:pPr>
      <w:hyperlink r:id="rId95" w:history="1">
        <w:r w:rsidRPr="006765C7">
          <w:rPr>
            <w:rStyle w:val="Hyperlink"/>
            <w:rFonts w:ascii="FrankRuehl" w:hAnsi="FrankRuehl" w:cs="FrankRuehl"/>
            <w:vanish/>
            <w:szCs w:val="20"/>
            <w:shd w:val="clear" w:color="auto" w:fill="FFFF99"/>
            <w:rtl/>
            <w:lang w:eastAsia="en-US"/>
          </w:rPr>
          <w:t>ס"ח תשפ"א מס' 2899</w:t>
        </w:r>
      </w:hyperlink>
      <w:r w:rsidRPr="006765C7">
        <w:rPr>
          <w:rStyle w:val="default"/>
          <w:rFonts w:ascii="FrankRuehl" w:hAnsi="FrankRuehl" w:cs="FrankRuehl"/>
          <w:vanish/>
          <w:szCs w:val="20"/>
          <w:shd w:val="clear" w:color="auto" w:fill="FFFF99"/>
          <w:rtl/>
          <w:lang w:eastAsia="en-US"/>
        </w:rPr>
        <w:t xml:space="preserve"> מיום 13.1.2021 עמ' 296 (</w:t>
      </w:r>
      <w:hyperlink r:id="rId96" w:history="1">
        <w:r w:rsidRPr="006765C7">
          <w:rPr>
            <w:rStyle w:val="Hyperlink"/>
            <w:rFonts w:ascii="FrankRuehl" w:hAnsi="FrankRuehl" w:cs="FrankRuehl"/>
            <w:vanish/>
            <w:szCs w:val="20"/>
            <w:shd w:val="clear" w:color="auto" w:fill="FFFF99"/>
            <w:rtl/>
            <w:lang w:eastAsia="en-US"/>
          </w:rPr>
          <w:t>ה"ח 1384</w:t>
        </w:r>
      </w:hyperlink>
      <w:r w:rsidRPr="006765C7">
        <w:rPr>
          <w:rStyle w:val="default"/>
          <w:rFonts w:ascii="FrankRuehl" w:hAnsi="FrankRuehl" w:cs="FrankRuehl"/>
          <w:vanish/>
          <w:szCs w:val="20"/>
          <w:shd w:val="clear" w:color="auto" w:fill="FFFF99"/>
          <w:rtl/>
          <w:lang w:eastAsia="en-US"/>
        </w:rPr>
        <w:t>)</w:t>
      </w:r>
    </w:p>
    <w:p w:rsidR="00B5303B" w:rsidRPr="006765C7" w:rsidRDefault="00B5303B" w:rsidP="00B5303B">
      <w:pPr>
        <w:pStyle w:val="P00"/>
        <w:spacing w:before="0"/>
        <w:ind w:left="1021"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צו תשפ"ב-2022</w:t>
      </w:r>
    </w:p>
    <w:p w:rsidR="00B5303B" w:rsidRPr="006765C7" w:rsidRDefault="00B5303B" w:rsidP="00B5303B">
      <w:pPr>
        <w:pStyle w:val="P00"/>
        <w:spacing w:before="0"/>
        <w:ind w:left="1021" w:right="1134"/>
        <w:rPr>
          <w:rStyle w:val="default"/>
          <w:rFonts w:ascii="FrankRuehl" w:hAnsi="FrankRuehl" w:cs="FrankRuehl"/>
          <w:vanish/>
          <w:szCs w:val="20"/>
          <w:shd w:val="clear" w:color="auto" w:fill="FFFF99"/>
          <w:rtl/>
          <w:lang w:eastAsia="en-US"/>
        </w:rPr>
      </w:pPr>
      <w:hyperlink r:id="rId97" w:history="1">
        <w:r w:rsidRPr="006765C7">
          <w:rPr>
            <w:rStyle w:val="Hyperlink"/>
            <w:rFonts w:ascii="FrankRuehl" w:hAnsi="FrankRuehl" w:cs="FrankRuehl"/>
            <w:vanish/>
            <w:szCs w:val="20"/>
            <w:shd w:val="clear" w:color="auto" w:fill="FFFF99"/>
            <w:rtl/>
            <w:lang w:eastAsia="en-US"/>
          </w:rPr>
          <w:t>ק"ת תשפ"ב מס' 9922</w:t>
        </w:r>
      </w:hyperlink>
      <w:r w:rsidRPr="006765C7">
        <w:rPr>
          <w:rStyle w:val="default"/>
          <w:rFonts w:ascii="FrankRuehl" w:hAnsi="FrankRuehl" w:cs="FrankRuehl"/>
          <w:vanish/>
          <w:szCs w:val="20"/>
          <w:shd w:val="clear" w:color="auto" w:fill="FFFF99"/>
          <w:rtl/>
          <w:lang w:eastAsia="en-US"/>
        </w:rPr>
        <w:t xml:space="preserve"> מיום 11.1.2022 עמ' 1720</w:t>
      </w:r>
    </w:p>
    <w:p w:rsidR="00760F9C" w:rsidRPr="006765C7" w:rsidRDefault="00760F9C" w:rsidP="00760F9C">
      <w:pPr>
        <w:pStyle w:val="P00"/>
        <w:spacing w:before="0"/>
        <w:ind w:left="1021"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hint="cs"/>
          <w:b/>
          <w:bCs/>
          <w:vanish/>
          <w:szCs w:val="20"/>
          <w:shd w:val="clear" w:color="auto" w:fill="FFFF99"/>
          <w:rtl/>
          <w:lang w:eastAsia="en-US"/>
        </w:rPr>
        <w:t>החלפת פסקה 14(ד)(1)</w:t>
      </w:r>
    </w:p>
    <w:p w:rsidR="00760F9C" w:rsidRPr="006765C7" w:rsidRDefault="00760F9C" w:rsidP="00760F9C">
      <w:pPr>
        <w:pStyle w:val="P00"/>
        <w:ind w:left="1021"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hint="cs"/>
          <w:vanish/>
          <w:szCs w:val="20"/>
          <w:shd w:val="clear" w:color="auto" w:fill="FFFF99"/>
          <w:rtl/>
          <w:lang w:eastAsia="en-US"/>
        </w:rPr>
        <w:t>הנוסח הקודם:</w:t>
      </w:r>
    </w:p>
    <w:p w:rsidR="00760F9C" w:rsidRPr="00760F9C" w:rsidRDefault="00760F9C" w:rsidP="00760F9C">
      <w:pPr>
        <w:pStyle w:val="P00"/>
        <w:spacing w:before="0"/>
        <w:ind w:left="1021" w:right="1134"/>
        <w:rPr>
          <w:rStyle w:val="big-number"/>
          <w:rFonts w:cs="FrankRuehl" w:hint="cs"/>
          <w:strike/>
          <w:sz w:val="2"/>
          <w:szCs w:val="2"/>
          <w:rtl/>
        </w:rPr>
      </w:pPr>
      <w:r w:rsidRPr="006765C7">
        <w:rPr>
          <w:rStyle w:val="big-number"/>
          <w:rFonts w:cs="FrankRuehl"/>
          <w:strike/>
          <w:vanish/>
          <w:sz w:val="22"/>
          <w:szCs w:val="22"/>
          <w:shd w:val="clear" w:color="auto" w:fill="FFFF99"/>
          <w:rtl/>
        </w:rPr>
        <w:t>(1)</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תקופת המחיקה, כהגדרתה בסעיף 16 לחוק המרשם הפלילי, לגבי עבירת המין שבה הורשע;</w:t>
      </w:r>
      <w:bookmarkEnd w:id="52"/>
    </w:p>
    <w:p w:rsidR="00B84155" w:rsidRDefault="00B84155" w:rsidP="00593EA4">
      <w:pPr>
        <w:pStyle w:val="P00"/>
        <w:spacing w:before="72"/>
        <w:ind w:left="0" w:right="1134"/>
        <w:rPr>
          <w:rStyle w:val="big-number"/>
          <w:rFonts w:cs="FrankRuehl" w:hint="cs"/>
          <w:sz w:val="26"/>
          <w:szCs w:val="26"/>
          <w:rtl/>
        </w:rPr>
      </w:pPr>
      <w:bookmarkStart w:id="53" w:name="Seif15"/>
      <w:bookmarkEnd w:id="53"/>
      <w:r>
        <w:rPr>
          <w:rFonts w:cs="Miriam"/>
          <w:lang w:val="he-IL"/>
        </w:rPr>
        <w:pict>
          <v:rect id="_x0000_s2358" style="position:absolute;left:0;text-align:left;margin-left:463.5pt;margin-top:7.1pt;width:75.05pt;height:35.8pt;z-index:251588608" filled="f" stroked="f" strokecolor="lime" strokeweight=".25pt">
            <v:textbox style="mso-next-textbox:#_x0000_s2358" inset="1mm,0,1mm,0">
              <w:txbxContent>
                <w:p w:rsidR="00DC6FA9" w:rsidRDefault="00DC6FA9">
                  <w:pPr>
                    <w:pStyle w:val="a7"/>
                    <w:spacing w:line="160" w:lineRule="exact"/>
                    <w:rPr>
                      <w:rFonts w:hint="cs"/>
                      <w:rtl/>
                    </w:rPr>
                  </w:pPr>
                  <w:r>
                    <w:rPr>
                      <w:rFonts w:hint="cs"/>
                      <w:rtl/>
                    </w:rPr>
                    <w:t>הפרת תנאי הפיקוח והמעקב</w:t>
                  </w:r>
                </w:p>
                <w:p w:rsidR="00DC6FA9" w:rsidRDefault="00DC6FA9" w:rsidP="00593EA4">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t>קצין פיקוח ידווח לנציג היועץ המשפטי לממשלה על הפרת צו פיקוח, לרבות תנאי</w:t>
      </w:r>
      <w:r>
        <w:rPr>
          <w:rStyle w:val="big-number"/>
          <w:rFonts w:cs="FrankRuehl" w:hint="cs"/>
          <w:sz w:val="26"/>
          <w:szCs w:val="26"/>
          <w:rtl/>
        </w:rPr>
        <w:t xml:space="preserve"> </w:t>
      </w:r>
      <w:r>
        <w:rPr>
          <w:rStyle w:val="big-number"/>
          <w:rFonts w:cs="FrankRuehl"/>
          <w:sz w:val="26"/>
          <w:szCs w:val="26"/>
          <w:rtl/>
        </w:rPr>
        <w:t>מתנאי הפיקוח והמעקב הכלולים בו, אלא אם כן מצא כי ההפרה קלת ערך.</w:t>
      </w:r>
    </w:p>
    <w:p w:rsidR="00593EA4" w:rsidRPr="006765C7" w:rsidRDefault="00593EA4" w:rsidP="00593EA4">
      <w:pPr>
        <w:pStyle w:val="P00"/>
        <w:spacing w:before="0"/>
        <w:ind w:left="0" w:right="1134"/>
        <w:rPr>
          <w:rStyle w:val="big-number"/>
          <w:rFonts w:cs="FrankRuehl" w:hint="cs"/>
          <w:vanish/>
          <w:color w:val="FF0000"/>
          <w:sz w:val="20"/>
          <w:szCs w:val="20"/>
          <w:shd w:val="clear" w:color="auto" w:fill="FFFF99"/>
          <w:rtl/>
        </w:rPr>
      </w:pPr>
      <w:bookmarkStart w:id="54" w:name="Rov71"/>
      <w:r w:rsidRPr="006765C7">
        <w:rPr>
          <w:rStyle w:val="big-number"/>
          <w:rFonts w:cs="FrankRuehl" w:hint="cs"/>
          <w:vanish/>
          <w:color w:val="FF0000"/>
          <w:sz w:val="20"/>
          <w:szCs w:val="20"/>
          <w:shd w:val="clear" w:color="auto" w:fill="FFFF99"/>
          <w:rtl/>
        </w:rPr>
        <w:t>מיום 17.8.2011</w:t>
      </w:r>
    </w:p>
    <w:p w:rsidR="00593EA4" w:rsidRPr="006765C7" w:rsidRDefault="00593EA4" w:rsidP="00593EA4">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93EA4" w:rsidRPr="006765C7" w:rsidRDefault="00593EA4" w:rsidP="00593EA4">
      <w:pPr>
        <w:pStyle w:val="P00"/>
        <w:spacing w:before="0"/>
        <w:ind w:left="0" w:right="1134"/>
        <w:rPr>
          <w:rStyle w:val="big-number"/>
          <w:rFonts w:cs="FrankRuehl" w:hint="cs"/>
          <w:vanish/>
          <w:sz w:val="20"/>
          <w:szCs w:val="20"/>
          <w:shd w:val="clear" w:color="auto" w:fill="FFFF99"/>
          <w:rtl/>
        </w:rPr>
      </w:pPr>
      <w:hyperlink r:id="rId98"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1151 (</w:t>
      </w:r>
      <w:hyperlink r:id="rId99"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93EA4" w:rsidRPr="00593EA4" w:rsidRDefault="00593EA4" w:rsidP="00593EA4">
      <w:pPr>
        <w:pStyle w:val="P00"/>
        <w:ind w:left="0" w:right="1134"/>
        <w:rPr>
          <w:rStyle w:val="big-number"/>
          <w:rFonts w:cs="FrankRuehl" w:hint="cs"/>
          <w:sz w:val="2"/>
          <w:szCs w:val="2"/>
          <w:shd w:val="clear" w:color="auto" w:fill="FFFF99"/>
          <w:rtl/>
        </w:rPr>
      </w:pPr>
      <w:r w:rsidRPr="006765C7">
        <w:rPr>
          <w:rStyle w:val="big-number"/>
          <w:rFonts w:cs="FrankRuehl" w:hint="cs"/>
          <w:vanish/>
          <w:sz w:val="22"/>
          <w:szCs w:val="22"/>
          <w:shd w:val="clear" w:color="auto" w:fill="FFFF99"/>
          <w:rtl/>
        </w:rPr>
        <w:t>15</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t>קצין פיקוח ידווח לנציג היועץ המשפטי לממשלה על הפרת צו פיקוח, לרבות תנאי</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מתנאי הפיקוח והמעקב הכלולים בו, אלא אם כן מצא כי ההפרה קלת ערך</w:t>
      </w:r>
      <w:r w:rsidRPr="006765C7">
        <w:rPr>
          <w:rStyle w:val="big-number"/>
          <w:rFonts w:cs="FrankRuehl"/>
          <w:strike/>
          <w:vanish/>
          <w:sz w:val="22"/>
          <w:szCs w:val="22"/>
          <w:shd w:val="clear" w:color="auto" w:fill="FFFF99"/>
          <w:rtl/>
        </w:rPr>
        <w:t>; לגבי עבריין מין</w:t>
      </w:r>
      <w:r w:rsidRPr="006765C7">
        <w:rPr>
          <w:rStyle w:val="big-number"/>
          <w:rFonts w:cs="FrankRuehl" w:hint="cs"/>
          <w:strike/>
          <w:vanish/>
          <w:sz w:val="22"/>
          <w:szCs w:val="22"/>
          <w:shd w:val="clear" w:color="auto" w:fill="FFFF99"/>
          <w:rtl/>
        </w:rPr>
        <w:t xml:space="preserve"> </w:t>
      </w:r>
      <w:r w:rsidRPr="006765C7">
        <w:rPr>
          <w:rStyle w:val="big-number"/>
          <w:rFonts w:cs="FrankRuehl"/>
          <w:strike/>
          <w:vanish/>
          <w:sz w:val="22"/>
          <w:szCs w:val="22"/>
          <w:shd w:val="clear" w:color="auto" w:fill="FFFF99"/>
          <w:rtl/>
        </w:rPr>
        <w:t>בשירות צבאי שבתקופת השירות האמור עבר את עבירת המין ושצו הפיקוח בענינו ניתן על ידי בית דין צבאי – ידווח קצין פיקוח לנציג הפרקליט הצבאי הראשי</w:t>
      </w:r>
      <w:r w:rsidRPr="006765C7">
        <w:rPr>
          <w:rStyle w:val="big-number"/>
          <w:rFonts w:cs="FrankRuehl"/>
          <w:vanish/>
          <w:sz w:val="22"/>
          <w:szCs w:val="22"/>
          <w:shd w:val="clear" w:color="auto" w:fill="FFFF99"/>
          <w:rtl/>
        </w:rPr>
        <w:t>.</w:t>
      </w:r>
      <w:bookmarkEnd w:id="54"/>
    </w:p>
    <w:p w:rsidR="00B84155" w:rsidRDefault="00B84155">
      <w:pPr>
        <w:pStyle w:val="P00"/>
        <w:spacing w:before="72"/>
        <w:ind w:left="0" w:right="1134"/>
        <w:rPr>
          <w:rStyle w:val="big-number"/>
          <w:rFonts w:cs="FrankRuehl" w:hint="cs"/>
          <w:sz w:val="26"/>
          <w:szCs w:val="26"/>
          <w:rtl/>
        </w:rPr>
      </w:pPr>
      <w:bookmarkStart w:id="55" w:name="Seif16"/>
      <w:bookmarkEnd w:id="55"/>
      <w:r>
        <w:rPr>
          <w:rFonts w:cs="Miriam"/>
          <w:lang w:val="he-IL"/>
        </w:rPr>
        <w:pict>
          <v:rect id="_x0000_s2359" style="position:absolute;left:0;text-align:left;margin-left:463.5pt;margin-top:7.1pt;width:75.05pt;height:22.1pt;z-index:251589632" filled="f" stroked="f" strokecolor="lime" strokeweight=".25pt">
            <v:textbox style="mso-next-textbox:#_x0000_s2359" inset="1mm,0,1mm,0">
              <w:txbxContent>
                <w:p w:rsidR="00DC6FA9" w:rsidRDefault="00DC6FA9">
                  <w:pPr>
                    <w:pStyle w:val="a7"/>
                    <w:spacing w:line="160" w:lineRule="exact"/>
                    <w:rPr>
                      <w:rFonts w:hint="cs"/>
                      <w:rtl/>
                    </w:rPr>
                  </w:pPr>
                  <w:r>
                    <w:rPr>
                      <w:rFonts w:hint="cs"/>
                      <w:rtl/>
                    </w:rPr>
                    <w:t>המידע שבפני בית המשפט</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t xml:space="preserve">בהחלטה לפי סעיף </w:t>
      </w:r>
      <w:r>
        <w:rPr>
          <w:rStyle w:val="big-number"/>
          <w:rFonts w:cs="FrankRuehl" w:hint="cs"/>
          <w:sz w:val="26"/>
          <w:szCs w:val="26"/>
          <w:rtl/>
        </w:rPr>
        <w:t>12, 13, 14</w:t>
      </w:r>
      <w:r>
        <w:rPr>
          <w:rStyle w:val="big-number"/>
          <w:rFonts w:cs="FrankRuehl"/>
          <w:sz w:val="26"/>
          <w:szCs w:val="26"/>
          <w:rtl/>
        </w:rPr>
        <w:t xml:space="preserve"> או 23 יהיה בפני בית המשפט המידע המפורט בסעיף 3(א),</w:t>
      </w:r>
      <w:r>
        <w:rPr>
          <w:rStyle w:val="big-number"/>
          <w:rFonts w:cs="FrankRuehl" w:hint="cs"/>
          <w:sz w:val="26"/>
          <w:szCs w:val="26"/>
          <w:rtl/>
        </w:rPr>
        <w:t xml:space="preserve"> </w:t>
      </w:r>
      <w:r>
        <w:rPr>
          <w:rStyle w:val="big-number"/>
          <w:rFonts w:cs="FrankRuehl"/>
          <w:sz w:val="26"/>
          <w:szCs w:val="26"/>
          <w:rtl/>
        </w:rPr>
        <w:t>ככל שהוא דרוש לצורך קבלת החלטה כאמור; ואולם רשאי בית המשפט לתת החלטה לפי</w:t>
      </w:r>
      <w:r>
        <w:rPr>
          <w:rStyle w:val="big-number"/>
          <w:rFonts w:cs="FrankRuehl" w:hint="cs"/>
          <w:sz w:val="26"/>
          <w:szCs w:val="26"/>
          <w:rtl/>
        </w:rPr>
        <w:t xml:space="preserve"> </w:t>
      </w:r>
      <w:r>
        <w:rPr>
          <w:rStyle w:val="big-number"/>
          <w:rFonts w:cs="FrankRuehl"/>
          <w:sz w:val="26"/>
          <w:szCs w:val="26"/>
          <w:rtl/>
        </w:rPr>
        <w:t>סעיף מהסעיפים האמורים גם בלא מידע כאמור, אם נחה דעתו שיש ברשותו המידע הנדרש למתן ההחלטה האמורה, ומטעמים מיוחדים שיירשמו.</w:t>
      </w:r>
    </w:p>
    <w:p w:rsidR="00B84155" w:rsidRDefault="00B84155">
      <w:pPr>
        <w:pStyle w:val="P00"/>
        <w:spacing w:before="72"/>
        <w:ind w:left="0" w:right="1134"/>
        <w:rPr>
          <w:rStyle w:val="big-number"/>
          <w:rFonts w:cs="FrankRuehl" w:hint="cs"/>
          <w:sz w:val="26"/>
          <w:szCs w:val="26"/>
          <w:rtl/>
        </w:rPr>
      </w:pPr>
      <w:bookmarkStart w:id="56" w:name="Seif17"/>
      <w:bookmarkEnd w:id="56"/>
      <w:r>
        <w:rPr>
          <w:rFonts w:cs="Miriam"/>
          <w:lang w:val="he-IL"/>
        </w:rPr>
        <w:pict>
          <v:rect id="_x0000_s2360" style="position:absolute;left:0;text-align:left;margin-left:463.5pt;margin-top:7.1pt;width:75.05pt;height:17.2pt;z-index:251590656" filled="f" stroked="f" strokecolor="lime" strokeweight=".25pt">
            <v:textbox style="mso-next-textbox:#_x0000_s2360" inset="1mm,0,1mm,0">
              <w:txbxContent>
                <w:p w:rsidR="00DC6FA9" w:rsidRDefault="00DC6FA9">
                  <w:pPr>
                    <w:pStyle w:val="a7"/>
                    <w:spacing w:line="160" w:lineRule="exact"/>
                    <w:rPr>
                      <w:rFonts w:hint="cs"/>
                      <w:rtl/>
                    </w:rPr>
                  </w:pPr>
                  <w:r>
                    <w:rPr>
                      <w:rFonts w:hint="cs"/>
                      <w:rtl/>
                    </w:rPr>
                    <w:t>מינוי קציני פיקוח והכשרתם</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t>יחידת פיקוח תמנה קציני פיקוח מקרב עובדי המדינה, שהתקיימו בהם כל אלה</w:t>
      </w:r>
      <w:r>
        <w:rPr>
          <w:rStyle w:val="big-number"/>
          <w:rFonts w:cs="FrankRuehl" w:hint="cs"/>
          <w:sz w:val="26"/>
          <w:szCs w:val="26"/>
          <w:rtl/>
        </w:rPr>
        <w:t>:</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משטרת ישראל הודיעה כי אין מניעה למנותם מטעמים של ביטחון הציבור;</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הם קיבלו הכשרה מתאימה כפי שקבע השר לביטחון הפנים.</w:t>
      </w:r>
    </w:p>
    <w:p w:rsidR="00B84155" w:rsidRDefault="00B84155">
      <w:pPr>
        <w:pStyle w:val="P00"/>
        <w:spacing w:before="72"/>
        <w:ind w:left="0" w:right="1134"/>
        <w:rPr>
          <w:rStyle w:val="big-number"/>
          <w:rFonts w:cs="FrankRuehl" w:hint="cs"/>
          <w:sz w:val="26"/>
          <w:szCs w:val="26"/>
          <w:rtl/>
        </w:rPr>
      </w:pPr>
      <w:bookmarkStart w:id="57" w:name="Seif18"/>
      <w:bookmarkEnd w:id="57"/>
      <w:r>
        <w:rPr>
          <w:rFonts w:cs="Miriam"/>
          <w:lang w:val="he-IL"/>
        </w:rPr>
        <w:pict>
          <v:rect id="_x0000_s2361" style="position:absolute;left:0;text-align:left;margin-left:463.5pt;margin-top:7.1pt;width:75.05pt;height:18.35pt;z-index:251591680" filled="f" stroked="f" strokecolor="lime" strokeweight=".25pt">
            <v:textbox style="mso-next-textbox:#_x0000_s2361" inset="1mm,0,1mm,0">
              <w:txbxContent>
                <w:p w:rsidR="00DC6FA9" w:rsidRDefault="00DC6FA9">
                  <w:pPr>
                    <w:pStyle w:val="a7"/>
                    <w:spacing w:line="160" w:lineRule="exact"/>
                    <w:rPr>
                      <w:rFonts w:hint="cs"/>
                      <w:rtl/>
                    </w:rPr>
                  </w:pPr>
                  <w:r>
                    <w:rPr>
                      <w:rFonts w:hint="cs"/>
                      <w:rtl/>
                    </w:rPr>
                    <w:t>סמכויות קציני פיקוח</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לקצין פיקוח יהיו הסמכויות המפורטות להלן לצורך מילוי תפקידיו לפי חוק זה, ככל שקבע אותן בית המשפט בצו פיקוח, כדי למנוע ביצוע עבירת מין נוספת:</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לדרוש מעבריין המין להתייצב לפניו;</w:t>
      </w:r>
    </w:p>
    <w:p w:rsidR="00ED092D" w:rsidRDefault="00ED092D" w:rsidP="00ED092D">
      <w:pPr>
        <w:pStyle w:val="P00"/>
        <w:spacing w:before="72"/>
        <w:ind w:left="1021" w:right="1134"/>
        <w:rPr>
          <w:rStyle w:val="big-number"/>
          <w:rFonts w:cs="FrankRuehl" w:hint="cs"/>
          <w:sz w:val="26"/>
          <w:szCs w:val="26"/>
          <w:rtl/>
        </w:rPr>
      </w:pPr>
      <w:r>
        <w:rPr>
          <w:rFonts w:cs="FrankRuehl"/>
          <w:sz w:val="26"/>
          <w:rtl/>
          <w:lang w:eastAsia="en-US"/>
        </w:rPr>
        <w:pict>
          <v:shape id="_x0000_s2480" type="#_x0000_t202" style="position:absolute;left:0;text-align:left;margin-left:470.35pt;margin-top:7.1pt;width:1in;height:15.65pt;z-index:251650048" filled="f" stroked="f">
            <v:textbox inset="1mm,0,1mm,0">
              <w:txbxContent>
                <w:p w:rsidR="00DC6FA9" w:rsidRDefault="00DC6FA9" w:rsidP="00ED092D">
                  <w:pPr>
                    <w:pStyle w:val="a7"/>
                    <w:spacing w:line="160" w:lineRule="exact"/>
                    <w:rPr>
                      <w:rFonts w:hint="cs"/>
                      <w:rtl/>
                    </w:rPr>
                  </w:pPr>
                  <w:r>
                    <w:rPr>
                      <w:rFonts w:hint="cs"/>
                      <w:rtl/>
                    </w:rPr>
                    <w:t>(תיקון מס' 3) תשע"א-2011</w:t>
                  </w:r>
                </w:p>
              </w:txbxContent>
            </v:textbox>
            <w10:anchorlock/>
          </v:shape>
        </w:pict>
      </w: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 xml:space="preserve">לדרוש מעבריין המין ומבני משפחתו הבגירים </w:t>
      </w:r>
      <w:r w:rsidRPr="00ED092D">
        <w:rPr>
          <w:rStyle w:val="big-number"/>
          <w:rFonts w:cs="FrankRuehl" w:hint="cs"/>
          <w:sz w:val="26"/>
          <w:szCs w:val="26"/>
          <w:rtl/>
        </w:rPr>
        <w:t>מידע, וכן למסור מידע לבני משפחה אלה</w:t>
      </w:r>
      <w:r>
        <w:rPr>
          <w:rStyle w:val="big-number"/>
          <w:rFonts w:cs="FrankRuehl"/>
          <w:sz w:val="26"/>
          <w:szCs w:val="26"/>
          <w:rtl/>
        </w:rPr>
        <w:t>;</w:t>
      </w:r>
    </w:p>
    <w:p w:rsidR="00B84155" w:rsidRDefault="00ED092D" w:rsidP="00ED092D">
      <w:pPr>
        <w:pStyle w:val="P00"/>
        <w:spacing w:before="72"/>
        <w:ind w:left="1021" w:right="1134"/>
        <w:rPr>
          <w:rStyle w:val="big-number"/>
          <w:rFonts w:cs="FrankRuehl" w:hint="cs"/>
          <w:sz w:val="26"/>
          <w:szCs w:val="26"/>
          <w:rtl/>
        </w:rPr>
      </w:pPr>
      <w:r w:rsidRPr="00ED092D">
        <w:rPr>
          <w:rStyle w:val="big-number"/>
          <w:rFonts w:cs="FrankRuehl"/>
          <w:sz w:val="26"/>
          <w:szCs w:val="26"/>
          <w:rtl/>
        </w:rPr>
        <w:pict>
          <v:shape id="_x0000_s2479" type="#_x0000_t202" style="position:absolute;left:0;text-align:left;margin-left:470.35pt;margin-top:7.1pt;width:1in;height:15.65pt;z-index:251649024" filled="f" stroked="f">
            <v:textbox inset="1mm,0,1mm,0">
              <w:txbxContent>
                <w:p w:rsidR="00DC6FA9" w:rsidRDefault="00DC6FA9" w:rsidP="00ED092D">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w:t>
      </w:r>
      <w:r w:rsidRPr="00ED092D">
        <w:rPr>
          <w:rStyle w:val="big-number"/>
          <w:rFonts w:cs="FrankRuehl" w:hint="cs"/>
          <w:sz w:val="26"/>
          <w:szCs w:val="26"/>
          <w:rtl/>
        </w:rPr>
        <w:t>2א)</w:t>
      </w:r>
      <w:r w:rsidRPr="00ED092D">
        <w:rPr>
          <w:rStyle w:val="big-number"/>
          <w:rFonts w:cs="FrankRuehl" w:hint="cs"/>
          <w:sz w:val="26"/>
          <w:szCs w:val="26"/>
          <w:rtl/>
        </w:rPr>
        <w:tab/>
        <w:t>לדרוש מעבריין המין למסור לו פלט הנמצא בהחזקתו או בשליטתו</w:t>
      </w:r>
      <w:r w:rsidR="00B84155">
        <w:rPr>
          <w:rStyle w:val="big-number"/>
          <w:rFonts w:cs="FrankRuehl"/>
          <w:sz w:val="26"/>
          <w:szCs w:val="26"/>
          <w:rtl/>
        </w:rPr>
        <w:t>;</w:t>
      </w:r>
    </w:p>
    <w:p w:rsidR="00B84155" w:rsidRDefault="00ED092D" w:rsidP="00ED092D">
      <w:pPr>
        <w:pStyle w:val="P00"/>
        <w:spacing w:before="72"/>
        <w:ind w:left="1021" w:right="1134"/>
        <w:rPr>
          <w:rStyle w:val="big-number"/>
          <w:rFonts w:cs="FrankRuehl" w:hint="cs"/>
          <w:sz w:val="26"/>
          <w:szCs w:val="26"/>
          <w:rtl/>
        </w:rPr>
      </w:pPr>
      <w:r>
        <w:rPr>
          <w:rFonts w:cs="FrankRuehl"/>
          <w:sz w:val="26"/>
          <w:rtl/>
          <w:lang w:eastAsia="en-US"/>
        </w:rPr>
        <w:pict>
          <v:shape id="_x0000_s2481" type="#_x0000_t202" style="position:absolute;left:0;text-align:left;margin-left:470.35pt;margin-top:7.1pt;width:1in;height:18pt;z-index:251651072" filled="f" stroked="f">
            <v:textbox inset="1mm,0,1mm,0">
              <w:txbxContent>
                <w:p w:rsidR="00DC6FA9" w:rsidRDefault="00DC6FA9" w:rsidP="00ED092D">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(3)</w:t>
      </w:r>
      <w:r w:rsidR="00B84155">
        <w:rPr>
          <w:rStyle w:val="big-number"/>
          <w:rFonts w:cs="FrankRuehl" w:hint="cs"/>
          <w:sz w:val="26"/>
          <w:szCs w:val="26"/>
          <w:rtl/>
        </w:rPr>
        <w:tab/>
      </w:r>
      <w:r>
        <w:rPr>
          <w:rStyle w:val="big-number"/>
          <w:rFonts w:cs="FrankRuehl" w:hint="cs"/>
          <w:sz w:val="26"/>
          <w:szCs w:val="26"/>
          <w:rtl/>
        </w:rPr>
        <w:t>לבקש</w:t>
      </w:r>
      <w:r w:rsidR="00B84155">
        <w:rPr>
          <w:rStyle w:val="big-number"/>
          <w:rFonts w:cs="FrankRuehl"/>
          <w:sz w:val="26"/>
          <w:szCs w:val="26"/>
          <w:rtl/>
        </w:rPr>
        <w:t xml:space="preserve"> מכל אדם, שאינו אדם כאמור בפסקת משנה (2), למסור לו מידע,</w:t>
      </w:r>
      <w:r w:rsidR="00B84155">
        <w:rPr>
          <w:rStyle w:val="big-number"/>
          <w:rFonts w:cs="FrankRuehl" w:hint="cs"/>
          <w:sz w:val="26"/>
          <w:szCs w:val="26"/>
          <w:rtl/>
        </w:rPr>
        <w:t xml:space="preserve"> </w:t>
      </w:r>
      <w:r w:rsidR="00B84155">
        <w:rPr>
          <w:rStyle w:val="big-number"/>
          <w:rFonts w:cs="FrankRuehl"/>
          <w:sz w:val="26"/>
          <w:szCs w:val="26"/>
          <w:rtl/>
        </w:rPr>
        <w:t xml:space="preserve">ובלבד שאין באופן </w:t>
      </w:r>
      <w:r>
        <w:rPr>
          <w:rStyle w:val="big-number"/>
          <w:rFonts w:cs="FrankRuehl" w:hint="cs"/>
          <w:sz w:val="26"/>
          <w:szCs w:val="26"/>
          <w:rtl/>
        </w:rPr>
        <w:t>בקשת</w:t>
      </w:r>
      <w:r w:rsidR="00B84155">
        <w:rPr>
          <w:rStyle w:val="big-number"/>
          <w:rFonts w:cs="FrankRuehl"/>
          <w:sz w:val="26"/>
          <w:szCs w:val="26"/>
          <w:rtl/>
        </w:rPr>
        <w:t xml:space="preserve"> המידע כדי לגלות את זהותו של עבריין המין כמי שמצוי בפיקוח ובמעקב לפי חוק זה;</w:t>
      </w:r>
    </w:p>
    <w:p w:rsidR="00ED092D" w:rsidRDefault="00ED092D" w:rsidP="00ED092D">
      <w:pPr>
        <w:pStyle w:val="P00"/>
        <w:spacing w:before="72"/>
        <w:ind w:left="1021" w:right="1134"/>
        <w:rPr>
          <w:rStyle w:val="big-number"/>
          <w:rFonts w:cs="FrankRuehl" w:hint="cs"/>
          <w:sz w:val="26"/>
          <w:szCs w:val="26"/>
          <w:rtl/>
        </w:rPr>
      </w:pPr>
      <w:r w:rsidRPr="00ED092D">
        <w:rPr>
          <w:rStyle w:val="big-number"/>
          <w:rFonts w:cs="FrankRuehl"/>
          <w:sz w:val="26"/>
          <w:szCs w:val="26"/>
          <w:rtl/>
        </w:rPr>
        <w:pict>
          <v:shape id="_x0000_s2482" type="#_x0000_t202" style="position:absolute;left:0;text-align:left;margin-left:470.35pt;margin-top:7.1pt;width:1in;height:15.65pt;z-index:251652096" filled="f" stroked="f">
            <v:textbox inset="1mm,0,1mm,0">
              <w:txbxContent>
                <w:p w:rsidR="00DC6FA9" w:rsidRDefault="00DC6FA9" w:rsidP="00ED092D">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(3</w:t>
      </w:r>
      <w:r w:rsidRPr="00ED092D">
        <w:rPr>
          <w:rStyle w:val="big-number"/>
          <w:rFonts w:cs="FrankRuehl" w:hint="cs"/>
          <w:sz w:val="26"/>
          <w:szCs w:val="26"/>
          <w:rtl/>
        </w:rPr>
        <w:t>א)</w:t>
      </w:r>
      <w:r w:rsidRPr="00ED092D">
        <w:rPr>
          <w:rStyle w:val="big-number"/>
          <w:rFonts w:cs="FrankRuehl" w:hint="cs"/>
          <w:sz w:val="26"/>
          <w:szCs w:val="26"/>
          <w:rtl/>
        </w:rPr>
        <w:tab/>
        <w:t>לבקש ממעסיק של עבריין המין למסור לו פלט, ובתנאי שהמעסיק יודע שאותו אדם הוא עבריין מין או שהוא מצוי בפיקוח ובמעקב, והכל באופן שלא יהיה בו כדי לגלות מידע שאינו ידוע למעסיק לגבי עבריין המין ובכפוף להסכמת המעסיק למסירת הפלט כאמור</w:t>
      </w:r>
      <w:r>
        <w:rPr>
          <w:rStyle w:val="big-number"/>
          <w:rFonts w:cs="FrankRuehl"/>
          <w:sz w:val="26"/>
          <w:szCs w:val="26"/>
          <w:rtl/>
        </w:rPr>
        <w:t>;</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להיכנס למקום מגוריו של עבריין המין בנוכחותו;</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לחפש על גופו של עבריין המין אם היה לו יסוד סביר להניח כי על גופו</w:t>
      </w:r>
      <w:r>
        <w:rPr>
          <w:rStyle w:val="big-number"/>
          <w:rFonts w:cs="FrankRuehl" w:hint="cs"/>
          <w:sz w:val="26"/>
          <w:szCs w:val="26"/>
          <w:rtl/>
        </w:rPr>
        <w:t xml:space="preserve"> </w:t>
      </w:r>
      <w:r>
        <w:rPr>
          <w:rStyle w:val="big-number"/>
          <w:rFonts w:cs="FrankRuehl"/>
          <w:sz w:val="26"/>
          <w:szCs w:val="26"/>
          <w:rtl/>
        </w:rPr>
        <w:t>מצויים חפצים או ראיות, המצביעים על הפרת תנאי הפיקוח והמעקב; בפסקה זו,</w:t>
      </w:r>
      <w:r>
        <w:rPr>
          <w:rStyle w:val="big-number"/>
          <w:rFonts w:cs="FrankRuehl" w:hint="cs"/>
          <w:sz w:val="26"/>
          <w:szCs w:val="26"/>
          <w:rtl/>
        </w:rPr>
        <w:t xml:space="preserve"> </w:t>
      </w:r>
      <w:r>
        <w:rPr>
          <w:rStyle w:val="big-number"/>
          <w:rFonts w:cs="FrankRuehl"/>
          <w:sz w:val="26"/>
          <w:szCs w:val="26"/>
          <w:rtl/>
        </w:rPr>
        <w:t>"חיפוש על גופו" – חיפוש על פני גופו של עבריין המין, בבגדיו או בכליו, שאינו</w:t>
      </w:r>
      <w:r>
        <w:rPr>
          <w:rStyle w:val="big-number"/>
          <w:rFonts w:cs="FrankRuehl" w:hint="cs"/>
          <w:sz w:val="26"/>
          <w:szCs w:val="26"/>
          <w:rtl/>
        </w:rPr>
        <w:t xml:space="preserve"> </w:t>
      </w:r>
      <w:r>
        <w:rPr>
          <w:rStyle w:val="big-number"/>
          <w:rFonts w:cs="FrankRuehl"/>
          <w:sz w:val="26"/>
          <w:szCs w:val="26"/>
          <w:rtl/>
        </w:rPr>
        <w:t>חיפוש חיצוני או פנימי כהגדרתם בחוק סדר הדין הפלילי (סמכויות אכיפה – חיפוש בגוף ונטילת אמצעי זיהוי), התשנ"ו</w:t>
      </w:r>
      <w:r>
        <w:rPr>
          <w:rStyle w:val="big-number"/>
          <w:rFonts w:cs="FrankRuehl" w:hint="cs"/>
          <w:sz w:val="26"/>
          <w:szCs w:val="26"/>
          <w:rtl/>
        </w:rPr>
        <w:t>-1996</w:t>
      </w:r>
      <w:r>
        <w:rPr>
          <w:rStyle w:val="big-number"/>
          <w:rFonts w:cs="FrankRuehl"/>
          <w:sz w:val="26"/>
          <w:szCs w:val="26"/>
          <w:rtl/>
        </w:rPr>
        <w:t>;</w:t>
      </w:r>
    </w:p>
    <w:p w:rsidR="00B84155" w:rsidRDefault="005571D5" w:rsidP="005571D5">
      <w:pPr>
        <w:pStyle w:val="P00"/>
        <w:spacing w:before="72"/>
        <w:ind w:left="1021" w:right="1134"/>
        <w:rPr>
          <w:rStyle w:val="big-number"/>
          <w:rFonts w:cs="FrankRuehl" w:hint="cs"/>
          <w:sz w:val="26"/>
          <w:szCs w:val="26"/>
          <w:rtl/>
        </w:rPr>
      </w:pPr>
      <w:r>
        <w:rPr>
          <w:rFonts w:cs="FrankRuehl"/>
          <w:sz w:val="26"/>
          <w:rtl/>
          <w:lang w:eastAsia="en-US"/>
        </w:rPr>
        <w:pict>
          <v:shape id="_x0000_s2483" type="#_x0000_t202" style="position:absolute;left:0;text-align:left;margin-left:470.35pt;margin-top:7.1pt;width:1in;height:18pt;z-index:251653120" filled="f" stroked="f">
            <v:textbox inset="1mm,0,1mm,0">
              <w:txbxContent>
                <w:p w:rsidR="00DC6FA9" w:rsidRDefault="00DC6FA9" w:rsidP="005571D5">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(6)</w:t>
      </w:r>
      <w:r w:rsidR="00B84155">
        <w:rPr>
          <w:rStyle w:val="big-number"/>
          <w:rFonts w:cs="FrankRuehl" w:hint="cs"/>
          <w:sz w:val="26"/>
          <w:szCs w:val="26"/>
          <w:rtl/>
        </w:rPr>
        <w:tab/>
      </w:r>
      <w:r w:rsidR="00B84155">
        <w:rPr>
          <w:rStyle w:val="big-number"/>
          <w:rFonts w:cs="FrankRuehl"/>
          <w:sz w:val="26"/>
          <w:szCs w:val="26"/>
          <w:rtl/>
        </w:rPr>
        <w:t>לחפש במקום מגוריו של עבריין המין וברכבו</w:t>
      </w:r>
      <w:r>
        <w:rPr>
          <w:rStyle w:val="big-number"/>
          <w:rFonts w:cs="FrankRuehl" w:hint="cs"/>
          <w:sz w:val="26"/>
          <w:szCs w:val="26"/>
          <w:rtl/>
        </w:rPr>
        <w:t xml:space="preserve">, </w:t>
      </w:r>
      <w:r w:rsidRPr="005571D5">
        <w:rPr>
          <w:rStyle w:val="big-number"/>
          <w:rFonts w:cs="FrankRuehl" w:hint="cs"/>
          <w:sz w:val="26"/>
          <w:szCs w:val="26"/>
          <w:rtl/>
        </w:rPr>
        <w:t>והכל בנוכחותו</w:t>
      </w:r>
      <w:r w:rsidR="00B84155">
        <w:rPr>
          <w:rStyle w:val="big-number"/>
          <w:rFonts w:cs="FrankRuehl"/>
          <w:sz w:val="26"/>
          <w:szCs w:val="26"/>
          <w:rtl/>
        </w:rPr>
        <w:t>;</w:t>
      </w:r>
    </w:p>
    <w:p w:rsidR="005571D5" w:rsidRPr="005571D5" w:rsidRDefault="005571D5" w:rsidP="005571D5">
      <w:pPr>
        <w:pStyle w:val="P00"/>
        <w:spacing w:before="72"/>
        <w:ind w:left="1021" w:right="1134"/>
        <w:rPr>
          <w:rStyle w:val="big-number"/>
          <w:rFonts w:cs="FrankRuehl" w:hint="cs"/>
          <w:sz w:val="26"/>
          <w:szCs w:val="26"/>
          <w:rtl/>
        </w:rPr>
      </w:pPr>
      <w:r w:rsidRPr="00ED092D">
        <w:rPr>
          <w:rStyle w:val="big-number"/>
          <w:rFonts w:cs="FrankRuehl"/>
          <w:sz w:val="26"/>
          <w:szCs w:val="26"/>
          <w:rtl/>
        </w:rPr>
        <w:pict>
          <v:shape id="_x0000_s2484" type="#_x0000_t202" style="position:absolute;left:0;text-align:left;margin-left:470.35pt;margin-top:7.1pt;width:1in;height:15.65pt;z-index:251654144" filled="f" stroked="f">
            <v:textbox inset="1mm,0,1mm,0">
              <w:txbxContent>
                <w:p w:rsidR="00DC6FA9" w:rsidRDefault="00DC6FA9" w:rsidP="005571D5">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(6</w:t>
      </w:r>
      <w:r w:rsidRPr="00ED092D">
        <w:rPr>
          <w:rStyle w:val="big-number"/>
          <w:rFonts w:cs="FrankRuehl" w:hint="cs"/>
          <w:sz w:val="26"/>
          <w:szCs w:val="26"/>
          <w:rtl/>
        </w:rPr>
        <w:t>א)</w:t>
      </w:r>
      <w:r w:rsidRPr="00ED092D">
        <w:rPr>
          <w:rStyle w:val="big-number"/>
          <w:rFonts w:cs="FrankRuehl" w:hint="cs"/>
          <w:sz w:val="26"/>
          <w:szCs w:val="26"/>
          <w:rtl/>
        </w:rPr>
        <w:tab/>
      </w:r>
      <w:r w:rsidRPr="005571D5">
        <w:rPr>
          <w:rStyle w:val="big-number"/>
          <w:rFonts w:cs="FrankRuehl" w:hint="cs"/>
          <w:sz w:val="26"/>
          <w:szCs w:val="26"/>
          <w:rtl/>
        </w:rPr>
        <w:t>לחדור לחומר מחשב הנמצא בהחזקתו או בשליטתו של עבריין המין ולהפיק פלט תוך חדירה כאמור או להעתיקו, ובלבד שמתקיימים כל אלה:</w:t>
      </w:r>
    </w:p>
    <w:p w:rsidR="005571D5" w:rsidRPr="005571D5" w:rsidRDefault="005571D5" w:rsidP="005571D5">
      <w:pPr>
        <w:pStyle w:val="P00"/>
        <w:spacing w:before="72"/>
        <w:ind w:left="1474" w:right="1134"/>
        <w:rPr>
          <w:rStyle w:val="big-number"/>
          <w:rFonts w:cs="FrankRuehl" w:hint="cs"/>
          <w:sz w:val="26"/>
          <w:szCs w:val="26"/>
          <w:rtl/>
        </w:rPr>
      </w:pPr>
      <w:r w:rsidRPr="005571D5">
        <w:rPr>
          <w:rStyle w:val="big-number"/>
          <w:rFonts w:cs="FrankRuehl" w:hint="cs"/>
          <w:sz w:val="26"/>
          <w:szCs w:val="26"/>
          <w:rtl/>
        </w:rPr>
        <w:t>(א)</w:t>
      </w:r>
      <w:r w:rsidRPr="005571D5">
        <w:rPr>
          <w:rStyle w:val="big-number"/>
          <w:rFonts w:cs="FrankRuehl" w:hint="cs"/>
          <w:sz w:val="26"/>
          <w:szCs w:val="26"/>
          <w:rtl/>
        </w:rPr>
        <w:tab/>
        <w:t>בצו הפיקוח נקבעו המטרות לביצוע הפעולות כאמור והתנאים לביצוען, באופן שלא תיפגע פרטיותו של עבריין המין או של אדם אחר מעבר לנדרש;</w:t>
      </w:r>
    </w:p>
    <w:p w:rsidR="005571D5" w:rsidRPr="005571D5" w:rsidRDefault="005571D5" w:rsidP="005571D5">
      <w:pPr>
        <w:pStyle w:val="P00"/>
        <w:spacing w:before="72"/>
        <w:ind w:left="1474" w:right="1134"/>
        <w:rPr>
          <w:rStyle w:val="big-number"/>
          <w:rFonts w:cs="FrankRuehl" w:hint="cs"/>
          <w:sz w:val="26"/>
          <w:szCs w:val="26"/>
          <w:rtl/>
        </w:rPr>
      </w:pPr>
      <w:r w:rsidRPr="005571D5">
        <w:rPr>
          <w:rStyle w:val="big-number"/>
          <w:rFonts w:cs="FrankRuehl" w:hint="cs"/>
          <w:sz w:val="26"/>
          <w:szCs w:val="26"/>
          <w:rtl/>
        </w:rPr>
        <w:t>(ב)</w:t>
      </w:r>
      <w:r w:rsidRPr="005571D5">
        <w:rPr>
          <w:rStyle w:val="big-number"/>
          <w:rFonts w:cs="FrankRuehl" w:hint="cs"/>
          <w:sz w:val="26"/>
          <w:szCs w:val="26"/>
          <w:rtl/>
        </w:rPr>
        <w:tab/>
        <w:t>הפעולות יבוצעו בידי אדם המיומן לכך;</w:t>
      </w:r>
    </w:p>
    <w:p w:rsidR="005571D5" w:rsidRPr="005571D5" w:rsidRDefault="005571D5" w:rsidP="005571D5">
      <w:pPr>
        <w:pStyle w:val="P00"/>
        <w:spacing w:before="72"/>
        <w:ind w:left="1474" w:right="1134"/>
        <w:rPr>
          <w:rStyle w:val="big-number"/>
          <w:rFonts w:cs="FrankRuehl" w:hint="cs"/>
          <w:sz w:val="26"/>
          <w:szCs w:val="26"/>
          <w:rtl/>
        </w:rPr>
      </w:pPr>
      <w:r w:rsidRPr="005571D5">
        <w:rPr>
          <w:rStyle w:val="big-number"/>
          <w:rFonts w:cs="FrankRuehl" w:hint="cs"/>
          <w:sz w:val="26"/>
          <w:szCs w:val="26"/>
          <w:rtl/>
        </w:rPr>
        <w:t>(ג)</w:t>
      </w:r>
      <w:r w:rsidRPr="005571D5">
        <w:rPr>
          <w:rStyle w:val="big-number"/>
          <w:rFonts w:cs="FrankRuehl" w:hint="cs"/>
          <w:sz w:val="26"/>
          <w:szCs w:val="26"/>
          <w:rtl/>
        </w:rPr>
        <w:tab/>
        <w:t>חדירה כאמור תיעשה בנוכחותו של עבריין המין;</w:t>
      </w:r>
    </w:p>
    <w:p w:rsidR="005571D5" w:rsidRPr="005571D5" w:rsidRDefault="005571D5" w:rsidP="005571D5">
      <w:pPr>
        <w:pStyle w:val="P00"/>
        <w:spacing w:before="72"/>
        <w:ind w:left="1474" w:right="1134"/>
        <w:rPr>
          <w:rStyle w:val="big-number"/>
          <w:rFonts w:cs="FrankRuehl" w:hint="cs"/>
          <w:sz w:val="26"/>
          <w:szCs w:val="26"/>
          <w:rtl/>
        </w:rPr>
      </w:pPr>
      <w:r w:rsidRPr="005571D5">
        <w:rPr>
          <w:rStyle w:val="big-number"/>
          <w:rFonts w:cs="FrankRuehl" w:hint="cs"/>
          <w:sz w:val="26"/>
          <w:szCs w:val="26"/>
          <w:rtl/>
        </w:rPr>
        <w:t>(ד)</w:t>
      </w:r>
      <w:r w:rsidRPr="005571D5">
        <w:rPr>
          <w:rStyle w:val="big-number"/>
          <w:rFonts w:cs="FrankRuehl" w:hint="cs"/>
          <w:sz w:val="26"/>
          <w:szCs w:val="26"/>
          <w:rtl/>
        </w:rPr>
        <w:tab/>
        <w:t>חדירה כאמור לחומר מחשב במקום עבודתו של עבריין המין תיעשה בהסכמת המעסיק, ובתנאי שהמעסיק יודע שאותו אדם הוא עבריין מין או שהוא מצוי בפיקוח ובמעקב, והכל באופן שלא יהיה בו כדי לגלות מידע שאינו ידוע למעסיק לגבי עבריין המין;</w:t>
      </w:r>
    </w:p>
    <w:p w:rsidR="00B84155" w:rsidRDefault="005571D5" w:rsidP="005571D5">
      <w:pPr>
        <w:pStyle w:val="P00"/>
        <w:spacing w:before="72"/>
        <w:ind w:left="1021" w:right="1134"/>
        <w:rPr>
          <w:rStyle w:val="big-number"/>
          <w:rFonts w:cs="FrankRuehl" w:hint="cs"/>
          <w:sz w:val="26"/>
          <w:szCs w:val="26"/>
          <w:rtl/>
        </w:rPr>
      </w:pPr>
      <w:r>
        <w:rPr>
          <w:rFonts w:cs="FrankRuehl"/>
          <w:sz w:val="26"/>
          <w:rtl/>
          <w:lang w:eastAsia="en-US"/>
        </w:rPr>
        <w:pict>
          <v:shape id="_x0000_s2485" type="#_x0000_t202" style="position:absolute;left:0;text-align:left;margin-left:470.35pt;margin-top:7.1pt;width:1in;height:18pt;z-index:251655168" filled="f" stroked="f">
            <v:textbox inset="1mm,0,1mm,0">
              <w:txbxContent>
                <w:p w:rsidR="00DC6FA9" w:rsidRDefault="00DC6FA9" w:rsidP="005571D5">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(7)</w:t>
      </w:r>
      <w:r w:rsidR="00B84155">
        <w:rPr>
          <w:rStyle w:val="big-number"/>
          <w:rFonts w:cs="FrankRuehl" w:hint="cs"/>
          <w:sz w:val="26"/>
          <w:szCs w:val="26"/>
          <w:rtl/>
        </w:rPr>
        <w:tab/>
      </w:r>
      <w:r w:rsidR="00B84155">
        <w:rPr>
          <w:rStyle w:val="big-number"/>
          <w:rFonts w:cs="FrankRuehl"/>
          <w:sz w:val="26"/>
          <w:szCs w:val="26"/>
          <w:rtl/>
        </w:rPr>
        <w:t>לתפוס חפץ</w:t>
      </w:r>
      <w:r>
        <w:rPr>
          <w:rStyle w:val="big-number"/>
          <w:rFonts w:cs="FrankRuehl" w:hint="cs"/>
          <w:sz w:val="26"/>
          <w:szCs w:val="26"/>
          <w:rtl/>
        </w:rPr>
        <w:t xml:space="preserve"> </w:t>
      </w:r>
      <w:r w:rsidRPr="005571D5">
        <w:rPr>
          <w:rStyle w:val="big-number"/>
          <w:rFonts w:cs="FrankRuehl" w:hint="cs"/>
          <w:sz w:val="26"/>
          <w:szCs w:val="26"/>
          <w:rtl/>
        </w:rPr>
        <w:t xml:space="preserve">כמשמעותו בפקודת סדר הדין הפלילי (מעצר וחיפוש) [מעצר וחיפוש], התשכ"ט-1969 (בסעיף זה </w:t>
      </w:r>
      <w:r w:rsidRPr="005571D5">
        <w:rPr>
          <w:rStyle w:val="big-number"/>
          <w:rFonts w:cs="FrankRuehl"/>
          <w:sz w:val="26"/>
          <w:szCs w:val="26"/>
          <w:rtl/>
        </w:rPr>
        <w:t>–</w:t>
      </w:r>
      <w:r w:rsidRPr="005571D5">
        <w:rPr>
          <w:rStyle w:val="big-number"/>
          <w:rFonts w:cs="FrankRuehl" w:hint="cs"/>
          <w:sz w:val="26"/>
          <w:szCs w:val="26"/>
          <w:rtl/>
        </w:rPr>
        <w:t xml:space="preserve"> הפקודה)</w:t>
      </w:r>
      <w:r w:rsidR="00B84155">
        <w:rPr>
          <w:rStyle w:val="big-number"/>
          <w:rFonts w:cs="FrankRuehl"/>
          <w:sz w:val="26"/>
          <w:szCs w:val="26"/>
          <w:rtl/>
        </w:rPr>
        <w:t xml:space="preserve"> אם היה לו יסוד סביר להניח כי באותו חפץ מתבצעת הפרה של תנאי הפיקוח והמעקב; על תפיסת חפץ כאמור יחולו הוראות </w:t>
      </w:r>
      <w:r w:rsidRPr="005571D5">
        <w:rPr>
          <w:rStyle w:val="big-number"/>
          <w:rFonts w:cs="FrankRuehl" w:hint="cs"/>
          <w:sz w:val="26"/>
          <w:szCs w:val="26"/>
          <w:rtl/>
        </w:rPr>
        <w:t>סעיפים 27, 28 סיפה ו-32</w:t>
      </w:r>
      <w:r w:rsidR="00B84155">
        <w:rPr>
          <w:rStyle w:val="big-number"/>
          <w:rFonts w:cs="FrankRuehl"/>
          <w:sz w:val="26"/>
          <w:szCs w:val="26"/>
          <w:rtl/>
        </w:rPr>
        <w:t xml:space="preserve"> עד 42 לפקודה, בשינויים המחויבים;</w:t>
      </w:r>
    </w:p>
    <w:p w:rsidR="00B84155" w:rsidRDefault="005571D5">
      <w:pPr>
        <w:pStyle w:val="P00"/>
        <w:spacing w:before="72"/>
        <w:ind w:left="1021" w:right="1134"/>
        <w:rPr>
          <w:rStyle w:val="big-number"/>
          <w:rFonts w:cs="FrankRuehl" w:hint="cs"/>
          <w:sz w:val="26"/>
          <w:szCs w:val="26"/>
          <w:rtl/>
        </w:rPr>
      </w:pPr>
      <w:r>
        <w:rPr>
          <w:rFonts w:cs="FrankRuehl"/>
          <w:sz w:val="26"/>
          <w:rtl/>
          <w:lang w:eastAsia="en-US"/>
        </w:rPr>
        <w:pict>
          <v:shape id="_x0000_s2486" type="#_x0000_t202" style="position:absolute;left:0;text-align:left;margin-left:470.35pt;margin-top:7.1pt;width:1in;height:18pt;z-index:251656192" filled="f" stroked="f">
            <v:textbox inset="1mm,0,1mm,0">
              <w:txbxContent>
                <w:p w:rsidR="00DC6FA9" w:rsidRDefault="00DC6FA9" w:rsidP="005571D5">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(8)</w:t>
      </w:r>
      <w:r w:rsidR="00B84155">
        <w:rPr>
          <w:rStyle w:val="big-number"/>
          <w:rFonts w:cs="FrankRuehl" w:hint="cs"/>
          <w:sz w:val="26"/>
          <w:szCs w:val="26"/>
          <w:rtl/>
        </w:rPr>
        <w:tab/>
      </w:r>
      <w:r w:rsidR="00B84155">
        <w:rPr>
          <w:rStyle w:val="big-number"/>
          <w:rFonts w:cs="FrankRuehl"/>
          <w:sz w:val="26"/>
          <w:szCs w:val="26"/>
          <w:rtl/>
        </w:rPr>
        <w:t>לתת</w:t>
      </w:r>
      <w:r>
        <w:rPr>
          <w:rStyle w:val="big-number"/>
          <w:rFonts w:cs="FrankRuehl" w:hint="cs"/>
          <w:sz w:val="26"/>
          <w:szCs w:val="26"/>
          <w:rtl/>
        </w:rPr>
        <w:t xml:space="preserve"> </w:t>
      </w:r>
      <w:r w:rsidRPr="005571D5">
        <w:rPr>
          <w:rStyle w:val="big-number"/>
          <w:rFonts w:cs="FrankRuehl" w:hint="cs"/>
          <w:sz w:val="26"/>
          <w:szCs w:val="26"/>
          <w:rtl/>
        </w:rPr>
        <w:t>באישור מפקד יחידת הפיקוח</w:t>
      </w:r>
      <w:r w:rsidR="00B84155">
        <w:rPr>
          <w:rStyle w:val="big-number"/>
          <w:rFonts w:cs="FrankRuehl"/>
          <w:sz w:val="26"/>
          <w:szCs w:val="26"/>
          <w:rtl/>
        </w:rPr>
        <w:t xml:space="preserve"> אישור לעבריין המין בענין העסקתו, בין בתמורה ובין בהתנדבות;</w:t>
      </w:r>
    </w:p>
    <w:p w:rsidR="00B84155" w:rsidRDefault="005571D5" w:rsidP="005571D5">
      <w:pPr>
        <w:pStyle w:val="P00"/>
        <w:spacing w:before="72"/>
        <w:ind w:left="1021" w:right="1134"/>
        <w:rPr>
          <w:rStyle w:val="big-number"/>
          <w:rFonts w:cs="FrankRuehl" w:hint="cs"/>
          <w:sz w:val="26"/>
          <w:szCs w:val="26"/>
          <w:rtl/>
        </w:rPr>
      </w:pPr>
      <w:r>
        <w:rPr>
          <w:rFonts w:cs="FrankRuehl"/>
          <w:sz w:val="26"/>
          <w:rtl/>
          <w:lang w:eastAsia="en-US"/>
        </w:rPr>
        <w:pict>
          <v:shape id="_x0000_s2487" type="#_x0000_t202" style="position:absolute;left:0;text-align:left;margin-left:470.35pt;margin-top:7.1pt;width:1in;height:18pt;z-index:251657216" filled="f" stroked="f">
            <v:textbox inset="1mm,0,1mm,0">
              <w:txbxContent>
                <w:p w:rsidR="00DC6FA9" w:rsidRDefault="00DC6FA9" w:rsidP="005571D5">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(9)</w:t>
      </w:r>
      <w:r w:rsidR="00B84155">
        <w:rPr>
          <w:rStyle w:val="big-number"/>
          <w:rFonts w:cs="FrankRuehl" w:hint="cs"/>
          <w:sz w:val="26"/>
          <w:szCs w:val="26"/>
          <w:rtl/>
        </w:rPr>
        <w:tab/>
      </w:r>
      <w:r w:rsidR="00B84155">
        <w:rPr>
          <w:rStyle w:val="big-number"/>
          <w:rFonts w:cs="FrankRuehl"/>
          <w:sz w:val="26"/>
          <w:szCs w:val="26"/>
          <w:rtl/>
        </w:rPr>
        <w:t xml:space="preserve">לדרוש </w:t>
      </w:r>
      <w:r w:rsidRPr="005571D5">
        <w:rPr>
          <w:rStyle w:val="big-number"/>
          <w:rFonts w:cs="FrankRuehl" w:hint="cs"/>
          <w:sz w:val="26"/>
          <w:szCs w:val="26"/>
          <w:rtl/>
        </w:rPr>
        <w:t>מעבריין המין לתת דגימת נשיפה כהגדרתה בסעיף 64ב(א1) לפקודת התעבורה, או דגימת שתן</w:t>
      </w:r>
      <w:r w:rsidR="00B84155">
        <w:rPr>
          <w:rStyle w:val="big-number"/>
          <w:rFonts w:cs="FrankRuehl"/>
          <w:sz w:val="26"/>
          <w:szCs w:val="26"/>
          <w:rtl/>
        </w:rPr>
        <w:t xml:space="preserve"> לבדיקת הימצאותם של משקא</w:t>
      </w:r>
      <w:r>
        <w:rPr>
          <w:rStyle w:val="big-number"/>
          <w:rFonts w:cs="FrankRuehl"/>
          <w:sz w:val="26"/>
          <w:szCs w:val="26"/>
          <w:rtl/>
        </w:rPr>
        <w:t>ות משכרים או סמים מסוכנים בגופו</w:t>
      </w:r>
      <w:r w:rsidRPr="005571D5">
        <w:rPr>
          <w:rStyle w:val="big-number"/>
          <w:rFonts w:cs="FrankRuehl" w:hint="cs"/>
          <w:sz w:val="26"/>
          <w:szCs w:val="26"/>
          <w:rtl/>
        </w:rPr>
        <w:t>, לאחר שמסר לו את מטרת נטילת הדגימה כאמור וביקש את הסכמתו לכך ולאחר שהסביר לו כי סירוב לתת דגימה כאמור ייחשב הפרה של צו הפיקוח; נטילה של דגימה לפי הוראות פסקה זו, תיעשה באופן ובמקום שיבטיחו שמירה מרבית על בריאותו של עבריין המין, ובמידה המועטה האפשרית של פגיעה ואי-נוחות</w:t>
      </w:r>
      <w:r>
        <w:rPr>
          <w:rStyle w:val="big-number"/>
          <w:rFonts w:cs="FrankRuehl" w:hint="cs"/>
          <w:sz w:val="26"/>
          <w:szCs w:val="26"/>
          <w:rtl/>
        </w:rPr>
        <w:t>;</w:t>
      </w:r>
    </w:p>
    <w:p w:rsidR="005571D5" w:rsidRPr="005571D5" w:rsidRDefault="005571D5" w:rsidP="005571D5">
      <w:pPr>
        <w:pStyle w:val="P00"/>
        <w:spacing w:before="72"/>
        <w:ind w:left="1021" w:right="1134"/>
        <w:rPr>
          <w:rStyle w:val="big-number"/>
          <w:rFonts w:cs="FrankRuehl" w:hint="cs"/>
          <w:sz w:val="26"/>
          <w:szCs w:val="26"/>
          <w:rtl/>
        </w:rPr>
      </w:pPr>
      <w:r>
        <w:rPr>
          <w:rFonts w:cs="FrankRuehl"/>
          <w:sz w:val="26"/>
          <w:rtl/>
          <w:lang w:eastAsia="en-US"/>
        </w:rPr>
        <w:pict>
          <v:shape id="_x0000_s2488" type="#_x0000_t202" style="position:absolute;left:0;text-align:left;margin-left:470.35pt;margin-top:7.1pt;width:1in;height:18pt;z-index:251658240" filled="f" stroked="f">
            <v:textbox inset="1mm,0,1mm,0">
              <w:txbxContent>
                <w:p w:rsidR="00DC6FA9" w:rsidRDefault="00DC6FA9" w:rsidP="005571D5">
                  <w:pPr>
                    <w:pStyle w:val="a7"/>
                    <w:spacing w:line="160" w:lineRule="exact"/>
                    <w:rPr>
                      <w:rFonts w:hint="cs"/>
                      <w:rtl/>
                    </w:rPr>
                  </w:pPr>
                  <w:r>
                    <w:rPr>
                      <w:rFonts w:hint="cs"/>
                      <w:rtl/>
                    </w:rPr>
                    <w:t>(תיקון מס' 3) תשע"א-2011</w:t>
                  </w:r>
                </w:p>
              </w:txbxContent>
            </v:textbox>
            <w10:anchorlock/>
          </v:shape>
        </w:pict>
      </w:r>
      <w:r>
        <w:rPr>
          <w:rStyle w:val="big-number"/>
          <w:rFonts w:cs="FrankRuehl"/>
          <w:sz w:val="26"/>
          <w:szCs w:val="26"/>
          <w:rtl/>
        </w:rPr>
        <w:t>(</w:t>
      </w:r>
      <w:r w:rsidRPr="005571D5">
        <w:rPr>
          <w:rStyle w:val="big-number"/>
          <w:rFonts w:cs="FrankRuehl" w:hint="cs"/>
          <w:sz w:val="26"/>
          <w:szCs w:val="26"/>
          <w:rtl/>
        </w:rPr>
        <w:t>10)</w:t>
      </w:r>
      <w:r w:rsidRPr="005571D5">
        <w:rPr>
          <w:rStyle w:val="big-number"/>
          <w:rFonts w:cs="FrankRuehl" w:hint="cs"/>
          <w:sz w:val="26"/>
          <w:szCs w:val="26"/>
          <w:rtl/>
        </w:rPr>
        <w:tab/>
        <w:t>לבקש מאדם או למסור לאדם, באישור מפקד יחידת הפיקוח, מידע הנדרש כדי למלא אחר תנאי הפיקוח והמענק או הנוגע לתנאי הפיקוח והמעקב של עבריין המין, אף אם יש בכך כדי לגלות שאדם הוא עבריין מין או שהוא מצוי בפיקוח ובמעקב, ובלבד שהתקיימו כל אלה:</w:t>
      </w:r>
    </w:p>
    <w:p w:rsidR="005571D5" w:rsidRPr="005571D5" w:rsidRDefault="005571D5" w:rsidP="005571D5">
      <w:pPr>
        <w:pStyle w:val="P00"/>
        <w:spacing w:before="72"/>
        <w:ind w:left="1474" w:right="1134"/>
        <w:rPr>
          <w:rStyle w:val="big-number"/>
          <w:rFonts w:cs="FrankRuehl" w:hint="cs"/>
          <w:sz w:val="26"/>
          <w:szCs w:val="26"/>
          <w:rtl/>
        </w:rPr>
      </w:pPr>
      <w:r w:rsidRPr="005571D5">
        <w:rPr>
          <w:rStyle w:val="big-number"/>
          <w:rFonts w:cs="FrankRuehl" w:hint="cs"/>
          <w:sz w:val="26"/>
          <w:szCs w:val="26"/>
          <w:rtl/>
        </w:rPr>
        <w:t>(א)</w:t>
      </w:r>
      <w:r w:rsidRPr="005571D5">
        <w:rPr>
          <w:rStyle w:val="big-number"/>
          <w:rFonts w:cs="FrankRuehl" w:hint="cs"/>
          <w:sz w:val="26"/>
          <w:szCs w:val="26"/>
          <w:rtl/>
        </w:rPr>
        <w:tab/>
        <w:t>בנסיבות העניין לא ניתן להשיג מידע או למסור מידע כאמור בדרך שלא תגלה את הפרטים האמורים;</w:t>
      </w:r>
    </w:p>
    <w:p w:rsidR="005571D5" w:rsidRPr="005571D5" w:rsidRDefault="005571D5" w:rsidP="005571D5">
      <w:pPr>
        <w:pStyle w:val="P00"/>
        <w:spacing w:before="72"/>
        <w:ind w:left="1474" w:right="1134"/>
        <w:rPr>
          <w:rStyle w:val="big-number"/>
          <w:rFonts w:cs="FrankRuehl" w:hint="cs"/>
          <w:sz w:val="26"/>
          <w:szCs w:val="26"/>
          <w:rtl/>
        </w:rPr>
      </w:pPr>
      <w:r w:rsidRPr="005571D5">
        <w:rPr>
          <w:rStyle w:val="big-number"/>
          <w:rFonts w:cs="FrankRuehl" w:hint="cs"/>
          <w:sz w:val="26"/>
          <w:szCs w:val="26"/>
          <w:rtl/>
        </w:rPr>
        <w:t>(ב)</w:t>
      </w:r>
      <w:r w:rsidRPr="005571D5">
        <w:rPr>
          <w:rStyle w:val="big-number"/>
          <w:rFonts w:cs="FrankRuehl" w:hint="cs"/>
          <w:sz w:val="26"/>
          <w:szCs w:val="26"/>
          <w:rtl/>
        </w:rPr>
        <w:tab/>
        <w:t>הדבר דרוש כדי למנוע סכנה מיידית לשלומו של אדם.</w:t>
      </w:r>
    </w:p>
    <w:p w:rsidR="005571D5" w:rsidRPr="005571D5" w:rsidRDefault="005571D5" w:rsidP="005571D5">
      <w:pPr>
        <w:pStyle w:val="P00"/>
        <w:spacing w:before="72"/>
        <w:ind w:left="0" w:right="1134"/>
        <w:rPr>
          <w:rStyle w:val="big-number"/>
          <w:rFonts w:cs="FrankRuehl" w:hint="cs"/>
          <w:sz w:val="26"/>
          <w:szCs w:val="26"/>
          <w:rtl/>
        </w:rPr>
      </w:pPr>
      <w:r>
        <w:rPr>
          <w:rFonts w:cs="FrankRuehl" w:hint="cs"/>
          <w:sz w:val="26"/>
          <w:rtl/>
          <w:lang w:eastAsia="en-US"/>
        </w:rPr>
        <w:pict>
          <v:shape id="_x0000_s2489" type="#_x0000_t202" style="position:absolute;left:0;text-align:left;margin-left:470.35pt;margin-top:7.1pt;width:1in;height:18pt;z-index:251659264" filled="f" stroked="f">
            <v:textbox inset="1mm,0,1mm,0">
              <w:txbxContent>
                <w:p w:rsidR="00DC6FA9" w:rsidRDefault="00DC6FA9" w:rsidP="005571D5">
                  <w:pPr>
                    <w:pStyle w:val="a7"/>
                    <w:spacing w:line="160" w:lineRule="exact"/>
                    <w:rPr>
                      <w:rFonts w:hint="cs"/>
                      <w:rtl/>
                    </w:rPr>
                  </w:pPr>
                  <w:r>
                    <w:rPr>
                      <w:rFonts w:hint="cs"/>
                      <w:rtl/>
                    </w:rPr>
                    <w:t>(תיקון מס' 3) תשע"א-2011</w:t>
                  </w:r>
                </w:p>
              </w:txbxContent>
            </v:textbox>
            <w10:anchorlock/>
          </v:shape>
        </w:pict>
      </w:r>
      <w:r w:rsidRPr="005571D5">
        <w:rPr>
          <w:rStyle w:val="big-number"/>
          <w:rFonts w:cs="FrankRuehl" w:hint="cs"/>
          <w:sz w:val="26"/>
          <w:szCs w:val="26"/>
          <w:rtl/>
        </w:rPr>
        <w:tab/>
        <w:t>(א1)</w:t>
      </w:r>
      <w:r w:rsidRPr="005571D5">
        <w:rPr>
          <w:rStyle w:val="big-number"/>
          <w:rFonts w:cs="FrankRuehl" w:hint="cs"/>
          <w:sz w:val="26"/>
          <w:szCs w:val="26"/>
          <w:rtl/>
        </w:rPr>
        <w:tab/>
        <w:t>קבלת מידע מתקשורת בין מחשבים אגב חדירה למחשב והפקת פלט לפי סעיף קטן (א)(6א), לא תיחשב כהאזנת סתר לפי חוק האזנת סתר, התשל"ט-1979.</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קצין פיקוח יעשה שימוש בסמכויות הנתונות לו לפי חוק זה במידה הדרושה כדי למלא אחרי תנאי הפיקוח והמעקב, ותוך הגנה מרבית על פרטיותו של עבריין המין.</w:t>
      </w:r>
    </w:p>
    <w:p w:rsidR="00593EA4" w:rsidRPr="006765C7" w:rsidRDefault="00593EA4" w:rsidP="00593EA4">
      <w:pPr>
        <w:pStyle w:val="P00"/>
        <w:spacing w:before="0"/>
        <w:ind w:left="0" w:right="1134"/>
        <w:rPr>
          <w:rStyle w:val="big-number"/>
          <w:rFonts w:cs="FrankRuehl" w:hint="cs"/>
          <w:vanish/>
          <w:color w:val="FF0000"/>
          <w:sz w:val="20"/>
          <w:szCs w:val="20"/>
          <w:shd w:val="clear" w:color="auto" w:fill="FFFF99"/>
          <w:rtl/>
        </w:rPr>
      </w:pPr>
      <w:bookmarkStart w:id="58" w:name="Rov72"/>
      <w:r w:rsidRPr="006765C7">
        <w:rPr>
          <w:rStyle w:val="big-number"/>
          <w:rFonts w:cs="FrankRuehl" w:hint="cs"/>
          <w:vanish/>
          <w:color w:val="FF0000"/>
          <w:sz w:val="20"/>
          <w:szCs w:val="20"/>
          <w:shd w:val="clear" w:color="auto" w:fill="FFFF99"/>
          <w:rtl/>
        </w:rPr>
        <w:t>מיום 17.8.2011</w:t>
      </w:r>
    </w:p>
    <w:p w:rsidR="00593EA4" w:rsidRPr="006765C7" w:rsidRDefault="00593EA4" w:rsidP="00593EA4">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93EA4" w:rsidRPr="006765C7" w:rsidRDefault="00593EA4" w:rsidP="00593EA4">
      <w:pPr>
        <w:pStyle w:val="P00"/>
        <w:spacing w:before="0"/>
        <w:ind w:left="0" w:right="1134"/>
        <w:rPr>
          <w:rStyle w:val="big-number"/>
          <w:rFonts w:cs="FrankRuehl" w:hint="cs"/>
          <w:vanish/>
          <w:sz w:val="20"/>
          <w:szCs w:val="20"/>
          <w:shd w:val="clear" w:color="auto" w:fill="FFFF99"/>
          <w:rtl/>
        </w:rPr>
      </w:pPr>
      <w:hyperlink r:id="rId100"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1151 (</w:t>
      </w:r>
      <w:hyperlink r:id="rId101"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93EA4" w:rsidRPr="006765C7" w:rsidRDefault="00593EA4" w:rsidP="00593EA4">
      <w:pPr>
        <w:pStyle w:val="P00"/>
        <w:ind w:left="0"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לקצין פיקוח יהיו הסמכויות המפורטות להלן לצורך מילוי תפקידיו לפי חוק זה, ככל שקבע אותן בית המשפט בצו פיקוח, כדי למנוע ביצוע עבירת מין נוספת:</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לדרוש מעבריין המין להתייצב לפניו;</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לדרוש מעבריין המין ומבני משפחתו הבגירים </w:t>
      </w:r>
      <w:r w:rsidRPr="006765C7">
        <w:rPr>
          <w:rStyle w:val="big-number"/>
          <w:rFonts w:cs="FrankRuehl"/>
          <w:strike/>
          <w:vanish/>
          <w:sz w:val="22"/>
          <w:szCs w:val="22"/>
          <w:shd w:val="clear" w:color="auto" w:fill="FFFF99"/>
          <w:rtl/>
        </w:rPr>
        <w:t>למסור לו מידע; בפסקה זו,</w:t>
      </w:r>
      <w:r w:rsidRPr="006765C7">
        <w:rPr>
          <w:rStyle w:val="big-number"/>
          <w:rFonts w:cs="FrankRuehl" w:hint="cs"/>
          <w:strike/>
          <w:vanish/>
          <w:sz w:val="22"/>
          <w:szCs w:val="22"/>
          <w:shd w:val="clear" w:color="auto" w:fill="FFFF99"/>
          <w:rtl/>
        </w:rPr>
        <w:t xml:space="preserve"> </w:t>
      </w:r>
      <w:r w:rsidRPr="006765C7">
        <w:rPr>
          <w:rStyle w:val="big-number"/>
          <w:rFonts w:cs="FrankRuehl"/>
          <w:strike/>
          <w:vanish/>
          <w:sz w:val="22"/>
          <w:szCs w:val="22"/>
          <w:shd w:val="clear" w:color="auto" w:fill="FFFF99"/>
          <w:rtl/>
        </w:rPr>
        <w:t>"בני משפחתו" – בן זוג, הורה או בן זוג של הורה, בן או בת, אח או אחות, לרבות בן, בת, אח או אחות חורגים, או בני משפחה אחרים המתגוררים עם עבריין המין</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מידע, וכן למסור מידע לבני משפחה אלה</w:t>
      </w:r>
      <w:r w:rsidRPr="006765C7">
        <w:rPr>
          <w:rStyle w:val="big-number"/>
          <w:rFonts w:cs="FrankRuehl"/>
          <w:vanish/>
          <w:sz w:val="22"/>
          <w:szCs w:val="22"/>
          <w:shd w:val="clear" w:color="auto" w:fill="FFFF99"/>
          <w:rtl/>
        </w:rPr>
        <w:t>;</w:t>
      </w:r>
    </w:p>
    <w:p w:rsidR="00ED092D" w:rsidRPr="006765C7" w:rsidRDefault="00ED092D" w:rsidP="00ED092D">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(2א)</w:t>
      </w:r>
      <w:r w:rsidRPr="006765C7">
        <w:rPr>
          <w:rStyle w:val="big-number"/>
          <w:rFonts w:cs="FrankRuehl" w:hint="cs"/>
          <w:vanish/>
          <w:sz w:val="22"/>
          <w:szCs w:val="22"/>
          <w:u w:val="single"/>
          <w:shd w:val="clear" w:color="auto" w:fill="FFFF99"/>
          <w:rtl/>
        </w:rPr>
        <w:tab/>
        <w:t>לדרוש מעבריין המין למסור לו פלט הנמצא בהחזקתו או בשליטתו;</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(3)</w:t>
      </w: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לדרוש</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לבקש</w:t>
      </w:r>
      <w:r w:rsidRPr="006765C7">
        <w:rPr>
          <w:rStyle w:val="big-number"/>
          <w:rFonts w:cs="FrankRuehl"/>
          <w:vanish/>
          <w:sz w:val="22"/>
          <w:szCs w:val="22"/>
          <w:shd w:val="clear" w:color="auto" w:fill="FFFF99"/>
          <w:rtl/>
        </w:rPr>
        <w:t xml:space="preserve"> מכל אדם, שאינו אדם כאמור בפסקת משנה (2), למסור לו מידע,</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 xml:space="preserve">ובלבד שאין באופן </w:t>
      </w:r>
      <w:r w:rsidRPr="006765C7">
        <w:rPr>
          <w:rStyle w:val="big-number"/>
          <w:rFonts w:cs="FrankRuehl"/>
          <w:strike/>
          <w:vanish/>
          <w:sz w:val="22"/>
          <w:szCs w:val="22"/>
          <w:shd w:val="clear" w:color="auto" w:fill="FFFF99"/>
          <w:rtl/>
        </w:rPr>
        <w:t>דרישת</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בקשת</w:t>
      </w:r>
      <w:r w:rsidRPr="006765C7">
        <w:rPr>
          <w:rStyle w:val="big-number"/>
          <w:rFonts w:cs="FrankRuehl"/>
          <w:vanish/>
          <w:sz w:val="22"/>
          <w:szCs w:val="22"/>
          <w:shd w:val="clear" w:color="auto" w:fill="FFFF99"/>
          <w:rtl/>
        </w:rPr>
        <w:t xml:space="preserve"> המידע כדי לגלות את זהותו של עבריין המין כמי שמצוי בפיקוח ובמעקב לפי חוק זה;</w:t>
      </w:r>
    </w:p>
    <w:p w:rsidR="00ED092D" w:rsidRPr="006765C7" w:rsidRDefault="00ED092D" w:rsidP="00593EA4">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(3א)</w:t>
      </w:r>
      <w:r w:rsidRPr="006765C7">
        <w:rPr>
          <w:rStyle w:val="big-number"/>
          <w:rFonts w:cs="FrankRuehl" w:hint="cs"/>
          <w:vanish/>
          <w:sz w:val="22"/>
          <w:szCs w:val="22"/>
          <w:u w:val="single"/>
          <w:shd w:val="clear" w:color="auto" w:fill="FFFF99"/>
          <w:rtl/>
        </w:rPr>
        <w:tab/>
        <w:t>לבקש ממעסיק של עבריין המין למסור לו פלט, ובתנאי שהמעסיק יודע שאותו אדם הוא עבריין מין או שהוא מצוי בפיקוח ובמעקב, והכל באופן שלא יהיה בו כדי לגלות מידע שאינו ידוע למעסיק לגבי עבריין המין ובכפוף להסכמת המעסיק למסירת הפלט כאמור;</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(4)</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להיכנס למקום מגוריו של עבריין המין בנוכחותו;</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(5)</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לחפש על גופו של עבריין המין אם היה לו יסוד סביר להניח כי על גופו</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מצויים חפצים או ראיות, המצביעים על הפרת תנאי הפיקוח והמעקב; בפסקה זו,</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"חיפוש על גופו" – חיפוש על פני גופו של עבריין המין, בבגדיו או בכליו, שאינו</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חיפוש חיצוני או פנימי כהגדרתם בחוק סדר הדין הפלילי (סמכויות אכיפה – חיפוש בגוף ונטילת אמצעי זיהוי), התשנ"ו</w:t>
      </w:r>
      <w:r w:rsidRPr="006765C7">
        <w:rPr>
          <w:rStyle w:val="big-number"/>
          <w:rFonts w:cs="FrankRuehl" w:hint="cs"/>
          <w:vanish/>
          <w:sz w:val="22"/>
          <w:szCs w:val="22"/>
          <w:shd w:val="clear" w:color="auto" w:fill="FFFF99"/>
          <w:rtl/>
        </w:rPr>
        <w:t>-1996</w:t>
      </w:r>
      <w:r w:rsidRPr="006765C7">
        <w:rPr>
          <w:rStyle w:val="big-number"/>
          <w:rFonts w:cs="FrankRuehl"/>
          <w:vanish/>
          <w:sz w:val="22"/>
          <w:szCs w:val="22"/>
          <w:shd w:val="clear" w:color="auto" w:fill="FFFF99"/>
          <w:rtl/>
        </w:rPr>
        <w:t>;</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(6)</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לחפש במקום מגוריו של עבריין המין וברכבו</w:t>
      </w:r>
      <w:r w:rsidRPr="006765C7">
        <w:rPr>
          <w:rStyle w:val="big-number"/>
          <w:rFonts w:cs="FrankRuehl"/>
          <w:strike/>
          <w:vanish/>
          <w:sz w:val="22"/>
          <w:szCs w:val="22"/>
          <w:shd w:val="clear" w:color="auto" w:fill="FFFF99"/>
          <w:rtl/>
        </w:rPr>
        <w:t>; על חיפוש כאמור יחולו הוראות סעיפים 27 עד 29 לפקודת סדר הדין הפלילי (מעצר וחיפוש) [נוסח חדש], התשכ"ט</w:t>
      </w:r>
      <w:r w:rsidRPr="006765C7">
        <w:rPr>
          <w:rStyle w:val="big-number"/>
          <w:rFonts w:cs="FrankRuehl" w:hint="cs"/>
          <w:strike/>
          <w:vanish/>
          <w:sz w:val="22"/>
          <w:szCs w:val="22"/>
          <w:shd w:val="clear" w:color="auto" w:fill="FFFF99"/>
          <w:rtl/>
        </w:rPr>
        <w:t>-1969</w:t>
      </w:r>
      <w:r w:rsidRPr="006765C7">
        <w:rPr>
          <w:rStyle w:val="big-number"/>
          <w:rFonts w:cs="FrankRuehl"/>
          <w:strike/>
          <w:vanish/>
          <w:sz w:val="22"/>
          <w:szCs w:val="22"/>
          <w:shd w:val="clear" w:color="auto" w:fill="FFFF99"/>
          <w:rtl/>
        </w:rPr>
        <w:t xml:space="preserve"> (בסעיף זה – הפקודה); היה החיפוש חדירה לחומר מחשב על פי צו מכוח סעיף 23 לפקודה, תפורש תקופת תוקפו של היתר כאמור בסעיף 23א</w:t>
      </w:r>
      <w:r w:rsidRPr="006765C7">
        <w:rPr>
          <w:rStyle w:val="big-number"/>
          <w:rFonts w:cs="FrankRuehl" w:hint="cs"/>
          <w:strike/>
          <w:vanish/>
          <w:sz w:val="22"/>
          <w:szCs w:val="22"/>
          <w:shd w:val="clear" w:color="auto" w:fill="FFFF99"/>
          <w:rtl/>
        </w:rPr>
        <w:t xml:space="preserve"> </w:t>
      </w:r>
      <w:r w:rsidRPr="006765C7">
        <w:rPr>
          <w:rStyle w:val="big-number"/>
          <w:rFonts w:cs="FrankRuehl"/>
          <w:strike/>
          <w:vanish/>
          <w:sz w:val="22"/>
          <w:szCs w:val="22"/>
          <w:shd w:val="clear" w:color="auto" w:fill="FFFF99"/>
          <w:rtl/>
        </w:rPr>
        <w:t>לפקודה, לחדור לחומר מחשב או להפיק פלט, מפעם לפעם במהלך תקופה שלא תעלה על שלושה חודשים מיום נתינת הצו</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והכל בנוכחותו</w:t>
      </w:r>
      <w:r w:rsidRPr="006765C7">
        <w:rPr>
          <w:rStyle w:val="big-number"/>
          <w:rFonts w:cs="FrankRuehl"/>
          <w:vanish/>
          <w:sz w:val="22"/>
          <w:szCs w:val="22"/>
          <w:shd w:val="clear" w:color="auto" w:fill="FFFF99"/>
          <w:rtl/>
        </w:rPr>
        <w:t>;</w:t>
      </w:r>
    </w:p>
    <w:p w:rsidR="00ED092D" w:rsidRPr="006765C7" w:rsidRDefault="00ED092D" w:rsidP="00593EA4">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(6א)</w:t>
      </w:r>
      <w:r w:rsidRPr="006765C7">
        <w:rPr>
          <w:rStyle w:val="big-number"/>
          <w:rFonts w:cs="FrankRuehl" w:hint="cs"/>
          <w:vanish/>
          <w:sz w:val="22"/>
          <w:szCs w:val="22"/>
          <w:u w:val="single"/>
          <w:shd w:val="clear" w:color="auto" w:fill="FFFF99"/>
          <w:rtl/>
        </w:rPr>
        <w:tab/>
        <w:t>לחדור לחומר מחשב הנמצא בהחזקתו או בשליטתו של עבריין המין ולהפיק פלט תוך חדירה כאמור או להעתיקו, ובלבד שמתקיימים כל אלה:</w:t>
      </w:r>
    </w:p>
    <w:p w:rsidR="00ED092D" w:rsidRPr="006765C7" w:rsidRDefault="00ED092D" w:rsidP="00ED092D">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(א)</w:t>
      </w:r>
      <w:r w:rsidRPr="006765C7">
        <w:rPr>
          <w:rStyle w:val="big-number"/>
          <w:rFonts w:cs="FrankRuehl" w:hint="cs"/>
          <w:vanish/>
          <w:sz w:val="22"/>
          <w:szCs w:val="22"/>
          <w:u w:val="single"/>
          <w:shd w:val="clear" w:color="auto" w:fill="FFFF99"/>
          <w:rtl/>
        </w:rPr>
        <w:tab/>
        <w:t>בצו הפיקוח נקבעו המטרות לביצוע הפעולות כאמור והתנאים לביצוען, באופן שלא תיפגע פרטיותו של עבריין המין או של אדם אחר מעבר לנדרש;</w:t>
      </w:r>
    </w:p>
    <w:p w:rsidR="00ED092D" w:rsidRPr="006765C7" w:rsidRDefault="00ED092D" w:rsidP="00ED092D">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(ב)</w:t>
      </w:r>
      <w:r w:rsidRPr="006765C7">
        <w:rPr>
          <w:rStyle w:val="big-number"/>
          <w:rFonts w:cs="FrankRuehl" w:hint="cs"/>
          <w:vanish/>
          <w:sz w:val="22"/>
          <w:szCs w:val="22"/>
          <w:u w:val="single"/>
          <w:shd w:val="clear" w:color="auto" w:fill="FFFF99"/>
          <w:rtl/>
        </w:rPr>
        <w:tab/>
        <w:t>הפעולות יבוצעו בידי אדם המיומן לכך;</w:t>
      </w:r>
    </w:p>
    <w:p w:rsidR="00ED092D" w:rsidRPr="006765C7" w:rsidRDefault="00ED092D" w:rsidP="00ED092D">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(ג)</w:t>
      </w:r>
      <w:r w:rsidRPr="006765C7">
        <w:rPr>
          <w:rStyle w:val="big-number"/>
          <w:rFonts w:cs="FrankRuehl" w:hint="cs"/>
          <w:vanish/>
          <w:sz w:val="22"/>
          <w:szCs w:val="22"/>
          <w:u w:val="single"/>
          <w:shd w:val="clear" w:color="auto" w:fill="FFFF99"/>
          <w:rtl/>
        </w:rPr>
        <w:tab/>
        <w:t>חדירה כאמור תיעשה בנוכחותו של עבריין המין;</w:t>
      </w:r>
    </w:p>
    <w:p w:rsidR="00ED092D" w:rsidRPr="006765C7" w:rsidRDefault="00ED092D" w:rsidP="00ED092D">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(ד)</w:t>
      </w:r>
      <w:r w:rsidRPr="006765C7">
        <w:rPr>
          <w:rStyle w:val="big-number"/>
          <w:rFonts w:cs="FrankRuehl" w:hint="cs"/>
          <w:vanish/>
          <w:sz w:val="22"/>
          <w:szCs w:val="22"/>
          <w:u w:val="single"/>
          <w:shd w:val="clear" w:color="auto" w:fill="FFFF99"/>
          <w:rtl/>
        </w:rPr>
        <w:tab/>
        <w:t>חדירה כאמור לחומר מחשב במקום עבודתו של עבריין המין תיעשה בהסכמת המעסיק, ובתנאי שהמעסיק יודע שאותו אדם הוא עבריין מין או שהוא מצוי בפיקוח ובמעקב, והכל באופן שלא יהיה בו כדי לגלות מידע שאינו ידוע למעסיק לגבי עבריין המין;</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(7)</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לתפוס חפץ</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 xml:space="preserve">כמשמעותו בפקודת סדר הדין הפלילי (מעצר וחיפוש) [מעצר וחיפוש], התשכ"ט-1969 (בסעיף זה </w:t>
      </w:r>
      <w:r w:rsidR="00ED092D" w:rsidRPr="006765C7">
        <w:rPr>
          <w:rStyle w:val="big-number"/>
          <w:rFonts w:cs="FrankRuehl"/>
          <w:vanish/>
          <w:sz w:val="22"/>
          <w:szCs w:val="22"/>
          <w:u w:val="single"/>
          <w:shd w:val="clear" w:color="auto" w:fill="FFFF99"/>
          <w:rtl/>
        </w:rPr>
        <w:t>–</w:t>
      </w:r>
      <w:r w:rsidR="00ED092D" w:rsidRPr="006765C7">
        <w:rPr>
          <w:rStyle w:val="big-number"/>
          <w:rFonts w:cs="FrankRuehl" w:hint="cs"/>
          <w:vanish/>
          <w:sz w:val="22"/>
          <w:szCs w:val="22"/>
          <w:u w:val="single"/>
          <w:shd w:val="clear" w:color="auto" w:fill="FFFF99"/>
          <w:rtl/>
        </w:rPr>
        <w:t xml:space="preserve"> הפקודה)</w:t>
      </w:r>
      <w:r w:rsidRPr="006765C7">
        <w:rPr>
          <w:rStyle w:val="big-number"/>
          <w:rFonts w:cs="FrankRuehl"/>
          <w:vanish/>
          <w:sz w:val="22"/>
          <w:szCs w:val="22"/>
          <w:shd w:val="clear" w:color="auto" w:fill="FFFF99"/>
          <w:rtl/>
        </w:rPr>
        <w:t xml:space="preserve"> אם היה לו יסוד סביר להניח כי באותו חפץ מתבצעת הפרה של תנאי הפיקוח והמעקב; על תפיסת חפץ כאמור יחולו הוראות </w:t>
      </w:r>
      <w:r w:rsidRPr="006765C7">
        <w:rPr>
          <w:rStyle w:val="big-number"/>
          <w:rFonts w:cs="FrankRuehl"/>
          <w:strike/>
          <w:vanish/>
          <w:sz w:val="22"/>
          <w:szCs w:val="22"/>
          <w:shd w:val="clear" w:color="auto" w:fill="FFFF99"/>
          <w:rtl/>
        </w:rPr>
        <w:t>סעיפים 32</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סעיפים 27, 28 סיפה ו-32</w:t>
      </w:r>
      <w:r w:rsidRPr="006765C7">
        <w:rPr>
          <w:rStyle w:val="big-number"/>
          <w:rFonts w:cs="FrankRuehl"/>
          <w:vanish/>
          <w:sz w:val="22"/>
          <w:szCs w:val="22"/>
          <w:shd w:val="clear" w:color="auto" w:fill="FFFF99"/>
          <w:rtl/>
        </w:rPr>
        <w:t xml:space="preserve"> עד 42 לפקודה, בשינויים המחויבים;</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(8)</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לתת</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באישור מפקד יחידת הפיקוח</w:t>
      </w:r>
      <w:r w:rsidRPr="006765C7">
        <w:rPr>
          <w:rStyle w:val="big-number"/>
          <w:rFonts w:cs="FrankRuehl"/>
          <w:vanish/>
          <w:sz w:val="22"/>
          <w:szCs w:val="22"/>
          <w:shd w:val="clear" w:color="auto" w:fill="FFFF99"/>
          <w:rtl/>
        </w:rPr>
        <w:t xml:space="preserve"> אישור לעבריין המין בענין העסקתו, בין בתמורה ובין בהתנדבות;</w:t>
      </w:r>
    </w:p>
    <w:p w:rsidR="00593EA4" w:rsidRPr="006765C7" w:rsidRDefault="00593EA4" w:rsidP="00593EA4">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(9)</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לדרוש </w:t>
      </w:r>
      <w:r w:rsidRPr="006765C7">
        <w:rPr>
          <w:rStyle w:val="big-number"/>
          <w:rFonts w:cs="FrankRuehl"/>
          <w:strike/>
          <w:vanish/>
          <w:sz w:val="22"/>
          <w:szCs w:val="22"/>
          <w:shd w:val="clear" w:color="auto" w:fill="FFFF99"/>
          <w:rtl/>
        </w:rPr>
        <w:t>את הסכמתו של עבריין המין</w:t>
      </w:r>
      <w:r w:rsidR="00ED092D" w:rsidRPr="006765C7">
        <w:rPr>
          <w:rStyle w:val="big-number"/>
          <w:rFonts w:cs="FrankRuehl" w:hint="cs"/>
          <w:vanish/>
          <w:sz w:val="22"/>
          <w:szCs w:val="22"/>
          <w:shd w:val="clear" w:color="auto" w:fill="FFFF99"/>
          <w:rtl/>
        </w:rPr>
        <w:t xml:space="preserve"> </w:t>
      </w:r>
      <w:r w:rsidR="00ED092D" w:rsidRPr="006765C7">
        <w:rPr>
          <w:rStyle w:val="big-number"/>
          <w:rFonts w:cs="FrankRuehl" w:hint="cs"/>
          <w:vanish/>
          <w:sz w:val="22"/>
          <w:szCs w:val="22"/>
          <w:u w:val="single"/>
          <w:shd w:val="clear" w:color="auto" w:fill="FFFF99"/>
          <w:rtl/>
        </w:rPr>
        <w:t>מעבריין המין לתת דגימת נשיפה כהגדרתה בסעיף 64ב(א1) לפקודת התעבורה, או דגימת שתן</w:t>
      </w:r>
      <w:r w:rsidRPr="006765C7">
        <w:rPr>
          <w:rStyle w:val="big-number"/>
          <w:rFonts w:cs="FrankRuehl"/>
          <w:vanish/>
          <w:sz w:val="22"/>
          <w:szCs w:val="22"/>
          <w:shd w:val="clear" w:color="auto" w:fill="FFFF99"/>
          <w:rtl/>
        </w:rPr>
        <w:t xml:space="preserve"> לבדיקת הימצאותם של משקאות משכרים או סמים מסוכנים בגופו</w:t>
      </w:r>
      <w:r w:rsidR="00ED092D" w:rsidRPr="006765C7">
        <w:rPr>
          <w:rStyle w:val="big-number"/>
          <w:rFonts w:cs="FrankRuehl" w:hint="cs"/>
          <w:vanish/>
          <w:sz w:val="22"/>
          <w:szCs w:val="22"/>
          <w:u w:val="single"/>
          <w:shd w:val="clear" w:color="auto" w:fill="FFFF99"/>
          <w:rtl/>
        </w:rPr>
        <w:t>, לאחר שמסר לו את מטרת נטילת הדגימה כאמור וביקש את הסכמתו לכך ולאחר שהסביר לו כי סירוב לתת דגימה כאמור ייחשב הפרה של צו הפיקוח; נטילה של דגימה לפי הוראות פסקה זו, תיעשה באופן ובמקום שיבטיחו שמירה מרבית על בריאותו של עבריין המין, ובמידה המועטה האפשרית של פגיעה ואי-נוחות</w:t>
      </w:r>
      <w:r w:rsidR="00ED092D" w:rsidRPr="006765C7">
        <w:rPr>
          <w:rStyle w:val="big-number"/>
          <w:rFonts w:cs="FrankRuehl" w:hint="cs"/>
          <w:vanish/>
          <w:sz w:val="22"/>
          <w:szCs w:val="22"/>
          <w:shd w:val="clear" w:color="auto" w:fill="FFFF99"/>
          <w:rtl/>
        </w:rPr>
        <w:t>;</w:t>
      </w:r>
    </w:p>
    <w:p w:rsidR="00ED092D" w:rsidRPr="006765C7" w:rsidRDefault="00ED092D" w:rsidP="00593EA4">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(10)</w:t>
      </w:r>
      <w:r w:rsidRPr="006765C7">
        <w:rPr>
          <w:rStyle w:val="big-number"/>
          <w:rFonts w:cs="FrankRuehl" w:hint="cs"/>
          <w:vanish/>
          <w:sz w:val="22"/>
          <w:szCs w:val="22"/>
          <w:u w:val="single"/>
          <w:shd w:val="clear" w:color="auto" w:fill="FFFF99"/>
          <w:rtl/>
        </w:rPr>
        <w:tab/>
        <w:t>לבקש מאדם או למסור לאדם, באישור מפקד יחידת הפיקוח, מידע הנדרש כדי למלא אחר תנאי הפיקוח והמענק או הנוגע לתנאי הפיקוח והמעקב של עבריין המין, אף אם יש בכך כדי לגלות שאדם הוא עבריין מין או שהוא מצוי בפיקוח ובמעקב, ובלבד שהתקיימו כל אלה:</w:t>
      </w:r>
    </w:p>
    <w:p w:rsidR="00ED092D" w:rsidRPr="006765C7" w:rsidRDefault="00ED092D" w:rsidP="005571D5">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(א)</w:t>
      </w:r>
      <w:r w:rsidRPr="006765C7">
        <w:rPr>
          <w:rStyle w:val="big-number"/>
          <w:rFonts w:cs="FrankRuehl" w:hint="cs"/>
          <w:vanish/>
          <w:sz w:val="22"/>
          <w:szCs w:val="22"/>
          <w:u w:val="single"/>
          <w:shd w:val="clear" w:color="auto" w:fill="FFFF99"/>
          <w:rtl/>
        </w:rPr>
        <w:tab/>
        <w:t>בנסיבות העניין לא ניתן להשיג מידע או למסור מידע כאמור בדרך שלא תגלה את הפרטים האמורים;</w:t>
      </w:r>
    </w:p>
    <w:p w:rsidR="00ED092D" w:rsidRPr="006765C7" w:rsidRDefault="00ED092D" w:rsidP="005571D5">
      <w:pPr>
        <w:pStyle w:val="P00"/>
        <w:spacing w:before="0"/>
        <w:ind w:left="1474"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(ב)</w:t>
      </w:r>
      <w:r w:rsidRPr="006765C7">
        <w:rPr>
          <w:rStyle w:val="big-number"/>
          <w:rFonts w:cs="FrankRuehl" w:hint="cs"/>
          <w:vanish/>
          <w:sz w:val="22"/>
          <w:szCs w:val="22"/>
          <w:u w:val="single"/>
          <w:shd w:val="clear" w:color="auto" w:fill="FFFF99"/>
          <w:rtl/>
        </w:rPr>
        <w:tab/>
        <w:t>הדבר דרוש כדי למנוע סכנה מיידית לשלומו של אדם.</w:t>
      </w:r>
    </w:p>
    <w:p w:rsidR="00593EA4" w:rsidRPr="005571D5" w:rsidRDefault="00ED092D" w:rsidP="005571D5">
      <w:pPr>
        <w:pStyle w:val="P00"/>
        <w:spacing w:before="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(א1)</w:t>
      </w:r>
      <w:r w:rsidRPr="006765C7">
        <w:rPr>
          <w:rStyle w:val="big-number"/>
          <w:rFonts w:cs="FrankRuehl" w:hint="cs"/>
          <w:vanish/>
          <w:sz w:val="22"/>
          <w:szCs w:val="22"/>
          <w:u w:val="single"/>
          <w:shd w:val="clear" w:color="auto" w:fill="FFFF99"/>
          <w:rtl/>
        </w:rPr>
        <w:tab/>
        <w:t>קבלת מידע מתקשורת בין מחשבים אגב חדירה למחשב והפקת פלט לפי סעיף קטן (א)(6א), לא תיחשב כהאזנת סתר לפי חוק האזנת סתר, התשל"ט-1979.</w:t>
      </w:r>
      <w:bookmarkEnd w:id="58"/>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קצין פיקוח יתעד בכתב ביצוע כל פעולה המנויה בסעיף קטן (א).</w:t>
      </w:r>
    </w:p>
    <w:p w:rsidR="002B71FB" w:rsidRPr="002B71FB" w:rsidRDefault="00B84155" w:rsidP="002B71FB">
      <w:pPr>
        <w:pStyle w:val="P00"/>
        <w:spacing w:before="72"/>
        <w:ind w:left="0" w:right="1134"/>
        <w:rPr>
          <w:rStyle w:val="big-number"/>
          <w:rFonts w:cs="FrankRuehl" w:hint="cs"/>
          <w:sz w:val="26"/>
          <w:szCs w:val="26"/>
          <w:rtl/>
        </w:rPr>
      </w:pPr>
      <w:bookmarkStart w:id="59" w:name="Seif19"/>
      <w:bookmarkEnd w:id="59"/>
      <w:r>
        <w:rPr>
          <w:rFonts w:cs="Miriam"/>
          <w:lang w:val="he-IL"/>
        </w:rPr>
        <w:pict>
          <v:rect id="_x0000_s2362" style="position:absolute;left:0;text-align:left;margin-left:463.5pt;margin-top:7.1pt;width:75.05pt;height:25.1pt;z-index:251592704" filled="f" stroked="f" strokecolor="lime" strokeweight=".25pt">
            <v:textbox style="mso-next-textbox:#_x0000_s2362" inset="1mm,0,1mm,0">
              <w:txbxContent>
                <w:p w:rsidR="00DC6FA9" w:rsidRDefault="00DC6FA9">
                  <w:pPr>
                    <w:pStyle w:val="a7"/>
                    <w:spacing w:line="160" w:lineRule="exact"/>
                    <w:rPr>
                      <w:rFonts w:hint="cs"/>
                      <w:rtl/>
                    </w:rPr>
                  </w:pPr>
                  <w:r>
                    <w:rPr>
                      <w:rFonts w:hint="cs"/>
                      <w:rtl/>
                    </w:rPr>
                    <w:t>מרשם</w:t>
                  </w:r>
                </w:p>
                <w:p w:rsidR="00DC6FA9" w:rsidRDefault="00DC6FA9" w:rsidP="002B71FB">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sidR="002B71FB" w:rsidRPr="002B71FB">
        <w:rPr>
          <w:rStyle w:val="big-number"/>
          <w:rFonts w:cs="FrankRuehl" w:hint="cs"/>
          <w:sz w:val="26"/>
          <w:szCs w:val="26"/>
          <w:rtl/>
        </w:rPr>
        <w:t>יחידת הפיקוח תנהל מרשם ארצי שיכלול מידע כמפורט להלן, לגבי עברייני מין שהוצאו לגביהם צווי פיקוח:</w:t>
      </w:r>
    </w:p>
    <w:p w:rsidR="002B71FB" w:rsidRPr="002B71FB" w:rsidRDefault="002B71FB" w:rsidP="002B71FB">
      <w:pPr>
        <w:pStyle w:val="P00"/>
        <w:spacing w:before="72"/>
        <w:ind w:left="1021" w:right="1134"/>
        <w:rPr>
          <w:rStyle w:val="big-number"/>
          <w:rFonts w:cs="FrankRuehl" w:hint="cs"/>
          <w:sz w:val="26"/>
          <w:szCs w:val="26"/>
          <w:rtl/>
        </w:rPr>
      </w:pPr>
      <w:r w:rsidRPr="002B71FB">
        <w:rPr>
          <w:rStyle w:val="big-number"/>
          <w:rFonts w:cs="FrankRuehl" w:hint="cs"/>
          <w:sz w:val="26"/>
          <w:szCs w:val="26"/>
          <w:rtl/>
        </w:rPr>
        <w:t>(1)</w:t>
      </w:r>
      <w:r w:rsidRPr="002B71FB">
        <w:rPr>
          <w:rStyle w:val="big-number"/>
          <w:rFonts w:cs="FrankRuehl" w:hint="cs"/>
          <w:sz w:val="26"/>
          <w:szCs w:val="26"/>
          <w:rtl/>
        </w:rPr>
        <w:tab/>
        <w:t>פרטים לגבי עבריין המין, כאמור בסעיף 20;</w:t>
      </w:r>
    </w:p>
    <w:p w:rsidR="002B71FB" w:rsidRPr="002B71FB" w:rsidRDefault="00760F9C" w:rsidP="00760F9C">
      <w:pPr>
        <w:pStyle w:val="P00"/>
        <w:spacing w:before="72"/>
        <w:ind w:left="1021" w:right="1134"/>
        <w:rPr>
          <w:rStyle w:val="big-number"/>
          <w:rFonts w:cs="FrankRuehl" w:hint="cs"/>
          <w:sz w:val="26"/>
          <w:szCs w:val="26"/>
          <w:rtl/>
        </w:rPr>
      </w:pPr>
      <w:r w:rsidRPr="00B87C9E">
        <w:rPr>
          <w:rStyle w:val="big-number"/>
          <w:rFonts w:cs="FrankRuehl" w:hint="cs"/>
          <w:sz w:val="26"/>
          <w:szCs w:val="26"/>
          <w:rtl/>
        </w:rPr>
        <w:pict>
          <v:shape id="_x0000_s2600" type="#_x0000_t202" style="position:absolute;left:0;text-align:left;margin-left:470.35pt;margin-top:7.1pt;width:1in;height:18pt;z-index:251732992" filled="f" stroked="f">
            <v:textbox inset="1mm,0,1mm,0">
              <w:txbxContent>
                <w:p w:rsidR="00760F9C" w:rsidRDefault="00760F9C" w:rsidP="00760F9C">
                  <w:pPr>
                    <w:pStyle w:val="a7"/>
                    <w:spacing w:line="160" w:lineRule="exact"/>
                    <w:rPr>
                      <w:rFonts w:hint="cs"/>
                      <w:rtl/>
                    </w:rPr>
                  </w:pPr>
                  <w:r>
                    <w:rPr>
                      <w:rFonts w:hint="cs"/>
                      <w:rtl/>
                    </w:rPr>
                    <w:t>(תיקון מס' 6) תשע"ט-2019</w:t>
                  </w:r>
                </w:p>
              </w:txbxContent>
            </v:textbox>
            <w10:anchorlock/>
          </v:shape>
        </w:pict>
      </w:r>
      <w:r>
        <w:rPr>
          <w:rStyle w:val="big-number"/>
          <w:rFonts w:cs="FrankRuehl" w:hint="cs"/>
          <w:sz w:val="26"/>
          <w:szCs w:val="26"/>
          <w:rtl/>
        </w:rPr>
        <w:t>(2)</w:t>
      </w:r>
      <w:r>
        <w:rPr>
          <w:rStyle w:val="big-number"/>
          <w:rFonts w:cs="FrankRuehl" w:hint="cs"/>
          <w:sz w:val="26"/>
          <w:szCs w:val="26"/>
          <w:rtl/>
        </w:rPr>
        <w:tab/>
      </w:r>
      <w:r w:rsidR="002B71FB" w:rsidRPr="002B71FB">
        <w:rPr>
          <w:rStyle w:val="big-number"/>
          <w:rFonts w:cs="FrankRuehl" w:hint="cs"/>
          <w:sz w:val="26"/>
          <w:szCs w:val="26"/>
          <w:rtl/>
        </w:rPr>
        <w:t xml:space="preserve">מידע כאמור </w:t>
      </w:r>
      <w:r w:rsidR="00B87C9E" w:rsidRPr="00B87C9E">
        <w:rPr>
          <w:rStyle w:val="big-number"/>
          <w:rFonts w:cs="FrankRuehl" w:hint="cs"/>
          <w:sz w:val="26"/>
          <w:szCs w:val="26"/>
          <w:rtl/>
        </w:rPr>
        <w:t>בסעיף 8 לחוק המידע הפלילי</w:t>
      </w:r>
      <w:r w:rsidR="002B71FB" w:rsidRPr="002B71FB">
        <w:rPr>
          <w:rStyle w:val="big-number"/>
          <w:rFonts w:cs="FrankRuehl" w:hint="cs"/>
          <w:sz w:val="26"/>
          <w:szCs w:val="26"/>
          <w:rtl/>
        </w:rPr>
        <w:t>, לגבי עבריין המין;</w:t>
      </w:r>
    </w:p>
    <w:p w:rsidR="002B71FB" w:rsidRPr="002B71FB" w:rsidRDefault="002B71FB" w:rsidP="002B71FB">
      <w:pPr>
        <w:pStyle w:val="P00"/>
        <w:spacing w:before="72"/>
        <w:ind w:left="1021" w:right="1134"/>
        <w:rPr>
          <w:rStyle w:val="big-number"/>
          <w:rFonts w:cs="FrankRuehl" w:hint="cs"/>
          <w:sz w:val="26"/>
          <w:szCs w:val="26"/>
          <w:rtl/>
        </w:rPr>
      </w:pPr>
      <w:r w:rsidRPr="002B71FB">
        <w:rPr>
          <w:rStyle w:val="big-number"/>
          <w:rFonts w:cs="FrankRuehl" w:hint="cs"/>
          <w:sz w:val="26"/>
          <w:szCs w:val="26"/>
          <w:rtl/>
        </w:rPr>
        <w:t>(3)</w:t>
      </w:r>
      <w:r w:rsidRPr="002B71FB">
        <w:rPr>
          <w:rStyle w:val="big-number"/>
          <w:rFonts w:cs="FrankRuehl" w:hint="cs"/>
          <w:sz w:val="26"/>
          <w:szCs w:val="26"/>
          <w:rtl/>
        </w:rPr>
        <w:tab/>
        <w:t>העתק מגזר הדין שבשלו הוצא צו פיקוח לגבי עבריין המין והעתקים מגזרי דין מאוחרים יותר שניתנו לגביו בעבירות מין;</w:t>
      </w:r>
    </w:p>
    <w:p w:rsidR="002B71FB" w:rsidRPr="002B71FB" w:rsidRDefault="002B71FB" w:rsidP="002B71FB">
      <w:pPr>
        <w:pStyle w:val="P00"/>
        <w:spacing w:before="72"/>
        <w:ind w:left="1021" w:right="1134"/>
        <w:rPr>
          <w:rStyle w:val="big-number"/>
          <w:rFonts w:cs="FrankRuehl" w:hint="cs"/>
          <w:sz w:val="26"/>
          <w:szCs w:val="26"/>
          <w:rtl/>
        </w:rPr>
      </w:pPr>
      <w:r w:rsidRPr="002B71FB">
        <w:rPr>
          <w:rStyle w:val="big-number"/>
          <w:rFonts w:cs="FrankRuehl" w:hint="cs"/>
          <w:sz w:val="26"/>
          <w:szCs w:val="26"/>
          <w:rtl/>
        </w:rPr>
        <w:t>(4)</w:t>
      </w:r>
      <w:r w:rsidRPr="002B71FB">
        <w:rPr>
          <w:rStyle w:val="big-number"/>
          <w:rFonts w:cs="FrankRuehl" w:hint="cs"/>
          <w:sz w:val="26"/>
          <w:szCs w:val="26"/>
          <w:rtl/>
        </w:rPr>
        <w:tab/>
        <w:t>התנאים שנקבעו בצווי פיקוח שהוצאו לגבי עבריין המין, לרבות תנאי תכנית לשיקום מונע במסגרת פיקוח שפורטו בצווים כאמור.</w:t>
      </w:r>
    </w:p>
    <w:p w:rsidR="002B71FB" w:rsidRPr="002B71FB" w:rsidRDefault="002B71FB" w:rsidP="002B71FB">
      <w:pPr>
        <w:pStyle w:val="P00"/>
        <w:spacing w:before="72"/>
        <w:ind w:left="0" w:right="1134"/>
        <w:rPr>
          <w:rStyle w:val="big-number"/>
          <w:rFonts w:cs="FrankRuehl" w:hint="cs"/>
          <w:sz w:val="26"/>
          <w:szCs w:val="26"/>
          <w:rtl/>
        </w:rPr>
      </w:pPr>
      <w:r>
        <w:rPr>
          <w:rFonts w:cs="FrankRuehl" w:hint="cs"/>
          <w:sz w:val="26"/>
          <w:rtl/>
          <w:lang w:eastAsia="en-US"/>
        </w:rPr>
        <w:pict>
          <v:shape id="_x0000_s2491" type="#_x0000_t202" style="position:absolute;left:0;text-align:left;margin-left:470.35pt;margin-top:7.1pt;width:1in;height:18pt;z-index:251660288" filled="f" stroked="f">
            <v:textbox inset="1mm,0,1mm,0">
              <w:txbxContent>
                <w:p w:rsidR="00DC6FA9" w:rsidRDefault="00DC6FA9" w:rsidP="002B71FB">
                  <w:pPr>
                    <w:pStyle w:val="a7"/>
                    <w:spacing w:line="160" w:lineRule="exact"/>
                    <w:rPr>
                      <w:rFonts w:hint="cs"/>
                      <w:rtl/>
                    </w:rPr>
                  </w:pPr>
                  <w:r>
                    <w:rPr>
                      <w:rFonts w:hint="cs"/>
                      <w:rtl/>
                    </w:rPr>
                    <w:t>(תיקון מס' 3) תשע"א-2011</w:t>
                  </w:r>
                </w:p>
              </w:txbxContent>
            </v:textbox>
            <w10:anchorlock/>
          </v:shape>
        </w:pict>
      </w:r>
      <w:r w:rsidRPr="005571D5">
        <w:rPr>
          <w:rStyle w:val="big-number"/>
          <w:rFonts w:cs="FrankRuehl" w:hint="cs"/>
          <w:sz w:val="26"/>
          <w:szCs w:val="26"/>
          <w:rtl/>
        </w:rPr>
        <w:tab/>
        <w:t>(א1)</w:t>
      </w:r>
      <w:r w:rsidRPr="005571D5">
        <w:rPr>
          <w:rStyle w:val="big-number"/>
          <w:rFonts w:cs="FrankRuehl" w:hint="cs"/>
          <w:sz w:val="26"/>
          <w:szCs w:val="26"/>
          <w:rtl/>
        </w:rPr>
        <w:tab/>
      </w:r>
      <w:r w:rsidRPr="002B71FB">
        <w:rPr>
          <w:rStyle w:val="big-number"/>
          <w:rFonts w:cs="FrankRuehl" w:hint="cs"/>
          <w:sz w:val="26"/>
          <w:szCs w:val="26"/>
          <w:rtl/>
        </w:rPr>
        <w:t>המרשם ינוהל בידי עובד יחידת הפיקוח שהשר לביטחון הפנים הסמיכו לכך; הסמכה כאמור תפורסם ברשומות.</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המרשם יהיה חסוי ולא יימסר מידע ממנו אלא לפי חוק זה; אדם שהגיע לידיו, במהלך מילוי תפקידיו, מידע מן המרשם, לא יגלה אותו לאחר ולא יעשה בו כל שימוש, אלא לפי חוק זה ולצורך מילוי תפקידיו.</w:t>
      </w:r>
    </w:p>
    <w:p w:rsidR="002B71FB" w:rsidRPr="002B71FB" w:rsidRDefault="002B71FB" w:rsidP="002B71FB">
      <w:pPr>
        <w:pStyle w:val="P00"/>
        <w:spacing w:before="72"/>
        <w:ind w:left="0" w:right="1134"/>
        <w:rPr>
          <w:rStyle w:val="big-number"/>
          <w:rFonts w:cs="FrankRuehl" w:hint="cs"/>
          <w:sz w:val="26"/>
          <w:szCs w:val="26"/>
          <w:rtl/>
        </w:rPr>
      </w:pPr>
      <w:r>
        <w:rPr>
          <w:rFonts w:cs="FrankRuehl" w:hint="cs"/>
          <w:sz w:val="26"/>
          <w:rtl/>
          <w:lang w:eastAsia="en-US"/>
        </w:rPr>
        <w:pict>
          <v:shape id="_x0000_s2492" type="#_x0000_t202" style="position:absolute;left:0;text-align:left;margin-left:470.35pt;margin-top:7.1pt;width:1in;height:18pt;z-index:251661312" filled="f" stroked="f">
            <v:textbox inset="1mm,0,1mm,0">
              <w:txbxContent>
                <w:p w:rsidR="00DC6FA9" w:rsidRDefault="00DC6FA9" w:rsidP="002B71FB">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(ג)</w:t>
      </w:r>
      <w:r w:rsidR="00B84155">
        <w:rPr>
          <w:rStyle w:val="big-number"/>
          <w:rFonts w:cs="FrankRuehl" w:hint="cs"/>
          <w:sz w:val="26"/>
          <w:szCs w:val="26"/>
          <w:rtl/>
        </w:rPr>
        <w:tab/>
      </w:r>
      <w:r w:rsidRPr="002B71FB">
        <w:rPr>
          <w:rStyle w:val="big-number"/>
          <w:rFonts w:cs="FrankRuehl" w:hint="cs"/>
          <w:sz w:val="26"/>
          <w:szCs w:val="26"/>
          <w:rtl/>
        </w:rPr>
        <w:t>המרשם יהיה פתוח לפני הגורמים כמפורט להלן:</w:t>
      </w:r>
    </w:p>
    <w:p w:rsidR="002B71FB" w:rsidRPr="002B71FB" w:rsidRDefault="002B71FB" w:rsidP="002B71FB">
      <w:pPr>
        <w:pStyle w:val="P00"/>
        <w:spacing w:before="72"/>
        <w:ind w:left="1021" w:right="1134"/>
        <w:rPr>
          <w:rStyle w:val="big-number"/>
          <w:rFonts w:cs="FrankRuehl" w:hint="cs"/>
          <w:sz w:val="26"/>
          <w:szCs w:val="26"/>
          <w:rtl/>
        </w:rPr>
      </w:pPr>
      <w:r w:rsidRPr="002B71FB">
        <w:rPr>
          <w:rStyle w:val="big-number"/>
          <w:rFonts w:cs="FrankRuehl" w:hint="cs"/>
          <w:sz w:val="26"/>
          <w:szCs w:val="26"/>
          <w:rtl/>
        </w:rPr>
        <w:t>(1)</w:t>
      </w:r>
      <w:r w:rsidRPr="002B71FB">
        <w:rPr>
          <w:rStyle w:val="big-number"/>
          <w:rFonts w:cs="FrankRuehl" w:hint="cs"/>
          <w:sz w:val="26"/>
          <w:szCs w:val="26"/>
          <w:rtl/>
        </w:rPr>
        <w:tab/>
        <w:t xml:space="preserve">קצין פיקוח ובעל תפקיד אחר ביחידת הפיקוח שקבע השר לביטחון הפנים, בצו </w:t>
      </w:r>
      <w:r w:rsidRPr="002B71FB">
        <w:rPr>
          <w:rStyle w:val="big-number"/>
          <w:rFonts w:cs="FrankRuehl"/>
          <w:sz w:val="26"/>
          <w:szCs w:val="26"/>
          <w:rtl/>
        </w:rPr>
        <w:t>–</w:t>
      </w:r>
      <w:r w:rsidRPr="002B71FB">
        <w:rPr>
          <w:rStyle w:val="big-number"/>
          <w:rFonts w:cs="FrankRuehl" w:hint="cs"/>
          <w:sz w:val="26"/>
          <w:szCs w:val="26"/>
          <w:rtl/>
        </w:rPr>
        <w:t xml:space="preserve"> בהתאם למידע הנדרש לצורך מילוי תפקידיהם לפי חוק זה ובהיקף הנדרש לשם כך;</w:t>
      </w:r>
    </w:p>
    <w:p w:rsidR="002B71FB" w:rsidRPr="002B71FB" w:rsidRDefault="002B71FB" w:rsidP="002B71FB">
      <w:pPr>
        <w:pStyle w:val="P00"/>
        <w:spacing w:before="72"/>
        <w:ind w:left="1021" w:right="1134"/>
        <w:rPr>
          <w:rStyle w:val="big-number"/>
          <w:rFonts w:cs="FrankRuehl" w:hint="cs"/>
          <w:sz w:val="26"/>
          <w:szCs w:val="26"/>
          <w:rtl/>
        </w:rPr>
      </w:pPr>
      <w:r w:rsidRPr="002B71FB">
        <w:rPr>
          <w:rStyle w:val="big-number"/>
          <w:rFonts w:cs="FrankRuehl" w:hint="cs"/>
          <w:sz w:val="26"/>
          <w:szCs w:val="26"/>
          <w:rtl/>
        </w:rPr>
        <w:t>(2)</w:t>
      </w:r>
      <w:r w:rsidRPr="002B71FB">
        <w:rPr>
          <w:rStyle w:val="big-number"/>
          <w:rFonts w:cs="FrankRuehl" w:hint="cs"/>
          <w:sz w:val="26"/>
          <w:szCs w:val="26"/>
          <w:rtl/>
        </w:rPr>
        <w:tab/>
        <w:t xml:space="preserve">המשטרה לפי הרשאות גישה שייקבעו בפקודות משטרת ישראל </w:t>
      </w:r>
      <w:r w:rsidRPr="002B71FB">
        <w:rPr>
          <w:rStyle w:val="big-number"/>
          <w:rFonts w:cs="FrankRuehl"/>
          <w:sz w:val="26"/>
          <w:szCs w:val="26"/>
          <w:rtl/>
        </w:rPr>
        <w:t>–</w:t>
      </w:r>
      <w:r w:rsidRPr="002B71FB">
        <w:rPr>
          <w:rStyle w:val="big-number"/>
          <w:rFonts w:cs="FrankRuehl" w:hint="cs"/>
          <w:sz w:val="26"/>
          <w:szCs w:val="26"/>
          <w:rtl/>
        </w:rPr>
        <w:t xml:space="preserve"> בהתאם למידע הנדרש לצורך מילוי התפקיד ובהיקף הנדרש לשם כך, והכל לצורך אכיפת צווי פיקוח, גילוי עבירות, חקירתן או מניעתן, או גילוי עבריינים והעמדתם לדין; לעניין זה, "פקודות משטרת ישראל" </w:t>
      </w:r>
      <w:r w:rsidRPr="002B71FB">
        <w:rPr>
          <w:rStyle w:val="big-number"/>
          <w:rFonts w:cs="FrankRuehl"/>
          <w:sz w:val="26"/>
          <w:szCs w:val="26"/>
          <w:rtl/>
        </w:rPr>
        <w:t>–</w:t>
      </w:r>
      <w:r w:rsidRPr="002B71FB">
        <w:rPr>
          <w:rStyle w:val="big-number"/>
          <w:rFonts w:cs="FrankRuehl" w:hint="cs"/>
          <w:sz w:val="26"/>
          <w:szCs w:val="26"/>
          <w:rtl/>
        </w:rPr>
        <w:t xml:space="preserve"> כהגדרתן בפקודת המשטרה [נוסח חדש], התשל"א-1971;</w:t>
      </w:r>
    </w:p>
    <w:p w:rsidR="002B71FB" w:rsidRPr="002B71FB" w:rsidRDefault="002B71FB" w:rsidP="002B71FB">
      <w:pPr>
        <w:pStyle w:val="P00"/>
        <w:spacing w:before="72"/>
        <w:ind w:left="1475" w:right="1134" w:hanging="454"/>
        <w:rPr>
          <w:rStyle w:val="big-number"/>
          <w:rFonts w:cs="FrankRuehl" w:hint="cs"/>
          <w:sz w:val="26"/>
          <w:szCs w:val="26"/>
          <w:rtl/>
        </w:rPr>
      </w:pPr>
      <w:r w:rsidRPr="002B71FB">
        <w:rPr>
          <w:rStyle w:val="big-number"/>
          <w:rFonts w:cs="FrankRuehl" w:hint="cs"/>
          <w:sz w:val="26"/>
          <w:szCs w:val="26"/>
          <w:rtl/>
        </w:rPr>
        <w:t>(3)</w:t>
      </w:r>
      <w:r w:rsidRPr="002B71FB">
        <w:rPr>
          <w:rStyle w:val="big-number"/>
          <w:rFonts w:cs="FrankRuehl" w:hint="cs"/>
          <w:sz w:val="26"/>
          <w:szCs w:val="26"/>
          <w:rtl/>
        </w:rPr>
        <w:tab/>
        <w:t>(א)</w:t>
      </w:r>
      <w:r w:rsidRPr="002B71FB">
        <w:rPr>
          <w:rStyle w:val="big-number"/>
          <w:rFonts w:cs="FrankRuehl" w:hint="cs"/>
          <w:sz w:val="26"/>
          <w:szCs w:val="26"/>
          <w:rtl/>
        </w:rPr>
        <w:tab/>
        <w:t xml:space="preserve">המשטרה הצבאית, לפי הרשאות גישה שייקבעו בפקודות המטה הכללי כמשמעותן בחוק השיפוט הצבאי (בסעיף זה </w:t>
      </w:r>
      <w:r w:rsidRPr="002B71FB">
        <w:rPr>
          <w:rStyle w:val="big-number"/>
          <w:rFonts w:cs="FrankRuehl"/>
          <w:sz w:val="26"/>
          <w:szCs w:val="26"/>
          <w:rtl/>
        </w:rPr>
        <w:t>–</w:t>
      </w:r>
      <w:r w:rsidRPr="002B71FB">
        <w:rPr>
          <w:rStyle w:val="big-number"/>
          <w:rFonts w:cs="FrankRuehl" w:hint="cs"/>
          <w:sz w:val="26"/>
          <w:szCs w:val="26"/>
          <w:rtl/>
        </w:rPr>
        <w:t xml:space="preserve"> פקודות המטה הכללי) </w:t>
      </w:r>
      <w:r w:rsidRPr="002B71FB">
        <w:rPr>
          <w:rStyle w:val="big-number"/>
          <w:rFonts w:cs="FrankRuehl"/>
          <w:sz w:val="26"/>
          <w:szCs w:val="26"/>
          <w:rtl/>
        </w:rPr>
        <w:t>–</w:t>
      </w:r>
      <w:r w:rsidRPr="002B71FB">
        <w:rPr>
          <w:rStyle w:val="big-number"/>
          <w:rFonts w:cs="FrankRuehl" w:hint="cs"/>
          <w:sz w:val="26"/>
          <w:szCs w:val="26"/>
          <w:rtl/>
        </w:rPr>
        <w:t xml:space="preserve"> בהתאם למידע הנדרש לצורך מילוי התפקיד ובהיקף הנדרש לשם כך, והכל לצורך אכיפת צווי פיקוח, גילוי עבירות, חקירתן או מניעתן, או גילוי עבריינים והעמדתם לדין, לעניין עבריינים ועבירות שהמשטרה הצבאית מוסמכת לחקור;</w:t>
      </w:r>
    </w:p>
    <w:p w:rsidR="002B71FB" w:rsidRPr="002B71FB" w:rsidRDefault="002B71FB" w:rsidP="002B71FB">
      <w:pPr>
        <w:pStyle w:val="P00"/>
        <w:spacing w:before="72"/>
        <w:ind w:left="1474" w:right="1134"/>
        <w:rPr>
          <w:rStyle w:val="big-number"/>
          <w:rFonts w:cs="FrankRuehl" w:hint="cs"/>
          <w:sz w:val="26"/>
          <w:szCs w:val="26"/>
          <w:rtl/>
        </w:rPr>
      </w:pPr>
      <w:r w:rsidRPr="002B71FB">
        <w:rPr>
          <w:rStyle w:val="big-number"/>
          <w:rFonts w:cs="FrankRuehl" w:hint="cs"/>
          <w:sz w:val="26"/>
          <w:szCs w:val="26"/>
          <w:rtl/>
        </w:rPr>
        <w:t>(ב)</w:t>
      </w:r>
      <w:r w:rsidRPr="002B71FB">
        <w:rPr>
          <w:rStyle w:val="big-number"/>
          <w:rFonts w:cs="FrankRuehl" w:hint="cs"/>
          <w:sz w:val="26"/>
          <w:szCs w:val="26"/>
          <w:rtl/>
        </w:rPr>
        <w:tab/>
        <w:t>המשטרה הצבאית תהיה רשאית למסור מידע שקיבלה מהמרשם לגורמים המנויים בסעיף קטן (ג1)(2) בהתאם לפקודות המטה הכללי שנקבעו לפי אותו סעיף קטן.</w:t>
      </w:r>
    </w:p>
    <w:p w:rsidR="002B71FB" w:rsidRPr="002B71FB" w:rsidRDefault="002B71FB" w:rsidP="002B71FB">
      <w:pPr>
        <w:pStyle w:val="P00"/>
        <w:spacing w:before="72"/>
        <w:ind w:left="0" w:right="1134"/>
        <w:rPr>
          <w:rStyle w:val="big-number"/>
          <w:rFonts w:cs="FrankRuehl" w:hint="cs"/>
          <w:sz w:val="26"/>
          <w:szCs w:val="26"/>
          <w:rtl/>
        </w:rPr>
      </w:pPr>
      <w:r>
        <w:rPr>
          <w:rFonts w:cs="FrankRuehl" w:hint="cs"/>
          <w:sz w:val="26"/>
          <w:rtl/>
          <w:lang w:eastAsia="en-US"/>
        </w:rPr>
        <w:pict>
          <v:shape id="_x0000_s2493" type="#_x0000_t202" style="position:absolute;left:0;text-align:left;margin-left:470.35pt;margin-top:7.1pt;width:1in;height:18pt;z-index:251662336" filled="f" stroked="f">
            <v:textbox inset="1mm,0,1mm,0">
              <w:txbxContent>
                <w:p w:rsidR="00DC6FA9" w:rsidRDefault="00DC6FA9" w:rsidP="002B71FB">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sidRPr="002B71FB">
        <w:rPr>
          <w:rStyle w:val="big-number"/>
          <w:rFonts w:cs="FrankRuehl" w:hint="cs"/>
          <w:sz w:val="26"/>
          <w:szCs w:val="26"/>
          <w:rtl/>
        </w:rPr>
        <w:t>הגורמים המנויים להלן יהיו רשאים לקבל מידע מהמרשם כמפורט בפסקאות (1) ו-(2), בדרך של בקשה למידע ביחס לאדם מסוים, שתכלול את פרטי זהותו של המבקש והמטרה שלשמה נדרש המידע:</w:t>
      </w:r>
    </w:p>
    <w:p w:rsidR="002B71FB" w:rsidRPr="002B71FB" w:rsidRDefault="002B71FB" w:rsidP="002B71FB">
      <w:pPr>
        <w:pStyle w:val="P00"/>
        <w:spacing w:before="72"/>
        <w:ind w:left="1021" w:right="1134"/>
        <w:rPr>
          <w:rStyle w:val="big-number"/>
          <w:rFonts w:cs="FrankRuehl" w:hint="cs"/>
          <w:sz w:val="26"/>
          <w:szCs w:val="26"/>
          <w:rtl/>
        </w:rPr>
      </w:pPr>
      <w:r w:rsidRPr="002B71FB">
        <w:rPr>
          <w:rStyle w:val="big-number"/>
          <w:rFonts w:cs="FrankRuehl" w:hint="cs"/>
          <w:sz w:val="26"/>
          <w:szCs w:val="26"/>
          <w:rtl/>
        </w:rPr>
        <w:t>(1)</w:t>
      </w:r>
      <w:r w:rsidRPr="002B71FB">
        <w:rPr>
          <w:rStyle w:val="big-number"/>
          <w:rFonts w:cs="FrankRuehl" w:hint="cs"/>
          <w:sz w:val="26"/>
          <w:szCs w:val="26"/>
          <w:rtl/>
        </w:rPr>
        <w:tab/>
        <w:t xml:space="preserve">מעריך מסוכנות וגורם מקצועי מתאם </w:t>
      </w:r>
      <w:r w:rsidRPr="002B71FB">
        <w:rPr>
          <w:rStyle w:val="big-number"/>
          <w:rFonts w:cs="FrankRuehl"/>
          <w:sz w:val="26"/>
          <w:szCs w:val="26"/>
          <w:rtl/>
        </w:rPr>
        <w:t>–</w:t>
      </w:r>
      <w:r w:rsidRPr="002B71FB">
        <w:rPr>
          <w:rStyle w:val="big-number"/>
          <w:rFonts w:cs="FrankRuehl" w:hint="cs"/>
          <w:sz w:val="26"/>
          <w:szCs w:val="26"/>
          <w:rtl/>
        </w:rPr>
        <w:t xml:space="preserve"> בהתאם למידע הנדרש לצורך מילוי תפקידיהם לפי חוק זה ובהיקף הנדרש לשם כך;</w:t>
      </w:r>
    </w:p>
    <w:p w:rsidR="002B71FB" w:rsidRPr="002B71FB" w:rsidRDefault="002B71FB" w:rsidP="002B71FB">
      <w:pPr>
        <w:pStyle w:val="P00"/>
        <w:spacing w:before="72"/>
        <w:ind w:left="1021" w:right="1134"/>
        <w:rPr>
          <w:rStyle w:val="big-number"/>
          <w:rFonts w:cs="FrankRuehl" w:hint="cs"/>
          <w:sz w:val="26"/>
          <w:szCs w:val="26"/>
          <w:rtl/>
        </w:rPr>
      </w:pPr>
      <w:r w:rsidRPr="002B71FB">
        <w:rPr>
          <w:rStyle w:val="big-number"/>
          <w:rFonts w:cs="FrankRuehl" w:hint="cs"/>
          <w:sz w:val="26"/>
          <w:szCs w:val="26"/>
          <w:rtl/>
        </w:rPr>
        <w:t>(2)</w:t>
      </w:r>
      <w:r w:rsidRPr="002B71FB">
        <w:rPr>
          <w:rStyle w:val="big-number"/>
          <w:rFonts w:cs="FrankRuehl" w:hint="cs"/>
          <w:sz w:val="26"/>
          <w:szCs w:val="26"/>
          <w:rtl/>
        </w:rPr>
        <w:tab/>
        <w:t xml:space="preserve">ראש המטה הכללי, ראש אגף כוח אדם בצבא הגנה לישראל, או מי שהם הסמיכו לכך, לפי הרשאות גישה שייקבעו בפקודות המטה הכללי </w:t>
      </w:r>
      <w:r w:rsidRPr="002B71FB">
        <w:rPr>
          <w:rStyle w:val="big-number"/>
          <w:rFonts w:cs="FrankRuehl"/>
          <w:sz w:val="26"/>
          <w:szCs w:val="26"/>
          <w:rtl/>
        </w:rPr>
        <w:t>–</w:t>
      </w:r>
      <w:r w:rsidRPr="002B71FB">
        <w:rPr>
          <w:rStyle w:val="big-number"/>
          <w:rFonts w:cs="FrankRuehl" w:hint="cs"/>
          <w:sz w:val="26"/>
          <w:szCs w:val="26"/>
          <w:rtl/>
        </w:rPr>
        <w:t xml:space="preserve"> בהתאם למידע הנדרש לצורך מילוי תפקידיהם ובהיקף הנדרש לשם כך.</w:t>
      </w:r>
    </w:p>
    <w:p w:rsidR="00B84155" w:rsidRDefault="00C53EB8" w:rsidP="002B71FB">
      <w:pPr>
        <w:pStyle w:val="P00"/>
        <w:spacing w:before="72"/>
        <w:ind w:left="1021" w:right="1134" w:hanging="1021"/>
        <w:rPr>
          <w:rStyle w:val="big-number"/>
          <w:rFonts w:cs="FrankRuehl" w:hint="cs"/>
          <w:sz w:val="26"/>
          <w:szCs w:val="26"/>
          <w:rtl/>
        </w:rPr>
      </w:pPr>
      <w:r>
        <w:rPr>
          <w:rFonts w:cs="FrankRuehl" w:hint="cs"/>
          <w:sz w:val="26"/>
          <w:rtl/>
          <w:lang w:eastAsia="en-US"/>
        </w:rPr>
        <w:pict>
          <v:shape id="_x0000_s2494" type="#_x0000_t202" style="position:absolute;left:0;text-align:left;margin-left:470.35pt;margin-top:7.1pt;width:1in;height:15.65pt;z-index:251663360" filled="f" stroked="f">
            <v:textbox inset="1mm,0,1mm,0">
              <w:txbxContent>
                <w:p w:rsidR="00DC6FA9" w:rsidRDefault="00DC6FA9" w:rsidP="00C53EB8">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(ד)</w:t>
      </w:r>
      <w:r w:rsidR="00B84155">
        <w:rPr>
          <w:rStyle w:val="big-number"/>
          <w:rFonts w:cs="FrankRuehl" w:hint="cs"/>
          <w:sz w:val="26"/>
          <w:szCs w:val="26"/>
          <w:rtl/>
        </w:rPr>
        <w:tab/>
      </w:r>
      <w:r w:rsidR="00B84155">
        <w:rPr>
          <w:rStyle w:val="big-number"/>
          <w:rFonts w:cs="FrankRuehl"/>
          <w:sz w:val="26"/>
          <w:szCs w:val="26"/>
          <w:rtl/>
        </w:rPr>
        <w:t>(1)</w:t>
      </w:r>
      <w:r w:rsidR="00B84155">
        <w:rPr>
          <w:rStyle w:val="big-number"/>
          <w:rFonts w:cs="FrankRuehl" w:hint="cs"/>
          <w:sz w:val="26"/>
          <w:szCs w:val="26"/>
          <w:rtl/>
        </w:rPr>
        <w:tab/>
      </w:r>
      <w:r w:rsidR="00B84155">
        <w:rPr>
          <w:rStyle w:val="big-number"/>
          <w:rFonts w:cs="FrankRuehl"/>
          <w:sz w:val="26"/>
          <w:szCs w:val="26"/>
          <w:rtl/>
        </w:rPr>
        <w:t>יחידת הפיקוח תמחק את פרטיו של עבריין המין מהמרשם בהתקיים אחד מאלה, לפי המוקדם, ובהתאם לתקנות שיקבע השר לביטחון הפנים –</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לגבי אדם שזוכה מביצוע עבירת המין שבקשר אליה מסר פרטים</w:t>
      </w:r>
      <w:r>
        <w:rPr>
          <w:rStyle w:val="big-number"/>
          <w:rFonts w:cs="FrankRuehl" w:hint="cs"/>
          <w:sz w:val="26"/>
          <w:szCs w:val="26"/>
          <w:rtl/>
        </w:rPr>
        <w:t xml:space="preserve"> </w:t>
      </w:r>
      <w:r>
        <w:rPr>
          <w:rStyle w:val="big-number"/>
          <w:rFonts w:cs="FrankRuehl"/>
          <w:sz w:val="26"/>
          <w:szCs w:val="26"/>
          <w:rtl/>
        </w:rPr>
        <w:t>למרשם – בלא דיחוי לאחר המצאת פסק הדין המזכה כאמור בסעיף 20(ג);</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בתום עשר שנים מסיום תקופת הפיקוח שהוטלה על עבריין המין כאמור בפרק זה.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קמה, בקשר לעבריין המין, עילה חדשה למסירת פרטים כאמור בסעיף 20 בטרם חלפו התקופות האמורות בסעיף קטן זה, לפי הענין, לא יימחקו פרטי עבריין</w:t>
      </w:r>
      <w:r>
        <w:rPr>
          <w:rStyle w:val="big-number"/>
          <w:rFonts w:cs="FrankRuehl" w:hint="cs"/>
          <w:sz w:val="26"/>
          <w:szCs w:val="26"/>
          <w:rtl/>
        </w:rPr>
        <w:t xml:space="preserve"> </w:t>
      </w:r>
      <w:r>
        <w:rPr>
          <w:rStyle w:val="big-number"/>
          <w:rFonts w:cs="FrankRuehl"/>
          <w:sz w:val="26"/>
          <w:szCs w:val="26"/>
          <w:rtl/>
        </w:rPr>
        <w:t>המין מן המרשם, ויחל מנין התקופה כאמור בסעיף קטן זה במועד שבו קמה העילה החדשה.</w:t>
      </w:r>
    </w:p>
    <w:p w:rsidR="005571D5" w:rsidRPr="006765C7" w:rsidRDefault="005571D5" w:rsidP="005571D5">
      <w:pPr>
        <w:pStyle w:val="P00"/>
        <w:spacing w:before="0"/>
        <w:ind w:left="0" w:right="1134"/>
        <w:rPr>
          <w:rStyle w:val="big-number"/>
          <w:rFonts w:cs="FrankRuehl" w:hint="cs"/>
          <w:vanish/>
          <w:color w:val="FF0000"/>
          <w:sz w:val="20"/>
          <w:szCs w:val="20"/>
          <w:shd w:val="clear" w:color="auto" w:fill="FFFF99"/>
          <w:rtl/>
        </w:rPr>
      </w:pPr>
      <w:bookmarkStart w:id="60" w:name="Rov161"/>
      <w:r w:rsidRPr="006765C7">
        <w:rPr>
          <w:rStyle w:val="big-number"/>
          <w:rFonts w:cs="FrankRuehl" w:hint="cs"/>
          <w:vanish/>
          <w:color w:val="FF0000"/>
          <w:sz w:val="20"/>
          <w:szCs w:val="20"/>
          <w:shd w:val="clear" w:color="auto" w:fill="FFFF99"/>
          <w:rtl/>
        </w:rPr>
        <w:t>מיום 17.8.2011</w:t>
      </w:r>
    </w:p>
    <w:p w:rsidR="005571D5" w:rsidRPr="006765C7" w:rsidRDefault="005571D5" w:rsidP="005571D5">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571D5" w:rsidRPr="006765C7" w:rsidRDefault="005571D5" w:rsidP="005571D5">
      <w:pPr>
        <w:pStyle w:val="P00"/>
        <w:spacing w:before="0"/>
        <w:ind w:left="0" w:right="1134"/>
        <w:rPr>
          <w:rStyle w:val="big-number"/>
          <w:rFonts w:cs="FrankRuehl" w:hint="cs"/>
          <w:vanish/>
          <w:sz w:val="20"/>
          <w:szCs w:val="20"/>
          <w:shd w:val="clear" w:color="auto" w:fill="FFFF99"/>
          <w:rtl/>
        </w:rPr>
      </w:pPr>
      <w:hyperlink r:id="rId102"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1152 (</w:t>
      </w:r>
      <w:hyperlink r:id="rId103"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571D5" w:rsidRPr="006765C7" w:rsidRDefault="005571D5" w:rsidP="005571D5">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19</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r>
      <w:r w:rsidRPr="006765C7">
        <w:rPr>
          <w:rStyle w:val="big-number"/>
          <w:rFonts w:cs="FrankRuehl"/>
          <w:strike/>
          <w:vanish/>
          <w:sz w:val="22"/>
          <w:szCs w:val="22"/>
          <w:shd w:val="clear" w:color="auto" w:fill="FFFF99"/>
          <w:rtl/>
        </w:rPr>
        <w:t>(א)</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יחידת הפיקוח שקבע השר לביטחון הפנים לענין זה (בסעיף זה – יחידת הפיקוח המרכזית), תנהל מרשם ארצי שיכלול את הפרטים המפורטים בסעיף 20 וכן הרשעות וגזרי דין של עבריין המין בעבירות מין; המרשם ינוהל בידי מי שהשר לביטחון הפנים הסמיכו לכך; הסמכה כאמור תפורסם ברשומות.</w:t>
      </w:r>
    </w:p>
    <w:p w:rsidR="002B71FB" w:rsidRPr="006765C7" w:rsidRDefault="002B71FB" w:rsidP="005571D5">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(א)</w:t>
      </w:r>
      <w:r w:rsidRPr="006765C7">
        <w:rPr>
          <w:rStyle w:val="big-number"/>
          <w:rFonts w:cs="FrankRuehl" w:hint="cs"/>
          <w:vanish/>
          <w:sz w:val="22"/>
          <w:szCs w:val="22"/>
          <w:u w:val="single"/>
          <w:shd w:val="clear" w:color="auto" w:fill="FFFF99"/>
          <w:rtl/>
        </w:rPr>
        <w:tab/>
        <w:t>יחידת הפיקוח תנהל מרשם ארצי שיכלול מידע כמפורט להלן, לגבי עברייני מין שהוצאו לגביהם צווי פיקוח:</w:t>
      </w:r>
    </w:p>
    <w:p w:rsidR="002B71FB" w:rsidRPr="006765C7" w:rsidRDefault="002B71FB" w:rsidP="002B71FB">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w:t>
      </w:r>
      <w:r w:rsidRPr="006765C7">
        <w:rPr>
          <w:rStyle w:val="big-number"/>
          <w:rFonts w:cs="FrankRuehl" w:hint="cs"/>
          <w:vanish/>
          <w:sz w:val="22"/>
          <w:szCs w:val="22"/>
          <w:u w:val="single"/>
          <w:shd w:val="clear" w:color="auto" w:fill="FFFF99"/>
          <w:rtl/>
        </w:rPr>
        <w:tab/>
        <w:t>פרטים לגבי עבריין המין, כאמור בסעיף 20;</w:t>
      </w:r>
    </w:p>
    <w:p w:rsidR="002B71FB" w:rsidRPr="006765C7" w:rsidRDefault="002B71FB" w:rsidP="002B71FB">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מידע כאמור בסעיף 2 לחוק המרשם הפלילי, לגבי עבריין המין;</w:t>
      </w:r>
    </w:p>
    <w:p w:rsidR="002B71FB" w:rsidRPr="006765C7" w:rsidRDefault="002B71FB" w:rsidP="002B71FB">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העתק מגזר הדין שבשלו הוצא צו פיקוח לגבי עבריין המין והעתקים מגזרי דין מאוחרים יותר שניתנו לגביו בעבירות מין;</w:t>
      </w:r>
    </w:p>
    <w:p w:rsidR="002B71FB" w:rsidRPr="006765C7" w:rsidRDefault="002B71FB" w:rsidP="002B71FB">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(4)</w:t>
      </w:r>
      <w:r w:rsidRPr="006765C7">
        <w:rPr>
          <w:rStyle w:val="big-number"/>
          <w:rFonts w:cs="FrankRuehl" w:hint="cs"/>
          <w:vanish/>
          <w:sz w:val="22"/>
          <w:szCs w:val="22"/>
          <w:u w:val="single"/>
          <w:shd w:val="clear" w:color="auto" w:fill="FFFF99"/>
          <w:rtl/>
        </w:rPr>
        <w:tab/>
        <w:t>התנאים שנקבעו בצווי פיקוח שהוצאו לגבי עבריין המין, לרבות תנאי תכנית לשיקום מונע במסגרת פיקוח שפורטו בצווים כאמור.</w:t>
      </w:r>
    </w:p>
    <w:p w:rsidR="002B71FB" w:rsidRPr="006765C7" w:rsidRDefault="002B71FB" w:rsidP="005571D5">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(א1)</w:t>
      </w:r>
      <w:r w:rsidRPr="006765C7">
        <w:rPr>
          <w:rStyle w:val="big-number"/>
          <w:rFonts w:cs="FrankRuehl" w:hint="cs"/>
          <w:vanish/>
          <w:sz w:val="22"/>
          <w:szCs w:val="22"/>
          <w:u w:val="single"/>
          <w:shd w:val="clear" w:color="auto" w:fill="FFFF99"/>
          <w:rtl/>
        </w:rPr>
        <w:tab/>
        <w:t>המרשם ינוהל בידי עובד יחידת הפיקוח שהשר לביטחון הפנים הסמיכו לכך; הסמכה כאמור תפורסם ברשומות.</w:t>
      </w:r>
    </w:p>
    <w:p w:rsidR="005571D5" w:rsidRPr="006765C7" w:rsidRDefault="005571D5" w:rsidP="005571D5">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המרשם יהיה חסוי ולא יימסר מידע ממנו אלא לפי חוק זה; אדם שהגיע לידיו, במהלך מילוי תפקידיו, מידע מן המרשם, לא יגלה אותו לאחר ולא יעשה בו כל שימוש, אלא לפי חוק זה ולצורך מילוי תפקידיו.</w:t>
      </w:r>
    </w:p>
    <w:p w:rsidR="005571D5" w:rsidRPr="006765C7" w:rsidRDefault="005571D5" w:rsidP="005571D5">
      <w:pPr>
        <w:pStyle w:val="P00"/>
        <w:spacing w:before="0"/>
        <w:ind w:left="0" w:right="1134"/>
        <w:rPr>
          <w:rStyle w:val="big-number"/>
          <w:rFonts w:cs="FrankRuehl" w:hint="cs"/>
          <w:strike/>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(ג)</w:t>
      </w:r>
      <w:r w:rsidRPr="006765C7">
        <w:rPr>
          <w:rStyle w:val="big-number"/>
          <w:rFonts w:cs="FrankRuehl" w:hint="cs"/>
          <w:strike/>
          <w:vanish/>
          <w:sz w:val="22"/>
          <w:szCs w:val="22"/>
          <w:shd w:val="clear" w:color="auto" w:fill="FFFF99"/>
          <w:rtl/>
        </w:rPr>
        <w:tab/>
      </w:r>
      <w:r w:rsidRPr="006765C7">
        <w:rPr>
          <w:rStyle w:val="big-number"/>
          <w:rFonts w:cs="FrankRuehl"/>
          <w:strike/>
          <w:vanish/>
          <w:sz w:val="22"/>
          <w:szCs w:val="22"/>
          <w:shd w:val="clear" w:color="auto" w:fill="FFFF99"/>
          <w:rtl/>
        </w:rPr>
        <w:t>המרשם יהיה פתוח לפני המשטרה, המשטרה הצבאית, קצין פיקוח ומעריך מסוכנות, והם יהיו רשאים לקבל מידע מן המרשם, הכל אם הדבר דרוש למילוי תפקידיהם לפי חוק זה.</w:t>
      </w:r>
    </w:p>
    <w:p w:rsidR="002B71FB" w:rsidRPr="006765C7" w:rsidRDefault="002B71FB" w:rsidP="005571D5">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(ג)</w:t>
      </w:r>
      <w:r w:rsidRPr="006765C7">
        <w:rPr>
          <w:rStyle w:val="big-number"/>
          <w:rFonts w:cs="FrankRuehl" w:hint="cs"/>
          <w:vanish/>
          <w:sz w:val="22"/>
          <w:szCs w:val="22"/>
          <w:u w:val="single"/>
          <w:shd w:val="clear" w:color="auto" w:fill="FFFF99"/>
          <w:rtl/>
        </w:rPr>
        <w:tab/>
        <w:t>המרשם יהיה פתוח לפני הגורמים כמפורט להלן:</w:t>
      </w:r>
    </w:p>
    <w:p w:rsidR="002B71FB" w:rsidRPr="006765C7" w:rsidRDefault="002B71FB" w:rsidP="002B71FB">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w:t>
      </w:r>
      <w:r w:rsidRPr="006765C7">
        <w:rPr>
          <w:rStyle w:val="big-number"/>
          <w:rFonts w:cs="FrankRuehl" w:hint="cs"/>
          <w:vanish/>
          <w:sz w:val="22"/>
          <w:szCs w:val="22"/>
          <w:u w:val="single"/>
          <w:shd w:val="clear" w:color="auto" w:fill="FFFF99"/>
          <w:rtl/>
        </w:rPr>
        <w:tab/>
        <w:t xml:space="preserve">קצין פיקוח ובעל תפקיד אחר ביחידת הפיקוח שקבע השר לביטחון הפנים, בצו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בהתאם למידע הנדרש לצורך מילוי תפקידיהם לפי חוק זה ובהיקף הנדרש לשם כך;</w:t>
      </w:r>
    </w:p>
    <w:p w:rsidR="002B71FB" w:rsidRPr="006765C7" w:rsidRDefault="002B71FB" w:rsidP="002B71FB">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 xml:space="preserve">המשטרה לפי הרשאות גישה שייקבעו בפקודות משטרת ישראל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בהתאם למידע הנדרש לצורך מילוי התפקיד ובהיקף הנדרש לשם כך, והכל לצורך אכיפת צווי פיקוח, גילוי עבירות, חקירתן או מניעתן, או גילוי עבריינים והעמדתם לדין; לעניין זה, "פקודות משטרת ישראל"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כהגדרתן בפקודת המשטרה [נוסח חדש], התשל"א-1971;</w:t>
      </w:r>
    </w:p>
    <w:p w:rsidR="002B71FB" w:rsidRPr="006765C7" w:rsidRDefault="002B71FB" w:rsidP="002B71FB">
      <w:pPr>
        <w:pStyle w:val="P00"/>
        <w:spacing w:before="0"/>
        <w:ind w:left="1475" w:right="1134" w:hanging="45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(א)</w:t>
      </w:r>
      <w:r w:rsidRPr="006765C7">
        <w:rPr>
          <w:rStyle w:val="big-number"/>
          <w:rFonts w:cs="FrankRuehl" w:hint="cs"/>
          <w:vanish/>
          <w:sz w:val="22"/>
          <w:szCs w:val="22"/>
          <w:u w:val="single"/>
          <w:shd w:val="clear" w:color="auto" w:fill="FFFF99"/>
          <w:rtl/>
        </w:rPr>
        <w:tab/>
        <w:t xml:space="preserve">המשטרה הצבאית, לפי הרשאות גישה שייקבעו בפקודות המטה הכללי כמשמעותן בחוק השיפוט הצבאי (בסעיף זה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פקודות המטה הכללי)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בהתאם למידע הנדרש לצורך מילוי התפקיד ובהיקף הנדרש לשם כך, והכל לצורך אכיפת צווי פיקוח, גילוי עבירות, חקירתן או מניעתן, או גילוי עבריינים והעמדתם לדין, לעניין עבריינים ועבירות שהמשטרה הצבאית מוסמכת לחקור;</w:t>
      </w:r>
    </w:p>
    <w:p w:rsidR="002B71FB" w:rsidRPr="006765C7" w:rsidRDefault="002B71FB" w:rsidP="002B71FB">
      <w:pPr>
        <w:pStyle w:val="P00"/>
        <w:spacing w:before="0"/>
        <w:ind w:left="1474"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(ב)</w:t>
      </w:r>
      <w:r w:rsidRPr="006765C7">
        <w:rPr>
          <w:rStyle w:val="big-number"/>
          <w:rFonts w:cs="FrankRuehl" w:hint="cs"/>
          <w:vanish/>
          <w:sz w:val="22"/>
          <w:szCs w:val="22"/>
          <w:u w:val="single"/>
          <w:shd w:val="clear" w:color="auto" w:fill="FFFF99"/>
          <w:rtl/>
        </w:rPr>
        <w:tab/>
        <w:t>המשטרה הצבאית תהיה רשאית למסור מידע שקיבלה מהמרשם לגורמים המנויים בסעיף קטן (ג1)(2) בהתאם לפקודות המטה הכללי שנקבעו לפי אותו סעיף קטן.</w:t>
      </w:r>
    </w:p>
    <w:p w:rsidR="002B71FB" w:rsidRPr="006765C7" w:rsidRDefault="002B71FB" w:rsidP="002B71FB">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(ג1)</w:t>
      </w:r>
      <w:r w:rsidRPr="006765C7">
        <w:rPr>
          <w:rStyle w:val="big-number"/>
          <w:rFonts w:cs="FrankRuehl" w:hint="cs"/>
          <w:vanish/>
          <w:sz w:val="22"/>
          <w:szCs w:val="22"/>
          <w:u w:val="single"/>
          <w:shd w:val="clear" w:color="auto" w:fill="FFFF99"/>
          <w:rtl/>
        </w:rPr>
        <w:tab/>
        <w:t>הגורמים המנויים להלן יהיו רשאים לקבל מידע מהמרשם כמפורט בפסקאות (1) ו-(2), בדרך של בקשה למידע ביחס לאדם מסוים, שתכלול את פרטי זהותו של המבקש והמטרה שלשמה נדרש המידע:</w:t>
      </w:r>
    </w:p>
    <w:p w:rsidR="002B71FB" w:rsidRPr="006765C7" w:rsidRDefault="002B71FB" w:rsidP="002B71FB">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w:t>
      </w:r>
      <w:r w:rsidRPr="006765C7">
        <w:rPr>
          <w:rStyle w:val="big-number"/>
          <w:rFonts w:cs="FrankRuehl" w:hint="cs"/>
          <w:vanish/>
          <w:sz w:val="22"/>
          <w:szCs w:val="22"/>
          <w:u w:val="single"/>
          <w:shd w:val="clear" w:color="auto" w:fill="FFFF99"/>
          <w:rtl/>
        </w:rPr>
        <w:tab/>
        <w:t xml:space="preserve">מעריך מסוכנות וגורם מקצועי מתאם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בהתאם למידע הנדרש לצורך מילוי תפקידיהם לפי חוק זה ובהיקף הנדרש לשם כך;</w:t>
      </w:r>
    </w:p>
    <w:p w:rsidR="002B71FB" w:rsidRPr="006765C7" w:rsidRDefault="002B71FB" w:rsidP="002B71FB">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 xml:space="preserve">ראש המטה הכללי, ראש אגף כוח אדם בצבא הגנה לישראל, או מי שהם הסמיכו לכך, לפי הרשאות גישה שייקבעו בפקודות המטה הכללי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בהתאם למידע הנדרש לצורך מילוי תפקידיהם ובהיקף הנדרש לשם כך.</w:t>
      </w:r>
    </w:p>
    <w:p w:rsidR="005571D5" w:rsidRPr="006765C7" w:rsidRDefault="005571D5" w:rsidP="005571D5">
      <w:pPr>
        <w:pStyle w:val="P00"/>
        <w:spacing w:before="0"/>
        <w:ind w:left="1021" w:right="1134" w:hanging="1021"/>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(ד)</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יחידת הפיקוח </w:t>
      </w:r>
      <w:r w:rsidRPr="006765C7">
        <w:rPr>
          <w:rStyle w:val="big-number"/>
          <w:rFonts w:cs="FrankRuehl"/>
          <w:strike/>
          <w:vanish/>
          <w:sz w:val="22"/>
          <w:szCs w:val="22"/>
          <w:shd w:val="clear" w:color="auto" w:fill="FFFF99"/>
          <w:rtl/>
        </w:rPr>
        <w:t>המרכזית</w:t>
      </w:r>
      <w:r w:rsidRPr="006765C7">
        <w:rPr>
          <w:rStyle w:val="big-number"/>
          <w:rFonts w:cs="FrankRuehl"/>
          <w:vanish/>
          <w:sz w:val="22"/>
          <w:szCs w:val="22"/>
          <w:shd w:val="clear" w:color="auto" w:fill="FFFF99"/>
          <w:rtl/>
        </w:rPr>
        <w:t xml:space="preserve"> תמחק את פרטיו של עבריין המין מהמרשם בהתקיים אחד מאלה, לפי המוקדם, ובהתאם לתקנות שיקבע השר לביטחון הפנים –</w:t>
      </w:r>
    </w:p>
    <w:p w:rsidR="005571D5" w:rsidRPr="006765C7" w:rsidRDefault="005571D5" w:rsidP="005571D5">
      <w:pPr>
        <w:pStyle w:val="P00"/>
        <w:spacing w:before="0"/>
        <w:ind w:left="1474"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לגבי אדם שזוכה מביצוע עבירת המין שבקשר אליה מסר פרטים</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למרשם – בלא דיחוי לאחר המצאת פסק הדין המזכה כאמור בסעיף 20(ג);</w:t>
      </w:r>
    </w:p>
    <w:p w:rsidR="005571D5" w:rsidRPr="006765C7" w:rsidRDefault="005571D5" w:rsidP="005571D5">
      <w:pPr>
        <w:pStyle w:val="P00"/>
        <w:spacing w:before="0"/>
        <w:ind w:left="1474"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בתום עשר שנים מסיום תקופת הפיקוח שהוטלה על עבריין המין כאמור בפרק זה.</w:t>
      </w:r>
    </w:p>
    <w:p w:rsidR="005571D5" w:rsidRPr="006765C7" w:rsidRDefault="005571D5" w:rsidP="00C53EB8">
      <w:pPr>
        <w:pStyle w:val="P00"/>
        <w:spacing w:before="0"/>
        <w:ind w:left="1021" w:right="1134"/>
        <w:rPr>
          <w:rStyle w:val="big-number"/>
          <w:rFonts w:cs="FrankRuehl"/>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קמה, בקשר לעבריין המין, עילה חדשה למסירת פרטים כאמור בסעיף 20 בטרם חלפו התקופות האמורות בסעיף קטן זה, לפי הענין, לא יימחקו פרטי עבריין</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המין מן המרשם, ויחל מנין התקופה כאמור בסעיף קטן זה במועד שבו קמה העילה החדשה.</w:t>
      </w:r>
    </w:p>
    <w:p w:rsidR="00760F9C" w:rsidRPr="006765C7" w:rsidRDefault="00760F9C" w:rsidP="00760F9C">
      <w:pPr>
        <w:pStyle w:val="P00"/>
        <w:spacing w:before="0"/>
        <w:ind w:left="0" w:right="1134"/>
        <w:rPr>
          <w:rStyle w:val="default"/>
          <w:rFonts w:ascii="FrankRuehl" w:hAnsi="FrankRuehl" w:cs="FrankRuehl"/>
          <w:vanish/>
          <w:sz w:val="20"/>
          <w:szCs w:val="20"/>
          <w:shd w:val="clear" w:color="auto" w:fill="FFFF99"/>
          <w:rtl/>
          <w:lang w:eastAsia="en-US"/>
        </w:rPr>
      </w:pPr>
    </w:p>
    <w:p w:rsidR="00760F9C" w:rsidRPr="006765C7" w:rsidRDefault="00760F9C" w:rsidP="00760F9C">
      <w:pPr>
        <w:pStyle w:val="P00"/>
        <w:spacing w:before="0"/>
        <w:ind w:left="0" w:right="1134"/>
        <w:rPr>
          <w:rStyle w:val="default"/>
          <w:rFonts w:ascii="FrankRuehl" w:hAnsi="FrankRuehl" w:cs="FrankRuehl"/>
          <w:vanish/>
          <w:color w:val="FF0000"/>
          <w:sz w:val="20"/>
          <w:szCs w:val="20"/>
          <w:shd w:val="clear" w:color="auto" w:fill="FFFF99"/>
          <w:rtl/>
          <w:lang w:eastAsia="en-US"/>
        </w:rPr>
      </w:pPr>
      <w:r w:rsidRPr="006765C7">
        <w:rPr>
          <w:rStyle w:val="default"/>
          <w:rFonts w:ascii="FrankRuehl" w:hAnsi="FrankRuehl" w:cs="FrankRuehl"/>
          <w:vanish/>
          <w:color w:val="FF0000"/>
          <w:sz w:val="20"/>
          <w:szCs w:val="20"/>
          <w:shd w:val="clear" w:color="auto" w:fill="FFFF99"/>
          <w:rtl/>
          <w:lang w:eastAsia="en-US"/>
        </w:rPr>
        <w:t xml:space="preserve">מיום </w:t>
      </w:r>
      <w:r w:rsidR="00B5303B" w:rsidRPr="006765C7">
        <w:rPr>
          <w:rStyle w:val="default"/>
          <w:rFonts w:ascii="FrankRuehl" w:hAnsi="FrankRuehl" w:cs="FrankRuehl" w:hint="cs"/>
          <w:vanish/>
          <w:color w:val="FF0000"/>
          <w:sz w:val="20"/>
          <w:szCs w:val="20"/>
          <w:shd w:val="clear" w:color="auto" w:fill="FFFF99"/>
          <w:rtl/>
          <w:lang w:eastAsia="en-US"/>
        </w:rPr>
        <w:t>12.7</w:t>
      </w:r>
      <w:r w:rsidR="00A05E00" w:rsidRPr="006765C7">
        <w:rPr>
          <w:rStyle w:val="default"/>
          <w:rFonts w:ascii="FrankRuehl" w:hAnsi="FrankRuehl" w:cs="FrankRuehl" w:hint="cs"/>
          <w:vanish/>
          <w:color w:val="FF0000"/>
          <w:sz w:val="20"/>
          <w:szCs w:val="20"/>
          <w:shd w:val="clear" w:color="auto" w:fill="FFFF99"/>
          <w:rtl/>
          <w:lang w:eastAsia="en-US"/>
        </w:rPr>
        <w:t>.2022</w:t>
      </w:r>
    </w:p>
    <w:p w:rsidR="00760F9C" w:rsidRPr="006765C7" w:rsidRDefault="00760F9C" w:rsidP="00760F9C">
      <w:pPr>
        <w:pStyle w:val="P00"/>
        <w:spacing w:before="0"/>
        <w:ind w:left="0" w:right="1134"/>
        <w:rPr>
          <w:rStyle w:val="default"/>
          <w:rFonts w:ascii="FrankRuehl" w:hAnsi="FrankRuehl" w:cs="FrankRuehl"/>
          <w:vanish/>
          <w:sz w:val="20"/>
          <w:szCs w:val="20"/>
          <w:shd w:val="clear" w:color="auto" w:fill="FFFF99"/>
          <w:rtl/>
          <w:lang w:eastAsia="en-US"/>
        </w:rPr>
      </w:pPr>
      <w:r w:rsidRPr="006765C7">
        <w:rPr>
          <w:rStyle w:val="default"/>
          <w:rFonts w:ascii="FrankRuehl" w:hAnsi="FrankRuehl" w:cs="FrankRuehl"/>
          <w:b/>
          <w:bCs/>
          <w:vanish/>
          <w:sz w:val="20"/>
          <w:szCs w:val="20"/>
          <w:shd w:val="clear" w:color="auto" w:fill="FFFF99"/>
          <w:rtl/>
          <w:lang w:eastAsia="en-US"/>
        </w:rPr>
        <w:t xml:space="preserve">תיקון מס' </w:t>
      </w:r>
      <w:r w:rsidRPr="006765C7">
        <w:rPr>
          <w:rStyle w:val="default"/>
          <w:rFonts w:ascii="FrankRuehl" w:hAnsi="FrankRuehl" w:cs="FrankRuehl" w:hint="cs"/>
          <w:b/>
          <w:bCs/>
          <w:vanish/>
          <w:sz w:val="20"/>
          <w:szCs w:val="20"/>
          <w:shd w:val="clear" w:color="auto" w:fill="FFFF99"/>
          <w:rtl/>
          <w:lang w:eastAsia="en-US"/>
        </w:rPr>
        <w:t>6</w:t>
      </w:r>
    </w:p>
    <w:p w:rsidR="00760F9C" w:rsidRPr="006765C7" w:rsidRDefault="00760F9C" w:rsidP="00760F9C">
      <w:pPr>
        <w:pStyle w:val="P00"/>
        <w:spacing w:before="0"/>
        <w:ind w:left="0" w:right="1134"/>
        <w:rPr>
          <w:rStyle w:val="default"/>
          <w:rFonts w:ascii="FrankRuehl" w:hAnsi="FrankRuehl" w:cs="FrankRuehl"/>
          <w:vanish/>
          <w:sz w:val="20"/>
          <w:szCs w:val="20"/>
          <w:shd w:val="clear" w:color="auto" w:fill="FFFF99"/>
          <w:rtl/>
          <w:lang w:eastAsia="en-US"/>
        </w:rPr>
      </w:pPr>
      <w:hyperlink r:id="rId104" w:history="1">
        <w:r w:rsidRPr="006765C7">
          <w:rPr>
            <w:rStyle w:val="Hyperlink"/>
            <w:rFonts w:ascii="FrankRuehl" w:hAnsi="FrankRuehl" w:cs="FrankRuehl"/>
            <w:vanish/>
            <w:szCs w:val="20"/>
            <w:shd w:val="clear" w:color="auto" w:fill="FFFF99"/>
            <w:rtl/>
            <w:lang w:eastAsia="en-US"/>
          </w:rPr>
          <w:t>ס"ח תשע"ט מס' 2783</w:t>
        </w:r>
      </w:hyperlink>
      <w:r w:rsidRPr="006765C7">
        <w:rPr>
          <w:rStyle w:val="default"/>
          <w:rFonts w:ascii="FrankRuehl" w:hAnsi="FrankRuehl" w:cs="FrankRuehl"/>
          <w:vanish/>
          <w:sz w:val="20"/>
          <w:szCs w:val="20"/>
          <w:shd w:val="clear" w:color="auto" w:fill="FFFF99"/>
          <w:rtl/>
          <w:lang w:eastAsia="en-US"/>
        </w:rPr>
        <w:t xml:space="preserve"> מיום 16.1.2019 עמ' 31</w:t>
      </w:r>
      <w:r w:rsidRPr="006765C7">
        <w:rPr>
          <w:rStyle w:val="default"/>
          <w:rFonts w:ascii="FrankRuehl" w:hAnsi="FrankRuehl" w:cs="FrankRuehl" w:hint="cs"/>
          <w:vanish/>
          <w:sz w:val="20"/>
          <w:szCs w:val="20"/>
          <w:shd w:val="clear" w:color="auto" w:fill="FFFF99"/>
          <w:rtl/>
          <w:lang w:eastAsia="en-US"/>
        </w:rPr>
        <w:t>9</w:t>
      </w:r>
      <w:r w:rsidRPr="006765C7">
        <w:rPr>
          <w:rStyle w:val="default"/>
          <w:rFonts w:ascii="FrankRuehl" w:hAnsi="FrankRuehl" w:cs="FrankRuehl"/>
          <w:vanish/>
          <w:sz w:val="20"/>
          <w:szCs w:val="20"/>
          <w:shd w:val="clear" w:color="auto" w:fill="FFFF99"/>
          <w:rtl/>
          <w:lang w:eastAsia="en-US"/>
        </w:rPr>
        <w:t xml:space="preserve"> (</w:t>
      </w:r>
      <w:hyperlink r:id="rId105" w:history="1">
        <w:r w:rsidRPr="006765C7">
          <w:rPr>
            <w:rStyle w:val="Hyperlink"/>
            <w:rFonts w:ascii="FrankRuehl" w:hAnsi="FrankRuehl" w:cs="FrankRuehl"/>
            <w:vanish/>
            <w:szCs w:val="20"/>
            <w:shd w:val="clear" w:color="auto" w:fill="FFFF99"/>
            <w:rtl/>
            <w:lang w:eastAsia="en-US"/>
          </w:rPr>
          <w:t>ה"ח 1071</w:t>
        </w:r>
      </w:hyperlink>
      <w:r w:rsidRPr="006765C7">
        <w:rPr>
          <w:rStyle w:val="default"/>
          <w:rFonts w:ascii="FrankRuehl" w:hAnsi="FrankRuehl" w:cs="FrankRuehl"/>
          <w:vanish/>
          <w:sz w:val="20"/>
          <w:szCs w:val="20"/>
          <w:shd w:val="clear" w:color="auto" w:fill="FFFF99"/>
          <w:rtl/>
          <w:lang w:eastAsia="en-US"/>
        </w:rPr>
        <w:t>)</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r w:rsidRPr="006765C7">
        <w:rPr>
          <w:rStyle w:val="default"/>
          <w:rFonts w:ascii="FrankRuehl" w:hAnsi="FrankRuehl" w:cs="FrankRuehl"/>
          <w:b/>
          <w:bCs/>
          <w:vanish/>
          <w:szCs w:val="20"/>
          <w:shd w:val="clear" w:color="auto" w:fill="FFFF99"/>
          <w:rtl/>
          <w:lang w:eastAsia="en-US"/>
        </w:rPr>
        <w:t xml:space="preserve"> (תיקון)</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hyperlink r:id="rId106" w:history="1">
        <w:r w:rsidRPr="006765C7">
          <w:rPr>
            <w:rStyle w:val="Hyperlink"/>
            <w:rFonts w:ascii="FrankRuehl" w:hAnsi="FrankRuehl" w:cs="FrankRuehl"/>
            <w:vanish/>
            <w:szCs w:val="20"/>
            <w:shd w:val="clear" w:color="auto" w:fill="FFFF99"/>
            <w:rtl/>
            <w:lang w:eastAsia="en-US"/>
          </w:rPr>
          <w:t>ס"ח תשפ"א מס' 2899</w:t>
        </w:r>
      </w:hyperlink>
      <w:r w:rsidRPr="006765C7">
        <w:rPr>
          <w:rStyle w:val="default"/>
          <w:rFonts w:ascii="FrankRuehl" w:hAnsi="FrankRuehl" w:cs="FrankRuehl"/>
          <w:vanish/>
          <w:szCs w:val="20"/>
          <w:shd w:val="clear" w:color="auto" w:fill="FFFF99"/>
          <w:rtl/>
          <w:lang w:eastAsia="en-US"/>
        </w:rPr>
        <w:t xml:space="preserve"> מיום 13.1.2021 עמ' 296 (</w:t>
      </w:r>
      <w:hyperlink r:id="rId107" w:history="1">
        <w:r w:rsidRPr="006765C7">
          <w:rPr>
            <w:rStyle w:val="Hyperlink"/>
            <w:rFonts w:ascii="FrankRuehl" w:hAnsi="FrankRuehl" w:cs="FrankRuehl"/>
            <w:vanish/>
            <w:szCs w:val="20"/>
            <w:shd w:val="clear" w:color="auto" w:fill="FFFF99"/>
            <w:rtl/>
            <w:lang w:eastAsia="en-US"/>
          </w:rPr>
          <w:t>ה"ח 1384</w:t>
        </w:r>
      </w:hyperlink>
      <w:r w:rsidRPr="006765C7">
        <w:rPr>
          <w:rStyle w:val="default"/>
          <w:rFonts w:ascii="FrankRuehl" w:hAnsi="FrankRuehl" w:cs="FrankRuehl"/>
          <w:vanish/>
          <w:szCs w:val="20"/>
          <w:shd w:val="clear" w:color="auto" w:fill="FFFF99"/>
          <w:rtl/>
          <w:lang w:eastAsia="en-US"/>
        </w:rPr>
        <w:t>)</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צו תשפ"ב-2022</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hyperlink r:id="rId108" w:history="1">
        <w:r w:rsidRPr="006765C7">
          <w:rPr>
            <w:rStyle w:val="Hyperlink"/>
            <w:rFonts w:ascii="FrankRuehl" w:hAnsi="FrankRuehl" w:cs="FrankRuehl"/>
            <w:vanish/>
            <w:szCs w:val="20"/>
            <w:shd w:val="clear" w:color="auto" w:fill="FFFF99"/>
            <w:rtl/>
            <w:lang w:eastAsia="en-US"/>
          </w:rPr>
          <w:t>ק"ת תשפ"ב מס' 9922</w:t>
        </w:r>
      </w:hyperlink>
      <w:r w:rsidRPr="006765C7">
        <w:rPr>
          <w:rStyle w:val="default"/>
          <w:rFonts w:ascii="FrankRuehl" w:hAnsi="FrankRuehl" w:cs="FrankRuehl"/>
          <w:vanish/>
          <w:szCs w:val="20"/>
          <w:shd w:val="clear" w:color="auto" w:fill="FFFF99"/>
          <w:rtl/>
          <w:lang w:eastAsia="en-US"/>
        </w:rPr>
        <w:t xml:space="preserve"> מיום 11.1.2022 עמ' 1720</w:t>
      </w:r>
    </w:p>
    <w:p w:rsidR="00760F9C" w:rsidRPr="006765C7" w:rsidRDefault="00760F9C" w:rsidP="00760F9C">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(א)</w:t>
      </w:r>
      <w:r w:rsidRPr="006765C7">
        <w:rPr>
          <w:rStyle w:val="big-number"/>
          <w:rFonts w:cs="FrankRuehl" w:hint="cs"/>
          <w:vanish/>
          <w:sz w:val="22"/>
          <w:szCs w:val="22"/>
          <w:shd w:val="clear" w:color="auto" w:fill="FFFF99"/>
          <w:rtl/>
        </w:rPr>
        <w:tab/>
        <w:t>יחידת הפיקוח תנהל מרשם ארצי שיכלול מידע כמפורט להלן, לגבי עברייני מין שהוצאו לגביהם צווי פיקוח:</w:t>
      </w:r>
    </w:p>
    <w:p w:rsidR="00760F9C" w:rsidRPr="006765C7" w:rsidRDefault="00760F9C" w:rsidP="00760F9C">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(1)</w:t>
      </w:r>
      <w:r w:rsidRPr="006765C7">
        <w:rPr>
          <w:rStyle w:val="big-number"/>
          <w:rFonts w:cs="FrankRuehl" w:hint="cs"/>
          <w:vanish/>
          <w:sz w:val="22"/>
          <w:szCs w:val="22"/>
          <w:shd w:val="clear" w:color="auto" w:fill="FFFF99"/>
          <w:rtl/>
        </w:rPr>
        <w:tab/>
        <w:t>פרטים לגבי עבריין המין, כאמור בסעיף 20;</w:t>
      </w:r>
    </w:p>
    <w:p w:rsidR="00760F9C" w:rsidRPr="00760F9C" w:rsidRDefault="00760F9C" w:rsidP="00760F9C">
      <w:pPr>
        <w:pStyle w:val="P00"/>
        <w:spacing w:before="0"/>
        <w:ind w:left="1021" w:right="1134"/>
        <w:rPr>
          <w:rStyle w:val="big-number"/>
          <w:rFonts w:cs="FrankRuehl" w:hint="cs"/>
          <w:sz w:val="2"/>
          <w:szCs w:val="2"/>
          <w:shd w:val="clear" w:color="auto" w:fill="FFFF99"/>
          <w:rtl/>
        </w:rPr>
      </w:pPr>
      <w:r w:rsidRPr="006765C7">
        <w:rPr>
          <w:rStyle w:val="big-number"/>
          <w:rFonts w:cs="FrankRuehl" w:hint="cs"/>
          <w:vanish/>
          <w:sz w:val="22"/>
          <w:szCs w:val="22"/>
          <w:shd w:val="clear" w:color="auto" w:fill="FFFF99"/>
          <w:rtl/>
        </w:rPr>
        <w:t>(2)</w:t>
      </w:r>
      <w:r w:rsidRPr="006765C7">
        <w:rPr>
          <w:rStyle w:val="big-number"/>
          <w:rFonts w:cs="FrankRuehl" w:hint="cs"/>
          <w:vanish/>
          <w:sz w:val="22"/>
          <w:szCs w:val="22"/>
          <w:shd w:val="clear" w:color="auto" w:fill="FFFF99"/>
          <w:rtl/>
        </w:rPr>
        <w:tab/>
        <w:t xml:space="preserve">מידע כאמור </w:t>
      </w:r>
      <w:r w:rsidRPr="006765C7">
        <w:rPr>
          <w:rStyle w:val="big-number"/>
          <w:rFonts w:cs="FrankRuehl" w:hint="cs"/>
          <w:strike/>
          <w:vanish/>
          <w:sz w:val="22"/>
          <w:szCs w:val="22"/>
          <w:shd w:val="clear" w:color="auto" w:fill="FFFF99"/>
          <w:rtl/>
        </w:rPr>
        <w:t>בסעיף 2 לחוק המרשם הפלילי</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בסעיף 8 לחוק המידע הפלילי</w:t>
      </w:r>
      <w:r w:rsidRPr="006765C7">
        <w:rPr>
          <w:rStyle w:val="big-number"/>
          <w:rFonts w:cs="FrankRuehl" w:hint="cs"/>
          <w:vanish/>
          <w:sz w:val="22"/>
          <w:szCs w:val="22"/>
          <w:shd w:val="clear" w:color="auto" w:fill="FFFF99"/>
          <w:rtl/>
        </w:rPr>
        <w:t>, לגבי עבריין המין;</w:t>
      </w:r>
      <w:bookmarkEnd w:id="60"/>
    </w:p>
    <w:p w:rsidR="00B84155" w:rsidRDefault="00B84155" w:rsidP="007D1667">
      <w:pPr>
        <w:pStyle w:val="P00"/>
        <w:spacing w:before="72"/>
        <w:ind w:left="0" w:right="1134"/>
        <w:rPr>
          <w:rStyle w:val="big-number"/>
          <w:rFonts w:cs="FrankRuehl" w:hint="cs"/>
          <w:sz w:val="26"/>
          <w:szCs w:val="26"/>
          <w:rtl/>
        </w:rPr>
      </w:pPr>
      <w:bookmarkStart w:id="61" w:name="Seif20"/>
      <w:bookmarkEnd w:id="61"/>
      <w:r>
        <w:rPr>
          <w:rFonts w:cs="Miriam"/>
          <w:lang w:val="he-IL"/>
        </w:rPr>
        <w:pict>
          <v:rect id="_x0000_s2363" style="position:absolute;left:0;text-align:left;margin-left:463.5pt;margin-top:7.1pt;width:75.05pt;height:31.35pt;z-index:251593728" filled="f" stroked="f" strokecolor="lime" strokeweight=".25pt">
            <v:textbox style="mso-next-textbox:#_x0000_s2363" inset="1mm,0,1mm,0">
              <w:txbxContent>
                <w:p w:rsidR="00DC6FA9" w:rsidRDefault="00DC6FA9">
                  <w:pPr>
                    <w:pStyle w:val="a7"/>
                    <w:spacing w:line="160" w:lineRule="exact"/>
                    <w:rPr>
                      <w:rFonts w:hint="cs"/>
                      <w:rtl/>
                    </w:rPr>
                  </w:pPr>
                  <w:r>
                    <w:rPr>
                      <w:rFonts w:hint="cs"/>
                      <w:rtl/>
                    </w:rPr>
                    <w:t>חובת מסירת פרטים</w:t>
                  </w:r>
                </w:p>
                <w:p w:rsidR="00DC6FA9" w:rsidRDefault="00DC6FA9" w:rsidP="007D1667">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עבריין מין שהוצא לגביו צו פיקוח כאמור בפרק זה, חייב להתייצב ביחידת</w:t>
      </w:r>
      <w:r>
        <w:rPr>
          <w:rStyle w:val="big-number"/>
          <w:rFonts w:cs="FrankRuehl" w:hint="cs"/>
          <w:sz w:val="26"/>
          <w:szCs w:val="26"/>
          <w:rtl/>
        </w:rPr>
        <w:t xml:space="preserve"> </w:t>
      </w:r>
      <w:r>
        <w:rPr>
          <w:rStyle w:val="big-number"/>
          <w:rFonts w:cs="FrankRuehl"/>
          <w:sz w:val="26"/>
          <w:szCs w:val="26"/>
          <w:rtl/>
        </w:rPr>
        <w:t xml:space="preserve">הפיקוח </w:t>
      </w:r>
      <w:r w:rsidR="007D1667" w:rsidRPr="007D1667">
        <w:rPr>
          <w:rStyle w:val="big-number"/>
          <w:rFonts w:cs="FrankRuehl" w:hint="cs"/>
          <w:sz w:val="26"/>
          <w:szCs w:val="26"/>
          <w:rtl/>
        </w:rPr>
        <w:t>או במקום אחר כפי שיורה לו קצין פיקוח</w:t>
      </w:r>
      <w:r>
        <w:rPr>
          <w:rStyle w:val="big-number"/>
          <w:rFonts w:cs="FrankRuehl"/>
          <w:sz w:val="26"/>
          <w:szCs w:val="26"/>
          <w:rtl/>
        </w:rPr>
        <w:t xml:space="preserve"> בתוך שבעה ימים </w:t>
      </w:r>
      <w:r w:rsidR="007D1667" w:rsidRPr="007D1667">
        <w:rPr>
          <w:rStyle w:val="big-number"/>
          <w:rFonts w:cs="FrankRuehl" w:hint="cs"/>
          <w:sz w:val="26"/>
          <w:szCs w:val="26"/>
          <w:rtl/>
        </w:rPr>
        <w:t xml:space="preserve">מיום הוצאת צו הפיקוח, ואם צו הפיקוח הוצא לפני שחרורו ממאסר או מאשפוז </w:t>
      </w:r>
      <w:r w:rsidR="007D1667" w:rsidRPr="007D1667">
        <w:rPr>
          <w:rStyle w:val="big-number"/>
          <w:rFonts w:cs="FrankRuehl"/>
          <w:sz w:val="26"/>
          <w:szCs w:val="26"/>
          <w:rtl/>
        </w:rPr>
        <w:t>–</w:t>
      </w:r>
      <w:r w:rsidR="007D1667" w:rsidRPr="007D1667">
        <w:rPr>
          <w:rStyle w:val="big-number"/>
          <w:rFonts w:cs="FrankRuehl" w:hint="cs"/>
          <w:sz w:val="26"/>
          <w:szCs w:val="26"/>
          <w:rtl/>
        </w:rPr>
        <w:t xml:space="preserve"> בתוך שבעה ימים מיום שחרורו כאמור</w:t>
      </w:r>
      <w:r>
        <w:rPr>
          <w:rStyle w:val="big-number"/>
          <w:rFonts w:cs="FrankRuehl"/>
          <w:sz w:val="26"/>
          <w:szCs w:val="26"/>
          <w:rtl/>
        </w:rPr>
        <w:t>, ולמסור פרטים אלה:</w:t>
      </w:r>
    </w:p>
    <w:p w:rsidR="00B84155" w:rsidRDefault="007D1667">
      <w:pPr>
        <w:pStyle w:val="P00"/>
        <w:spacing w:before="72"/>
        <w:ind w:left="1021" w:right="1134"/>
        <w:rPr>
          <w:rStyle w:val="big-number"/>
          <w:rFonts w:cs="FrankRuehl" w:hint="cs"/>
          <w:sz w:val="26"/>
          <w:szCs w:val="26"/>
          <w:rtl/>
        </w:rPr>
      </w:pPr>
      <w:r>
        <w:rPr>
          <w:rFonts w:cs="FrankRuehl"/>
          <w:sz w:val="26"/>
          <w:rtl/>
          <w:lang w:eastAsia="en-US"/>
        </w:rPr>
        <w:pict>
          <v:shape id="_x0000_s2496" type="#_x0000_t202" style="position:absolute;left:0;text-align:left;margin-left:470.35pt;margin-top:7.1pt;width:1in;height:18pt;z-index:251664384" filled="f" stroked="f">
            <v:textbox inset="1mm,0,1mm,0">
              <w:txbxContent>
                <w:p w:rsidR="00DC6FA9" w:rsidRDefault="00DC6FA9" w:rsidP="007D1667">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(1)</w:t>
      </w:r>
      <w:r w:rsidR="00B84155">
        <w:rPr>
          <w:rStyle w:val="big-number"/>
          <w:rFonts w:cs="FrankRuehl" w:hint="cs"/>
          <w:sz w:val="26"/>
          <w:szCs w:val="26"/>
          <w:rtl/>
        </w:rPr>
        <w:tab/>
      </w:r>
      <w:r w:rsidR="00B84155">
        <w:rPr>
          <w:rStyle w:val="big-number"/>
          <w:rFonts w:cs="FrankRuehl"/>
          <w:sz w:val="26"/>
          <w:szCs w:val="26"/>
          <w:rtl/>
        </w:rPr>
        <w:t>שמו</w:t>
      </w:r>
      <w:r>
        <w:rPr>
          <w:rStyle w:val="big-number"/>
          <w:rFonts w:cs="FrankRuehl" w:hint="cs"/>
          <w:sz w:val="26"/>
          <w:szCs w:val="26"/>
          <w:rtl/>
        </w:rPr>
        <w:t xml:space="preserve"> </w:t>
      </w:r>
      <w:r w:rsidRPr="007D1667">
        <w:rPr>
          <w:rStyle w:val="big-number"/>
          <w:rFonts w:cs="FrankRuehl" w:hint="cs"/>
          <w:sz w:val="26"/>
          <w:szCs w:val="26"/>
          <w:rtl/>
        </w:rPr>
        <w:t>וכינויים אחרים שלו</w:t>
      </w:r>
      <w:r w:rsidR="00B84155">
        <w:rPr>
          <w:rStyle w:val="big-number"/>
          <w:rFonts w:cs="FrankRuehl"/>
          <w:sz w:val="26"/>
          <w:szCs w:val="26"/>
          <w:rtl/>
        </w:rPr>
        <w:t>;</w:t>
      </w:r>
    </w:p>
    <w:p w:rsidR="00B84155" w:rsidRDefault="007D1667">
      <w:pPr>
        <w:pStyle w:val="P00"/>
        <w:spacing w:before="72"/>
        <w:ind w:left="1021" w:right="1134"/>
        <w:rPr>
          <w:rStyle w:val="big-number"/>
          <w:rFonts w:cs="FrankRuehl" w:hint="cs"/>
          <w:sz w:val="26"/>
          <w:szCs w:val="26"/>
          <w:rtl/>
        </w:rPr>
      </w:pPr>
      <w:r>
        <w:rPr>
          <w:rFonts w:cs="FrankRuehl"/>
          <w:sz w:val="26"/>
          <w:rtl/>
          <w:lang w:eastAsia="en-US"/>
        </w:rPr>
        <w:pict>
          <v:shape id="_x0000_s2497" type="#_x0000_t202" style="position:absolute;left:0;text-align:left;margin-left:470.35pt;margin-top:7.1pt;width:1in;height:18pt;z-index:251665408" filled="f" stroked="f">
            <v:textbox inset="1mm,0,1mm,0">
              <w:txbxContent>
                <w:p w:rsidR="00DC6FA9" w:rsidRDefault="00DC6FA9" w:rsidP="007D1667">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(2)</w:t>
      </w:r>
      <w:r w:rsidR="00B84155">
        <w:rPr>
          <w:rStyle w:val="big-number"/>
          <w:rFonts w:cs="FrankRuehl" w:hint="cs"/>
          <w:sz w:val="26"/>
          <w:szCs w:val="26"/>
          <w:rtl/>
        </w:rPr>
        <w:tab/>
      </w:r>
      <w:r w:rsidR="00B84155">
        <w:rPr>
          <w:rStyle w:val="big-number"/>
          <w:rFonts w:cs="FrankRuehl"/>
          <w:sz w:val="26"/>
          <w:szCs w:val="26"/>
          <w:rtl/>
        </w:rPr>
        <w:t>מספר תעודת הזהות</w:t>
      </w:r>
      <w:r>
        <w:rPr>
          <w:rStyle w:val="big-number"/>
          <w:rFonts w:cs="FrankRuehl" w:hint="cs"/>
          <w:sz w:val="26"/>
          <w:szCs w:val="26"/>
          <w:rtl/>
        </w:rPr>
        <w:t xml:space="preserve"> </w:t>
      </w:r>
      <w:r w:rsidRPr="007D1667">
        <w:rPr>
          <w:rStyle w:val="big-number"/>
          <w:rFonts w:cs="FrankRuehl" w:hint="cs"/>
          <w:sz w:val="26"/>
          <w:szCs w:val="26"/>
          <w:rtl/>
        </w:rPr>
        <w:t>או מספר הדרכון</w:t>
      </w:r>
      <w:r w:rsidR="00B84155">
        <w:rPr>
          <w:rStyle w:val="big-number"/>
          <w:rFonts w:cs="FrankRuehl"/>
          <w:sz w:val="26"/>
          <w:szCs w:val="26"/>
          <w:rtl/>
        </w:rPr>
        <w:t xml:space="preserve"> שלו;</w:t>
      </w:r>
    </w:p>
    <w:p w:rsidR="00B84155" w:rsidRDefault="00C11FDD">
      <w:pPr>
        <w:pStyle w:val="P00"/>
        <w:spacing w:before="72"/>
        <w:ind w:left="1021" w:right="1134"/>
        <w:rPr>
          <w:rStyle w:val="big-number"/>
          <w:rFonts w:cs="FrankRuehl" w:hint="cs"/>
          <w:sz w:val="26"/>
          <w:szCs w:val="26"/>
          <w:rtl/>
        </w:rPr>
      </w:pPr>
      <w:r>
        <w:rPr>
          <w:rFonts w:cs="FrankRuehl"/>
          <w:sz w:val="26"/>
          <w:rtl/>
          <w:lang w:eastAsia="en-US"/>
        </w:rPr>
        <w:pict>
          <v:shape id="_x0000_s2499" type="#_x0000_t202" style="position:absolute;left:0;text-align:left;margin-left:470.35pt;margin-top:7.1pt;width:1in;height:18pt;z-index:251666432"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(3)</w:t>
      </w:r>
      <w:r w:rsidR="00B84155">
        <w:rPr>
          <w:rStyle w:val="big-number"/>
          <w:rFonts w:cs="FrankRuehl" w:hint="cs"/>
          <w:sz w:val="26"/>
          <w:szCs w:val="26"/>
          <w:rtl/>
        </w:rPr>
        <w:tab/>
      </w:r>
      <w:r w:rsidR="00B84155">
        <w:rPr>
          <w:rStyle w:val="big-number"/>
          <w:rFonts w:cs="FrankRuehl"/>
          <w:sz w:val="26"/>
          <w:szCs w:val="26"/>
          <w:rtl/>
        </w:rPr>
        <w:t>תצלומו</w:t>
      </w:r>
      <w:r w:rsidR="007D1667">
        <w:rPr>
          <w:rStyle w:val="big-number"/>
          <w:rFonts w:cs="FrankRuehl" w:hint="cs"/>
          <w:sz w:val="26"/>
          <w:szCs w:val="26"/>
          <w:rtl/>
        </w:rPr>
        <w:t xml:space="preserve"> </w:t>
      </w:r>
      <w:r w:rsidR="007D1667" w:rsidRPr="007D1667">
        <w:rPr>
          <w:rStyle w:val="big-number"/>
          <w:rFonts w:cs="FrankRuehl" w:hint="cs"/>
          <w:sz w:val="26"/>
          <w:szCs w:val="26"/>
          <w:rtl/>
        </w:rPr>
        <w:t>העדכני</w:t>
      </w:r>
      <w:r w:rsidR="00B84155">
        <w:rPr>
          <w:rStyle w:val="big-number"/>
          <w:rFonts w:cs="FrankRuehl"/>
          <w:sz w:val="26"/>
          <w:szCs w:val="26"/>
          <w:rtl/>
        </w:rPr>
        <w:t>;</w:t>
      </w:r>
    </w:p>
    <w:p w:rsidR="00B84155" w:rsidRDefault="00C11FDD">
      <w:pPr>
        <w:pStyle w:val="P00"/>
        <w:spacing w:before="72"/>
        <w:ind w:left="1021" w:right="1134"/>
        <w:rPr>
          <w:rStyle w:val="big-number"/>
          <w:rFonts w:cs="FrankRuehl" w:hint="cs"/>
          <w:sz w:val="26"/>
          <w:szCs w:val="26"/>
          <w:rtl/>
        </w:rPr>
      </w:pPr>
      <w:r>
        <w:rPr>
          <w:rFonts w:cs="FrankRuehl"/>
          <w:sz w:val="26"/>
          <w:rtl/>
          <w:lang w:eastAsia="en-US"/>
        </w:rPr>
        <w:pict>
          <v:shape id="_x0000_s2500" type="#_x0000_t202" style="position:absolute;left:0;text-align:left;margin-left:470.35pt;margin-top:7.1pt;width:1in;height:18pt;z-index:251667456"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(4)</w:t>
      </w:r>
      <w:r w:rsidR="00B84155">
        <w:rPr>
          <w:rStyle w:val="big-number"/>
          <w:rFonts w:cs="FrankRuehl" w:hint="cs"/>
          <w:sz w:val="26"/>
          <w:szCs w:val="26"/>
          <w:rtl/>
        </w:rPr>
        <w:tab/>
      </w:r>
      <w:r w:rsidR="00B84155">
        <w:rPr>
          <w:rStyle w:val="big-number"/>
          <w:rFonts w:cs="FrankRuehl"/>
          <w:sz w:val="26"/>
          <w:szCs w:val="26"/>
          <w:rtl/>
        </w:rPr>
        <w:t>מקום מגוריו</w:t>
      </w:r>
      <w:r w:rsidR="007D1667">
        <w:rPr>
          <w:rStyle w:val="big-number"/>
          <w:rFonts w:cs="FrankRuehl" w:hint="cs"/>
          <w:sz w:val="26"/>
          <w:szCs w:val="26"/>
          <w:rtl/>
        </w:rPr>
        <w:t xml:space="preserve"> </w:t>
      </w:r>
      <w:r w:rsidR="007D1667" w:rsidRPr="007D1667">
        <w:rPr>
          <w:rStyle w:val="big-number"/>
          <w:rFonts w:cs="FrankRuehl" w:hint="cs"/>
          <w:sz w:val="26"/>
          <w:szCs w:val="26"/>
          <w:rtl/>
        </w:rPr>
        <w:t>וכן כתובת שבה הוא שוהה באופן קבוע</w:t>
      </w:r>
      <w:r w:rsidR="00B84155">
        <w:rPr>
          <w:rStyle w:val="big-number"/>
          <w:rFonts w:cs="FrankRuehl"/>
          <w:sz w:val="26"/>
          <w:szCs w:val="26"/>
          <w:rtl/>
        </w:rPr>
        <w:t>;</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sidR="007D1667">
        <w:rPr>
          <w:rStyle w:val="big-number"/>
          <w:rFonts w:cs="FrankRuehl"/>
          <w:sz w:val="26"/>
          <w:szCs w:val="26"/>
          <w:rtl/>
        </w:rPr>
        <w:t>מקום עבודתו</w:t>
      </w:r>
      <w:r w:rsidR="007D1667">
        <w:rPr>
          <w:rStyle w:val="big-number"/>
          <w:rFonts w:cs="FrankRuehl" w:hint="cs"/>
          <w:sz w:val="26"/>
          <w:szCs w:val="26"/>
          <w:rtl/>
        </w:rPr>
        <w:t>;</w:t>
      </w:r>
    </w:p>
    <w:p w:rsidR="00C11FDD" w:rsidRDefault="00C11FDD" w:rsidP="00C11FDD">
      <w:pPr>
        <w:pStyle w:val="P00"/>
        <w:spacing w:before="72"/>
        <w:ind w:left="1021" w:right="1134"/>
        <w:rPr>
          <w:rStyle w:val="big-number"/>
          <w:rFonts w:cs="FrankRuehl" w:hint="cs"/>
          <w:sz w:val="26"/>
          <w:szCs w:val="26"/>
          <w:rtl/>
        </w:rPr>
      </w:pPr>
      <w:r w:rsidRPr="00C11FDD">
        <w:rPr>
          <w:rStyle w:val="big-number"/>
          <w:rFonts w:cs="FrankRuehl"/>
          <w:sz w:val="26"/>
          <w:szCs w:val="26"/>
          <w:rtl/>
        </w:rPr>
        <w:pict>
          <v:shape id="_x0000_s2501" type="#_x0000_t202" style="position:absolute;left:0;text-align:left;margin-left:470.35pt;margin-top:7.1pt;width:1in;height:18pt;z-index:251668480"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Pr>
          <w:rStyle w:val="big-number"/>
          <w:rFonts w:cs="FrankRuehl"/>
          <w:sz w:val="26"/>
          <w:szCs w:val="26"/>
          <w:rtl/>
        </w:rPr>
        <w:t>(</w:t>
      </w:r>
      <w:r w:rsidRPr="00C11FDD">
        <w:rPr>
          <w:rStyle w:val="big-number"/>
          <w:rFonts w:cs="FrankRuehl" w:hint="cs"/>
          <w:sz w:val="26"/>
          <w:szCs w:val="26"/>
          <w:rtl/>
        </w:rPr>
        <w:t>6)</w:t>
      </w:r>
      <w:r w:rsidRPr="00C11FDD">
        <w:rPr>
          <w:rStyle w:val="big-number"/>
          <w:rFonts w:cs="FrankRuehl" w:hint="cs"/>
          <w:sz w:val="26"/>
          <w:szCs w:val="26"/>
          <w:rtl/>
        </w:rPr>
        <w:tab/>
        <w:t>מספר הרישוי של רכב שבשימושו</w:t>
      </w:r>
      <w:r>
        <w:rPr>
          <w:rStyle w:val="big-number"/>
          <w:rFonts w:cs="FrankRuehl"/>
          <w:sz w:val="26"/>
          <w:szCs w:val="26"/>
          <w:rtl/>
        </w:rPr>
        <w:t>;</w:t>
      </w:r>
    </w:p>
    <w:p w:rsidR="00C11FDD" w:rsidRDefault="00C11FDD" w:rsidP="00C11FDD">
      <w:pPr>
        <w:pStyle w:val="P00"/>
        <w:spacing w:before="72"/>
        <w:ind w:left="1021" w:right="1134"/>
        <w:rPr>
          <w:rStyle w:val="big-number"/>
          <w:rFonts w:cs="FrankRuehl" w:hint="cs"/>
          <w:sz w:val="26"/>
          <w:szCs w:val="26"/>
          <w:rtl/>
        </w:rPr>
      </w:pPr>
      <w:r w:rsidRPr="00C11FDD">
        <w:rPr>
          <w:rStyle w:val="big-number"/>
          <w:rFonts w:cs="FrankRuehl"/>
          <w:sz w:val="26"/>
          <w:szCs w:val="26"/>
          <w:rtl/>
        </w:rPr>
        <w:pict>
          <v:shape id="_x0000_s2502" type="#_x0000_t202" style="position:absolute;left:0;text-align:left;margin-left:470.35pt;margin-top:7.1pt;width:1in;height:18pt;z-index:251669504"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Pr>
          <w:rStyle w:val="big-number"/>
          <w:rFonts w:cs="FrankRuehl"/>
          <w:sz w:val="26"/>
          <w:szCs w:val="26"/>
          <w:rtl/>
        </w:rPr>
        <w:t>(</w:t>
      </w:r>
      <w:r w:rsidRPr="00C11FDD">
        <w:rPr>
          <w:rStyle w:val="big-number"/>
          <w:rFonts w:cs="FrankRuehl" w:hint="cs"/>
          <w:sz w:val="26"/>
          <w:szCs w:val="26"/>
          <w:rtl/>
        </w:rPr>
        <w:t>7)</w:t>
      </w:r>
      <w:r w:rsidRPr="00C11FDD">
        <w:rPr>
          <w:rStyle w:val="big-number"/>
          <w:rFonts w:cs="FrankRuehl" w:hint="cs"/>
          <w:sz w:val="26"/>
          <w:szCs w:val="26"/>
          <w:rtl/>
        </w:rPr>
        <w:tab/>
        <w:t>מספרי טלפון שבשימושו ודרכי התקשרות אחרות עמו</w:t>
      </w:r>
      <w:r>
        <w:rPr>
          <w:rStyle w:val="big-number"/>
          <w:rFonts w:cs="FrankRuehl"/>
          <w:sz w:val="26"/>
          <w:szCs w:val="26"/>
          <w:rtl/>
        </w:rPr>
        <w:t>;</w:t>
      </w:r>
    </w:p>
    <w:p w:rsidR="00C11FDD" w:rsidRDefault="00C11FDD" w:rsidP="00C11FDD">
      <w:pPr>
        <w:pStyle w:val="P00"/>
        <w:spacing w:before="72"/>
        <w:ind w:left="1021" w:right="1134"/>
        <w:rPr>
          <w:rStyle w:val="big-number"/>
          <w:rFonts w:cs="FrankRuehl" w:hint="cs"/>
          <w:sz w:val="26"/>
          <w:szCs w:val="26"/>
          <w:rtl/>
        </w:rPr>
      </w:pPr>
      <w:r w:rsidRPr="00C11FDD">
        <w:rPr>
          <w:rStyle w:val="big-number"/>
          <w:rFonts w:cs="FrankRuehl"/>
          <w:sz w:val="26"/>
          <w:szCs w:val="26"/>
          <w:rtl/>
        </w:rPr>
        <w:pict>
          <v:shape id="_x0000_s2503" type="#_x0000_t202" style="position:absolute;left:0;text-align:left;margin-left:470.35pt;margin-top:7.1pt;width:1in;height:18pt;z-index:251670528"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Pr>
          <w:rStyle w:val="big-number"/>
          <w:rFonts w:cs="FrankRuehl"/>
          <w:sz w:val="26"/>
          <w:szCs w:val="26"/>
          <w:rtl/>
        </w:rPr>
        <w:t>(</w:t>
      </w:r>
      <w:r w:rsidRPr="00C11FDD">
        <w:rPr>
          <w:rStyle w:val="big-number"/>
          <w:rFonts w:cs="FrankRuehl" w:hint="cs"/>
          <w:sz w:val="26"/>
          <w:szCs w:val="26"/>
          <w:rtl/>
        </w:rPr>
        <w:t>8)</w:t>
      </w:r>
      <w:r w:rsidRPr="00C11FDD">
        <w:rPr>
          <w:rStyle w:val="big-number"/>
          <w:rFonts w:cs="FrankRuehl" w:hint="cs"/>
          <w:sz w:val="26"/>
          <w:szCs w:val="26"/>
          <w:rtl/>
        </w:rPr>
        <w:tab/>
        <w:t>כתובת שבה הוא שוהה או עתיד לשהות לפחות שבעה ימים ברציפות</w:t>
      </w:r>
      <w:r>
        <w:rPr>
          <w:rStyle w:val="big-number"/>
          <w:rFonts w:cs="FrankRuehl" w:hint="cs"/>
          <w:sz w:val="26"/>
          <w:szCs w:val="26"/>
          <w:rtl/>
        </w:rPr>
        <w:t>.</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חל שינוי בפרטים שבסעיף קטן (א), יודיע עבריין המין ליחידת הפיקוח על השינוי בתוך שבעה ימים מיום השינוי.</w:t>
      </w:r>
    </w:p>
    <w:p w:rsidR="00C11FDD" w:rsidRPr="00C11FDD" w:rsidRDefault="00C11FDD" w:rsidP="00C11FDD">
      <w:pPr>
        <w:pStyle w:val="P00"/>
        <w:spacing w:before="72"/>
        <w:ind w:left="1021" w:right="1134" w:hanging="1021"/>
        <w:rPr>
          <w:rStyle w:val="big-number"/>
          <w:rFonts w:cs="FrankRuehl" w:hint="cs"/>
          <w:sz w:val="26"/>
          <w:szCs w:val="26"/>
          <w:rtl/>
        </w:rPr>
      </w:pPr>
      <w:r>
        <w:rPr>
          <w:rFonts w:cs="FrankRuehl" w:hint="cs"/>
          <w:sz w:val="26"/>
          <w:rtl/>
          <w:lang w:eastAsia="en-US"/>
        </w:rPr>
        <w:pict>
          <v:shape id="_x0000_s2504" type="#_x0000_t202" style="position:absolute;left:0;text-align:left;margin-left:470.35pt;margin-top:7.1pt;width:1in;height:18pt;z-index:251671552"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sidRPr="00C11FDD">
        <w:rPr>
          <w:rStyle w:val="big-number"/>
          <w:rFonts w:cs="FrankRuehl" w:hint="cs"/>
          <w:sz w:val="26"/>
          <w:szCs w:val="26"/>
          <w:rtl/>
        </w:rPr>
        <w:tab/>
        <w:t>(ב1)</w:t>
      </w:r>
      <w:r w:rsidRPr="00C11FDD">
        <w:rPr>
          <w:rStyle w:val="big-number"/>
          <w:rFonts w:cs="FrankRuehl" w:hint="cs"/>
          <w:sz w:val="26"/>
          <w:szCs w:val="26"/>
          <w:rtl/>
        </w:rPr>
        <w:tab/>
        <w:t>(1)</w:t>
      </w:r>
      <w:r w:rsidRPr="00C11FDD">
        <w:rPr>
          <w:rStyle w:val="big-number"/>
          <w:rFonts w:cs="FrankRuehl" w:hint="cs"/>
          <w:sz w:val="26"/>
          <w:szCs w:val="26"/>
          <w:rtl/>
        </w:rPr>
        <w:tab/>
        <w:t xml:space="preserve">עבריין מין שפרטיו רשומים במרשם ואינו מצוי בפיקוח, ואשר על פי הערכת המסוכנות האחרונה שניתנה לגביו, רמת הסיכון כי יבצע עבירת מין נוספת היא לכל הפחות בינונית, יודיע ליחידת הפיקוח אחת לשנה, ממועד סיום תקופת הפיקוח ועד למועד מחיקת פרטיו מהמרשם (בסעיף זה </w:t>
      </w:r>
      <w:r w:rsidRPr="00C11FDD">
        <w:rPr>
          <w:rStyle w:val="big-number"/>
          <w:rFonts w:cs="FrankRuehl"/>
          <w:sz w:val="26"/>
          <w:szCs w:val="26"/>
          <w:rtl/>
        </w:rPr>
        <w:t>–</w:t>
      </w:r>
      <w:r w:rsidRPr="00C11FDD">
        <w:rPr>
          <w:rStyle w:val="big-number"/>
          <w:rFonts w:cs="FrankRuehl" w:hint="cs"/>
          <w:sz w:val="26"/>
          <w:szCs w:val="26"/>
          <w:rtl/>
        </w:rPr>
        <w:t xml:space="preserve"> תקופת הדיווח), אם חל שינוי בפרטים כאמור בפסקאות (1) עד (7) של סעיף קטן (א), או אם לאו, וימסור את הפרטים המעודכנים, לרבות מסירת תצלומו העדכני אם חל שינוי משמעותי במראהו;</w:t>
      </w:r>
    </w:p>
    <w:p w:rsidR="00C11FDD" w:rsidRPr="00C11FDD" w:rsidRDefault="00C11FDD" w:rsidP="00C11FDD">
      <w:pPr>
        <w:pStyle w:val="P00"/>
        <w:spacing w:before="72"/>
        <w:ind w:left="1021" w:right="1134"/>
        <w:rPr>
          <w:rStyle w:val="big-number"/>
          <w:rFonts w:cs="FrankRuehl" w:hint="cs"/>
          <w:sz w:val="26"/>
          <w:szCs w:val="26"/>
          <w:rtl/>
        </w:rPr>
      </w:pPr>
      <w:r w:rsidRPr="00C11FDD">
        <w:rPr>
          <w:rStyle w:val="big-number"/>
          <w:rFonts w:cs="FrankRuehl" w:hint="cs"/>
          <w:sz w:val="26"/>
          <w:szCs w:val="26"/>
          <w:rtl/>
        </w:rPr>
        <w:t>(2)</w:t>
      </w:r>
      <w:r w:rsidRPr="00C11FDD">
        <w:rPr>
          <w:rStyle w:val="big-number"/>
          <w:rFonts w:cs="FrankRuehl" w:hint="cs"/>
          <w:sz w:val="26"/>
          <w:szCs w:val="26"/>
          <w:rtl/>
        </w:rPr>
        <w:tab/>
        <w:t>יחידת הפיקוח תיידע בכתב את עבריין המין כאמור בפסקה (1), עם סיום תקופת הפיקוח, על חובתו למסור פרטים כאמור באותה פסקה ועל משמעות הפרתה, ותציין בפניו את המועדים והדרך שבהם עליו למסור את הפרטים ואת מועד סיום תקופת הדיווח.</w:t>
      </w:r>
    </w:p>
    <w:p w:rsidR="00B84155" w:rsidRDefault="00C11FDD">
      <w:pPr>
        <w:pStyle w:val="P00"/>
        <w:spacing w:before="72"/>
        <w:ind w:left="0" w:right="1134"/>
        <w:rPr>
          <w:rStyle w:val="big-number"/>
          <w:rFonts w:cs="FrankRuehl" w:hint="cs"/>
          <w:sz w:val="26"/>
          <w:szCs w:val="26"/>
          <w:rtl/>
        </w:rPr>
      </w:pPr>
      <w:r>
        <w:rPr>
          <w:rFonts w:cs="FrankRuehl" w:hint="cs"/>
          <w:sz w:val="26"/>
          <w:rtl/>
          <w:lang w:eastAsia="en-US"/>
        </w:rPr>
        <w:pict>
          <v:shape id="_x0000_s2505" type="#_x0000_t202" style="position:absolute;left:0;text-align:left;margin-left:470.35pt;margin-top:7.1pt;width:1in;height:18pt;z-index:251672576"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(ג)</w:t>
      </w:r>
      <w:r w:rsidR="00B84155">
        <w:rPr>
          <w:rStyle w:val="big-number"/>
          <w:rFonts w:cs="FrankRuehl" w:hint="cs"/>
          <w:sz w:val="26"/>
          <w:szCs w:val="26"/>
          <w:rtl/>
        </w:rPr>
        <w:tab/>
      </w:r>
      <w:r w:rsidR="00B84155">
        <w:rPr>
          <w:rStyle w:val="big-number"/>
          <w:rFonts w:cs="FrankRuehl"/>
          <w:sz w:val="26"/>
          <w:szCs w:val="26"/>
          <w:rtl/>
        </w:rPr>
        <w:t>זיכה בית המשפט אדם מביצוע עבירת המין שבשלה היה חייב במסירת פרטים כאמור בסעיף זה, ימציא</w:t>
      </w:r>
      <w:r>
        <w:rPr>
          <w:rStyle w:val="big-number"/>
          <w:rFonts w:cs="FrankRuehl" w:hint="cs"/>
          <w:sz w:val="26"/>
          <w:szCs w:val="26"/>
          <w:rtl/>
        </w:rPr>
        <w:t xml:space="preserve"> התובע</w:t>
      </w:r>
      <w:r w:rsidR="00B84155">
        <w:rPr>
          <w:rStyle w:val="big-number"/>
          <w:rFonts w:cs="FrankRuehl"/>
          <w:sz w:val="26"/>
          <w:szCs w:val="26"/>
          <w:rtl/>
        </w:rPr>
        <w:t xml:space="preserve"> ליחידת הפיקוח, בלא דיחוי, העתק מפסק הדין שבו מזוכה האדם כאמור, באופן ובדרך שיקבע שר המשפטים.</w:t>
      </w:r>
    </w:p>
    <w:p w:rsidR="00B84155" w:rsidRDefault="00C11FDD" w:rsidP="00C11FDD">
      <w:pPr>
        <w:pStyle w:val="P00"/>
        <w:spacing w:before="72"/>
        <w:ind w:left="0" w:right="1134"/>
        <w:rPr>
          <w:rStyle w:val="big-number"/>
          <w:rFonts w:cs="FrankRuehl" w:hint="cs"/>
          <w:sz w:val="26"/>
          <w:szCs w:val="26"/>
          <w:rtl/>
        </w:rPr>
      </w:pPr>
      <w:r>
        <w:rPr>
          <w:rFonts w:cs="FrankRuehl" w:hint="cs"/>
          <w:sz w:val="26"/>
          <w:rtl/>
          <w:lang w:eastAsia="en-US"/>
        </w:rPr>
        <w:pict>
          <v:shape id="_x0000_s2506" type="#_x0000_t202" style="position:absolute;left:0;text-align:left;margin-left:470.35pt;margin-top:7.1pt;width:1in;height:18pt;z-index:251673600"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(ד)</w:t>
      </w:r>
      <w:r w:rsidR="00B84155">
        <w:rPr>
          <w:rStyle w:val="big-number"/>
          <w:rFonts w:cs="FrankRuehl" w:hint="cs"/>
          <w:sz w:val="26"/>
          <w:szCs w:val="26"/>
          <w:rtl/>
        </w:rPr>
        <w:tab/>
      </w:r>
      <w:r w:rsidR="00B84155">
        <w:rPr>
          <w:rStyle w:val="big-number"/>
          <w:rFonts w:cs="FrankRuehl"/>
          <w:sz w:val="26"/>
          <w:szCs w:val="26"/>
          <w:rtl/>
        </w:rPr>
        <w:t xml:space="preserve">הפרת חובותיו של עבריין המין המפורטות </w:t>
      </w:r>
      <w:r w:rsidRPr="00C11FDD">
        <w:rPr>
          <w:rStyle w:val="big-number"/>
          <w:rFonts w:cs="FrankRuehl" w:hint="cs"/>
          <w:sz w:val="26"/>
          <w:szCs w:val="26"/>
          <w:rtl/>
        </w:rPr>
        <w:t>בסעיפים קטנים (א) ו-(ב)</w:t>
      </w:r>
      <w:r w:rsidR="00B84155">
        <w:rPr>
          <w:rStyle w:val="big-number"/>
          <w:rFonts w:cs="FrankRuehl"/>
          <w:sz w:val="26"/>
          <w:szCs w:val="26"/>
          <w:rtl/>
        </w:rPr>
        <w:t>, כמוה כהפרת צו הפיקוח.</w:t>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62" w:name="Rov74"/>
      <w:r w:rsidRPr="006765C7">
        <w:rPr>
          <w:rStyle w:val="big-number"/>
          <w:rFonts w:cs="FrankRuehl" w:hint="cs"/>
          <w:vanish/>
          <w:color w:val="FF0000"/>
          <w:sz w:val="20"/>
          <w:szCs w:val="20"/>
          <w:shd w:val="clear" w:color="auto" w:fill="FFFF99"/>
          <w:rtl/>
        </w:rPr>
        <w:t>מיום 17.8.2011</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0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1153 (</w:t>
      </w:r>
      <w:hyperlink r:id="rId11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6765C7" w:rsidRDefault="00C11FDD" w:rsidP="00C11FDD">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20</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עבריין מין שהוצא לגביו צו פיקוח כאמור בפרק זה, חייב להתייצב ביחידת</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 xml:space="preserve">הפיקוח </w:t>
      </w:r>
      <w:r w:rsidRPr="006765C7">
        <w:rPr>
          <w:rStyle w:val="big-number"/>
          <w:rFonts w:cs="FrankRuehl"/>
          <w:strike/>
          <w:vanish/>
          <w:sz w:val="22"/>
          <w:szCs w:val="22"/>
          <w:shd w:val="clear" w:color="auto" w:fill="FFFF99"/>
          <w:rtl/>
        </w:rPr>
        <w:t>הקרובה למקום מגוריו</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או במקום אחר כפי שיורה לו קצין פיקוח</w:t>
      </w:r>
      <w:r w:rsidRPr="006765C7">
        <w:rPr>
          <w:rStyle w:val="big-number"/>
          <w:rFonts w:cs="FrankRuehl"/>
          <w:vanish/>
          <w:sz w:val="22"/>
          <w:szCs w:val="22"/>
          <w:shd w:val="clear" w:color="auto" w:fill="FFFF99"/>
          <w:rtl/>
        </w:rPr>
        <w:t xml:space="preserve"> בתוך שבעה ימים </w:t>
      </w:r>
      <w:r w:rsidRPr="006765C7">
        <w:rPr>
          <w:rStyle w:val="big-number"/>
          <w:rFonts w:cs="FrankRuehl"/>
          <w:strike/>
          <w:vanish/>
          <w:sz w:val="22"/>
          <w:szCs w:val="22"/>
          <w:shd w:val="clear" w:color="auto" w:fill="FFFF99"/>
          <w:rtl/>
        </w:rPr>
        <w:t>מיום שחרורו ממאסר או מאשפוז, או מיום מתן גזר דינו, לפי הענין</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 xml:space="preserve">מיום הוצאת צו הפיקוח, ואם צו הפיקוח הוצא לפני שחרורו ממאסר או מאשפוז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בתוך שבעה ימים מיום שחרורו כאמור</w:t>
      </w:r>
      <w:r w:rsidRPr="006765C7">
        <w:rPr>
          <w:rStyle w:val="big-number"/>
          <w:rFonts w:cs="FrankRuehl"/>
          <w:vanish/>
          <w:sz w:val="22"/>
          <w:szCs w:val="22"/>
          <w:shd w:val="clear" w:color="auto" w:fill="FFFF99"/>
          <w:rtl/>
        </w:rPr>
        <w:t>, ולמסור פרטים אלה:</w:t>
      </w:r>
    </w:p>
    <w:p w:rsidR="00C11FDD" w:rsidRPr="006765C7" w:rsidRDefault="00C11FDD" w:rsidP="00C11FDD">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שמו</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וכינויים אחרים שלו</w:t>
      </w:r>
      <w:r w:rsidRPr="006765C7">
        <w:rPr>
          <w:rStyle w:val="big-number"/>
          <w:rFonts w:cs="FrankRuehl"/>
          <w:vanish/>
          <w:sz w:val="22"/>
          <w:szCs w:val="22"/>
          <w:shd w:val="clear" w:color="auto" w:fill="FFFF99"/>
          <w:rtl/>
        </w:rPr>
        <w:t>;</w:t>
      </w:r>
    </w:p>
    <w:p w:rsidR="00C11FDD" w:rsidRPr="006765C7" w:rsidRDefault="00C11FDD" w:rsidP="00C11FDD">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תעודת הזהות</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או מספר הדרכון</w:t>
      </w:r>
      <w:r w:rsidRPr="006765C7">
        <w:rPr>
          <w:rStyle w:val="big-number"/>
          <w:rFonts w:cs="FrankRuehl"/>
          <w:vanish/>
          <w:sz w:val="22"/>
          <w:szCs w:val="22"/>
          <w:shd w:val="clear" w:color="auto" w:fill="FFFF99"/>
          <w:rtl/>
        </w:rPr>
        <w:t xml:space="preserve"> שלו;</w:t>
      </w:r>
    </w:p>
    <w:p w:rsidR="00C11FDD" w:rsidRPr="006765C7" w:rsidRDefault="00C11FDD" w:rsidP="00C11FDD">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(3)</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תצלומו</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העדכני</w:t>
      </w:r>
      <w:r w:rsidRPr="006765C7">
        <w:rPr>
          <w:rStyle w:val="big-number"/>
          <w:rFonts w:cs="FrankRuehl"/>
          <w:vanish/>
          <w:sz w:val="22"/>
          <w:szCs w:val="22"/>
          <w:shd w:val="clear" w:color="auto" w:fill="FFFF99"/>
          <w:rtl/>
        </w:rPr>
        <w:t>;</w:t>
      </w:r>
    </w:p>
    <w:p w:rsidR="00C11FDD" w:rsidRPr="006765C7" w:rsidRDefault="00C11FDD" w:rsidP="00C11FDD">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(4)</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מקום מגוריו</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וכן כתובת שבה הוא שוהה באופן קבוע</w:t>
      </w:r>
      <w:r w:rsidRPr="006765C7">
        <w:rPr>
          <w:rStyle w:val="big-number"/>
          <w:rFonts w:cs="FrankRuehl"/>
          <w:vanish/>
          <w:sz w:val="22"/>
          <w:szCs w:val="22"/>
          <w:shd w:val="clear" w:color="auto" w:fill="FFFF99"/>
          <w:rtl/>
        </w:rPr>
        <w:t>;</w:t>
      </w:r>
    </w:p>
    <w:p w:rsidR="00C11FDD" w:rsidRPr="006765C7" w:rsidRDefault="00C11FDD" w:rsidP="00C11FDD">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(5)</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מקום עבודתו</w:t>
      </w:r>
      <w:r w:rsidRPr="006765C7">
        <w:rPr>
          <w:rStyle w:val="big-number"/>
          <w:rFonts w:cs="FrankRuehl" w:hint="cs"/>
          <w:vanish/>
          <w:sz w:val="22"/>
          <w:szCs w:val="22"/>
          <w:shd w:val="clear" w:color="auto" w:fill="FFFF99"/>
          <w:rtl/>
        </w:rPr>
        <w:t>;</w:t>
      </w:r>
    </w:p>
    <w:p w:rsidR="00C11FDD" w:rsidRPr="006765C7" w:rsidRDefault="00C11FDD" w:rsidP="00C11FDD">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(6)</w:t>
      </w:r>
      <w:r w:rsidRPr="006765C7">
        <w:rPr>
          <w:rStyle w:val="big-number"/>
          <w:rFonts w:cs="FrankRuehl" w:hint="cs"/>
          <w:vanish/>
          <w:sz w:val="22"/>
          <w:szCs w:val="22"/>
          <w:u w:val="single"/>
          <w:shd w:val="clear" w:color="auto" w:fill="FFFF99"/>
          <w:rtl/>
        </w:rPr>
        <w:tab/>
        <w:t>מספר הרישוי של רכב שבשימושו;</w:t>
      </w:r>
    </w:p>
    <w:p w:rsidR="00C11FDD" w:rsidRPr="006765C7" w:rsidRDefault="00C11FDD" w:rsidP="00C11FDD">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(7)</w:t>
      </w:r>
      <w:r w:rsidRPr="006765C7">
        <w:rPr>
          <w:rStyle w:val="big-number"/>
          <w:rFonts w:cs="FrankRuehl" w:hint="cs"/>
          <w:vanish/>
          <w:sz w:val="22"/>
          <w:szCs w:val="22"/>
          <w:u w:val="single"/>
          <w:shd w:val="clear" w:color="auto" w:fill="FFFF99"/>
          <w:rtl/>
        </w:rPr>
        <w:tab/>
        <w:t>מספרי טלפון שבשימושו ודרכי התקשרות אחרות עמו;</w:t>
      </w:r>
    </w:p>
    <w:p w:rsidR="00C11FDD" w:rsidRPr="006765C7" w:rsidRDefault="00C11FDD" w:rsidP="00C11FDD">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(8)</w:t>
      </w:r>
      <w:r w:rsidRPr="006765C7">
        <w:rPr>
          <w:rStyle w:val="big-number"/>
          <w:rFonts w:cs="FrankRuehl" w:hint="cs"/>
          <w:vanish/>
          <w:sz w:val="22"/>
          <w:szCs w:val="22"/>
          <w:u w:val="single"/>
          <w:shd w:val="clear" w:color="auto" w:fill="FFFF99"/>
          <w:rtl/>
        </w:rPr>
        <w:tab/>
        <w:t>כתובת שבה הוא שוהה או עתיד לשהות לפחות שבעה ימים ברציפות.</w:t>
      </w:r>
    </w:p>
    <w:p w:rsidR="00C11FDD" w:rsidRPr="006765C7" w:rsidRDefault="00C11FDD" w:rsidP="00C11FDD">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חל שינוי בפרטים שבסעיף קטן (א), יודיע עבריין המין ליחידת הפיקוח על השינוי בתוך שבעה ימים מיום השינוי.</w:t>
      </w:r>
    </w:p>
    <w:p w:rsidR="00C11FDD" w:rsidRPr="006765C7" w:rsidRDefault="00C11FDD" w:rsidP="00C11FDD">
      <w:pPr>
        <w:pStyle w:val="P00"/>
        <w:spacing w:before="0"/>
        <w:ind w:left="1021" w:right="1134" w:hanging="1021"/>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(ב1)</w:t>
      </w:r>
      <w:r w:rsidRPr="006765C7">
        <w:rPr>
          <w:rStyle w:val="big-number"/>
          <w:rFonts w:cs="FrankRuehl" w:hint="cs"/>
          <w:vanish/>
          <w:sz w:val="22"/>
          <w:szCs w:val="22"/>
          <w:u w:val="single"/>
          <w:shd w:val="clear" w:color="auto" w:fill="FFFF99"/>
          <w:rtl/>
        </w:rPr>
        <w:tab/>
        <w:t>(1)</w:t>
      </w:r>
      <w:r w:rsidRPr="006765C7">
        <w:rPr>
          <w:rStyle w:val="big-number"/>
          <w:rFonts w:cs="FrankRuehl" w:hint="cs"/>
          <w:vanish/>
          <w:sz w:val="22"/>
          <w:szCs w:val="22"/>
          <w:u w:val="single"/>
          <w:shd w:val="clear" w:color="auto" w:fill="FFFF99"/>
          <w:rtl/>
        </w:rPr>
        <w:tab/>
        <w:t xml:space="preserve">עבריין מין שפרטיו רשומים במרשם ואינו מצוי בפיקוח, ואשר על פי הערכת המסוכנות האחרונה שניתנה לגביו, רמת הסיכון כי יבצע עבירת מין נוספת היא לכל הפחות בינונית, יודיע ליחידת הפיקוח אחת לשנה, ממועד סיום תקופת הפיקוח ועד למועד מחיקת פרטיו מהמרשם (בסעיף זה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תקופת הדיווח), אם חל שינוי בפרטים כאמור בפסקאות (1) עד (7) של סעיף קטן (א), או אם לאו, וימסור את הפרטים המעודכנים, לרבות מסירת תצלומו העדכני אם חל שינוי משמעותי במראהו;</w:t>
      </w:r>
    </w:p>
    <w:p w:rsidR="00C11FDD" w:rsidRPr="006765C7" w:rsidRDefault="00C11FDD" w:rsidP="00C11FDD">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יחידת הפיקוח תיידע בכתב את עבריין המין כאמור בפסקה (1), עם סיום תקופת הפיקוח, על חובתו למסור פרטים כאמור באותה פסקה ועל משמעות הפרתה, ותציין בפניו את המועדים והדרך שבהם עליו למסור את הפרטים ואת מועד סיום תקופת הדיווח.</w:t>
      </w:r>
    </w:p>
    <w:p w:rsidR="00C11FDD" w:rsidRPr="006765C7" w:rsidRDefault="00C11FDD" w:rsidP="00C11FDD">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(ג)</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זיכה בית המשפט אדם מביצוע עבירת המין שבשלה היה חייב במסירת פרטים כאמור בסעיף זה, ימציא</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התובע</w:t>
      </w:r>
      <w:r w:rsidRPr="006765C7">
        <w:rPr>
          <w:rStyle w:val="big-number"/>
          <w:rFonts w:cs="FrankRuehl"/>
          <w:vanish/>
          <w:sz w:val="22"/>
          <w:szCs w:val="22"/>
          <w:shd w:val="clear" w:color="auto" w:fill="FFFF99"/>
          <w:rtl/>
        </w:rPr>
        <w:t xml:space="preserve"> ליחידת הפיקוח, בלא דיחוי, העתק מפסק הדין שבו מזוכה האדם כאמור, באופן ובדרך שיקבע שר המשפטים.</w:t>
      </w:r>
    </w:p>
    <w:p w:rsidR="00C11FDD" w:rsidRPr="00C11FDD" w:rsidRDefault="00C11FDD" w:rsidP="00C11FDD">
      <w:pPr>
        <w:pStyle w:val="P00"/>
        <w:spacing w:before="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(ד)</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הפרת חובותיו של עבריין המין המפורטות </w:t>
      </w:r>
      <w:r w:rsidRPr="006765C7">
        <w:rPr>
          <w:rStyle w:val="big-number"/>
          <w:rFonts w:cs="FrankRuehl"/>
          <w:strike/>
          <w:vanish/>
          <w:sz w:val="22"/>
          <w:szCs w:val="22"/>
          <w:shd w:val="clear" w:color="auto" w:fill="FFFF99"/>
          <w:rtl/>
        </w:rPr>
        <w:t>בסעיף זה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בסעיפים קטנים (א) ו-(ב)</w:t>
      </w:r>
      <w:r w:rsidRPr="006765C7">
        <w:rPr>
          <w:rStyle w:val="big-number"/>
          <w:rFonts w:cs="FrankRuehl"/>
          <w:vanish/>
          <w:sz w:val="22"/>
          <w:szCs w:val="22"/>
          <w:shd w:val="clear" w:color="auto" w:fill="FFFF99"/>
          <w:rtl/>
        </w:rPr>
        <w:t>, כמוה כהפרת צו הפיקוח.</w:t>
      </w:r>
      <w:bookmarkEnd w:id="62"/>
    </w:p>
    <w:p w:rsidR="00C11FDD" w:rsidRDefault="00C11FDD" w:rsidP="00677C79">
      <w:pPr>
        <w:pStyle w:val="medium2-header"/>
        <w:keepLines w:val="0"/>
        <w:spacing w:before="72"/>
        <w:ind w:left="0" w:right="1134"/>
        <w:rPr>
          <w:rFonts w:cs="FrankRuehl" w:hint="cs"/>
          <w:noProof/>
          <w:rtl/>
        </w:rPr>
      </w:pPr>
      <w:bookmarkStart w:id="63" w:name="med3"/>
      <w:bookmarkEnd w:id="63"/>
      <w:r>
        <w:rPr>
          <w:rFonts w:cs="FrankRuehl"/>
          <w:noProof/>
          <w:rtl/>
          <w:lang w:eastAsia="en-US"/>
        </w:rPr>
        <w:pict>
          <v:shape id="_x0000_s2507" type="#_x0000_t202" style="position:absolute;left:0;text-align:left;margin-left:470.35pt;margin-top:7.1pt;width:1in;height:18pt;z-index:251674624"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Pr>
          <w:rFonts w:cs="FrankRuehl"/>
          <w:noProof/>
          <w:rtl/>
        </w:rPr>
        <w:t xml:space="preserve">פרק </w:t>
      </w:r>
      <w:r w:rsidR="00677C79">
        <w:rPr>
          <w:rFonts w:cs="FrankRuehl" w:hint="cs"/>
          <w:noProof/>
          <w:rtl/>
        </w:rPr>
        <w:t>ג'1: שיקום מונע</w:t>
      </w:r>
      <w:r w:rsidR="00677C79" w:rsidRPr="00677C79">
        <w:rPr>
          <w:rStyle w:val="a6"/>
          <w:rFonts w:cs="FrankRuehl"/>
          <w:b/>
          <w:bCs w:val="0"/>
          <w:noProof/>
          <w:rtl/>
        </w:rPr>
        <w:footnoteReference w:id="2"/>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64" w:name="Rov75"/>
      <w:r w:rsidRPr="006765C7">
        <w:rPr>
          <w:rStyle w:val="big-number"/>
          <w:rFonts w:cs="FrankRuehl" w:hint="cs"/>
          <w:vanish/>
          <w:color w:val="FF0000"/>
          <w:sz w:val="20"/>
          <w:szCs w:val="20"/>
          <w:shd w:val="clear" w:color="auto" w:fill="FFFF99"/>
          <w:rtl/>
        </w:rPr>
        <w:t>מיום 17.8.2013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1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1154 (</w:t>
      </w:r>
      <w:hyperlink r:id="rId11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677C79" w:rsidRDefault="00C11FDD" w:rsidP="00677C79">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פרק ג'1</w:t>
      </w:r>
      <w:bookmarkEnd w:id="64"/>
    </w:p>
    <w:p w:rsidR="00C11FDD" w:rsidRPr="0020533F" w:rsidRDefault="00C11FDD" w:rsidP="00677C79">
      <w:pPr>
        <w:pStyle w:val="header-2"/>
        <w:adjustRightInd w:val="0"/>
        <w:ind w:left="0" w:right="1134"/>
        <w:textAlignment w:val="baseline"/>
        <w:rPr>
          <w:rFonts w:hint="cs"/>
          <w:rtl/>
        </w:rPr>
      </w:pPr>
      <w:bookmarkStart w:id="65" w:name="hed20"/>
      <w:bookmarkEnd w:id="65"/>
      <w:r w:rsidRPr="0020533F">
        <w:rPr>
          <w:rtl/>
        </w:rPr>
        <w:pict>
          <v:shape id="_x0000_s2508" type="#_x0000_t202" style="position:absolute;left:0;text-align:left;margin-left:470.35pt;margin-top:12.75pt;width:1in;height:18pt;z-index:251675648" filled="f" stroked="f">
            <v:textbox inset="1mm,0,1mm,0">
              <w:txbxContent>
                <w:p w:rsidR="00DC6FA9" w:rsidRDefault="00DC6FA9" w:rsidP="00C11FDD">
                  <w:pPr>
                    <w:pStyle w:val="a7"/>
                    <w:spacing w:line="160" w:lineRule="exact"/>
                    <w:rPr>
                      <w:rFonts w:hint="cs"/>
                      <w:rtl/>
                    </w:rPr>
                  </w:pPr>
                  <w:r>
                    <w:rPr>
                      <w:rFonts w:hint="cs"/>
                      <w:rtl/>
                    </w:rPr>
                    <w:t>(תיקון מס' 3) תשע"א-2011</w:t>
                  </w:r>
                </w:p>
              </w:txbxContent>
            </v:textbox>
            <w10:anchorlock/>
          </v:shape>
        </w:pict>
      </w:r>
      <w:r w:rsidR="00677C79" w:rsidRPr="0020533F">
        <w:rPr>
          <w:rFonts w:hint="cs"/>
          <w:rtl/>
        </w:rPr>
        <w:t>סימן א': שיקום מונע בקהילה</w:t>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66" w:name="Rov85"/>
      <w:r w:rsidRPr="006765C7">
        <w:rPr>
          <w:rStyle w:val="big-number"/>
          <w:rFonts w:cs="FrankRuehl" w:hint="cs"/>
          <w:vanish/>
          <w:color w:val="FF0000"/>
          <w:sz w:val="20"/>
          <w:szCs w:val="20"/>
          <w:shd w:val="clear" w:color="auto" w:fill="FFFF99"/>
          <w:rtl/>
        </w:rPr>
        <w:t>מיום 17.8.2013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1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1154 (</w:t>
      </w:r>
      <w:hyperlink r:id="rId11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20533F" w:rsidRDefault="00C11FDD" w:rsidP="0020533F">
      <w:pPr>
        <w:pStyle w:val="P00"/>
        <w:spacing w:before="0"/>
        <w:ind w:left="0" w:right="1134"/>
        <w:rPr>
          <w:rStyle w:val="big-number"/>
          <w:rFonts w:cs="FrankRuehl" w:hint="cs"/>
          <w:b/>
          <w:bCs/>
          <w:sz w:val="2"/>
          <w:szCs w:val="2"/>
          <w:shd w:val="clear" w:color="auto" w:fill="FFFF99"/>
          <w:rtl/>
        </w:rPr>
      </w:pPr>
      <w:r w:rsidRPr="006765C7">
        <w:rPr>
          <w:rStyle w:val="big-number"/>
          <w:rFonts w:cs="FrankRuehl" w:hint="cs"/>
          <w:b/>
          <w:bCs/>
          <w:vanish/>
          <w:sz w:val="20"/>
          <w:szCs w:val="20"/>
          <w:shd w:val="clear" w:color="auto" w:fill="FFFF99"/>
          <w:rtl/>
        </w:rPr>
        <w:t>הוספת סימן א'</w:t>
      </w:r>
      <w:bookmarkEnd w:id="66"/>
    </w:p>
    <w:p w:rsidR="00C11FDD" w:rsidRPr="0020533F" w:rsidRDefault="00C11FDD" w:rsidP="002A2B79">
      <w:pPr>
        <w:pStyle w:val="P00"/>
        <w:spacing w:before="72"/>
        <w:ind w:left="0" w:right="1134"/>
        <w:rPr>
          <w:rStyle w:val="big-number"/>
          <w:rFonts w:cs="FrankRuehl" w:hint="cs"/>
          <w:sz w:val="26"/>
          <w:szCs w:val="26"/>
          <w:rtl/>
        </w:rPr>
      </w:pPr>
      <w:bookmarkStart w:id="67" w:name="Seif35"/>
      <w:bookmarkEnd w:id="67"/>
      <w:r w:rsidRPr="0020533F">
        <w:rPr>
          <w:rFonts w:cs="Miriam"/>
          <w:lang w:val="he-IL"/>
        </w:rPr>
        <w:pict>
          <v:rect id="_x0000_s2509" style="position:absolute;left:0;text-align:left;margin-left:470.35pt;margin-top:7.1pt;width:70.55pt;height:40.15pt;z-index:251676672" filled="f" stroked="f" strokecolor="lime" strokeweight=".25pt">
            <v:textbox style="mso-next-textbox:#_x0000_s2509" inset="1mm,0,1mm,0">
              <w:txbxContent>
                <w:p w:rsidR="00DC6FA9" w:rsidRDefault="00DC6FA9" w:rsidP="00C11FDD">
                  <w:pPr>
                    <w:pStyle w:val="a7"/>
                    <w:spacing w:line="160" w:lineRule="exact"/>
                    <w:rPr>
                      <w:rFonts w:hint="cs"/>
                      <w:rtl/>
                    </w:rPr>
                  </w:pPr>
                  <w:r>
                    <w:rPr>
                      <w:rFonts w:hint="cs"/>
                      <w:rtl/>
                    </w:rPr>
                    <w:t>הדרכים למתן שיקום מונע בקהילה</w:t>
                  </w:r>
                </w:p>
                <w:p w:rsidR="00DC6FA9" w:rsidRDefault="00DC6FA9" w:rsidP="00C11FDD">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Pr="0020533F">
        <w:rPr>
          <w:rStyle w:val="big-number"/>
          <w:rFonts w:cs="FrankRuehl" w:hint="cs"/>
          <w:sz w:val="26"/>
          <w:szCs w:val="26"/>
          <w:rtl/>
        </w:rPr>
        <w:t>א</w:t>
      </w:r>
      <w:r w:rsidRPr="0020533F">
        <w:rPr>
          <w:rStyle w:val="big-number"/>
          <w:rFonts w:cs="FrankRuehl"/>
          <w:sz w:val="26"/>
          <w:szCs w:val="26"/>
          <w:rtl/>
        </w:rPr>
        <w:t>.</w:t>
      </w:r>
      <w:r w:rsidRPr="0020533F">
        <w:rPr>
          <w:rStyle w:val="big-number"/>
          <w:rFonts w:cs="FrankRuehl"/>
          <w:sz w:val="26"/>
          <w:szCs w:val="26"/>
          <w:rtl/>
        </w:rPr>
        <w:tab/>
      </w:r>
      <w:r w:rsidR="002A2B79" w:rsidRPr="0020533F">
        <w:rPr>
          <w:rStyle w:val="big-number"/>
          <w:rFonts w:cs="FrankRuehl" w:hint="cs"/>
          <w:sz w:val="26"/>
          <w:szCs w:val="26"/>
          <w:rtl/>
        </w:rPr>
        <w:t>שיקום מונע בקהילה יינתן על פי תכנית שגובשה בהתאם להוראות סעיף 20ב ובכפוף להוראות סעיף 20ג, באחת מהדרכים המפורטות להלן:</w:t>
      </w:r>
    </w:p>
    <w:p w:rsidR="002A2B79" w:rsidRPr="0020533F" w:rsidRDefault="002A2B79" w:rsidP="002A2B79">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 xml:space="preserve">כתנאי מתנאי צו מבחן </w:t>
      </w:r>
      <w:r w:rsidRPr="0020533F">
        <w:rPr>
          <w:rStyle w:val="big-number"/>
          <w:rFonts w:cs="FrankRuehl"/>
          <w:sz w:val="26"/>
          <w:szCs w:val="26"/>
          <w:rtl/>
        </w:rPr>
        <w:t>–</w:t>
      </w:r>
      <w:r w:rsidRPr="0020533F">
        <w:rPr>
          <w:rStyle w:val="big-number"/>
          <w:rFonts w:cs="FrankRuehl" w:hint="cs"/>
          <w:sz w:val="26"/>
          <w:szCs w:val="26"/>
          <w:rtl/>
        </w:rPr>
        <w:t xml:space="preserve"> בהתאם לסעיף 5(2) לפקודת המבחן או בהתאם לסעיף 33א לחוק השיפוט הצבאי;</w:t>
      </w:r>
    </w:p>
    <w:p w:rsidR="002A2B79" w:rsidRPr="0020533F" w:rsidRDefault="002A2B79" w:rsidP="002A2B79">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 xml:space="preserve">כתנאי מתנאי שחרור על-תנאי ממאסר </w:t>
      </w:r>
      <w:r w:rsidRPr="0020533F">
        <w:rPr>
          <w:rStyle w:val="big-number"/>
          <w:rFonts w:cs="FrankRuehl"/>
          <w:sz w:val="26"/>
          <w:szCs w:val="26"/>
          <w:rtl/>
        </w:rPr>
        <w:t>–</w:t>
      </w:r>
      <w:r w:rsidRPr="0020533F">
        <w:rPr>
          <w:rStyle w:val="big-number"/>
          <w:rFonts w:cs="FrankRuehl" w:hint="cs"/>
          <w:sz w:val="26"/>
          <w:szCs w:val="26"/>
          <w:rtl/>
        </w:rPr>
        <w:t xml:space="preserve"> בהתאם לסעיף 13(ג) לחוק שחרור על-תנאי ממאסר או בהתאם לסעיף 510(ד) לחוק השיפוט הצבאי;</w:t>
      </w:r>
    </w:p>
    <w:p w:rsidR="002A2B79" w:rsidRPr="0020533F" w:rsidRDefault="002A2B79" w:rsidP="002A2B79">
      <w:pPr>
        <w:pStyle w:val="P00"/>
        <w:spacing w:before="72"/>
        <w:ind w:left="1021" w:right="1134"/>
        <w:rPr>
          <w:rStyle w:val="big-number"/>
          <w:rFonts w:cs="FrankRuehl" w:hint="cs"/>
          <w:sz w:val="26"/>
          <w:szCs w:val="26"/>
          <w:rtl/>
        </w:rPr>
      </w:pPr>
      <w:r w:rsidRPr="0020533F">
        <w:rPr>
          <w:rStyle w:val="big-number"/>
          <w:rFonts w:cs="FrankRuehl" w:hint="cs"/>
          <w:sz w:val="26"/>
          <w:szCs w:val="26"/>
          <w:rtl/>
        </w:rPr>
        <w:t>(3)</w:t>
      </w:r>
      <w:r w:rsidRPr="0020533F">
        <w:rPr>
          <w:rStyle w:val="big-number"/>
          <w:rFonts w:cs="FrankRuehl" w:hint="cs"/>
          <w:sz w:val="26"/>
          <w:szCs w:val="26"/>
          <w:rtl/>
        </w:rPr>
        <w:tab/>
        <w:t xml:space="preserve">במסגרת צו פיקוח </w:t>
      </w:r>
      <w:r w:rsidRPr="0020533F">
        <w:rPr>
          <w:rStyle w:val="big-number"/>
          <w:rFonts w:cs="FrankRuehl"/>
          <w:sz w:val="26"/>
          <w:szCs w:val="26"/>
          <w:rtl/>
        </w:rPr>
        <w:t>–</w:t>
      </w:r>
      <w:r w:rsidRPr="0020533F">
        <w:rPr>
          <w:rStyle w:val="big-number"/>
          <w:rFonts w:cs="FrankRuehl" w:hint="cs"/>
          <w:sz w:val="26"/>
          <w:szCs w:val="26"/>
          <w:rtl/>
        </w:rPr>
        <w:t xml:space="preserve"> בהתאם להוראות סעיף 20ד.</w:t>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68" w:name="Rov86"/>
      <w:r w:rsidRPr="006765C7">
        <w:rPr>
          <w:rStyle w:val="big-number"/>
          <w:rFonts w:cs="FrankRuehl" w:hint="cs"/>
          <w:vanish/>
          <w:color w:val="FF0000"/>
          <w:sz w:val="20"/>
          <w:szCs w:val="20"/>
          <w:shd w:val="clear" w:color="auto" w:fill="FFFF99"/>
          <w:rtl/>
        </w:rPr>
        <w:t>מיום 17.8.2013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1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1154 (</w:t>
      </w:r>
      <w:hyperlink r:id="rId11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20533F" w:rsidRDefault="00C11FDD"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20א</w:t>
      </w:r>
      <w:bookmarkEnd w:id="68"/>
    </w:p>
    <w:p w:rsidR="002A2B79" w:rsidRPr="0020533F" w:rsidRDefault="002A2B79" w:rsidP="002A0847">
      <w:pPr>
        <w:pStyle w:val="P00"/>
        <w:spacing w:before="72"/>
        <w:ind w:left="0" w:right="1134"/>
        <w:rPr>
          <w:rStyle w:val="big-number"/>
          <w:rFonts w:cs="FrankRuehl" w:hint="cs"/>
          <w:sz w:val="26"/>
          <w:szCs w:val="26"/>
          <w:rtl/>
        </w:rPr>
      </w:pPr>
      <w:bookmarkStart w:id="69" w:name="Seif36"/>
      <w:bookmarkEnd w:id="69"/>
      <w:r w:rsidRPr="0020533F">
        <w:rPr>
          <w:rFonts w:cs="Miriam"/>
          <w:lang w:val="he-IL"/>
        </w:rPr>
        <w:pict>
          <v:rect id="_x0000_s2547" style="position:absolute;left:0;text-align:left;margin-left:470.35pt;margin-top:7.1pt;width:70.55pt;height:38.45pt;z-index:251683840" filled="f" stroked="f" strokecolor="lime" strokeweight=".25pt">
            <v:textbox style="mso-next-textbox:#_x0000_s2547" inset="1mm,0,1mm,0">
              <w:txbxContent>
                <w:p w:rsidR="00DC6FA9" w:rsidRDefault="00DC6FA9" w:rsidP="002A2B79">
                  <w:pPr>
                    <w:pStyle w:val="a7"/>
                    <w:spacing w:line="160" w:lineRule="exact"/>
                    <w:rPr>
                      <w:rFonts w:hint="cs"/>
                      <w:rtl/>
                    </w:rPr>
                  </w:pPr>
                  <w:r>
                    <w:rPr>
                      <w:rFonts w:hint="cs"/>
                      <w:rtl/>
                    </w:rPr>
                    <w:t>תכנית לשיקום מונע בקהילה</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Pr="0020533F">
        <w:rPr>
          <w:rStyle w:val="big-number"/>
          <w:rFonts w:cs="FrankRuehl" w:hint="cs"/>
          <w:sz w:val="26"/>
          <w:szCs w:val="26"/>
          <w:rtl/>
        </w:rPr>
        <w:t>ב</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2A0847" w:rsidRPr="0020533F">
        <w:rPr>
          <w:rStyle w:val="big-number"/>
          <w:rFonts w:cs="FrankRuehl" w:hint="cs"/>
          <w:sz w:val="26"/>
          <w:szCs w:val="26"/>
          <w:rtl/>
        </w:rPr>
        <w:t xml:space="preserve">שיקום מונע בקהילה יינתן באחד הגופים המנויים להלן (בחוק זה </w:t>
      </w:r>
      <w:r w:rsidR="002A0847" w:rsidRPr="0020533F">
        <w:rPr>
          <w:rStyle w:val="big-number"/>
          <w:rFonts w:cs="FrankRuehl"/>
          <w:sz w:val="26"/>
          <w:szCs w:val="26"/>
          <w:rtl/>
        </w:rPr>
        <w:t>–</w:t>
      </w:r>
      <w:r w:rsidR="002A0847" w:rsidRPr="0020533F">
        <w:rPr>
          <w:rStyle w:val="big-number"/>
          <w:rFonts w:cs="FrankRuehl" w:hint="cs"/>
          <w:sz w:val="26"/>
          <w:szCs w:val="26"/>
          <w:rtl/>
        </w:rPr>
        <w:t xml:space="preserve"> מרכז לשיקום מונע):</w:t>
      </w:r>
    </w:p>
    <w:p w:rsidR="002A0847" w:rsidRPr="0020533F" w:rsidRDefault="002A0847"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מרכז מורשה כהגדרתו בסעיף 20יא לפרק ג'2;</w:t>
      </w:r>
    </w:p>
    <w:p w:rsidR="002A0847" w:rsidRPr="0020533F" w:rsidRDefault="002A0847"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שירות המבחן למבוגרים ושירות המבחן לנוער כמשמעותם לפי פקודת המבחן;</w:t>
      </w:r>
    </w:p>
    <w:p w:rsidR="002A0847" w:rsidRPr="0020533F" w:rsidRDefault="002A0847"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(3)</w:t>
      </w:r>
      <w:r w:rsidRPr="0020533F">
        <w:rPr>
          <w:rStyle w:val="big-number"/>
          <w:rFonts w:cs="FrankRuehl" w:hint="cs"/>
          <w:sz w:val="26"/>
          <w:szCs w:val="26"/>
          <w:rtl/>
        </w:rPr>
        <w:tab/>
        <w:t>הרשות לשיקום האסיר;</w:t>
      </w:r>
    </w:p>
    <w:p w:rsidR="002A0847" w:rsidRPr="0020533F" w:rsidRDefault="002A0847"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(4)</w:t>
      </w:r>
      <w:r w:rsidRPr="0020533F">
        <w:rPr>
          <w:rStyle w:val="big-number"/>
          <w:rFonts w:cs="FrankRuehl" w:hint="cs"/>
          <w:sz w:val="26"/>
          <w:szCs w:val="26"/>
          <w:rtl/>
        </w:rPr>
        <w:tab/>
        <w:t>יחידה אחרת במשרד הרווחה והשירותים החברתיים או במשרד הבריאות שהוכרה לפי סעיף 20ח.</w:t>
      </w:r>
    </w:p>
    <w:p w:rsidR="002A0847" w:rsidRPr="0020533F" w:rsidRDefault="002A0847" w:rsidP="002A08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טיפול ייעודי במרכז לשיקום מונע יינתן על ידי מטפל שמתקיימים בו התנאים האמורים בסעיף 20טז(ג)(1) או (2).</w:t>
      </w:r>
    </w:p>
    <w:p w:rsidR="002A0847" w:rsidRPr="0020533F" w:rsidRDefault="002A0847" w:rsidP="002A08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שר הרווחה והשירותים החברתיים ושר הבריאות, לפי העניין, יפרסמו נהלים לעניין ביצוע תכניות לשיקום מונע במרכזים לשיקום מונע לפי סעיף קטן (א)(2) עד (4).</w:t>
      </w:r>
    </w:p>
    <w:p w:rsidR="00691494" w:rsidRPr="0020533F" w:rsidRDefault="00691494" w:rsidP="002A08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(ד)</w:t>
      </w:r>
      <w:r w:rsidRPr="0020533F">
        <w:rPr>
          <w:rStyle w:val="big-number"/>
          <w:rFonts w:cs="FrankRuehl" w:hint="cs"/>
          <w:sz w:val="26"/>
          <w:szCs w:val="26"/>
          <w:rtl/>
        </w:rPr>
        <w:tab/>
        <w:t>גורם מקצועי מתאם יגבש לגבי עבריין מין תכנית לשיקום מונע בקהילה, אם יש בשיקום המונע כדי להפחית את רמת הסיכון הנשקפת ממנו לביצוע עבירת מין נוספת, בהתאם להערכת מסוכנות שניתנה לגביו.</w:t>
      </w:r>
    </w:p>
    <w:p w:rsidR="00691494" w:rsidRPr="0020533F" w:rsidRDefault="00691494" w:rsidP="002A08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(ה)</w:t>
      </w:r>
      <w:r w:rsidRPr="0020533F">
        <w:rPr>
          <w:rStyle w:val="big-number"/>
          <w:rFonts w:cs="FrankRuehl" w:hint="cs"/>
          <w:sz w:val="26"/>
          <w:szCs w:val="26"/>
          <w:rtl/>
        </w:rPr>
        <w:tab/>
        <w:t>תכנית לשיקום מונע בקהילה תבוצע במרכז לשיקום מונע שאליו הופנה עבריין המין בידי הגורם המקצועי המתאם; כללה התכנית גם טיפול שאינו טיפול ייעודי, רשאי הגורם המקצועי המתאם להפנות את עבריין המין לביצוע טיפול כאמור שלא במרכז לשיקום מונע.</w:t>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70" w:name="Rov87"/>
      <w:r w:rsidRPr="006765C7">
        <w:rPr>
          <w:rStyle w:val="big-number"/>
          <w:rFonts w:cs="FrankRuehl" w:hint="cs"/>
          <w:vanish/>
          <w:color w:val="FF0000"/>
          <w:sz w:val="20"/>
          <w:szCs w:val="20"/>
          <w:shd w:val="clear" w:color="auto" w:fill="FFFF99"/>
          <w:rtl/>
        </w:rPr>
        <w:t>מיום 17.8.2013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1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1154 (</w:t>
      </w:r>
      <w:hyperlink r:id="rId11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20533F" w:rsidRDefault="00C11FDD"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2A2B79" w:rsidRPr="006765C7">
        <w:rPr>
          <w:rStyle w:val="big-number"/>
          <w:rFonts w:cs="FrankRuehl" w:hint="cs"/>
          <w:b/>
          <w:bCs/>
          <w:vanish/>
          <w:sz w:val="20"/>
          <w:szCs w:val="20"/>
          <w:shd w:val="clear" w:color="auto" w:fill="FFFF99"/>
          <w:rtl/>
        </w:rPr>
        <w:t>ב</w:t>
      </w:r>
      <w:bookmarkEnd w:id="70"/>
    </w:p>
    <w:p w:rsidR="002A2B79" w:rsidRPr="0020533F" w:rsidRDefault="002A2B79" w:rsidP="00691494">
      <w:pPr>
        <w:pStyle w:val="P00"/>
        <w:spacing w:before="72"/>
        <w:ind w:left="0" w:right="1134"/>
        <w:rPr>
          <w:rStyle w:val="big-number"/>
          <w:rFonts w:cs="FrankRuehl" w:hint="cs"/>
          <w:sz w:val="26"/>
          <w:szCs w:val="26"/>
          <w:rtl/>
        </w:rPr>
      </w:pPr>
      <w:bookmarkStart w:id="71" w:name="Seif37"/>
      <w:bookmarkEnd w:id="71"/>
      <w:r w:rsidRPr="0020533F">
        <w:rPr>
          <w:rFonts w:cs="Miriam"/>
          <w:lang w:val="he-IL"/>
        </w:rPr>
        <w:pict>
          <v:rect id="_x0000_s2548" style="position:absolute;left:0;text-align:left;margin-left:467.1pt;margin-top:7.1pt;width:73.8pt;height:48.7pt;z-index:251684864" filled="f" stroked="f" strokecolor="lime" strokeweight=".25pt">
            <v:textbox style="mso-next-textbox:#_x0000_s2548" inset="1mm,0,1mm,0">
              <w:txbxContent>
                <w:p w:rsidR="00DC6FA9" w:rsidRDefault="00DC6FA9" w:rsidP="002A2B79">
                  <w:pPr>
                    <w:pStyle w:val="a7"/>
                    <w:spacing w:line="160" w:lineRule="exact"/>
                    <w:rPr>
                      <w:rFonts w:hint="cs"/>
                      <w:rtl/>
                    </w:rPr>
                  </w:pPr>
                  <w:r>
                    <w:rPr>
                      <w:rFonts w:hint="cs"/>
                      <w:rtl/>
                    </w:rPr>
                    <w:t>טיפול תרופתי במסגרת תכנית לשיקום מונע בקהילה</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691494" w:rsidRPr="0020533F">
        <w:rPr>
          <w:rStyle w:val="big-number"/>
          <w:rFonts w:cs="FrankRuehl" w:hint="cs"/>
          <w:sz w:val="26"/>
          <w:szCs w:val="26"/>
          <w:rtl/>
        </w:rPr>
        <w:t>ג</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691494" w:rsidRPr="0020533F">
        <w:rPr>
          <w:rStyle w:val="big-number"/>
          <w:rFonts w:cs="FrankRuehl" w:hint="cs"/>
          <w:sz w:val="26"/>
          <w:szCs w:val="26"/>
          <w:rtl/>
        </w:rPr>
        <w:t xml:space="preserve">בסעיף זה </w:t>
      </w:r>
      <w:r w:rsidR="00691494" w:rsidRPr="0020533F">
        <w:rPr>
          <w:rStyle w:val="big-number"/>
          <w:rFonts w:cs="FrankRuehl"/>
          <w:sz w:val="26"/>
          <w:szCs w:val="26"/>
          <w:rtl/>
        </w:rPr>
        <w:t>–</w:t>
      </w:r>
    </w:p>
    <w:p w:rsidR="00691494" w:rsidRPr="0020533F" w:rsidRDefault="00691494" w:rsidP="00691494">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"טיפול תרופתי" </w:t>
      </w:r>
      <w:r w:rsidRPr="0020533F">
        <w:rPr>
          <w:rStyle w:val="big-number"/>
          <w:rFonts w:cs="FrankRuehl"/>
          <w:sz w:val="26"/>
          <w:szCs w:val="26"/>
          <w:rtl/>
        </w:rPr>
        <w:t>–</w:t>
      </w:r>
      <w:r w:rsidRPr="0020533F">
        <w:rPr>
          <w:rStyle w:val="big-number"/>
          <w:rFonts w:cs="FrankRuehl" w:hint="cs"/>
          <w:sz w:val="26"/>
          <w:szCs w:val="26"/>
          <w:rtl/>
        </w:rPr>
        <w:t xml:space="preserve"> תרופות הורמונליות להפחתת הדחף המיני;</w:t>
      </w:r>
    </w:p>
    <w:p w:rsidR="00691494" w:rsidRPr="0020533F" w:rsidRDefault="00691494" w:rsidP="00691494">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"טיפול נלווה", לטיפול תרופתי </w:t>
      </w:r>
      <w:r w:rsidRPr="0020533F">
        <w:rPr>
          <w:rStyle w:val="big-number"/>
          <w:rFonts w:cs="FrankRuehl"/>
          <w:sz w:val="26"/>
          <w:szCs w:val="26"/>
          <w:rtl/>
        </w:rPr>
        <w:t>–</w:t>
      </w:r>
      <w:r w:rsidRPr="0020533F">
        <w:rPr>
          <w:rStyle w:val="big-number"/>
          <w:rFonts w:cs="FrankRuehl" w:hint="cs"/>
          <w:sz w:val="26"/>
          <w:szCs w:val="26"/>
          <w:rtl/>
        </w:rPr>
        <w:t xml:space="preserve"> בדיקה ואבחון על ידי רופאים מומחים, אבחון פסיכולוגי או קרימינוגני, בדיקות מעבדה ובדיקות עזר רפואיות אחרות לפני או במהלך הטיפול, מעקב רפואי וטיפול רפואי בתופעות לוואי הנגרמות עקב השימוש בטיפול התרופתי;</w:t>
      </w:r>
    </w:p>
    <w:p w:rsidR="00691494" w:rsidRPr="0020533F" w:rsidRDefault="00691494" w:rsidP="00691494">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"מבוטח", "קופת חולים" ו"סל שירותי הבריאות" </w:t>
      </w:r>
      <w:r w:rsidRPr="0020533F">
        <w:rPr>
          <w:rStyle w:val="big-number"/>
          <w:rFonts w:cs="FrankRuehl"/>
          <w:sz w:val="26"/>
          <w:szCs w:val="26"/>
          <w:rtl/>
        </w:rPr>
        <w:t>–</w:t>
      </w:r>
      <w:r w:rsidRPr="0020533F">
        <w:rPr>
          <w:rStyle w:val="big-number"/>
          <w:rFonts w:cs="FrankRuehl" w:hint="cs"/>
          <w:sz w:val="26"/>
          <w:szCs w:val="26"/>
          <w:rtl/>
        </w:rPr>
        <w:t xml:space="preserve"> כהגדרתם בחוק ביטוח בריאות ממלכתי, התשנ"ד-1994.</w:t>
      </w:r>
    </w:p>
    <w:p w:rsidR="00691494" w:rsidRPr="0020533F" w:rsidRDefault="00691494" w:rsidP="00691494">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טיפול תרופתי יינתן לעבריין מין כחלק מתכנית לשיקום מונע בקהילה אם התקיימו כל אלה:</w:t>
      </w:r>
    </w:p>
    <w:p w:rsidR="00691494" w:rsidRPr="0020533F" w:rsidRDefault="00691494"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רופא בעל התמחות מתאימה, לפי אמות המידה שפרסם המנהל הכללי של משרד הבריאות, מצא כי עבריין המין מתאים לקבל טיפול וכי יש בטיפול כדי להפחית את רמת הסיכון הנשקפת ממנו לביצוע עבירת מין נוספת;</w:t>
      </w:r>
    </w:p>
    <w:p w:rsidR="00691494" w:rsidRPr="0020533F" w:rsidRDefault="00691494"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ההמלצה למתן הטיפול וכן הטיפול והמעקב אחריו נעשים בהתאם לאמות מידה מקצועיות שפרסם המנהל הכללי של משרד הבריאות;</w:t>
      </w:r>
    </w:p>
    <w:p w:rsidR="00691494" w:rsidRPr="0020533F" w:rsidRDefault="00691494"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(3)</w:t>
      </w:r>
      <w:r w:rsidRPr="0020533F">
        <w:rPr>
          <w:rStyle w:val="big-number"/>
          <w:rFonts w:cs="FrankRuehl" w:hint="cs"/>
          <w:sz w:val="26"/>
          <w:szCs w:val="26"/>
          <w:rtl/>
        </w:rPr>
        <w:tab/>
        <w:t>הטיפול ניתן בשילוב טיפול ייעודי במרכז לשיקום מונע; על אף האמור בפסקה זו, טיפול תרופתי יכול שיינתן גם לא בשילוב טיפול ייעודי במרכז לשיקום מונע, במקרים חריגים ובתנאים שיפורסמו באמות המידה על ידי המנהל הכללי של משרד הבריאות;</w:t>
      </w:r>
    </w:p>
    <w:p w:rsidR="00691494" w:rsidRPr="0020533F" w:rsidRDefault="00691494" w:rsidP="00691494">
      <w:pPr>
        <w:pStyle w:val="P00"/>
        <w:spacing w:before="72"/>
        <w:ind w:left="1021" w:right="1134"/>
        <w:rPr>
          <w:rStyle w:val="big-number"/>
          <w:rFonts w:cs="FrankRuehl" w:hint="cs"/>
          <w:sz w:val="26"/>
          <w:szCs w:val="26"/>
          <w:rtl/>
        </w:rPr>
      </w:pPr>
      <w:r w:rsidRPr="0020533F">
        <w:rPr>
          <w:rStyle w:val="big-number"/>
          <w:rFonts w:cs="FrankRuehl" w:hint="cs"/>
          <w:sz w:val="26"/>
          <w:szCs w:val="26"/>
          <w:rtl/>
        </w:rPr>
        <w:t>(4)</w:t>
      </w:r>
      <w:r w:rsidRPr="0020533F">
        <w:rPr>
          <w:rStyle w:val="big-number"/>
          <w:rFonts w:cs="FrankRuehl" w:hint="cs"/>
          <w:sz w:val="26"/>
          <w:szCs w:val="26"/>
          <w:rtl/>
        </w:rPr>
        <w:tab/>
        <w:t xml:space="preserve">עבריין המין נתן הסכמה מדעת, כמשמעותה בפרק ד' לחוק זכויות החולה, התשנ"ו-1996, לקבלת הטיפול התרופתי, ואם אינו כשיר לתת הסכמה ואפוטרופסו הסכים לטיפול </w:t>
      </w:r>
      <w:r w:rsidRPr="0020533F">
        <w:rPr>
          <w:rStyle w:val="big-number"/>
          <w:rFonts w:cs="FrankRuehl"/>
          <w:sz w:val="26"/>
          <w:szCs w:val="26"/>
          <w:rtl/>
        </w:rPr>
        <w:t>–</w:t>
      </w:r>
      <w:r w:rsidRPr="0020533F">
        <w:rPr>
          <w:rStyle w:val="big-number"/>
          <w:rFonts w:cs="FrankRuehl" w:hint="cs"/>
          <w:sz w:val="26"/>
          <w:szCs w:val="26"/>
          <w:rtl/>
        </w:rPr>
        <w:t xml:space="preserve"> בית המשפט אישר את מתן הטיפול לאחר ששמע את עמדת הגורמים המקצועיים ואת עמדת האפוטרופוס.</w:t>
      </w:r>
    </w:p>
    <w:p w:rsidR="00691494" w:rsidRPr="0020533F" w:rsidRDefault="00691494" w:rsidP="00691494">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טיפול תרופתי הניתן לפי הוראות סעיף קטן (ב), וטיפול נלווה לו יינתנו לעבריין המין כמפורט להלן:</w:t>
      </w:r>
    </w:p>
    <w:p w:rsidR="00691494" w:rsidRPr="0020533F" w:rsidRDefault="00691494" w:rsidP="00686382">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 xml:space="preserve">לעבריין מין המבוטח בקופת חולים </w:t>
      </w:r>
      <w:r w:rsidRPr="0020533F">
        <w:rPr>
          <w:rStyle w:val="big-number"/>
          <w:rFonts w:cs="FrankRuehl"/>
          <w:sz w:val="26"/>
          <w:szCs w:val="26"/>
          <w:rtl/>
        </w:rPr>
        <w:t>–</w:t>
      </w:r>
      <w:r w:rsidRPr="0020533F">
        <w:rPr>
          <w:rStyle w:val="big-number"/>
          <w:rFonts w:cs="FrankRuehl" w:hint="cs"/>
          <w:sz w:val="26"/>
          <w:szCs w:val="26"/>
          <w:rtl/>
        </w:rPr>
        <w:t xml:space="preserve"> במסגרת קופת החולים שבה הוא חבר, על פי סל שירותי הבריאות וההסדרים הנהוגים באותה קופה, ובלבד שהמבוטח לא יחויב בדמי השתתפות עצמית, ואם הטיפול הנדרש אינו כלול בסל שירותי הבריאות </w:t>
      </w:r>
      <w:r w:rsidRPr="0020533F">
        <w:rPr>
          <w:rStyle w:val="big-number"/>
          <w:rFonts w:cs="FrankRuehl"/>
          <w:sz w:val="26"/>
          <w:szCs w:val="26"/>
          <w:rtl/>
        </w:rPr>
        <w:t>–</w:t>
      </w:r>
      <w:r w:rsidRPr="0020533F">
        <w:rPr>
          <w:rStyle w:val="big-number"/>
          <w:rFonts w:cs="FrankRuehl" w:hint="cs"/>
          <w:sz w:val="26"/>
          <w:szCs w:val="26"/>
          <w:rtl/>
        </w:rPr>
        <w:t xml:space="preserve"> על חשבון המדינה ובהתאם לנהלים שפרסם המנהל הכללי של משרד הבריאות;</w:t>
      </w:r>
    </w:p>
    <w:p w:rsidR="00691494" w:rsidRPr="0020533F" w:rsidRDefault="00691494" w:rsidP="00686382">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 xml:space="preserve">לעבריין מין שאינו מבוטח בקופת חולים </w:t>
      </w:r>
      <w:r w:rsidRPr="0020533F">
        <w:rPr>
          <w:rStyle w:val="big-number"/>
          <w:rFonts w:cs="FrankRuehl"/>
          <w:sz w:val="26"/>
          <w:szCs w:val="26"/>
          <w:rtl/>
        </w:rPr>
        <w:t>–</w:t>
      </w:r>
      <w:r w:rsidRPr="0020533F">
        <w:rPr>
          <w:rStyle w:val="big-number"/>
          <w:rFonts w:cs="FrankRuehl" w:hint="cs"/>
          <w:sz w:val="26"/>
          <w:szCs w:val="26"/>
          <w:rtl/>
        </w:rPr>
        <w:t xml:space="preserve"> על חשבון המדינה ובהתאם לנהלים שפרסם המנהל הכללי של משרד הבריאות.</w:t>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72" w:name="Rov88"/>
      <w:r w:rsidRPr="006765C7">
        <w:rPr>
          <w:rStyle w:val="big-number"/>
          <w:rFonts w:cs="FrankRuehl" w:hint="cs"/>
          <w:vanish/>
          <w:color w:val="FF0000"/>
          <w:sz w:val="20"/>
          <w:szCs w:val="20"/>
          <w:shd w:val="clear" w:color="auto" w:fill="FFFF99"/>
          <w:rtl/>
        </w:rPr>
        <w:t>מיום 17.8.2013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1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1155 (</w:t>
      </w:r>
      <w:hyperlink r:id="rId12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20533F" w:rsidRDefault="00C11FDD"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691494" w:rsidRPr="006765C7">
        <w:rPr>
          <w:rStyle w:val="big-number"/>
          <w:rFonts w:cs="FrankRuehl" w:hint="cs"/>
          <w:b/>
          <w:bCs/>
          <w:vanish/>
          <w:sz w:val="20"/>
          <w:szCs w:val="20"/>
          <w:shd w:val="clear" w:color="auto" w:fill="FFFF99"/>
          <w:rtl/>
        </w:rPr>
        <w:t>ג</w:t>
      </w:r>
      <w:bookmarkEnd w:id="72"/>
    </w:p>
    <w:p w:rsidR="002A2B79" w:rsidRPr="0020533F" w:rsidRDefault="002A2B79" w:rsidP="00686382">
      <w:pPr>
        <w:pStyle w:val="P00"/>
        <w:spacing w:before="72"/>
        <w:ind w:left="0" w:right="1134"/>
        <w:rPr>
          <w:rStyle w:val="big-number"/>
          <w:rFonts w:cs="FrankRuehl" w:hint="cs"/>
          <w:sz w:val="26"/>
          <w:szCs w:val="26"/>
          <w:rtl/>
        </w:rPr>
      </w:pPr>
      <w:bookmarkStart w:id="73" w:name="Seif38"/>
      <w:bookmarkEnd w:id="73"/>
      <w:r w:rsidRPr="0020533F">
        <w:rPr>
          <w:rFonts w:cs="Miriam"/>
          <w:lang w:val="he-IL"/>
        </w:rPr>
        <w:pict>
          <v:rect id="_x0000_s2549" style="position:absolute;left:0;text-align:left;margin-left:470.35pt;margin-top:7.1pt;width:70.55pt;height:37.85pt;z-index:251685888" filled="f" stroked="f" strokecolor="lime" strokeweight=".25pt">
            <v:textbox style="mso-next-textbox:#_x0000_s2549" inset="1mm,0,1mm,0">
              <w:txbxContent>
                <w:p w:rsidR="00DC6FA9" w:rsidRDefault="00DC6FA9" w:rsidP="002A2B79">
                  <w:pPr>
                    <w:pStyle w:val="a7"/>
                    <w:spacing w:line="160" w:lineRule="exact"/>
                    <w:rPr>
                      <w:rFonts w:hint="cs"/>
                      <w:rtl/>
                    </w:rPr>
                  </w:pPr>
                  <w:r>
                    <w:rPr>
                      <w:rFonts w:hint="cs"/>
                      <w:rtl/>
                    </w:rPr>
                    <w:t>שיקום מונע במסגרת פיקוח</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686382" w:rsidRPr="0020533F">
        <w:rPr>
          <w:rStyle w:val="big-number"/>
          <w:rFonts w:cs="FrankRuehl" w:hint="cs"/>
          <w:sz w:val="26"/>
          <w:szCs w:val="26"/>
          <w:rtl/>
        </w:rPr>
        <w:t>ד</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686382" w:rsidRPr="0020533F">
        <w:rPr>
          <w:rStyle w:val="big-number"/>
          <w:rFonts w:cs="FrankRuehl" w:hint="cs"/>
          <w:sz w:val="26"/>
          <w:szCs w:val="26"/>
          <w:rtl/>
        </w:rPr>
        <w:t>המלצת גורם מקצועי מתאים להחיל על עבריין מין תכנית לשיקום מונע במסגרת פיקוח תובא לפני בית המשפט הדן בבקשה להוציא צו פיקוח, אם היא ניתנת ליישום ועבריין המין הסכים להשתתף בה; המלצה כאמור תובא לבקשת בית המשפט, ביוזמתו של הגורם המקצועי המתאם או לבקשת עבריין המין.</w:t>
      </w:r>
    </w:p>
    <w:p w:rsidR="00686382" w:rsidRPr="0020533F" w:rsidRDefault="00686382" w:rsidP="00686382">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בתכנית לשיקום מונע במסגרת פיקוח יפורטו כל אלה:</w:t>
      </w:r>
    </w:p>
    <w:p w:rsidR="00686382" w:rsidRPr="0020533F" w:rsidRDefault="00686382" w:rsidP="00686382">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תקופת השיקום המונע ומועד תחילתה, שיהיה סמוך ככל שהניתן למועד תחילת הפיקוח;</w:t>
      </w:r>
    </w:p>
    <w:p w:rsidR="00686382" w:rsidRPr="0020533F" w:rsidRDefault="00686382" w:rsidP="00686382">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מרכז השיקום המונע האחראי לביצוע התכנית בכל שלב משלביה, והאופן שבו היא תבוצע מבין האופנים האלה:</w:t>
      </w:r>
    </w:p>
    <w:p w:rsidR="00686382" w:rsidRPr="0020533F" w:rsidRDefault="00686382" w:rsidP="00686382">
      <w:pPr>
        <w:pStyle w:val="P00"/>
        <w:spacing w:before="72"/>
        <w:ind w:left="1474" w:right="1134"/>
        <w:rPr>
          <w:rStyle w:val="big-number"/>
          <w:rFonts w:cs="FrankRuehl" w:hint="cs"/>
          <w:sz w:val="26"/>
          <w:szCs w:val="26"/>
          <w:rtl/>
        </w:rPr>
      </w:pPr>
      <w:r w:rsidRPr="0020533F">
        <w:rPr>
          <w:rStyle w:val="big-number"/>
          <w:rFonts w:cs="FrankRuehl" w:hint="cs"/>
          <w:sz w:val="26"/>
          <w:szCs w:val="26"/>
          <w:rtl/>
        </w:rPr>
        <w:t>(א)</w:t>
      </w:r>
      <w:r w:rsidRPr="0020533F">
        <w:rPr>
          <w:rStyle w:val="big-number"/>
          <w:rFonts w:cs="FrankRuehl" w:hint="cs"/>
          <w:sz w:val="26"/>
          <w:szCs w:val="26"/>
          <w:rtl/>
        </w:rPr>
        <w:tab/>
        <w:t>שהייה במרכז לשיקום מונע בכל שעות היממה או בחלק מהן;</w:t>
      </w:r>
    </w:p>
    <w:p w:rsidR="00686382" w:rsidRPr="0020533F" w:rsidRDefault="00686382" w:rsidP="00686382">
      <w:pPr>
        <w:pStyle w:val="P00"/>
        <w:spacing w:before="72"/>
        <w:ind w:left="1474" w:right="1134"/>
        <w:rPr>
          <w:rStyle w:val="big-number"/>
          <w:rFonts w:cs="FrankRuehl" w:hint="cs"/>
          <w:sz w:val="26"/>
          <w:szCs w:val="26"/>
          <w:rtl/>
        </w:rPr>
      </w:pPr>
      <w:r w:rsidRPr="0020533F">
        <w:rPr>
          <w:rStyle w:val="big-number"/>
          <w:rFonts w:cs="FrankRuehl" w:hint="cs"/>
          <w:sz w:val="26"/>
          <w:szCs w:val="26"/>
          <w:rtl/>
        </w:rPr>
        <w:t>(ב)</w:t>
      </w:r>
      <w:r w:rsidRPr="0020533F">
        <w:rPr>
          <w:rStyle w:val="big-number"/>
          <w:rFonts w:cs="FrankRuehl" w:hint="cs"/>
          <w:sz w:val="26"/>
          <w:szCs w:val="26"/>
          <w:rtl/>
        </w:rPr>
        <w:tab/>
        <w:t>שהייה במרכז לשיקום מונע לצורך קבלת טיפול ייעודי בלבד;</w:t>
      </w:r>
    </w:p>
    <w:p w:rsidR="00686382" w:rsidRPr="0020533F" w:rsidRDefault="00686382" w:rsidP="00686382">
      <w:pPr>
        <w:pStyle w:val="P00"/>
        <w:spacing w:before="72"/>
        <w:ind w:left="1021" w:right="1134"/>
        <w:rPr>
          <w:rStyle w:val="big-number"/>
          <w:rFonts w:cs="FrankRuehl" w:hint="cs"/>
          <w:sz w:val="26"/>
          <w:szCs w:val="26"/>
          <w:rtl/>
        </w:rPr>
      </w:pPr>
      <w:r w:rsidRPr="0020533F">
        <w:rPr>
          <w:rStyle w:val="big-number"/>
          <w:rFonts w:cs="FrankRuehl" w:hint="cs"/>
          <w:sz w:val="26"/>
          <w:szCs w:val="26"/>
          <w:rtl/>
        </w:rPr>
        <w:t>(3)</w:t>
      </w:r>
      <w:r w:rsidRPr="0020533F">
        <w:rPr>
          <w:rStyle w:val="big-number"/>
          <w:rFonts w:cs="FrankRuehl" w:hint="cs"/>
          <w:sz w:val="26"/>
          <w:szCs w:val="26"/>
          <w:rtl/>
        </w:rPr>
        <w:tab/>
        <w:t>סוגי הטיפולים שיינתנו במסגרת התכנית לשיקום מונע מחוץ למרכז לשיקום מונע, ככל שטיפולים כאמור נכללים בתכנית;</w:t>
      </w:r>
    </w:p>
    <w:p w:rsidR="00686382" w:rsidRPr="0020533F" w:rsidRDefault="00686382" w:rsidP="00686382">
      <w:pPr>
        <w:pStyle w:val="P00"/>
        <w:spacing w:before="72"/>
        <w:ind w:left="1021" w:right="1134"/>
        <w:rPr>
          <w:rStyle w:val="big-number"/>
          <w:rFonts w:cs="FrankRuehl" w:hint="cs"/>
          <w:sz w:val="26"/>
          <w:szCs w:val="26"/>
          <w:rtl/>
        </w:rPr>
      </w:pPr>
      <w:r w:rsidRPr="0020533F">
        <w:rPr>
          <w:rStyle w:val="big-number"/>
          <w:rFonts w:cs="FrankRuehl" w:hint="cs"/>
          <w:sz w:val="26"/>
          <w:szCs w:val="26"/>
          <w:rtl/>
        </w:rPr>
        <w:t>(4)</w:t>
      </w:r>
      <w:r w:rsidRPr="0020533F">
        <w:rPr>
          <w:rStyle w:val="big-number"/>
          <w:rFonts w:cs="FrankRuehl" w:hint="cs"/>
          <w:sz w:val="26"/>
          <w:szCs w:val="26"/>
          <w:rtl/>
        </w:rPr>
        <w:tab/>
        <w:t>מתן טיפול תרופתי כחלק מהתכנית לשיקום מונע, ככל שישנה המלצה לטיפול כאמור ובכפוף להוראות סעיף 20ג;</w:t>
      </w:r>
    </w:p>
    <w:p w:rsidR="00686382" w:rsidRPr="0020533F" w:rsidRDefault="00686382" w:rsidP="00686382">
      <w:pPr>
        <w:pStyle w:val="P00"/>
        <w:spacing w:before="72"/>
        <w:ind w:left="1021" w:right="1134"/>
        <w:rPr>
          <w:rStyle w:val="big-number"/>
          <w:rFonts w:cs="FrankRuehl" w:hint="cs"/>
          <w:sz w:val="26"/>
          <w:szCs w:val="26"/>
          <w:rtl/>
        </w:rPr>
      </w:pPr>
      <w:r w:rsidRPr="0020533F">
        <w:rPr>
          <w:rStyle w:val="big-number"/>
          <w:rFonts w:cs="FrankRuehl" w:hint="cs"/>
          <w:sz w:val="26"/>
          <w:szCs w:val="26"/>
          <w:rtl/>
        </w:rPr>
        <w:t>(5)</w:t>
      </w:r>
      <w:r w:rsidRPr="0020533F">
        <w:rPr>
          <w:rStyle w:val="big-number"/>
          <w:rFonts w:cs="FrankRuehl" w:hint="cs"/>
          <w:sz w:val="26"/>
          <w:szCs w:val="26"/>
          <w:rtl/>
        </w:rPr>
        <w:tab/>
        <w:t>הגורם האחראי לתיאום ולמעקב אחר אופן ביצוע התכנית לשיקום מונע.</w:t>
      </w:r>
    </w:p>
    <w:p w:rsidR="00686382" w:rsidRPr="0020533F" w:rsidRDefault="00686382" w:rsidP="00686382">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הובאה לפני בית המשפט המלצה להחיל על עבריין מין תכנית לשיקום מונע במסגרת פיקוח, וסבר בית המשפט כי יש בתכנית כדי להפחית את רמת הסיכון הנשקפת מעבריין המין לביצוע עבירת מין נוספת, יפרט בצו הפיקוח את פרטי התכנית, לאחר שהסביר לעבריין המין את משמעות התכנית ואת תנאיה ווידא את נכונותו לעמוד בתנאים אלה.</w:t>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74" w:name="Rov89"/>
      <w:r w:rsidRPr="006765C7">
        <w:rPr>
          <w:rStyle w:val="big-number"/>
          <w:rFonts w:cs="FrankRuehl" w:hint="cs"/>
          <w:vanish/>
          <w:color w:val="FF0000"/>
          <w:sz w:val="20"/>
          <w:szCs w:val="20"/>
          <w:shd w:val="clear" w:color="auto" w:fill="FFFF99"/>
          <w:rtl/>
        </w:rPr>
        <w:t>מיום 17.8.2013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2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1156 (</w:t>
      </w:r>
      <w:hyperlink r:id="rId12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20533F" w:rsidRDefault="00C11FDD"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686382" w:rsidRPr="006765C7">
        <w:rPr>
          <w:rStyle w:val="big-number"/>
          <w:rFonts w:cs="FrankRuehl" w:hint="cs"/>
          <w:b/>
          <w:bCs/>
          <w:vanish/>
          <w:sz w:val="20"/>
          <w:szCs w:val="20"/>
          <w:shd w:val="clear" w:color="auto" w:fill="FFFF99"/>
          <w:rtl/>
        </w:rPr>
        <w:t>ד</w:t>
      </w:r>
      <w:bookmarkEnd w:id="74"/>
    </w:p>
    <w:p w:rsidR="002A2B79" w:rsidRPr="0020533F" w:rsidRDefault="002A2B79" w:rsidP="002A2B79">
      <w:pPr>
        <w:pStyle w:val="P00"/>
        <w:spacing w:before="72"/>
        <w:ind w:left="0" w:right="1134"/>
        <w:rPr>
          <w:rStyle w:val="big-number"/>
          <w:rFonts w:cs="FrankRuehl" w:hint="cs"/>
          <w:sz w:val="26"/>
          <w:szCs w:val="26"/>
          <w:rtl/>
        </w:rPr>
      </w:pPr>
      <w:bookmarkStart w:id="75" w:name="Seif39"/>
      <w:bookmarkEnd w:id="75"/>
      <w:r w:rsidRPr="0020533F">
        <w:rPr>
          <w:rFonts w:cs="Miriam"/>
          <w:lang w:val="he-IL"/>
        </w:rPr>
        <w:pict>
          <v:rect id="_x0000_s2550" style="position:absolute;left:0;text-align:left;margin-left:467.1pt;margin-top:7.1pt;width:73.8pt;height:54.1pt;z-index:251686912" filled="f" stroked="f" strokecolor="lime" strokeweight=".25pt">
            <v:textbox style="mso-next-textbox:#_x0000_s2550" inset="1mm,0,1mm,0">
              <w:txbxContent>
                <w:p w:rsidR="00DC6FA9" w:rsidRDefault="00DC6FA9" w:rsidP="002A2B79">
                  <w:pPr>
                    <w:pStyle w:val="a7"/>
                    <w:spacing w:line="160" w:lineRule="exact"/>
                    <w:rPr>
                      <w:rFonts w:hint="cs"/>
                      <w:rtl/>
                    </w:rPr>
                  </w:pPr>
                  <w:r>
                    <w:rPr>
                      <w:rFonts w:hint="cs"/>
                      <w:rtl/>
                    </w:rPr>
                    <w:t>חזרת עבריין מין מהסכמתו לתכנית לשיקום מונע במסגרת פיקוח</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686382" w:rsidRPr="0020533F">
        <w:rPr>
          <w:rStyle w:val="big-number"/>
          <w:rFonts w:cs="FrankRuehl" w:hint="cs"/>
          <w:sz w:val="26"/>
          <w:szCs w:val="26"/>
          <w:rtl/>
        </w:rPr>
        <w:t>ה</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Pr="0020533F">
        <w:rPr>
          <w:rStyle w:val="big-number"/>
          <w:rFonts w:cs="FrankRuehl"/>
          <w:sz w:val="26"/>
          <w:szCs w:val="26"/>
          <w:rtl/>
        </w:rPr>
        <w:t>עבריין</w:t>
      </w:r>
      <w:r w:rsidR="00686382" w:rsidRPr="0020533F">
        <w:rPr>
          <w:rStyle w:val="big-number"/>
          <w:rFonts w:cs="FrankRuehl" w:hint="cs"/>
          <w:sz w:val="26"/>
          <w:szCs w:val="26"/>
          <w:rtl/>
        </w:rPr>
        <w:t xml:space="preserve"> מין שנתן את הסכמתו להשתתף בתכנית לשיקום מונע במסגרת פיקוח, רשאי לחזור בו, בכל עת, מהסכמתו לתכנית כולה או לתנאי מתנאיה; ואולם יראו בחזרה מהסכמה כאמור הפרה של צו הפיקוח שבו פורטו פרטי התכנית אלא אם כן התקיימו כל אלה:</w:t>
      </w:r>
    </w:p>
    <w:p w:rsidR="00686382" w:rsidRPr="0020533F" w:rsidRDefault="00686382" w:rsidP="00BA4316">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 xml:space="preserve">עבריין המין התייצב בפני מפקד יחידת הפיקוח והודיע בכתב על חזרתו מהסכמתו לתכנית, ולעניין חזרה מהסכמה לתנאי של טיפול תרופתי כאמור בסעיף 20ד(ב)(4) </w:t>
      </w:r>
      <w:r w:rsidRPr="0020533F">
        <w:rPr>
          <w:rStyle w:val="big-number"/>
          <w:rFonts w:cs="FrankRuehl"/>
          <w:sz w:val="26"/>
          <w:szCs w:val="26"/>
          <w:rtl/>
        </w:rPr>
        <w:t>–</w:t>
      </w:r>
      <w:r w:rsidRPr="0020533F">
        <w:rPr>
          <w:rStyle w:val="big-number"/>
          <w:rFonts w:cs="FrankRuehl" w:hint="cs"/>
          <w:sz w:val="26"/>
          <w:szCs w:val="26"/>
          <w:rtl/>
        </w:rPr>
        <w:t xml:space="preserve"> התייצב בפני מפקד יחידת הפיקוח והודיע בכתב שחדל למלא את התנאי, לא יאוחר מ-48 שעות לאחר שחדל למלא את התנאי;</w:t>
      </w:r>
    </w:p>
    <w:p w:rsidR="00686382" w:rsidRPr="0020533F" w:rsidRDefault="00686382" w:rsidP="00BA4316">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עבריין המין המשיך למלא אחר תנאי התכנית, למעט תנאי של טיפול תרופתי כאמור בסעיף 20ד(ב)(4), במשך 30 ימים מיום שהודיע כאמור בפסקה (1) או, לפי העניין, עד להחלטת בית המשפט בבקשה שהוגשה לפי סעיף 20ו, והכל לפי המוקדם.</w:t>
      </w:r>
    </w:p>
    <w:p w:rsidR="00686382" w:rsidRPr="0020533F" w:rsidRDefault="00686382" w:rsidP="00686382">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הודיע עבריין המין על חזרתו מהסכמה, כאמור בסעיף קטן (א), ידווח מפקד יחידת הפיקוח לנציג היועץ המשפטי לממשלה על הודעתו.</w:t>
      </w:r>
    </w:p>
    <w:p w:rsidR="00C11FDD" w:rsidRPr="006765C7" w:rsidRDefault="00C11FDD" w:rsidP="00C11FDD">
      <w:pPr>
        <w:pStyle w:val="P00"/>
        <w:spacing w:before="0"/>
        <w:ind w:left="0" w:right="1134"/>
        <w:rPr>
          <w:rStyle w:val="big-number"/>
          <w:rFonts w:cs="FrankRuehl" w:hint="cs"/>
          <w:vanish/>
          <w:color w:val="FF0000"/>
          <w:sz w:val="20"/>
          <w:szCs w:val="20"/>
          <w:shd w:val="clear" w:color="auto" w:fill="FFFF99"/>
          <w:rtl/>
        </w:rPr>
      </w:pPr>
      <w:bookmarkStart w:id="76" w:name="Rov90"/>
      <w:r w:rsidRPr="006765C7">
        <w:rPr>
          <w:rStyle w:val="big-number"/>
          <w:rFonts w:cs="FrankRuehl" w:hint="cs"/>
          <w:vanish/>
          <w:color w:val="FF0000"/>
          <w:sz w:val="20"/>
          <w:szCs w:val="20"/>
          <w:shd w:val="clear" w:color="auto" w:fill="FFFF99"/>
          <w:rtl/>
        </w:rPr>
        <w:t>מיום 17.8.2013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C11FDD" w:rsidRPr="006765C7" w:rsidRDefault="00C11FDD" w:rsidP="00C11FDD">
      <w:pPr>
        <w:pStyle w:val="P00"/>
        <w:spacing w:before="0"/>
        <w:ind w:left="0" w:right="1134"/>
        <w:rPr>
          <w:rStyle w:val="big-number"/>
          <w:rFonts w:cs="FrankRuehl" w:hint="cs"/>
          <w:vanish/>
          <w:sz w:val="20"/>
          <w:szCs w:val="20"/>
          <w:shd w:val="clear" w:color="auto" w:fill="FFFF99"/>
          <w:rtl/>
        </w:rPr>
      </w:pPr>
      <w:hyperlink r:id="rId12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1157 (</w:t>
      </w:r>
      <w:hyperlink r:id="rId12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C11FDD" w:rsidRPr="0020533F" w:rsidRDefault="00C11FDD"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686382" w:rsidRPr="006765C7">
        <w:rPr>
          <w:rStyle w:val="big-number"/>
          <w:rFonts w:cs="FrankRuehl" w:hint="cs"/>
          <w:b/>
          <w:bCs/>
          <w:vanish/>
          <w:sz w:val="20"/>
          <w:szCs w:val="20"/>
          <w:shd w:val="clear" w:color="auto" w:fill="FFFF99"/>
          <w:rtl/>
        </w:rPr>
        <w:t>ה</w:t>
      </w:r>
      <w:bookmarkEnd w:id="76"/>
    </w:p>
    <w:p w:rsidR="002A2B79" w:rsidRPr="0020533F" w:rsidRDefault="002A2B79" w:rsidP="00BA4316">
      <w:pPr>
        <w:pStyle w:val="P00"/>
        <w:spacing w:before="72"/>
        <w:ind w:left="0" w:right="1134"/>
        <w:rPr>
          <w:rStyle w:val="big-number"/>
          <w:rFonts w:cs="FrankRuehl" w:hint="cs"/>
          <w:sz w:val="26"/>
          <w:szCs w:val="26"/>
          <w:rtl/>
        </w:rPr>
      </w:pPr>
      <w:bookmarkStart w:id="77" w:name="Seif40"/>
      <w:bookmarkEnd w:id="77"/>
      <w:r w:rsidRPr="0020533F">
        <w:rPr>
          <w:rFonts w:cs="Miriam"/>
          <w:lang w:val="he-IL"/>
        </w:rPr>
        <w:pict>
          <v:rect id="_x0000_s2551" style="position:absolute;left:0;text-align:left;margin-left:462.6pt;margin-top:7.1pt;width:78.3pt;height:38.4pt;z-index:251687936" filled="f" stroked="f" strokecolor="lime" strokeweight=".25pt">
            <v:textbox style="mso-next-textbox:#_x0000_s2551" inset="1mm,0,1mm,0">
              <w:txbxContent>
                <w:p w:rsidR="00DC6FA9" w:rsidRDefault="00DC6FA9" w:rsidP="002A2B79">
                  <w:pPr>
                    <w:pStyle w:val="a7"/>
                    <w:spacing w:line="160" w:lineRule="exact"/>
                    <w:rPr>
                      <w:rFonts w:hint="cs"/>
                      <w:rtl/>
                    </w:rPr>
                  </w:pPr>
                  <w:r>
                    <w:rPr>
                      <w:rFonts w:hint="cs"/>
                      <w:rtl/>
                    </w:rPr>
                    <w:t>בקשה לשינוי מוסכם בתנאי השיקום</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BA4316" w:rsidRPr="0020533F">
        <w:rPr>
          <w:rStyle w:val="big-number"/>
          <w:rFonts w:cs="FrankRuehl" w:hint="cs"/>
          <w:sz w:val="26"/>
          <w:szCs w:val="26"/>
          <w:rtl/>
        </w:rPr>
        <w:t>ו</w:t>
      </w:r>
      <w:r w:rsidRPr="0020533F">
        <w:rPr>
          <w:rStyle w:val="big-number"/>
          <w:rFonts w:cs="FrankRuehl"/>
          <w:sz w:val="26"/>
          <w:szCs w:val="26"/>
          <w:rtl/>
        </w:rPr>
        <w:t>.</w:t>
      </w:r>
      <w:r w:rsidRPr="0020533F">
        <w:rPr>
          <w:rStyle w:val="big-number"/>
          <w:rFonts w:cs="FrankRuehl"/>
          <w:sz w:val="26"/>
          <w:szCs w:val="26"/>
          <w:rtl/>
        </w:rPr>
        <w:tab/>
      </w:r>
      <w:r w:rsidR="00BA4316" w:rsidRPr="0020533F">
        <w:rPr>
          <w:rStyle w:val="big-number"/>
          <w:rFonts w:cs="FrankRuehl" w:hint="cs"/>
          <w:sz w:val="26"/>
          <w:szCs w:val="26"/>
          <w:rtl/>
        </w:rPr>
        <w:t>על אף האמור בסעיף 23, ביקש נציג היועץ המשפטי לממשלה לשנות תנאי מתנאי תכנית לשיקום מונע במסגרת פיקוח, לבקשת עבריין המין או בהסכמתו, ואין בשינוי כאמור משום החמרה בתנאי השיקום המונע וכן אין בו כדי להשפיע על תנאי הפיקוח והמעקב הכלולים בצו הפיקוח כאמור בסעיף 13, יגיש בקשה לשינוי הצו כאמור לבית המשפט שהוציא את צו הפיקוח, ובית המשפט שנמסרה לו בקשה כאמור רשאי לאשר את השינוי בלי לקיים דיון בבקשה.</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78" w:name="Rov91"/>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2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1157 (</w:t>
      </w:r>
      <w:hyperlink r:id="rId12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BA4316" w:rsidRPr="006765C7">
        <w:rPr>
          <w:rStyle w:val="big-number"/>
          <w:rFonts w:cs="FrankRuehl" w:hint="cs"/>
          <w:b/>
          <w:bCs/>
          <w:vanish/>
          <w:sz w:val="20"/>
          <w:szCs w:val="20"/>
          <w:shd w:val="clear" w:color="auto" w:fill="FFFF99"/>
          <w:rtl/>
        </w:rPr>
        <w:t>ו</w:t>
      </w:r>
      <w:bookmarkEnd w:id="78"/>
    </w:p>
    <w:p w:rsidR="00677C79" w:rsidRPr="0020533F" w:rsidRDefault="00677C79" w:rsidP="00677C79">
      <w:pPr>
        <w:pStyle w:val="header-2"/>
        <w:adjustRightInd w:val="0"/>
        <w:ind w:left="0" w:right="1134"/>
        <w:textAlignment w:val="baseline"/>
        <w:rPr>
          <w:rFonts w:hint="cs"/>
          <w:rtl/>
        </w:rPr>
      </w:pPr>
      <w:bookmarkStart w:id="79" w:name="hed21"/>
      <w:bookmarkEnd w:id="79"/>
      <w:r w:rsidRPr="0020533F">
        <w:rPr>
          <w:rtl/>
        </w:rPr>
        <w:pict>
          <v:shape id="_x0000_s2517" type="#_x0000_t202" style="position:absolute;left:0;text-align:left;margin-left:470.35pt;margin-top:7.1pt;width:1in;height:18pt;z-index:251677696" filled="f" stroked="f">
            <v:textbox inset="1mm,0,1mm,0">
              <w:txbxContent>
                <w:p w:rsidR="00DC6FA9" w:rsidRDefault="00DC6FA9" w:rsidP="00677C79">
                  <w:pPr>
                    <w:pStyle w:val="a7"/>
                    <w:spacing w:line="160" w:lineRule="exact"/>
                    <w:rPr>
                      <w:rFonts w:hint="cs"/>
                      <w:rtl/>
                    </w:rPr>
                  </w:pPr>
                  <w:r>
                    <w:rPr>
                      <w:rFonts w:hint="cs"/>
                      <w:rtl/>
                    </w:rPr>
                    <w:t>(תיקון מס' 3) תשע"א-2011</w:t>
                  </w:r>
                </w:p>
              </w:txbxContent>
            </v:textbox>
            <w10:anchorlock/>
          </v:shape>
        </w:pict>
      </w:r>
      <w:r w:rsidR="00BA4316" w:rsidRPr="0020533F">
        <w:rPr>
          <w:rFonts w:hint="cs"/>
          <w:rtl/>
        </w:rPr>
        <w:t>סימן ב': שיקום מונע בבית סוהר</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80" w:name="Rov92"/>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2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1157 (</w:t>
      </w:r>
      <w:hyperlink r:id="rId12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 xml:space="preserve">הוספת סימן </w:t>
      </w:r>
      <w:r w:rsidR="00BA4316" w:rsidRPr="006765C7">
        <w:rPr>
          <w:rStyle w:val="big-number"/>
          <w:rFonts w:cs="FrankRuehl" w:hint="cs"/>
          <w:b/>
          <w:bCs/>
          <w:vanish/>
          <w:sz w:val="20"/>
          <w:szCs w:val="20"/>
          <w:shd w:val="clear" w:color="auto" w:fill="FFFF99"/>
          <w:rtl/>
        </w:rPr>
        <w:t>ב</w:t>
      </w:r>
      <w:r w:rsidRPr="006765C7">
        <w:rPr>
          <w:rStyle w:val="big-number"/>
          <w:rFonts w:cs="FrankRuehl" w:hint="cs"/>
          <w:b/>
          <w:bCs/>
          <w:vanish/>
          <w:sz w:val="20"/>
          <w:szCs w:val="20"/>
          <w:shd w:val="clear" w:color="auto" w:fill="FFFF99"/>
          <w:rtl/>
        </w:rPr>
        <w:t>'</w:t>
      </w:r>
      <w:bookmarkEnd w:id="80"/>
    </w:p>
    <w:p w:rsidR="002A2B79" w:rsidRPr="0020533F" w:rsidRDefault="002A2B79" w:rsidP="00BA4316">
      <w:pPr>
        <w:pStyle w:val="P00"/>
        <w:spacing w:before="72"/>
        <w:ind w:left="0" w:right="1134"/>
        <w:rPr>
          <w:rStyle w:val="big-number"/>
          <w:rFonts w:cs="FrankRuehl" w:hint="cs"/>
          <w:sz w:val="26"/>
          <w:szCs w:val="26"/>
          <w:rtl/>
        </w:rPr>
      </w:pPr>
      <w:bookmarkStart w:id="81" w:name="Seif41"/>
      <w:bookmarkEnd w:id="81"/>
      <w:r w:rsidRPr="0020533F">
        <w:rPr>
          <w:rFonts w:cs="Miriam"/>
          <w:lang w:val="he-IL"/>
        </w:rPr>
        <w:pict>
          <v:rect id="_x0000_s2552" style="position:absolute;left:0;text-align:left;margin-left:470.35pt;margin-top:7.1pt;width:70.55pt;height:32.9pt;z-index:251688960" filled="f" stroked="f" strokecolor="lime" strokeweight=".25pt">
            <v:textbox style="mso-next-textbox:#_x0000_s2552" inset="1mm,0,1mm,0">
              <w:txbxContent>
                <w:p w:rsidR="00DC6FA9" w:rsidRDefault="00DC6FA9" w:rsidP="002A2B79">
                  <w:pPr>
                    <w:pStyle w:val="a7"/>
                    <w:spacing w:line="160" w:lineRule="exact"/>
                    <w:rPr>
                      <w:rFonts w:hint="cs"/>
                      <w:rtl/>
                    </w:rPr>
                  </w:pPr>
                  <w:r>
                    <w:rPr>
                      <w:rFonts w:hint="cs"/>
                      <w:rtl/>
                    </w:rPr>
                    <w:t>שיקום מונע בבית סוהר</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BA4316" w:rsidRPr="0020533F">
        <w:rPr>
          <w:rStyle w:val="big-number"/>
          <w:rFonts w:cs="FrankRuehl" w:hint="cs"/>
          <w:sz w:val="26"/>
          <w:szCs w:val="26"/>
          <w:rtl/>
        </w:rPr>
        <w:t>ז</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BA4316" w:rsidRPr="0020533F">
        <w:rPr>
          <w:rStyle w:val="big-number"/>
          <w:rFonts w:cs="FrankRuehl" w:hint="cs"/>
          <w:sz w:val="26"/>
          <w:szCs w:val="26"/>
          <w:rtl/>
        </w:rPr>
        <w:t xml:space="preserve">בסעיף זה </w:t>
      </w:r>
      <w:r w:rsidR="00BA4316" w:rsidRPr="0020533F">
        <w:rPr>
          <w:rStyle w:val="big-number"/>
          <w:rFonts w:cs="FrankRuehl"/>
          <w:sz w:val="26"/>
          <w:szCs w:val="26"/>
          <w:rtl/>
        </w:rPr>
        <w:t>–</w:t>
      </w:r>
    </w:p>
    <w:p w:rsidR="00BA4316" w:rsidRPr="0020533F" w:rsidRDefault="00BA4316"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"אסיר" </w:t>
      </w:r>
      <w:r w:rsidRPr="0020533F">
        <w:rPr>
          <w:rStyle w:val="big-number"/>
          <w:rFonts w:cs="FrankRuehl"/>
          <w:sz w:val="26"/>
          <w:szCs w:val="26"/>
          <w:rtl/>
        </w:rPr>
        <w:t>–</w:t>
      </w:r>
      <w:r w:rsidRPr="0020533F">
        <w:rPr>
          <w:rStyle w:val="big-number"/>
          <w:rFonts w:cs="FrankRuehl" w:hint="cs"/>
          <w:sz w:val="26"/>
          <w:szCs w:val="26"/>
          <w:rtl/>
        </w:rPr>
        <w:t xml:space="preserve"> אסיר שפוט כהגדרתו בפקודת בתי הסוהר [נוסח חדש], התשל"ב-1971;</w:t>
      </w:r>
    </w:p>
    <w:p w:rsidR="00BA4316" w:rsidRPr="0020533F" w:rsidRDefault="00BA4316"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"בית סוהר" </w:t>
      </w:r>
      <w:r w:rsidRPr="0020533F">
        <w:rPr>
          <w:rStyle w:val="big-number"/>
          <w:rFonts w:cs="FrankRuehl"/>
          <w:sz w:val="26"/>
          <w:szCs w:val="26"/>
          <w:rtl/>
        </w:rPr>
        <w:t>–</w:t>
      </w:r>
      <w:r w:rsidRPr="0020533F">
        <w:rPr>
          <w:rStyle w:val="big-number"/>
          <w:rFonts w:cs="FrankRuehl" w:hint="cs"/>
          <w:sz w:val="26"/>
          <w:szCs w:val="26"/>
          <w:rtl/>
        </w:rPr>
        <w:t xml:space="preserve"> מקום שהשר לביטחון הפנים הכריז עליו כבית סוהר לפי סעיף 69 לפקודה האמורה;</w:t>
      </w:r>
    </w:p>
    <w:p w:rsidR="00BA4316" w:rsidRPr="0020533F" w:rsidRDefault="00BA4316"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"יחידה של משרד הבריאות" </w:t>
      </w:r>
      <w:r w:rsidR="00B67C6B" w:rsidRPr="0020533F">
        <w:rPr>
          <w:rStyle w:val="big-number"/>
          <w:rFonts w:cs="FrankRuehl"/>
          <w:sz w:val="26"/>
          <w:szCs w:val="26"/>
          <w:rtl/>
        </w:rPr>
        <w:t>–</w:t>
      </w:r>
      <w:r w:rsidRPr="0020533F">
        <w:rPr>
          <w:rStyle w:val="big-number"/>
          <w:rFonts w:cs="FrankRuehl" w:hint="cs"/>
          <w:sz w:val="26"/>
          <w:szCs w:val="26"/>
          <w:rtl/>
        </w:rPr>
        <w:t xml:space="preserve"> </w:t>
      </w:r>
      <w:r w:rsidR="00B67C6B" w:rsidRPr="0020533F">
        <w:rPr>
          <w:rStyle w:val="big-number"/>
          <w:rFonts w:cs="FrankRuehl" w:hint="cs"/>
          <w:sz w:val="26"/>
          <w:szCs w:val="26"/>
          <w:rtl/>
        </w:rPr>
        <w:t>יחידה של משרד הבריאות שהוכרה כמרכז לשיקום מונע לפי סימן ג', הפועלת בבית סוהר.</w:t>
      </w:r>
    </w:p>
    <w:p w:rsidR="00B67C6B" w:rsidRPr="0020533F" w:rsidRDefault="00B67C6B"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 xml:space="preserve">השר לביטחון הפנים, בהתייעצות עם שר הבריאות, יקים מערך בשירות בתי הסוהר שתפקידו לגבש תכניות לשיקום מונע בבית סוהר לאסירים עברייני מין ולבצען (בפרק זה </w:t>
      </w:r>
      <w:r w:rsidRPr="0020533F">
        <w:rPr>
          <w:rStyle w:val="big-number"/>
          <w:rFonts w:cs="FrankRuehl"/>
          <w:sz w:val="26"/>
          <w:szCs w:val="26"/>
          <w:rtl/>
        </w:rPr>
        <w:t>–</w:t>
      </w:r>
      <w:r w:rsidRPr="0020533F">
        <w:rPr>
          <w:rStyle w:val="big-number"/>
          <w:rFonts w:cs="FrankRuehl" w:hint="cs"/>
          <w:sz w:val="26"/>
          <w:szCs w:val="26"/>
          <w:rtl/>
        </w:rPr>
        <w:t xml:space="preserve"> מערך השיקום בבתי הסוהר) תכניות כאמור יגובשו בתיאום עם היחידה של משרד הבריאות.</w:t>
      </w:r>
    </w:p>
    <w:p w:rsidR="00B67C6B" w:rsidRPr="0020533F" w:rsidRDefault="00B67C6B"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השר לביטחון הפנים ושר הבריאות, יפרסמו, כל אחד בהתייעצות עם השר האחר, נהלים לעניין ביצוע תכניות כאמור בתחומי אחריותם.</w:t>
      </w:r>
    </w:p>
    <w:p w:rsidR="00B67C6B" w:rsidRPr="0020533F" w:rsidRDefault="00B67C6B"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(ד)</w:t>
      </w:r>
      <w:r w:rsidRPr="0020533F">
        <w:rPr>
          <w:rStyle w:val="big-number"/>
          <w:rFonts w:cs="FrankRuehl" w:hint="cs"/>
          <w:sz w:val="26"/>
          <w:szCs w:val="26"/>
          <w:rtl/>
        </w:rPr>
        <w:tab/>
        <w:t>שיקום מונע בבית סוהר יינתן בהתאם לתכנית שגובשה על ידי מערך השיקום בבתי הסוהר, ובלבד שלפי הערכת מסוכנות שנערכה לגבי עבריין המין, יש בשיקום המונע כדי להפחית את רמת המסוכנות הנשקפת ממנו לביצוע עבירת מין נוספת, ועבריין המין הסכים להשתתף בתכנית כאמור; ואולם מערך השיקום בבתי הסוהר רשאי לקבוע תנאים מקדמיים לביצוע תכנית לשיקום מונע ואת המועד לתחילתה, בהתאם לצרכיו הטיפוליים של האסיר.</w:t>
      </w:r>
    </w:p>
    <w:p w:rsidR="00B67C6B" w:rsidRPr="0020533F" w:rsidRDefault="00B67C6B"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(ה)</w:t>
      </w:r>
      <w:r w:rsidRPr="0020533F">
        <w:rPr>
          <w:rStyle w:val="big-number"/>
          <w:rFonts w:cs="FrankRuehl" w:hint="cs"/>
          <w:sz w:val="26"/>
          <w:szCs w:val="26"/>
          <w:rtl/>
        </w:rPr>
        <w:tab/>
        <w:t>על אף האמור בסעיף קטן (ד), שוכנע ראש ענף טיפול ושיקום בבתי הסוהר, כי יש בתכנית לשיקום מונע שגובשה לגבי עבריין מין כדי לפגוע פגיעה שאינה זניחה בהסדרים בבית הסוהר הנוגעים לביטחון ולמשמעת של אסירים, וכי אין אפשרות לשנות את תנאי התכנית כך שלא תפגע בהסדרים כאמור, רשאי הוא שלא לאפשר לאסיר להשתתף בתכנית לשיקום מונע, ובלבד שהחלטתו כאמור תיבחן מחדש אחת לשישה חודשים.</w:t>
      </w:r>
    </w:p>
    <w:p w:rsidR="00B67C6B" w:rsidRPr="0020533F" w:rsidRDefault="00B67C6B"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(ו)</w:t>
      </w:r>
      <w:r w:rsidRPr="0020533F">
        <w:rPr>
          <w:rStyle w:val="big-number"/>
          <w:rFonts w:cs="FrankRuehl" w:hint="cs"/>
          <w:sz w:val="26"/>
          <w:szCs w:val="26"/>
          <w:rtl/>
        </w:rPr>
        <w:tab/>
        <w:t>הוראות סעיף 20ג יחולו, בשינויים המחויבים, לגבי מתן טיפול תרופתי כחלק מתכנית לשיקום מונע בבית סוהר.</w:t>
      </w:r>
    </w:p>
    <w:p w:rsidR="00B67C6B" w:rsidRPr="0020533F" w:rsidRDefault="00B67C6B" w:rsidP="00BA431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(ז)</w:t>
      </w:r>
      <w:r w:rsidRPr="0020533F">
        <w:rPr>
          <w:rStyle w:val="big-number"/>
          <w:rFonts w:cs="FrankRuehl" w:hint="cs"/>
          <w:sz w:val="26"/>
          <w:szCs w:val="26"/>
          <w:rtl/>
        </w:rPr>
        <w:tab/>
        <w:t>טיפול ייעודי במרכז לשיקום מונע בבית הסוהר יינתן על ידי מטפל שמתקיימים בו התנאים האמורים בסעיף 20טז(ג)(1) או (2).</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82" w:name="Rov93"/>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2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1157 (</w:t>
      </w:r>
      <w:hyperlink r:id="rId13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BA4316" w:rsidRPr="006765C7">
        <w:rPr>
          <w:rStyle w:val="big-number"/>
          <w:rFonts w:cs="FrankRuehl" w:hint="cs"/>
          <w:b/>
          <w:bCs/>
          <w:vanish/>
          <w:sz w:val="20"/>
          <w:szCs w:val="20"/>
          <w:shd w:val="clear" w:color="auto" w:fill="FFFF99"/>
          <w:rtl/>
        </w:rPr>
        <w:t>ז</w:t>
      </w:r>
      <w:bookmarkEnd w:id="82"/>
    </w:p>
    <w:p w:rsidR="00677C79" w:rsidRPr="0020533F" w:rsidRDefault="00677C79" w:rsidP="00677C79">
      <w:pPr>
        <w:pStyle w:val="header-2"/>
        <w:adjustRightInd w:val="0"/>
        <w:ind w:left="0" w:right="1134"/>
        <w:textAlignment w:val="baseline"/>
        <w:rPr>
          <w:rFonts w:hint="cs"/>
          <w:rtl/>
        </w:rPr>
      </w:pPr>
      <w:bookmarkStart w:id="83" w:name="hed22"/>
      <w:bookmarkEnd w:id="83"/>
      <w:r w:rsidRPr="0020533F">
        <w:rPr>
          <w:rtl/>
        </w:rPr>
        <w:pict>
          <v:shape id="_x0000_s2519" type="#_x0000_t202" style="position:absolute;left:0;text-align:left;margin-left:470.35pt;margin-top:7.1pt;width:1in;height:18pt;z-index:251678720" filled="f" stroked="f">
            <v:textbox inset="1mm,0,1mm,0">
              <w:txbxContent>
                <w:p w:rsidR="00DC6FA9" w:rsidRDefault="00DC6FA9" w:rsidP="00677C79">
                  <w:pPr>
                    <w:pStyle w:val="a7"/>
                    <w:spacing w:line="160" w:lineRule="exact"/>
                    <w:rPr>
                      <w:rFonts w:hint="cs"/>
                      <w:rtl/>
                    </w:rPr>
                  </w:pPr>
                  <w:r>
                    <w:rPr>
                      <w:rFonts w:hint="cs"/>
                      <w:rtl/>
                    </w:rPr>
                    <w:t>(תיקון מס' 3) תשע"א-2011</w:t>
                  </w:r>
                </w:p>
              </w:txbxContent>
            </v:textbox>
            <w10:anchorlock/>
          </v:shape>
        </w:pict>
      </w:r>
      <w:r w:rsidR="009B6600" w:rsidRPr="0020533F">
        <w:rPr>
          <w:rFonts w:hint="cs"/>
          <w:rtl/>
        </w:rPr>
        <w:t>סימן ג': הוראות כלליות</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84" w:name="Rov94"/>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3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1158 (</w:t>
      </w:r>
      <w:hyperlink r:id="rId13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9B6600"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סימן ג</w:t>
      </w:r>
      <w:r w:rsidR="00677C79" w:rsidRPr="006765C7">
        <w:rPr>
          <w:rStyle w:val="big-number"/>
          <w:rFonts w:cs="FrankRuehl" w:hint="cs"/>
          <w:b/>
          <w:bCs/>
          <w:vanish/>
          <w:sz w:val="20"/>
          <w:szCs w:val="20"/>
          <w:shd w:val="clear" w:color="auto" w:fill="FFFF99"/>
          <w:rtl/>
        </w:rPr>
        <w:t>'</w:t>
      </w:r>
      <w:bookmarkEnd w:id="84"/>
    </w:p>
    <w:p w:rsidR="002A2B79" w:rsidRPr="0020533F" w:rsidRDefault="002A2B79" w:rsidP="00855737">
      <w:pPr>
        <w:pStyle w:val="P00"/>
        <w:spacing w:before="72"/>
        <w:ind w:left="0" w:right="1134"/>
        <w:rPr>
          <w:rStyle w:val="big-number"/>
          <w:rFonts w:cs="FrankRuehl" w:hint="cs"/>
          <w:sz w:val="26"/>
          <w:szCs w:val="26"/>
          <w:rtl/>
        </w:rPr>
      </w:pPr>
      <w:bookmarkStart w:id="85" w:name="Seif42"/>
      <w:bookmarkEnd w:id="85"/>
      <w:r w:rsidRPr="0020533F">
        <w:rPr>
          <w:rFonts w:cs="Miriam"/>
          <w:lang w:val="he-IL"/>
        </w:rPr>
        <w:pict>
          <v:rect id="_x0000_s2553" style="position:absolute;left:0;text-align:left;margin-left:470.35pt;margin-top:7.1pt;width:70.55pt;height:40.15pt;z-index:251689984" filled="f" stroked="f" strokecolor="lime" strokeweight=".25pt">
            <v:textbox style="mso-next-textbox:#_x0000_s2553" inset="1mm,0,1mm,0">
              <w:txbxContent>
                <w:p w:rsidR="00DC6FA9" w:rsidRDefault="00DC6FA9" w:rsidP="002A2B79">
                  <w:pPr>
                    <w:pStyle w:val="a7"/>
                    <w:spacing w:line="160" w:lineRule="exact"/>
                    <w:rPr>
                      <w:rFonts w:hint="cs"/>
                      <w:rtl/>
                    </w:rPr>
                  </w:pPr>
                  <w:r>
                    <w:rPr>
                      <w:rFonts w:hint="cs"/>
                      <w:rtl/>
                    </w:rPr>
                    <w:t>הכרה במרכזים לשיקום מונע</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55737" w:rsidRPr="0020533F">
        <w:rPr>
          <w:rStyle w:val="big-number"/>
          <w:rFonts w:cs="FrankRuehl" w:hint="cs"/>
          <w:sz w:val="26"/>
          <w:szCs w:val="26"/>
          <w:rtl/>
        </w:rPr>
        <w:t>ח</w:t>
      </w:r>
      <w:r w:rsidRPr="0020533F">
        <w:rPr>
          <w:rStyle w:val="big-number"/>
          <w:rFonts w:cs="FrankRuehl"/>
          <w:sz w:val="26"/>
          <w:szCs w:val="26"/>
          <w:rtl/>
        </w:rPr>
        <w:t>.</w:t>
      </w:r>
      <w:r w:rsidRPr="0020533F">
        <w:rPr>
          <w:rStyle w:val="big-number"/>
          <w:rFonts w:cs="FrankRuehl"/>
          <w:sz w:val="26"/>
          <w:szCs w:val="26"/>
          <w:rtl/>
        </w:rPr>
        <w:tab/>
      </w:r>
      <w:r w:rsidR="00855737" w:rsidRPr="0020533F">
        <w:rPr>
          <w:rStyle w:val="big-number"/>
          <w:rFonts w:cs="FrankRuehl" w:hint="cs"/>
          <w:sz w:val="26"/>
          <w:szCs w:val="26"/>
          <w:rtl/>
        </w:rPr>
        <w:t>שר הרווחה והשירותים החברתיים או שר הבריאות, לפי העניין, רשאי להכיר ביחידה במשרד הרווחה והשירותים החברתיים או ביחידה במשרד הבריאות, לפי העניין, כמרכז לשיקום מונע.</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86" w:name="Rov95"/>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3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1158 (</w:t>
      </w:r>
      <w:hyperlink r:id="rId13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55737" w:rsidRPr="006765C7">
        <w:rPr>
          <w:rStyle w:val="big-number"/>
          <w:rFonts w:cs="FrankRuehl" w:hint="cs"/>
          <w:b/>
          <w:bCs/>
          <w:vanish/>
          <w:sz w:val="20"/>
          <w:szCs w:val="20"/>
          <w:shd w:val="clear" w:color="auto" w:fill="FFFF99"/>
          <w:rtl/>
        </w:rPr>
        <w:t>ח</w:t>
      </w:r>
      <w:bookmarkEnd w:id="86"/>
    </w:p>
    <w:p w:rsidR="002A2B79" w:rsidRPr="0020533F" w:rsidRDefault="002A2B79" w:rsidP="00855737">
      <w:pPr>
        <w:pStyle w:val="P00"/>
        <w:spacing w:before="72"/>
        <w:ind w:left="0" w:right="1134"/>
        <w:rPr>
          <w:rStyle w:val="big-number"/>
          <w:rFonts w:cs="FrankRuehl" w:hint="cs"/>
          <w:sz w:val="26"/>
          <w:szCs w:val="26"/>
          <w:rtl/>
        </w:rPr>
      </w:pPr>
      <w:bookmarkStart w:id="87" w:name="Seif43"/>
      <w:bookmarkEnd w:id="87"/>
      <w:r w:rsidRPr="0020533F">
        <w:rPr>
          <w:rFonts w:cs="Miriam"/>
          <w:lang w:val="he-IL"/>
        </w:rPr>
        <w:pict>
          <v:rect id="_x0000_s2554" style="position:absolute;left:0;text-align:left;margin-left:470.35pt;margin-top:7.1pt;width:70.55pt;height:40.15pt;z-index:251691008" filled="f" stroked="f" strokecolor="lime" strokeweight=".25pt">
            <v:textbox style="mso-next-textbox:#_x0000_s2554" inset="1mm,0,1mm,0">
              <w:txbxContent>
                <w:p w:rsidR="00DC6FA9" w:rsidRDefault="00DC6FA9" w:rsidP="002A2B79">
                  <w:pPr>
                    <w:pStyle w:val="a7"/>
                    <w:spacing w:line="160" w:lineRule="exact"/>
                    <w:rPr>
                      <w:rFonts w:hint="cs"/>
                      <w:rtl/>
                    </w:rPr>
                  </w:pPr>
                  <w:r>
                    <w:rPr>
                      <w:rFonts w:hint="cs"/>
                      <w:rtl/>
                    </w:rPr>
                    <w:t>הקמת מרכזים נוספים לשיקום מונע</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55737" w:rsidRPr="0020533F">
        <w:rPr>
          <w:rStyle w:val="big-number"/>
          <w:rFonts w:cs="FrankRuehl" w:hint="cs"/>
          <w:sz w:val="26"/>
          <w:szCs w:val="26"/>
          <w:rtl/>
        </w:rPr>
        <w:t>ט</w:t>
      </w:r>
      <w:r w:rsidRPr="0020533F">
        <w:rPr>
          <w:rStyle w:val="big-number"/>
          <w:rFonts w:cs="FrankRuehl"/>
          <w:sz w:val="26"/>
          <w:szCs w:val="26"/>
          <w:rtl/>
        </w:rPr>
        <w:t>.</w:t>
      </w:r>
      <w:r w:rsidRPr="0020533F">
        <w:rPr>
          <w:rStyle w:val="big-number"/>
          <w:rFonts w:cs="FrankRuehl"/>
          <w:sz w:val="26"/>
          <w:szCs w:val="26"/>
          <w:rtl/>
        </w:rPr>
        <w:tab/>
      </w:r>
      <w:r w:rsidR="00855737" w:rsidRPr="0020533F">
        <w:rPr>
          <w:rStyle w:val="big-number"/>
          <w:rFonts w:cs="FrankRuehl" w:hint="cs"/>
          <w:sz w:val="26"/>
          <w:szCs w:val="26"/>
          <w:rtl/>
        </w:rPr>
        <w:t>מצא שר הרווחה והשירותים החברתיים, לאחר התייעצות עם שר הבריאות, כי אין די במרכזים לשיקום מונע הקיימים כדי לקיים את ההוראות לפי פרק זה, יקים מרכזים נוספים לשיקום מונע.</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88" w:name="Rov96"/>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3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1158 (</w:t>
      </w:r>
      <w:hyperlink r:id="rId13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55737" w:rsidRPr="006765C7">
        <w:rPr>
          <w:rStyle w:val="big-number"/>
          <w:rFonts w:cs="FrankRuehl" w:hint="cs"/>
          <w:b/>
          <w:bCs/>
          <w:vanish/>
          <w:sz w:val="20"/>
          <w:szCs w:val="20"/>
          <w:shd w:val="clear" w:color="auto" w:fill="FFFF99"/>
          <w:rtl/>
        </w:rPr>
        <w:t>ט</w:t>
      </w:r>
      <w:bookmarkEnd w:id="88"/>
    </w:p>
    <w:p w:rsidR="002A2B79" w:rsidRPr="0020533F" w:rsidRDefault="002A2B79" w:rsidP="00805280">
      <w:pPr>
        <w:pStyle w:val="P00"/>
        <w:spacing w:before="72"/>
        <w:ind w:left="0" w:right="1134"/>
        <w:rPr>
          <w:rStyle w:val="big-number"/>
          <w:rFonts w:cs="FrankRuehl" w:hint="cs"/>
          <w:sz w:val="26"/>
          <w:szCs w:val="26"/>
          <w:rtl/>
        </w:rPr>
      </w:pPr>
      <w:bookmarkStart w:id="89" w:name="Seif44"/>
      <w:bookmarkEnd w:id="89"/>
      <w:r w:rsidRPr="0020533F">
        <w:rPr>
          <w:rFonts w:cs="Miriam"/>
          <w:lang w:val="he-IL"/>
        </w:rPr>
        <w:pict>
          <v:rect id="_x0000_s2555" style="position:absolute;left:0;text-align:left;margin-left:470.35pt;margin-top:7.1pt;width:70.55pt;height:36.05pt;z-index:251692032" filled="f" stroked="f" strokecolor="lime" strokeweight=".25pt">
            <v:textbox style="mso-next-textbox:#_x0000_s2555" inset="1mm,0,1mm,0">
              <w:txbxContent>
                <w:p w:rsidR="00DC6FA9" w:rsidRDefault="00DC6FA9" w:rsidP="002A2B79">
                  <w:pPr>
                    <w:pStyle w:val="a7"/>
                    <w:spacing w:line="160" w:lineRule="exact"/>
                    <w:rPr>
                      <w:rFonts w:hint="cs"/>
                      <w:rtl/>
                    </w:rPr>
                  </w:pPr>
                  <w:r>
                    <w:rPr>
                      <w:rFonts w:hint="cs"/>
                      <w:rtl/>
                    </w:rPr>
                    <w:t>אמות מידה לטיפול ייעודי</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55737" w:rsidRPr="0020533F">
        <w:rPr>
          <w:rStyle w:val="big-number"/>
          <w:rFonts w:cs="FrankRuehl" w:hint="cs"/>
          <w:sz w:val="26"/>
          <w:szCs w:val="26"/>
          <w:rtl/>
        </w:rPr>
        <w:t>י</w:t>
      </w:r>
      <w:r w:rsidRPr="0020533F">
        <w:rPr>
          <w:rStyle w:val="big-number"/>
          <w:rFonts w:cs="FrankRuehl"/>
          <w:sz w:val="26"/>
          <w:szCs w:val="26"/>
          <w:rtl/>
        </w:rPr>
        <w:t>.</w:t>
      </w:r>
      <w:r w:rsidRPr="0020533F">
        <w:rPr>
          <w:rStyle w:val="big-number"/>
          <w:rFonts w:cs="FrankRuehl"/>
          <w:sz w:val="26"/>
          <w:szCs w:val="26"/>
          <w:rtl/>
        </w:rPr>
        <w:tab/>
      </w:r>
      <w:r w:rsidR="00805280" w:rsidRPr="0020533F">
        <w:rPr>
          <w:rStyle w:val="big-number"/>
          <w:rFonts w:cs="FrankRuehl" w:hint="cs"/>
          <w:sz w:val="26"/>
          <w:szCs w:val="26"/>
          <w:rtl/>
        </w:rPr>
        <w:t>המנהל הכללי של משרד הרווחה והשירותים החברתיים יחד עם המנהל הכללי של משרד הבריאות רשאים לפרסם אמות מידה מקצועיות לטיפול ייעודי לפי חוק זה.</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90" w:name="Rov97"/>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3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1158 (</w:t>
      </w:r>
      <w:hyperlink r:id="rId13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b/>
          <w:b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55737" w:rsidRPr="006765C7">
        <w:rPr>
          <w:rStyle w:val="big-number"/>
          <w:rFonts w:cs="FrankRuehl" w:hint="cs"/>
          <w:b/>
          <w:bCs/>
          <w:vanish/>
          <w:sz w:val="20"/>
          <w:szCs w:val="20"/>
          <w:shd w:val="clear" w:color="auto" w:fill="FFFF99"/>
          <w:rtl/>
        </w:rPr>
        <w:t>י</w:t>
      </w:r>
      <w:bookmarkEnd w:id="90"/>
    </w:p>
    <w:p w:rsidR="00677C79" w:rsidRPr="00805280" w:rsidRDefault="00677C79" w:rsidP="00805280">
      <w:pPr>
        <w:pStyle w:val="medium2-header"/>
        <w:keepLines w:val="0"/>
        <w:spacing w:before="72"/>
        <w:ind w:left="0" w:right="1134"/>
        <w:rPr>
          <w:rFonts w:cs="FrankRuehl" w:hint="cs"/>
          <w:b/>
          <w:bCs w:val="0"/>
          <w:noProof/>
          <w:rtl/>
        </w:rPr>
      </w:pPr>
      <w:bookmarkStart w:id="91" w:name="med4"/>
      <w:bookmarkEnd w:id="91"/>
      <w:r>
        <w:rPr>
          <w:rFonts w:cs="FrankRuehl"/>
          <w:noProof/>
          <w:rtl/>
          <w:lang w:eastAsia="en-US"/>
        </w:rPr>
        <w:pict>
          <v:shape id="_x0000_s2523" type="#_x0000_t202" style="position:absolute;left:0;text-align:left;margin-left:470.35pt;margin-top:7.1pt;width:1in;height:18pt;z-index:251680768" filled="f" stroked="f">
            <v:textbox inset="1mm,0,1mm,0">
              <w:txbxContent>
                <w:p w:rsidR="00DC6FA9" w:rsidRDefault="00DC6FA9" w:rsidP="00677C79">
                  <w:pPr>
                    <w:pStyle w:val="a7"/>
                    <w:spacing w:line="160" w:lineRule="exact"/>
                    <w:rPr>
                      <w:rFonts w:hint="cs"/>
                      <w:rtl/>
                    </w:rPr>
                  </w:pPr>
                  <w:r>
                    <w:rPr>
                      <w:rFonts w:hint="cs"/>
                      <w:rtl/>
                    </w:rPr>
                    <w:t>(תיקון מס' 3) תשע"א-2011</w:t>
                  </w:r>
                </w:p>
              </w:txbxContent>
            </v:textbox>
            <w10:anchorlock/>
          </v:shape>
        </w:pict>
      </w:r>
      <w:r>
        <w:rPr>
          <w:rFonts w:cs="FrankRuehl"/>
          <w:noProof/>
          <w:rtl/>
        </w:rPr>
        <w:t xml:space="preserve">פרק </w:t>
      </w:r>
      <w:r w:rsidR="00805280">
        <w:rPr>
          <w:rFonts w:cs="FrankRuehl" w:hint="cs"/>
          <w:noProof/>
          <w:rtl/>
        </w:rPr>
        <w:t>ג'2: חובות רישוי וסמכויות אכיפה ופיקוח במרכזים מורשים</w:t>
      </w:r>
      <w:r w:rsidR="00805280" w:rsidRPr="00677C79">
        <w:rPr>
          <w:rStyle w:val="a6"/>
          <w:rFonts w:cs="FrankRuehl"/>
          <w:b/>
          <w:bCs w:val="0"/>
          <w:noProof/>
          <w:rtl/>
        </w:rPr>
        <w:footnoteReference w:id="3"/>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92" w:name="Rov77"/>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3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1154 (</w:t>
      </w:r>
      <w:hyperlink r:id="rId14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805280" w:rsidRDefault="00677C79" w:rsidP="0080528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פרק ג'</w:t>
      </w:r>
      <w:r w:rsidR="00805280" w:rsidRPr="006765C7">
        <w:rPr>
          <w:rStyle w:val="big-number"/>
          <w:rFonts w:cs="FrankRuehl" w:hint="cs"/>
          <w:b/>
          <w:bCs/>
          <w:vanish/>
          <w:sz w:val="20"/>
          <w:szCs w:val="20"/>
          <w:shd w:val="clear" w:color="auto" w:fill="FFFF99"/>
          <w:rtl/>
        </w:rPr>
        <w:t>2</w:t>
      </w:r>
      <w:bookmarkEnd w:id="92"/>
    </w:p>
    <w:p w:rsidR="00677C79" w:rsidRPr="0020533F" w:rsidRDefault="00677C79" w:rsidP="00677C79">
      <w:pPr>
        <w:pStyle w:val="header-2"/>
        <w:adjustRightInd w:val="0"/>
        <w:ind w:left="0" w:right="1134"/>
        <w:textAlignment w:val="baseline"/>
        <w:rPr>
          <w:rFonts w:hint="cs"/>
          <w:rtl/>
        </w:rPr>
      </w:pPr>
      <w:bookmarkStart w:id="93" w:name="hed23"/>
      <w:bookmarkEnd w:id="93"/>
      <w:r w:rsidRPr="0020533F">
        <w:rPr>
          <w:rtl/>
        </w:rPr>
        <w:pict>
          <v:shape id="_x0000_s2522" type="#_x0000_t202" style="position:absolute;left:0;text-align:left;margin-left:470.35pt;margin-top:12.75pt;width:1in;height:18pt;z-index:251679744" filled="f" stroked="f">
            <v:textbox inset="1mm,0,1mm,0">
              <w:txbxContent>
                <w:p w:rsidR="00DC6FA9" w:rsidRDefault="00DC6FA9" w:rsidP="00677C79">
                  <w:pPr>
                    <w:pStyle w:val="a7"/>
                    <w:spacing w:line="160" w:lineRule="exact"/>
                    <w:rPr>
                      <w:rFonts w:hint="cs"/>
                      <w:rtl/>
                    </w:rPr>
                  </w:pPr>
                  <w:r>
                    <w:rPr>
                      <w:rFonts w:hint="cs"/>
                      <w:rtl/>
                    </w:rPr>
                    <w:t>(תיקון מס' 3) תשע"א-2011</w:t>
                  </w:r>
                </w:p>
              </w:txbxContent>
            </v:textbox>
            <w10:anchorlock/>
          </v:shape>
        </w:pict>
      </w:r>
      <w:r w:rsidR="00805280" w:rsidRPr="0020533F">
        <w:rPr>
          <w:rFonts w:hint="cs"/>
          <w:rtl/>
        </w:rPr>
        <w:t>סימן א': הגדרות</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94" w:name="Rov98"/>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4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1158 (</w:t>
      </w:r>
      <w:hyperlink r:id="rId14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סימן א'</w:t>
      </w:r>
      <w:bookmarkEnd w:id="94"/>
    </w:p>
    <w:p w:rsidR="002A2B79" w:rsidRPr="0020533F" w:rsidRDefault="002A2B79" w:rsidP="00805280">
      <w:pPr>
        <w:pStyle w:val="P00"/>
        <w:spacing w:before="72"/>
        <w:ind w:left="0" w:right="1134"/>
        <w:rPr>
          <w:rStyle w:val="big-number"/>
          <w:rFonts w:cs="FrankRuehl" w:hint="cs"/>
          <w:sz w:val="26"/>
          <w:szCs w:val="26"/>
          <w:rtl/>
        </w:rPr>
      </w:pPr>
      <w:bookmarkStart w:id="95" w:name="Seif45"/>
      <w:bookmarkEnd w:id="95"/>
      <w:r w:rsidRPr="0020533F">
        <w:rPr>
          <w:rFonts w:cs="Miriam"/>
          <w:lang w:val="he-IL"/>
        </w:rPr>
        <w:pict>
          <v:rect id="_x0000_s2556" style="position:absolute;left:0;text-align:left;margin-left:470.35pt;margin-top:7.1pt;width:70.55pt;height:27.9pt;z-index:251693056" filled="f" stroked="f" strokecolor="lime" strokeweight=".25pt">
            <v:textbox style="mso-next-textbox:#_x0000_s2556" inset="1mm,0,1mm,0">
              <w:txbxContent>
                <w:p w:rsidR="00DC6FA9" w:rsidRDefault="00DC6FA9" w:rsidP="002A2B79">
                  <w:pPr>
                    <w:pStyle w:val="a7"/>
                    <w:spacing w:line="160" w:lineRule="exact"/>
                    <w:rPr>
                      <w:rFonts w:hint="cs"/>
                      <w:rtl/>
                    </w:rPr>
                  </w:pPr>
                  <w:r>
                    <w:rPr>
                      <w:rFonts w:hint="cs"/>
                      <w:rtl/>
                    </w:rPr>
                    <w:t xml:space="preserve">הגדרות </w:t>
                  </w:r>
                  <w:r>
                    <w:rPr>
                      <w:rtl/>
                    </w:rPr>
                    <w:t>–</w:t>
                  </w:r>
                  <w:r>
                    <w:rPr>
                      <w:rFonts w:hint="cs"/>
                      <w:rtl/>
                    </w:rPr>
                    <w:t xml:space="preserve"> פרק ג'2</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05280" w:rsidRPr="0020533F">
        <w:rPr>
          <w:rStyle w:val="big-number"/>
          <w:rFonts w:cs="FrankRuehl" w:hint="cs"/>
          <w:sz w:val="26"/>
          <w:szCs w:val="26"/>
          <w:rtl/>
        </w:rPr>
        <w:t>י</w:t>
      </w:r>
      <w:r w:rsidRPr="0020533F">
        <w:rPr>
          <w:rStyle w:val="big-number"/>
          <w:rFonts w:cs="FrankRuehl" w:hint="cs"/>
          <w:sz w:val="26"/>
          <w:szCs w:val="26"/>
          <w:rtl/>
        </w:rPr>
        <w:t>א</w:t>
      </w:r>
      <w:r w:rsidRPr="0020533F">
        <w:rPr>
          <w:rStyle w:val="big-number"/>
          <w:rFonts w:cs="FrankRuehl"/>
          <w:sz w:val="26"/>
          <w:szCs w:val="26"/>
          <w:rtl/>
        </w:rPr>
        <w:t>.</w:t>
      </w:r>
      <w:r w:rsidRPr="0020533F">
        <w:rPr>
          <w:rStyle w:val="big-number"/>
          <w:rFonts w:cs="FrankRuehl"/>
          <w:sz w:val="26"/>
          <w:szCs w:val="26"/>
          <w:rtl/>
        </w:rPr>
        <w:tab/>
      </w:r>
      <w:r w:rsidR="00805280" w:rsidRPr="0020533F">
        <w:rPr>
          <w:rStyle w:val="big-number"/>
          <w:rFonts w:cs="FrankRuehl" w:hint="cs"/>
          <w:sz w:val="26"/>
          <w:szCs w:val="26"/>
          <w:rtl/>
        </w:rPr>
        <w:t xml:space="preserve">בפרק זה </w:t>
      </w:r>
      <w:r w:rsidR="00805280" w:rsidRPr="0020533F">
        <w:rPr>
          <w:rStyle w:val="big-number"/>
          <w:rFonts w:cs="FrankRuehl"/>
          <w:sz w:val="26"/>
          <w:szCs w:val="26"/>
          <w:rtl/>
        </w:rPr>
        <w:t>–</w:t>
      </w:r>
    </w:p>
    <w:p w:rsidR="00805280" w:rsidRPr="0020533F" w:rsidRDefault="00805280"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"בעלים", של מרכז מורשה </w:t>
      </w:r>
      <w:r w:rsidRPr="0020533F">
        <w:rPr>
          <w:rStyle w:val="big-number"/>
          <w:rFonts w:cs="FrankRuehl"/>
          <w:sz w:val="26"/>
          <w:szCs w:val="26"/>
          <w:rtl/>
        </w:rPr>
        <w:t>–</w:t>
      </w:r>
      <w:r w:rsidRPr="0020533F">
        <w:rPr>
          <w:rStyle w:val="big-number"/>
          <w:rFonts w:cs="FrankRuehl" w:hint="cs"/>
          <w:sz w:val="26"/>
          <w:szCs w:val="26"/>
          <w:rtl/>
        </w:rPr>
        <w:t xml:space="preserve"> מי שמפעיל מרכז מורשה או מי שמבקש להפעיל מרכז כאמור, לפי העניין;</w:t>
      </w:r>
    </w:p>
    <w:p w:rsidR="00805280" w:rsidRPr="0020533F" w:rsidRDefault="00805280"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"בקשה בעניין צו" </w:t>
      </w:r>
      <w:r w:rsidRPr="0020533F">
        <w:rPr>
          <w:rStyle w:val="big-number"/>
          <w:rFonts w:cs="FrankRuehl"/>
          <w:sz w:val="26"/>
          <w:szCs w:val="26"/>
          <w:rtl/>
        </w:rPr>
        <w:t>–</w:t>
      </w:r>
      <w:r w:rsidRPr="0020533F">
        <w:rPr>
          <w:rStyle w:val="big-number"/>
          <w:rFonts w:cs="FrankRuehl" w:hint="cs"/>
          <w:sz w:val="26"/>
          <w:szCs w:val="26"/>
          <w:rtl/>
        </w:rPr>
        <w:t xml:space="preserve"> בקשה להארכת תוקפו של צו הגבלה מינהלי לפי סעיף 20כד(ו), בקשה לביטול צו הגבלה מינהלי לפי סעיף 20כו, או בקשה למתן צו הגבלה שיפוטי לפי סעיף 20כז;</w:t>
      </w:r>
    </w:p>
    <w:p w:rsidR="00805280" w:rsidRPr="0020533F" w:rsidRDefault="00805280"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"הליכים" </w:t>
      </w:r>
      <w:r w:rsidRPr="0020533F">
        <w:rPr>
          <w:rStyle w:val="big-number"/>
          <w:rFonts w:cs="FrankRuehl"/>
          <w:sz w:val="26"/>
          <w:szCs w:val="26"/>
          <w:rtl/>
        </w:rPr>
        <w:t>–</w:t>
      </w:r>
      <w:r w:rsidRPr="0020533F">
        <w:rPr>
          <w:rStyle w:val="big-number"/>
          <w:rFonts w:cs="FrankRuehl" w:hint="cs"/>
          <w:sz w:val="26"/>
          <w:szCs w:val="26"/>
          <w:rtl/>
        </w:rPr>
        <w:t xml:space="preserve"> החל בחקירה על פי דין;</w:t>
      </w:r>
    </w:p>
    <w:p w:rsidR="00805280" w:rsidRPr="0020533F" w:rsidRDefault="00805280"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"העסקה" </w:t>
      </w:r>
      <w:r w:rsidRPr="0020533F">
        <w:rPr>
          <w:rStyle w:val="big-number"/>
          <w:rFonts w:cs="FrankRuehl"/>
          <w:sz w:val="26"/>
          <w:szCs w:val="26"/>
          <w:rtl/>
        </w:rPr>
        <w:t>–</w:t>
      </w:r>
      <w:r w:rsidRPr="0020533F">
        <w:rPr>
          <w:rStyle w:val="big-number"/>
          <w:rFonts w:cs="FrankRuehl" w:hint="cs"/>
          <w:sz w:val="26"/>
          <w:szCs w:val="26"/>
          <w:rtl/>
        </w:rPr>
        <w:t xml:space="preserve"> בתמורה או שלא בתמורה, לרבות התקשרות לשם מתן שירותים;</w:t>
      </w:r>
    </w:p>
    <w:p w:rsidR="00805280" w:rsidRPr="0020533F" w:rsidRDefault="00805280"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"מנהל", של מרכז מורשה </w:t>
      </w:r>
      <w:r w:rsidRPr="0020533F">
        <w:rPr>
          <w:rStyle w:val="big-number"/>
          <w:rFonts w:cs="FrankRuehl"/>
          <w:sz w:val="26"/>
          <w:szCs w:val="26"/>
          <w:rtl/>
        </w:rPr>
        <w:t>–</w:t>
      </w:r>
      <w:r w:rsidRPr="0020533F">
        <w:rPr>
          <w:rStyle w:val="big-number"/>
          <w:rFonts w:cs="FrankRuehl" w:hint="cs"/>
          <w:sz w:val="26"/>
          <w:szCs w:val="26"/>
          <w:rtl/>
        </w:rPr>
        <w:t xml:space="preserve"> מי שבידיו הסמכויות או האחריות לניהול המרכז;</w:t>
      </w:r>
    </w:p>
    <w:p w:rsidR="00805280" w:rsidRPr="0020533F" w:rsidRDefault="00805280"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"ממונה" </w:t>
      </w:r>
      <w:r w:rsidR="008C6C48" w:rsidRPr="0020533F">
        <w:rPr>
          <w:rStyle w:val="big-number"/>
          <w:rFonts w:cs="FrankRuehl"/>
          <w:sz w:val="26"/>
          <w:szCs w:val="26"/>
          <w:rtl/>
        </w:rPr>
        <w:t>–</w:t>
      </w:r>
      <w:r w:rsidRPr="0020533F">
        <w:rPr>
          <w:rStyle w:val="big-number"/>
          <w:rFonts w:cs="FrankRuehl" w:hint="cs"/>
          <w:sz w:val="26"/>
          <w:szCs w:val="26"/>
          <w:rtl/>
        </w:rPr>
        <w:t xml:space="preserve"> </w:t>
      </w:r>
      <w:r w:rsidR="008C6C48" w:rsidRPr="0020533F">
        <w:rPr>
          <w:rStyle w:val="big-number"/>
          <w:rFonts w:cs="FrankRuehl" w:hint="cs"/>
          <w:sz w:val="26"/>
          <w:szCs w:val="26"/>
          <w:rtl/>
        </w:rPr>
        <w:t>הממונה על הרישוי שמונה לפי סעיף 20יב;</w:t>
      </w:r>
    </w:p>
    <w:p w:rsidR="008C6C48" w:rsidRPr="0020533F" w:rsidRDefault="008C6C48"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"מרכז מורשה" </w:t>
      </w:r>
      <w:r w:rsidRPr="0020533F">
        <w:rPr>
          <w:rStyle w:val="big-number"/>
          <w:rFonts w:cs="FrankRuehl"/>
          <w:sz w:val="26"/>
          <w:szCs w:val="26"/>
          <w:rtl/>
        </w:rPr>
        <w:t>–</w:t>
      </w:r>
      <w:r w:rsidRPr="0020533F">
        <w:rPr>
          <w:rStyle w:val="big-number"/>
          <w:rFonts w:cs="FrankRuehl" w:hint="cs"/>
          <w:sz w:val="26"/>
          <w:szCs w:val="26"/>
          <w:rtl/>
        </w:rPr>
        <w:t xml:space="preserve"> מרכז לשיקום מונע שקיבל רישיון לפי סעיף 20יג;</w:t>
      </w:r>
    </w:p>
    <w:p w:rsidR="008C6C48" w:rsidRPr="0020533F" w:rsidRDefault="008C6C48"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"רישיון הפעלה", "רישיון" </w:t>
      </w:r>
      <w:r w:rsidRPr="0020533F">
        <w:rPr>
          <w:rStyle w:val="big-number"/>
          <w:rFonts w:cs="FrankRuehl"/>
          <w:sz w:val="26"/>
          <w:szCs w:val="26"/>
          <w:rtl/>
        </w:rPr>
        <w:t>–</w:t>
      </w:r>
      <w:r w:rsidRPr="0020533F">
        <w:rPr>
          <w:rStyle w:val="big-number"/>
          <w:rFonts w:cs="FrankRuehl" w:hint="cs"/>
          <w:sz w:val="26"/>
          <w:szCs w:val="26"/>
          <w:rtl/>
        </w:rPr>
        <w:t xml:space="preserve"> רישיון להפעלת מרכז מורשה שניתן לפי הוראות סימן ב';</w:t>
      </w:r>
    </w:p>
    <w:p w:rsidR="008C6C48" w:rsidRPr="0020533F" w:rsidRDefault="008C6C48"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"שליטה" </w:t>
      </w:r>
      <w:r w:rsidRPr="0020533F">
        <w:rPr>
          <w:rStyle w:val="big-number"/>
          <w:rFonts w:cs="FrankRuehl"/>
          <w:sz w:val="26"/>
          <w:szCs w:val="26"/>
          <w:rtl/>
        </w:rPr>
        <w:t>–</w:t>
      </w:r>
      <w:r w:rsidRPr="0020533F">
        <w:rPr>
          <w:rStyle w:val="big-number"/>
          <w:rFonts w:cs="FrankRuehl" w:hint="cs"/>
          <w:sz w:val="26"/>
          <w:szCs w:val="26"/>
          <w:rtl/>
        </w:rPr>
        <w:t xml:space="preserve"> כהגדרתה בחוק ניירות ערך, התשכ"ח-1968;</w:t>
      </w:r>
    </w:p>
    <w:p w:rsidR="008C6C48" w:rsidRPr="0020533F" w:rsidRDefault="008C6C48" w:rsidP="00805280">
      <w:pPr>
        <w:pStyle w:val="P00"/>
        <w:spacing w:before="72"/>
        <w:ind w:left="0" w:right="1134"/>
        <w:rPr>
          <w:rStyle w:val="big-number"/>
          <w:rFonts w:cs="FrankRuehl" w:hint="cs"/>
          <w:sz w:val="26"/>
          <w:szCs w:val="26"/>
          <w:rtl/>
        </w:rPr>
      </w:pPr>
      <w:r w:rsidRPr="0020533F">
        <w:rPr>
          <w:rStyle w:val="big-number"/>
          <w:rFonts w:cs="FrankRuehl" w:hint="cs"/>
          <w:sz w:val="26"/>
          <w:szCs w:val="26"/>
          <w:rtl/>
        </w:rPr>
        <w:tab/>
        <w:t xml:space="preserve">"השר" </w:t>
      </w:r>
      <w:r w:rsidRPr="0020533F">
        <w:rPr>
          <w:rStyle w:val="big-number"/>
          <w:rFonts w:cs="FrankRuehl"/>
          <w:sz w:val="26"/>
          <w:szCs w:val="26"/>
          <w:rtl/>
        </w:rPr>
        <w:t>–</w:t>
      </w:r>
      <w:r w:rsidRPr="0020533F">
        <w:rPr>
          <w:rStyle w:val="big-number"/>
          <w:rFonts w:cs="FrankRuehl" w:hint="cs"/>
          <w:sz w:val="26"/>
          <w:szCs w:val="26"/>
          <w:rtl/>
        </w:rPr>
        <w:t xml:space="preserve"> שר הרווחה והשירותים החברתיים.</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96" w:name="Rov99"/>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4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1158 (</w:t>
      </w:r>
      <w:hyperlink r:id="rId14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05280" w:rsidRPr="006765C7">
        <w:rPr>
          <w:rStyle w:val="big-number"/>
          <w:rFonts w:cs="FrankRuehl" w:hint="cs"/>
          <w:b/>
          <w:bCs/>
          <w:vanish/>
          <w:sz w:val="20"/>
          <w:szCs w:val="20"/>
          <w:shd w:val="clear" w:color="auto" w:fill="FFFF99"/>
          <w:rtl/>
        </w:rPr>
        <w:t>י</w:t>
      </w:r>
      <w:r w:rsidRPr="006765C7">
        <w:rPr>
          <w:rStyle w:val="big-number"/>
          <w:rFonts w:cs="FrankRuehl" w:hint="cs"/>
          <w:b/>
          <w:bCs/>
          <w:vanish/>
          <w:sz w:val="20"/>
          <w:szCs w:val="20"/>
          <w:shd w:val="clear" w:color="auto" w:fill="FFFF99"/>
          <w:rtl/>
        </w:rPr>
        <w:t>א</w:t>
      </w:r>
      <w:bookmarkEnd w:id="96"/>
    </w:p>
    <w:p w:rsidR="00677C79" w:rsidRPr="0020533F" w:rsidRDefault="00677C79" w:rsidP="00677C79">
      <w:pPr>
        <w:pStyle w:val="header-2"/>
        <w:adjustRightInd w:val="0"/>
        <w:ind w:left="0" w:right="1134"/>
        <w:textAlignment w:val="baseline"/>
        <w:rPr>
          <w:rFonts w:hint="cs"/>
          <w:rtl/>
        </w:rPr>
      </w:pPr>
      <w:bookmarkStart w:id="97" w:name="hed24"/>
      <w:bookmarkEnd w:id="97"/>
      <w:r w:rsidRPr="0020533F">
        <w:rPr>
          <w:rtl/>
        </w:rPr>
        <w:pict>
          <v:shape id="_x0000_s2525" type="#_x0000_t202" style="position:absolute;left:0;text-align:left;margin-left:470.35pt;margin-top:12.75pt;width:1in;height:18pt;z-index:251681792" filled="f" stroked="f">
            <v:textbox inset="1mm,0,1mm,0">
              <w:txbxContent>
                <w:p w:rsidR="00DC6FA9" w:rsidRDefault="00DC6FA9" w:rsidP="00677C79">
                  <w:pPr>
                    <w:pStyle w:val="a7"/>
                    <w:spacing w:line="160" w:lineRule="exact"/>
                    <w:rPr>
                      <w:rFonts w:hint="cs"/>
                      <w:rtl/>
                    </w:rPr>
                  </w:pPr>
                  <w:r>
                    <w:rPr>
                      <w:rFonts w:hint="cs"/>
                      <w:rtl/>
                    </w:rPr>
                    <w:t>(תיקון מס' 3) תשע"א-2011</w:t>
                  </w:r>
                </w:p>
              </w:txbxContent>
            </v:textbox>
            <w10:anchorlock/>
          </v:shape>
        </w:pict>
      </w:r>
      <w:r w:rsidR="008C6C48" w:rsidRPr="0020533F">
        <w:rPr>
          <w:rFonts w:hint="cs"/>
          <w:rtl/>
        </w:rPr>
        <w:t>סימן ב': רישיון להפעלת מרכז מורשה</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98" w:name="Rov100"/>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4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1159 (</w:t>
      </w:r>
      <w:hyperlink r:id="rId14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 xml:space="preserve">הוספת סימן </w:t>
      </w:r>
      <w:r w:rsidR="008C6C48" w:rsidRPr="006765C7">
        <w:rPr>
          <w:rStyle w:val="big-number"/>
          <w:rFonts w:cs="FrankRuehl" w:hint="cs"/>
          <w:b/>
          <w:bCs/>
          <w:vanish/>
          <w:sz w:val="20"/>
          <w:szCs w:val="20"/>
          <w:shd w:val="clear" w:color="auto" w:fill="FFFF99"/>
          <w:rtl/>
        </w:rPr>
        <w:t>ב</w:t>
      </w:r>
      <w:r w:rsidRPr="006765C7">
        <w:rPr>
          <w:rStyle w:val="big-number"/>
          <w:rFonts w:cs="FrankRuehl" w:hint="cs"/>
          <w:b/>
          <w:bCs/>
          <w:vanish/>
          <w:sz w:val="20"/>
          <w:szCs w:val="20"/>
          <w:shd w:val="clear" w:color="auto" w:fill="FFFF99"/>
          <w:rtl/>
        </w:rPr>
        <w:t>'</w:t>
      </w:r>
      <w:bookmarkEnd w:id="98"/>
    </w:p>
    <w:p w:rsidR="002A2B79" w:rsidRDefault="002A2B79" w:rsidP="008C6C48">
      <w:pPr>
        <w:pStyle w:val="P00"/>
        <w:spacing w:before="72"/>
        <w:ind w:left="0" w:right="1134"/>
        <w:rPr>
          <w:rStyle w:val="big-number"/>
          <w:rFonts w:cs="FrankRuehl" w:hint="cs"/>
          <w:sz w:val="26"/>
          <w:szCs w:val="26"/>
          <w:rtl/>
        </w:rPr>
      </w:pPr>
      <w:bookmarkStart w:id="99" w:name="Seif46"/>
      <w:bookmarkEnd w:id="99"/>
      <w:r w:rsidRPr="0020533F">
        <w:rPr>
          <w:rFonts w:cs="Miriam"/>
          <w:lang w:val="he-IL"/>
        </w:rPr>
        <w:pict>
          <v:rect id="_x0000_s2557" style="position:absolute;left:0;text-align:left;margin-left:470.35pt;margin-top:7.1pt;width:70.55pt;height:28.3pt;z-index:251694080" filled="f" stroked="f" strokecolor="lime" strokeweight=".25pt">
            <v:textbox style="mso-next-textbox:#_x0000_s2557" inset="1mm,0,1mm,0">
              <w:txbxContent>
                <w:p w:rsidR="00DC6FA9" w:rsidRDefault="00DC6FA9" w:rsidP="002A2B79">
                  <w:pPr>
                    <w:pStyle w:val="a7"/>
                    <w:spacing w:line="160" w:lineRule="exact"/>
                    <w:rPr>
                      <w:rFonts w:hint="cs"/>
                      <w:rtl/>
                    </w:rPr>
                  </w:pPr>
                  <w:r>
                    <w:rPr>
                      <w:rFonts w:hint="cs"/>
                      <w:rtl/>
                    </w:rPr>
                    <w:t>ממונה על הרישוי</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C6C48" w:rsidRPr="0020533F">
        <w:rPr>
          <w:rStyle w:val="big-number"/>
          <w:rFonts w:cs="FrankRuehl" w:hint="cs"/>
          <w:sz w:val="26"/>
          <w:szCs w:val="26"/>
          <w:rtl/>
        </w:rPr>
        <w:t>יב</w:t>
      </w:r>
      <w:r w:rsidRPr="0020533F">
        <w:rPr>
          <w:rStyle w:val="big-number"/>
          <w:rFonts w:cs="FrankRuehl"/>
          <w:sz w:val="26"/>
          <w:szCs w:val="26"/>
          <w:rtl/>
        </w:rPr>
        <w:t>.</w:t>
      </w:r>
      <w:r w:rsidRPr="0020533F">
        <w:rPr>
          <w:rStyle w:val="big-number"/>
          <w:rFonts w:cs="FrankRuehl"/>
          <w:sz w:val="26"/>
          <w:szCs w:val="26"/>
          <w:rtl/>
        </w:rPr>
        <w:tab/>
      </w:r>
      <w:r w:rsidR="008C6C48" w:rsidRPr="0020533F">
        <w:rPr>
          <w:rStyle w:val="big-number"/>
          <w:rFonts w:cs="FrankRuehl" w:hint="cs"/>
          <w:sz w:val="26"/>
          <w:szCs w:val="26"/>
          <w:rtl/>
        </w:rPr>
        <w:t>השר ימנה, מבין עובדי משרדו, ממונה על הרישוי שתפקידיו יהיו לפי הוראות פרק זה.</w:t>
      </w:r>
    </w:p>
    <w:p w:rsidR="0020533F" w:rsidRPr="006765C7" w:rsidRDefault="0020533F" w:rsidP="0020533F">
      <w:pPr>
        <w:pStyle w:val="P00"/>
        <w:spacing w:before="0"/>
        <w:ind w:left="0" w:right="1134"/>
        <w:rPr>
          <w:rStyle w:val="big-number"/>
          <w:rFonts w:cs="FrankRuehl" w:hint="cs"/>
          <w:vanish/>
          <w:color w:val="FF0000"/>
          <w:sz w:val="20"/>
          <w:szCs w:val="20"/>
          <w:shd w:val="clear" w:color="auto" w:fill="FFFF99"/>
          <w:rtl/>
        </w:rPr>
      </w:pPr>
      <w:bookmarkStart w:id="100" w:name="Rov101"/>
      <w:r w:rsidRPr="006765C7">
        <w:rPr>
          <w:rStyle w:val="big-number"/>
          <w:rFonts w:cs="FrankRuehl" w:hint="cs"/>
          <w:vanish/>
          <w:color w:val="FF0000"/>
          <w:sz w:val="20"/>
          <w:szCs w:val="20"/>
          <w:shd w:val="clear" w:color="auto" w:fill="FFFF99"/>
          <w:rtl/>
        </w:rPr>
        <w:t>מיום 17.8.2013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hyperlink r:id="rId14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1159 (</w:t>
      </w:r>
      <w:hyperlink r:id="rId14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20533F" w:rsidRPr="0020533F" w:rsidRDefault="0020533F"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20יב</w:t>
      </w:r>
      <w:bookmarkEnd w:id="100"/>
    </w:p>
    <w:p w:rsidR="0020533F" w:rsidRPr="0020533F" w:rsidRDefault="0020533F" w:rsidP="008C6C48">
      <w:pPr>
        <w:pStyle w:val="P00"/>
        <w:spacing w:before="72"/>
        <w:ind w:left="0" w:right="1134"/>
        <w:rPr>
          <w:rStyle w:val="big-number"/>
          <w:rFonts w:cs="FrankRuehl" w:hint="cs"/>
          <w:sz w:val="26"/>
          <w:szCs w:val="26"/>
          <w:rtl/>
        </w:rPr>
      </w:pPr>
    </w:p>
    <w:p w:rsidR="002A2B79" w:rsidRPr="0020533F" w:rsidRDefault="002A2B79" w:rsidP="008C6C48">
      <w:pPr>
        <w:pStyle w:val="P00"/>
        <w:spacing w:before="72"/>
        <w:ind w:left="0" w:right="1134"/>
        <w:rPr>
          <w:rStyle w:val="big-number"/>
          <w:rFonts w:cs="FrankRuehl" w:hint="cs"/>
          <w:sz w:val="26"/>
          <w:szCs w:val="26"/>
          <w:rtl/>
        </w:rPr>
      </w:pPr>
      <w:bookmarkStart w:id="101" w:name="Seif47"/>
      <w:bookmarkEnd w:id="101"/>
      <w:r w:rsidRPr="0020533F">
        <w:rPr>
          <w:rFonts w:cs="Miriam"/>
          <w:lang w:val="he-IL"/>
        </w:rPr>
        <w:pict>
          <v:rect id="_x0000_s2558" style="position:absolute;left:0;text-align:left;margin-left:470.35pt;margin-top:7.1pt;width:70.55pt;height:40.4pt;z-index:251695104" filled="f" stroked="f" strokecolor="lime" strokeweight=".25pt">
            <v:textbox style="mso-next-textbox:#_x0000_s2558" inset="1mm,0,1mm,0">
              <w:txbxContent>
                <w:p w:rsidR="00DC6FA9" w:rsidRDefault="00DC6FA9" w:rsidP="002A2B79">
                  <w:pPr>
                    <w:pStyle w:val="a7"/>
                    <w:spacing w:line="160" w:lineRule="exact"/>
                    <w:rPr>
                      <w:rFonts w:hint="cs"/>
                      <w:rtl/>
                    </w:rPr>
                  </w:pPr>
                  <w:r>
                    <w:rPr>
                      <w:rFonts w:hint="cs"/>
                      <w:rtl/>
                    </w:rPr>
                    <w:t>בקשה לרישיון או לחידושו</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C6C48" w:rsidRPr="0020533F">
        <w:rPr>
          <w:rStyle w:val="big-number"/>
          <w:rFonts w:cs="FrankRuehl" w:hint="cs"/>
          <w:sz w:val="26"/>
          <w:szCs w:val="26"/>
          <w:rtl/>
        </w:rPr>
        <w:t>יג</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8C6C48" w:rsidRPr="0020533F">
        <w:rPr>
          <w:rStyle w:val="big-number"/>
          <w:rFonts w:cs="FrankRuehl" w:hint="cs"/>
          <w:sz w:val="26"/>
          <w:szCs w:val="26"/>
          <w:rtl/>
        </w:rPr>
        <w:t>המבקש לקבל רישיון או לחדשו להפעלת מרכז מורשה לשיקום מונע, יגיש לממונה בקשה לרישיון.</w:t>
      </w:r>
    </w:p>
    <w:p w:rsidR="008C6C48" w:rsidRPr="0020533F" w:rsidRDefault="000506F8" w:rsidP="000506F8">
      <w:pPr>
        <w:pStyle w:val="P00"/>
        <w:spacing w:before="72"/>
        <w:ind w:left="0" w:right="1134"/>
        <w:rPr>
          <w:rStyle w:val="big-number"/>
          <w:rFonts w:cs="FrankRuehl" w:hint="cs"/>
          <w:sz w:val="26"/>
          <w:szCs w:val="26"/>
          <w:rtl/>
        </w:rPr>
      </w:pPr>
      <w:r>
        <w:rPr>
          <w:rFonts w:cs="FrankRuehl" w:hint="cs"/>
          <w:sz w:val="26"/>
          <w:rtl/>
          <w:lang w:eastAsia="en-US"/>
        </w:rPr>
        <w:pict>
          <v:shape id="_x0000_s2603" type="#_x0000_t202" style="position:absolute;left:0;text-align:left;margin-left:470.35pt;margin-top:7.1pt;width:1in;height:18pt;z-index:251735040" filled="f" stroked="f">
            <v:textbox inset="1mm,0,1mm,0">
              <w:txbxContent>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ב</w:t>
      </w:r>
      <w:r>
        <w:rPr>
          <w:rStyle w:val="big-number"/>
          <w:rFonts w:cs="FrankRuehl"/>
          <w:sz w:val="26"/>
          <w:szCs w:val="26"/>
          <w:rtl/>
        </w:rPr>
        <w:t>)</w:t>
      </w:r>
      <w:r>
        <w:rPr>
          <w:rStyle w:val="big-number"/>
          <w:rFonts w:cs="FrankRuehl" w:hint="cs"/>
          <w:sz w:val="26"/>
          <w:szCs w:val="26"/>
          <w:rtl/>
        </w:rPr>
        <w:tab/>
      </w:r>
      <w:r w:rsidR="008C6C48" w:rsidRPr="0020533F">
        <w:rPr>
          <w:rStyle w:val="big-number"/>
          <w:rFonts w:cs="FrankRuehl" w:hint="cs"/>
          <w:sz w:val="26"/>
          <w:szCs w:val="26"/>
          <w:rtl/>
        </w:rPr>
        <w:t xml:space="preserve">השר, באישור </w:t>
      </w:r>
      <w:r>
        <w:rPr>
          <w:rStyle w:val="big-number"/>
          <w:rFonts w:cs="FrankRuehl" w:hint="cs"/>
          <w:sz w:val="26"/>
          <w:szCs w:val="26"/>
          <w:rtl/>
        </w:rPr>
        <w:t>הוועדה לביטחון לאומי</w:t>
      </w:r>
      <w:r w:rsidR="008C6C48" w:rsidRPr="0020533F">
        <w:rPr>
          <w:rStyle w:val="big-number"/>
          <w:rFonts w:cs="FrankRuehl" w:hint="cs"/>
          <w:sz w:val="26"/>
          <w:szCs w:val="26"/>
          <w:rtl/>
        </w:rPr>
        <w:t>, יקבע הוראות לעניין בקשה לרישיון, לרבות הפרטים שתכלול והמסמכים שיצורפו אליה.</w:t>
      </w:r>
    </w:p>
    <w:p w:rsidR="008C6C48" w:rsidRPr="0020533F" w:rsidRDefault="008C6C48" w:rsidP="008C6C48">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בקשה לחידוש רישיון הפעלה תוגש 45 ימים לפחות לפני מועד פקיעת תוקפו של הרישיון; הוגשה בקשה כאמור, יעמוד הרישיון הקיים בתוקפו עד למתן החלטת הממונה בבקשה; אין בהוראות סעיף קטן זה כדי לגרוע מכל סמכות הנתונה לממונה לפי פרק זה.</w:t>
      </w:r>
    </w:p>
    <w:p w:rsidR="008C6C48" w:rsidRPr="0020533F" w:rsidRDefault="008C6C48" w:rsidP="008C6C48">
      <w:pPr>
        <w:pStyle w:val="P00"/>
        <w:spacing w:before="72"/>
        <w:ind w:left="0" w:right="1134"/>
        <w:rPr>
          <w:rStyle w:val="big-number"/>
          <w:rFonts w:cs="FrankRuehl" w:hint="cs"/>
          <w:sz w:val="26"/>
          <w:szCs w:val="26"/>
          <w:rtl/>
        </w:rPr>
      </w:pPr>
      <w:r w:rsidRPr="0020533F">
        <w:rPr>
          <w:rStyle w:val="big-number"/>
          <w:rFonts w:cs="FrankRuehl" w:hint="cs"/>
          <w:sz w:val="26"/>
          <w:szCs w:val="26"/>
          <w:rtl/>
        </w:rPr>
        <w:tab/>
        <w:t>(ד)</w:t>
      </w:r>
      <w:r w:rsidRPr="0020533F">
        <w:rPr>
          <w:rStyle w:val="big-number"/>
          <w:rFonts w:cs="FrankRuehl" w:hint="cs"/>
          <w:sz w:val="26"/>
          <w:szCs w:val="26"/>
          <w:rtl/>
        </w:rPr>
        <w:tab/>
        <w:t>השר יפרסם באתר האינטרנט של משרד הרווחה והשירותים החברתיים רשימה של מרכזים מורשים.</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02" w:name="Rov165"/>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20533F">
      <w:pPr>
        <w:pStyle w:val="P00"/>
        <w:spacing w:before="0"/>
        <w:ind w:left="0" w:right="1134"/>
        <w:rPr>
          <w:rStyle w:val="big-number"/>
          <w:rFonts w:cs="FrankRuehl" w:hint="cs"/>
          <w:vanish/>
          <w:sz w:val="20"/>
          <w:szCs w:val="20"/>
          <w:shd w:val="clear" w:color="auto" w:fill="FFFF99"/>
          <w:rtl/>
        </w:rPr>
      </w:pPr>
      <w:hyperlink r:id="rId14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1159 (</w:t>
      </w:r>
      <w:hyperlink r:id="rId15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6765C7" w:rsidRDefault="00677C79" w:rsidP="0020533F">
      <w:pPr>
        <w:pStyle w:val="P00"/>
        <w:spacing w:before="0"/>
        <w:ind w:left="0" w:right="1134"/>
        <w:rPr>
          <w:rStyle w:val="big-number"/>
          <w:rFonts w:cs="FrankRuehl"/>
          <w:vanish/>
          <w:sz w:val="20"/>
          <w:szCs w:val="20"/>
          <w:shd w:val="clear" w:color="auto" w:fill="FFFF99"/>
          <w:rtl/>
        </w:rPr>
      </w:pPr>
      <w:r w:rsidRPr="006765C7">
        <w:rPr>
          <w:rStyle w:val="big-number"/>
          <w:rFonts w:cs="FrankRuehl" w:hint="cs"/>
          <w:b/>
          <w:bCs/>
          <w:vanish/>
          <w:sz w:val="20"/>
          <w:szCs w:val="20"/>
          <w:shd w:val="clear" w:color="auto" w:fill="FFFF99"/>
          <w:rtl/>
        </w:rPr>
        <w:t>הוספת סעיף 20</w:t>
      </w:r>
      <w:r w:rsidR="008C6C48" w:rsidRPr="006765C7">
        <w:rPr>
          <w:rStyle w:val="big-number"/>
          <w:rFonts w:cs="FrankRuehl" w:hint="cs"/>
          <w:b/>
          <w:bCs/>
          <w:vanish/>
          <w:sz w:val="20"/>
          <w:szCs w:val="20"/>
          <w:shd w:val="clear" w:color="auto" w:fill="FFFF99"/>
          <w:rtl/>
        </w:rPr>
        <w:t>יג</w:t>
      </w:r>
    </w:p>
    <w:p w:rsidR="000506F8" w:rsidRPr="006765C7" w:rsidRDefault="000506F8" w:rsidP="000506F8">
      <w:pPr>
        <w:pStyle w:val="P00"/>
        <w:spacing w:before="0"/>
        <w:ind w:left="0" w:right="1134"/>
        <w:rPr>
          <w:rStyle w:val="big-number"/>
          <w:rFonts w:cs="FrankRuehl"/>
          <w:vanish/>
          <w:sz w:val="20"/>
          <w:szCs w:val="20"/>
          <w:shd w:val="clear" w:color="auto" w:fill="FFFF99"/>
          <w:rtl/>
        </w:rPr>
      </w:pPr>
    </w:p>
    <w:p w:rsidR="000506F8" w:rsidRPr="006765C7" w:rsidRDefault="000506F8" w:rsidP="000506F8">
      <w:pPr>
        <w:pStyle w:val="P00"/>
        <w:tabs>
          <w:tab w:val="clear" w:pos="6259"/>
        </w:tabs>
        <w:spacing w:before="0"/>
        <w:ind w:left="0" w:right="1134"/>
        <w:rPr>
          <w:rFonts w:ascii="FrankRuehl" w:hAnsi="FrankRuehl" w:cs="FrankRuehl"/>
          <w:vanish/>
          <w:color w:val="FF0000"/>
          <w:szCs w:val="20"/>
          <w:shd w:val="clear" w:color="auto" w:fill="FFFF99"/>
          <w:rtl/>
        </w:rPr>
      </w:pPr>
      <w:r w:rsidRPr="006765C7">
        <w:rPr>
          <w:rFonts w:ascii="FrankRuehl" w:hAnsi="FrankRuehl" w:cs="FrankRuehl"/>
          <w:vanish/>
          <w:color w:val="FF0000"/>
          <w:szCs w:val="20"/>
          <w:shd w:val="clear" w:color="auto" w:fill="FFFF99"/>
          <w:rtl/>
        </w:rPr>
        <w:t>מיום 9.2.2023</w:t>
      </w:r>
    </w:p>
    <w:p w:rsidR="000506F8" w:rsidRPr="006765C7" w:rsidRDefault="000506F8" w:rsidP="000506F8">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b/>
          <w:bCs/>
          <w:vanish/>
          <w:szCs w:val="20"/>
          <w:shd w:val="clear" w:color="auto" w:fill="FFFF99"/>
          <w:rtl/>
        </w:rPr>
        <w:t>תיקון מס' 7</w:t>
      </w:r>
    </w:p>
    <w:p w:rsidR="000506F8" w:rsidRPr="006765C7" w:rsidRDefault="000506F8" w:rsidP="000506F8">
      <w:pPr>
        <w:pStyle w:val="P00"/>
        <w:tabs>
          <w:tab w:val="clear" w:pos="6259"/>
        </w:tabs>
        <w:spacing w:before="0"/>
        <w:ind w:left="0" w:right="1134"/>
        <w:rPr>
          <w:rFonts w:ascii="FrankRuehl" w:hAnsi="FrankRuehl" w:cs="FrankRuehl"/>
          <w:vanish/>
          <w:szCs w:val="20"/>
          <w:shd w:val="clear" w:color="auto" w:fill="FFFF99"/>
          <w:rtl/>
        </w:rPr>
      </w:pPr>
      <w:hyperlink r:id="rId151" w:history="1">
        <w:r w:rsidRPr="006765C7">
          <w:rPr>
            <w:rStyle w:val="Hyperlink"/>
            <w:rFonts w:ascii="FrankRuehl" w:hAnsi="FrankRuehl" w:cs="FrankRuehl"/>
            <w:vanish/>
            <w:szCs w:val="20"/>
            <w:shd w:val="clear" w:color="auto" w:fill="FFFF99"/>
            <w:rtl/>
          </w:rPr>
          <w:t>ס"ח תשפ"ג מס' 3016</w:t>
        </w:r>
      </w:hyperlink>
      <w:r w:rsidRPr="006765C7">
        <w:rPr>
          <w:rFonts w:ascii="FrankRuehl" w:hAnsi="FrankRuehl" w:cs="FrankRuehl"/>
          <w:vanish/>
          <w:szCs w:val="20"/>
          <w:shd w:val="clear" w:color="auto" w:fill="FFFF99"/>
          <w:rtl/>
        </w:rPr>
        <w:t xml:space="preserve"> מיום 9.2.2023 עמ' 2</w:t>
      </w:r>
      <w:r w:rsidRPr="006765C7">
        <w:rPr>
          <w:rFonts w:ascii="FrankRuehl" w:hAnsi="FrankRuehl" w:cs="FrankRuehl" w:hint="cs"/>
          <w:vanish/>
          <w:szCs w:val="20"/>
          <w:shd w:val="clear" w:color="auto" w:fill="FFFF99"/>
          <w:rtl/>
        </w:rPr>
        <w:t>4</w:t>
      </w:r>
      <w:r w:rsidRPr="006765C7">
        <w:rPr>
          <w:rFonts w:ascii="FrankRuehl" w:hAnsi="FrankRuehl" w:cs="FrankRuehl"/>
          <w:vanish/>
          <w:szCs w:val="20"/>
          <w:shd w:val="clear" w:color="auto" w:fill="FFFF99"/>
          <w:rtl/>
        </w:rPr>
        <w:t xml:space="preserve"> (</w:t>
      </w:r>
      <w:hyperlink r:id="rId152" w:history="1">
        <w:r w:rsidRPr="006765C7">
          <w:rPr>
            <w:rStyle w:val="Hyperlink"/>
            <w:rFonts w:ascii="FrankRuehl" w:hAnsi="FrankRuehl" w:cs="FrankRuehl"/>
            <w:vanish/>
            <w:szCs w:val="20"/>
            <w:shd w:val="clear" w:color="auto" w:fill="FFFF99"/>
            <w:rtl/>
          </w:rPr>
          <w:t>ה"ח 945</w:t>
        </w:r>
      </w:hyperlink>
      <w:r w:rsidRPr="006765C7">
        <w:rPr>
          <w:rFonts w:ascii="FrankRuehl" w:hAnsi="FrankRuehl" w:cs="FrankRuehl"/>
          <w:vanish/>
          <w:szCs w:val="20"/>
          <w:shd w:val="clear" w:color="auto" w:fill="FFFF99"/>
          <w:rtl/>
        </w:rPr>
        <w:t>)</w:t>
      </w:r>
    </w:p>
    <w:p w:rsidR="000506F8" w:rsidRPr="000506F8" w:rsidRDefault="000506F8" w:rsidP="000506F8">
      <w:pPr>
        <w:pStyle w:val="P0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t>(ב)</w:t>
      </w:r>
      <w:r w:rsidRPr="006765C7">
        <w:rPr>
          <w:rStyle w:val="big-number"/>
          <w:rFonts w:cs="FrankRuehl" w:hint="cs"/>
          <w:vanish/>
          <w:sz w:val="22"/>
          <w:szCs w:val="22"/>
          <w:shd w:val="clear" w:color="auto" w:fill="FFFF99"/>
          <w:rtl/>
        </w:rPr>
        <w:tab/>
        <w:t xml:space="preserve">השר, באישור </w:t>
      </w:r>
      <w:r w:rsidRPr="006765C7">
        <w:rPr>
          <w:rStyle w:val="big-number"/>
          <w:rFonts w:cs="FrankRuehl" w:hint="cs"/>
          <w:strike/>
          <w:vanish/>
          <w:sz w:val="22"/>
          <w:szCs w:val="22"/>
          <w:shd w:val="clear" w:color="auto" w:fill="FFFF99"/>
          <w:rtl/>
        </w:rPr>
        <w:t>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הוועדה לביטחון לאומי</w:t>
      </w:r>
      <w:r w:rsidRPr="006765C7">
        <w:rPr>
          <w:rStyle w:val="big-number"/>
          <w:rFonts w:cs="FrankRuehl" w:hint="cs"/>
          <w:vanish/>
          <w:sz w:val="22"/>
          <w:szCs w:val="22"/>
          <w:shd w:val="clear" w:color="auto" w:fill="FFFF99"/>
          <w:rtl/>
        </w:rPr>
        <w:t>, יקבע הוראות לעניין בקשה לרישיון, לרבות הפרטים שתכלול והמסמכים שיצורפו אליה.</w:t>
      </w:r>
      <w:bookmarkEnd w:id="102"/>
    </w:p>
    <w:p w:rsidR="002A2B79" w:rsidRPr="0020533F" w:rsidRDefault="002A2B79" w:rsidP="008C6C48">
      <w:pPr>
        <w:pStyle w:val="P00"/>
        <w:spacing w:before="72"/>
        <w:ind w:left="0" w:right="1134"/>
        <w:rPr>
          <w:rStyle w:val="big-number"/>
          <w:rFonts w:cs="FrankRuehl" w:hint="cs"/>
          <w:sz w:val="26"/>
          <w:szCs w:val="26"/>
          <w:rtl/>
        </w:rPr>
      </w:pPr>
      <w:bookmarkStart w:id="103" w:name="Seif48"/>
      <w:bookmarkEnd w:id="103"/>
      <w:r w:rsidRPr="0020533F">
        <w:rPr>
          <w:rFonts w:cs="Miriam"/>
          <w:lang w:val="he-IL"/>
        </w:rPr>
        <w:pict>
          <v:rect id="_x0000_s2559" style="position:absolute;left:0;text-align:left;margin-left:470.35pt;margin-top:7.1pt;width:70.55pt;height:36.65pt;z-index:251696128" filled="f" stroked="f" strokecolor="lime" strokeweight=".25pt">
            <v:textbox style="mso-next-textbox:#_x0000_s2559" inset="1mm,0,1mm,0">
              <w:txbxContent>
                <w:p w:rsidR="00DC6FA9" w:rsidRDefault="00DC6FA9" w:rsidP="002A2B79">
                  <w:pPr>
                    <w:pStyle w:val="a7"/>
                    <w:spacing w:line="160" w:lineRule="exact"/>
                    <w:rPr>
                      <w:rFonts w:hint="cs"/>
                      <w:rtl/>
                    </w:rPr>
                  </w:pPr>
                  <w:r>
                    <w:rPr>
                      <w:rFonts w:hint="cs"/>
                      <w:rtl/>
                    </w:rPr>
                    <w:t>הודעה על שינוי פרטים</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C6C48" w:rsidRPr="0020533F">
        <w:rPr>
          <w:rStyle w:val="big-number"/>
          <w:rFonts w:cs="FrankRuehl" w:hint="cs"/>
          <w:sz w:val="26"/>
          <w:szCs w:val="26"/>
          <w:rtl/>
        </w:rPr>
        <w:t>יד</w:t>
      </w:r>
      <w:r w:rsidRPr="0020533F">
        <w:rPr>
          <w:rStyle w:val="big-number"/>
          <w:rFonts w:cs="FrankRuehl"/>
          <w:sz w:val="26"/>
          <w:szCs w:val="26"/>
          <w:rtl/>
        </w:rPr>
        <w:t>.</w:t>
      </w:r>
      <w:r w:rsidRPr="0020533F">
        <w:rPr>
          <w:rStyle w:val="big-number"/>
          <w:rFonts w:cs="FrankRuehl"/>
          <w:sz w:val="26"/>
          <w:szCs w:val="26"/>
          <w:rtl/>
        </w:rPr>
        <w:tab/>
      </w:r>
      <w:r w:rsidR="008C6C48" w:rsidRPr="0020533F">
        <w:rPr>
          <w:rStyle w:val="big-number"/>
          <w:rFonts w:cs="FrankRuehl" w:hint="cs"/>
          <w:sz w:val="26"/>
          <w:szCs w:val="26"/>
          <w:rtl/>
        </w:rPr>
        <w:t>בעל רישיון הפעלה יודיע לממונה, בכתב, על כל שינוי בפרט מהפרטים שמסר בבקשה לרישיון לפי סעיף 20יג, בתוך 30 ימים מיום השינוי.</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04" w:name="Rov103"/>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5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1159 (</w:t>
      </w:r>
      <w:hyperlink r:id="rId15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C6C48" w:rsidRPr="006765C7">
        <w:rPr>
          <w:rStyle w:val="big-number"/>
          <w:rFonts w:cs="FrankRuehl" w:hint="cs"/>
          <w:b/>
          <w:bCs/>
          <w:vanish/>
          <w:sz w:val="20"/>
          <w:szCs w:val="20"/>
          <w:shd w:val="clear" w:color="auto" w:fill="FFFF99"/>
          <w:rtl/>
        </w:rPr>
        <w:t>יד</w:t>
      </w:r>
      <w:bookmarkEnd w:id="104"/>
    </w:p>
    <w:p w:rsidR="002A2B79" w:rsidRPr="0020533F" w:rsidRDefault="002A2B79" w:rsidP="00D03664">
      <w:pPr>
        <w:pStyle w:val="P00"/>
        <w:spacing w:before="72"/>
        <w:ind w:left="0" w:right="1134"/>
        <w:rPr>
          <w:rStyle w:val="big-number"/>
          <w:rFonts w:cs="FrankRuehl" w:hint="cs"/>
          <w:sz w:val="26"/>
          <w:szCs w:val="26"/>
          <w:rtl/>
        </w:rPr>
      </w:pPr>
      <w:bookmarkStart w:id="105" w:name="Seif49"/>
      <w:bookmarkEnd w:id="105"/>
      <w:r w:rsidRPr="0020533F">
        <w:rPr>
          <w:rFonts w:cs="Miriam"/>
          <w:lang w:val="he-IL"/>
        </w:rPr>
        <w:pict>
          <v:rect id="_x0000_s2560" style="position:absolute;left:0;text-align:left;margin-left:470.35pt;margin-top:7.1pt;width:70.55pt;height:35.75pt;z-index:251697152" filled="f" stroked="f" strokecolor="lime" strokeweight=".25pt">
            <v:textbox style="mso-next-textbox:#_x0000_s2560" inset="1mm,0,1mm,0">
              <w:txbxContent>
                <w:p w:rsidR="00DC6FA9" w:rsidRDefault="00DC6FA9" w:rsidP="002A2B79">
                  <w:pPr>
                    <w:pStyle w:val="a7"/>
                    <w:spacing w:line="160" w:lineRule="exact"/>
                    <w:rPr>
                      <w:rFonts w:hint="cs"/>
                      <w:rtl/>
                    </w:rPr>
                  </w:pPr>
                  <w:r>
                    <w:rPr>
                      <w:rFonts w:hint="cs"/>
                      <w:rtl/>
                    </w:rPr>
                    <w:t>תנאים למתן רישיון או לחידושו</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C6C48" w:rsidRPr="0020533F">
        <w:rPr>
          <w:rStyle w:val="big-number"/>
          <w:rFonts w:cs="FrankRuehl" w:hint="cs"/>
          <w:sz w:val="26"/>
          <w:szCs w:val="26"/>
          <w:rtl/>
        </w:rPr>
        <w:t>טו</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D03664" w:rsidRPr="0020533F">
        <w:rPr>
          <w:rStyle w:val="big-number"/>
          <w:rFonts w:cs="FrankRuehl" w:hint="cs"/>
          <w:sz w:val="26"/>
          <w:szCs w:val="26"/>
          <w:rtl/>
        </w:rPr>
        <w:t>הממונה ייתן רישיון הפעלה או יחדשו, אם מצא כי מתקיימים כל אלה:</w:t>
      </w:r>
    </w:p>
    <w:p w:rsidR="00D03664" w:rsidRPr="0020533F" w:rsidRDefault="00D03664" w:rsidP="00D03664">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 xml:space="preserve">מבקש הרישיון והמנהל של המרכז שלגביו מתבקש הרישיון או חידושו, ואם המבקש כאמור הוא תאגיד </w:t>
      </w:r>
      <w:r w:rsidRPr="0020533F">
        <w:rPr>
          <w:rStyle w:val="big-number"/>
          <w:rFonts w:cs="FrankRuehl"/>
          <w:sz w:val="26"/>
          <w:szCs w:val="26"/>
          <w:rtl/>
        </w:rPr>
        <w:t>–</w:t>
      </w:r>
      <w:r w:rsidRPr="0020533F">
        <w:rPr>
          <w:rStyle w:val="big-number"/>
          <w:rFonts w:cs="FrankRuehl" w:hint="cs"/>
          <w:sz w:val="26"/>
          <w:szCs w:val="26"/>
          <w:rtl/>
        </w:rPr>
        <w:t xml:space="preserve"> גם בעל השליטה בתאגיד ומנהלו, לא הורשעו בעבירה פלילית או משמעתית שמפאת מהותה, חומרתה או נסיבותיה אל ראוי כי יהיו בעלים או מנהל, לפי העניין, של מרכז מורשה;</w:t>
      </w:r>
    </w:p>
    <w:p w:rsidR="00D03664" w:rsidRPr="0020533F" w:rsidRDefault="00D03664" w:rsidP="00D03664">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מבקש הרישיון או חידושו הוכיח, להנחת דעתו של הממונה, כי הוא עומד בתנאים הנדרשים לפעילותו של מרכז מורשה לפי סעיף 20טז או כי הוא ערוך לעמוד בהם במועד שיקבע הממונה;</w:t>
      </w:r>
    </w:p>
    <w:p w:rsidR="00D03664" w:rsidRPr="0020533F" w:rsidRDefault="00D03664" w:rsidP="00D03664">
      <w:pPr>
        <w:pStyle w:val="P00"/>
        <w:spacing w:before="72"/>
        <w:ind w:left="1021" w:right="1134"/>
        <w:rPr>
          <w:rStyle w:val="big-number"/>
          <w:rFonts w:cs="FrankRuehl" w:hint="cs"/>
          <w:sz w:val="26"/>
          <w:szCs w:val="26"/>
          <w:rtl/>
        </w:rPr>
      </w:pPr>
      <w:r w:rsidRPr="0020533F">
        <w:rPr>
          <w:rStyle w:val="big-number"/>
          <w:rFonts w:cs="FrankRuehl" w:hint="cs"/>
          <w:sz w:val="26"/>
          <w:szCs w:val="26"/>
          <w:rtl/>
        </w:rPr>
        <w:t>(3)</w:t>
      </w:r>
      <w:r w:rsidRPr="0020533F">
        <w:rPr>
          <w:rStyle w:val="big-number"/>
          <w:rFonts w:cs="FrankRuehl" w:hint="cs"/>
          <w:sz w:val="26"/>
          <w:szCs w:val="26"/>
          <w:rtl/>
        </w:rPr>
        <w:tab/>
        <w:t xml:space="preserve">מבקש הרישיון או חידושו לא הוכרז פסול דין או פושט רגל, ואם הוכרז פושט רגל </w:t>
      </w:r>
      <w:r w:rsidRPr="0020533F">
        <w:rPr>
          <w:rStyle w:val="big-number"/>
          <w:rFonts w:cs="FrankRuehl"/>
          <w:sz w:val="26"/>
          <w:szCs w:val="26"/>
          <w:rtl/>
        </w:rPr>
        <w:t>–</w:t>
      </w:r>
      <w:r w:rsidRPr="0020533F">
        <w:rPr>
          <w:rStyle w:val="big-number"/>
          <w:rFonts w:cs="FrankRuehl" w:hint="cs"/>
          <w:sz w:val="26"/>
          <w:szCs w:val="26"/>
          <w:rtl/>
        </w:rPr>
        <w:t xml:space="preserve"> ניתן לו הפטר כאמור בסעיף 62 לפקודת פשיטת הרגל [נוסח חדש], התש"ם-1980, אשר לפי תנאיו אינו אוסר עליו להיות בעל רישיון, ואם הוא תאגיד </w:t>
      </w:r>
      <w:r w:rsidRPr="0020533F">
        <w:rPr>
          <w:rStyle w:val="big-number"/>
          <w:rFonts w:cs="FrankRuehl"/>
          <w:sz w:val="26"/>
          <w:szCs w:val="26"/>
          <w:rtl/>
        </w:rPr>
        <w:t>–</w:t>
      </w:r>
      <w:r w:rsidRPr="0020533F">
        <w:rPr>
          <w:rStyle w:val="big-number"/>
          <w:rFonts w:cs="FrankRuehl" w:hint="cs"/>
          <w:sz w:val="26"/>
          <w:szCs w:val="26"/>
          <w:rtl/>
        </w:rPr>
        <w:t xml:space="preserve"> הוא לא החליט על פירוקו מרצון ובית המשפט לא נתן צו לפירוקו, צו כינוס נכסים או צו פירוק זמני בעניינו;</w:t>
      </w:r>
    </w:p>
    <w:p w:rsidR="00D03664" w:rsidRPr="0020533F" w:rsidRDefault="00D03664" w:rsidP="00D03664">
      <w:pPr>
        <w:pStyle w:val="P00"/>
        <w:spacing w:before="72"/>
        <w:ind w:left="1021" w:right="1134"/>
        <w:rPr>
          <w:rStyle w:val="big-number"/>
          <w:rFonts w:cs="FrankRuehl" w:hint="cs"/>
          <w:sz w:val="26"/>
          <w:szCs w:val="26"/>
          <w:rtl/>
        </w:rPr>
      </w:pPr>
      <w:r w:rsidRPr="0020533F">
        <w:rPr>
          <w:rStyle w:val="big-number"/>
          <w:rFonts w:cs="FrankRuehl" w:hint="cs"/>
          <w:sz w:val="26"/>
          <w:szCs w:val="26"/>
          <w:rtl/>
        </w:rPr>
        <w:t>(4)</w:t>
      </w:r>
      <w:r w:rsidRPr="0020533F">
        <w:rPr>
          <w:rStyle w:val="big-number"/>
          <w:rFonts w:cs="FrankRuehl" w:hint="cs"/>
          <w:sz w:val="26"/>
          <w:szCs w:val="26"/>
          <w:rtl/>
        </w:rPr>
        <w:tab/>
        <w:t>מתן הרישיון למבקש הרישיון או חידושו אינו נוגד את טובת הציבור או את טובת המטופלים.</w:t>
      </w:r>
    </w:p>
    <w:p w:rsidR="00D03664" w:rsidRPr="0020533F" w:rsidRDefault="00D03664" w:rsidP="00D03664">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היו תלויים ועומדים נגד מבקש הרישיון או המנהל, כאמור בסעיף קטן (א)(1), הליכים בעבירות כאמור באותו סעיף קטן, רשאי הממונה לדחות את החלטתו בעניין מתן הרישיון עד לסיום ההליכים כאמור.</w:t>
      </w:r>
    </w:p>
    <w:p w:rsidR="00D03664" w:rsidRPr="0020533F" w:rsidRDefault="00D03664" w:rsidP="00D03664">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הממונה רשאי להתנות מתן רישיון הפעלה או חידושו, בקיומם של תנאים נוספים על אלה המפורטים בסעיף קטן (א), בהתאם למאפייני המרכז ולסוגי המטופלים בו, אם מצא שתנאים אלה נדרשים להפעלתו התקינה של המרכז המורשה, מנימוקים שימסור למבקש הרישיון.</w:t>
      </w:r>
    </w:p>
    <w:p w:rsidR="00D03664" w:rsidRPr="0020533F" w:rsidRDefault="00D03664" w:rsidP="00D03664">
      <w:pPr>
        <w:pStyle w:val="P00"/>
        <w:spacing w:before="72"/>
        <w:ind w:left="0" w:right="1134"/>
        <w:rPr>
          <w:rStyle w:val="big-number"/>
          <w:rFonts w:cs="FrankRuehl" w:hint="cs"/>
          <w:sz w:val="26"/>
          <w:szCs w:val="26"/>
          <w:rtl/>
        </w:rPr>
      </w:pPr>
      <w:r w:rsidRPr="0020533F">
        <w:rPr>
          <w:rStyle w:val="big-number"/>
          <w:rFonts w:cs="FrankRuehl" w:hint="cs"/>
          <w:sz w:val="26"/>
          <w:szCs w:val="26"/>
          <w:rtl/>
        </w:rPr>
        <w:tab/>
        <w:t>(ד)</w:t>
      </w:r>
      <w:r w:rsidRPr="0020533F">
        <w:rPr>
          <w:rStyle w:val="big-number"/>
          <w:rFonts w:cs="FrankRuehl" w:hint="cs"/>
          <w:sz w:val="26"/>
          <w:szCs w:val="26"/>
          <w:rtl/>
        </w:rPr>
        <w:tab/>
        <w:t>הממונה יסרב ליתן רישיון הפעלה או לחדשו, אם לא התקיימו התנאים האמורים בסעיף קטן (א) או (ג), מנימוקים שימסור למבקש הרישיון ולאחר שנתן לו הזדמנות לטעון את טענותיו לפניו.</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06" w:name="Rov104"/>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5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1159 (</w:t>
      </w:r>
      <w:hyperlink r:id="rId15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C6C48" w:rsidRPr="006765C7">
        <w:rPr>
          <w:rStyle w:val="big-number"/>
          <w:rFonts w:cs="FrankRuehl" w:hint="cs"/>
          <w:b/>
          <w:bCs/>
          <w:vanish/>
          <w:sz w:val="20"/>
          <w:szCs w:val="20"/>
          <w:shd w:val="clear" w:color="auto" w:fill="FFFF99"/>
          <w:rtl/>
        </w:rPr>
        <w:t>טו</w:t>
      </w:r>
      <w:bookmarkEnd w:id="106"/>
    </w:p>
    <w:p w:rsidR="002A2B79" w:rsidRPr="0020533F" w:rsidRDefault="002A2B79" w:rsidP="00D03664">
      <w:pPr>
        <w:pStyle w:val="P00"/>
        <w:spacing w:before="72"/>
        <w:ind w:left="0" w:right="1134"/>
        <w:rPr>
          <w:rStyle w:val="big-number"/>
          <w:rFonts w:cs="FrankRuehl" w:hint="cs"/>
          <w:sz w:val="26"/>
          <w:szCs w:val="26"/>
          <w:rtl/>
        </w:rPr>
      </w:pPr>
      <w:bookmarkStart w:id="107" w:name="Seif50"/>
      <w:bookmarkEnd w:id="107"/>
      <w:r w:rsidRPr="0020533F">
        <w:rPr>
          <w:rFonts w:cs="Miriam"/>
          <w:lang w:val="he-IL"/>
        </w:rPr>
        <w:pict>
          <v:rect id="_x0000_s2561" style="position:absolute;left:0;text-align:left;margin-left:470.35pt;margin-top:7.1pt;width:70.55pt;height:40.15pt;z-index:251698176" filled="f" stroked="f" strokecolor="lime" strokeweight=".25pt">
            <v:textbox style="mso-next-textbox:#_x0000_s2561" inset="1mm,0,1mm,0">
              <w:txbxContent>
                <w:p w:rsidR="00DC6FA9" w:rsidRDefault="00DC6FA9" w:rsidP="002A2B79">
                  <w:pPr>
                    <w:pStyle w:val="a7"/>
                    <w:spacing w:line="160" w:lineRule="exact"/>
                    <w:rPr>
                      <w:rFonts w:hint="cs"/>
                      <w:rtl/>
                    </w:rPr>
                  </w:pPr>
                  <w:r>
                    <w:rPr>
                      <w:rFonts w:hint="cs"/>
                      <w:rtl/>
                    </w:rPr>
                    <w:t>תנאים לפעילותו של מרכז לטיפול ייעודי</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D03664" w:rsidRPr="0020533F">
        <w:rPr>
          <w:rStyle w:val="big-number"/>
          <w:rFonts w:cs="FrankRuehl" w:hint="cs"/>
          <w:sz w:val="26"/>
          <w:szCs w:val="26"/>
          <w:rtl/>
        </w:rPr>
        <w:t>טז</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D03664" w:rsidRPr="0020533F">
        <w:rPr>
          <w:rStyle w:val="big-number"/>
          <w:rFonts w:cs="FrankRuehl" w:hint="cs"/>
          <w:sz w:val="26"/>
          <w:szCs w:val="26"/>
          <w:rtl/>
        </w:rPr>
        <w:t>במרכז מורשה לא יועסק מטפל ייעודי או עובד אחר שנמצא בקשר ישיר ומתמשך עם המטופלים במרכז במסגרת תכנית לשיקום מונע, אלא אם כן הציג אישור מאת הממונה כי לא הורשע בעבירה פלילית או משמעתית שמפאת מהותה, חומרתה או נסיבותיה לא ראוי שיועסק במרכז, וכן כי לא קיימות נסיבות אחרות שבשלהן העסקתו תהיה מנוגדת לטובת הציבור או לטובת המטופלים; סעיף קטן זה לא יחול לעניין בעל הרישיון ומנהל המרכז.</w:t>
      </w:r>
    </w:p>
    <w:p w:rsidR="00D03664" w:rsidRPr="0020533F" w:rsidRDefault="00D03664" w:rsidP="00D03664">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r>
      <w:r w:rsidR="00902A86" w:rsidRPr="0020533F">
        <w:rPr>
          <w:rStyle w:val="big-number"/>
          <w:rFonts w:cs="FrankRuehl" w:hint="cs"/>
          <w:sz w:val="26"/>
          <w:szCs w:val="26"/>
          <w:rtl/>
        </w:rPr>
        <w:t>היו תלויים ועומדים נגד המועמד להעסקה הליכים בעבירות כאמור בסעיף קטן (א), רשאי הממונה לדחות את החלטתו בעניין מתן האישור עד לסיום ההליכים נגדו.</w:t>
      </w:r>
    </w:p>
    <w:p w:rsidR="00902A86" w:rsidRPr="0020533F" w:rsidRDefault="00902A86" w:rsidP="00D03664">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טיפול ייעודי במרכז מורשה יינתן על ידי מי שמתקיימות לגביו הוראות פסקאות (1) או (2) שלהלן:</w:t>
      </w:r>
    </w:p>
    <w:p w:rsidR="00902A86" w:rsidRPr="0020533F" w:rsidRDefault="00902A86" w:rsidP="00902A86">
      <w:pPr>
        <w:pStyle w:val="P00"/>
        <w:spacing w:before="72"/>
        <w:ind w:left="1475" w:right="1134" w:hanging="45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(א)</w:t>
      </w:r>
      <w:r w:rsidRPr="0020533F">
        <w:rPr>
          <w:rStyle w:val="big-number"/>
          <w:rFonts w:cs="FrankRuehl" w:hint="cs"/>
          <w:sz w:val="26"/>
          <w:szCs w:val="26"/>
          <w:rtl/>
        </w:rPr>
        <w:tab/>
        <w:t>הוא רופא מומחה בפסיכיאטריה או בפסיכיאטריה של הילד והמתבגר, פסיכולוג, עובד סוציאלי, או קרימינולוג קליני או קרימינולוג אחר שקיבל רישוי לפי חוק לעסוק בטיפול;</w:t>
      </w:r>
    </w:p>
    <w:p w:rsidR="00902A86" w:rsidRPr="0020533F" w:rsidRDefault="000506F8" w:rsidP="000506F8">
      <w:pPr>
        <w:pStyle w:val="P00"/>
        <w:spacing w:before="72"/>
        <w:ind w:left="1474" w:right="1134"/>
        <w:rPr>
          <w:rStyle w:val="big-number"/>
          <w:rFonts w:cs="FrankRuehl" w:hint="cs"/>
          <w:sz w:val="26"/>
          <w:szCs w:val="26"/>
          <w:rtl/>
        </w:rPr>
      </w:pPr>
      <w:r>
        <w:rPr>
          <w:rFonts w:cs="FrankRuehl" w:hint="cs"/>
          <w:sz w:val="26"/>
          <w:rtl/>
          <w:lang w:eastAsia="en-US"/>
        </w:rPr>
        <w:pict>
          <v:shape id="_x0000_s2605" type="#_x0000_t202" style="position:absolute;left:0;text-align:left;margin-left:470.35pt;margin-top:7.1pt;width:1in;height:18pt;z-index:251737088" filled="f" stroked="f">
            <v:textbox inset="1mm,0,1mm,0">
              <w:txbxContent>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sz w:val="26"/>
          <w:szCs w:val="26"/>
          <w:rtl/>
        </w:rPr>
        <w:t>(</w:t>
      </w:r>
      <w:r>
        <w:rPr>
          <w:rStyle w:val="big-number"/>
          <w:rFonts w:cs="FrankRuehl" w:hint="cs"/>
          <w:sz w:val="26"/>
          <w:szCs w:val="26"/>
          <w:rtl/>
        </w:rPr>
        <w:t>ב</w:t>
      </w:r>
      <w:r>
        <w:rPr>
          <w:rStyle w:val="big-number"/>
          <w:rFonts w:cs="FrankRuehl"/>
          <w:sz w:val="26"/>
          <w:szCs w:val="26"/>
          <w:rtl/>
        </w:rPr>
        <w:t>)</w:t>
      </w:r>
      <w:r>
        <w:rPr>
          <w:rStyle w:val="big-number"/>
          <w:rFonts w:cs="FrankRuehl" w:hint="cs"/>
          <w:sz w:val="26"/>
          <w:szCs w:val="26"/>
          <w:rtl/>
        </w:rPr>
        <w:tab/>
      </w:r>
      <w:r w:rsidR="00902A86" w:rsidRPr="0020533F">
        <w:rPr>
          <w:rStyle w:val="big-number"/>
          <w:rFonts w:cs="FrankRuehl" w:hint="cs"/>
          <w:sz w:val="26"/>
          <w:szCs w:val="26"/>
          <w:rtl/>
        </w:rPr>
        <w:t xml:space="preserve">הוא בעל ניסיון והכשרה מקצועית, לרבות השתלמויות והדרכות בתחום עבריינות המין, כפי שקבע השר בהסכמת שר הבריאות ובאישור </w:t>
      </w:r>
      <w:r>
        <w:rPr>
          <w:rStyle w:val="big-number"/>
          <w:rFonts w:cs="FrankRuehl" w:hint="cs"/>
          <w:sz w:val="26"/>
          <w:szCs w:val="26"/>
          <w:rtl/>
        </w:rPr>
        <w:t>הוועדה לביטחון לאומי</w:t>
      </w:r>
      <w:r w:rsidR="00902A86" w:rsidRPr="0020533F">
        <w:rPr>
          <w:rStyle w:val="big-number"/>
          <w:rFonts w:cs="FrankRuehl" w:hint="cs"/>
          <w:sz w:val="26"/>
          <w:szCs w:val="26"/>
          <w:rtl/>
        </w:rPr>
        <w:t>;</w:t>
      </w:r>
    </w:p>
    <w:p w:rsidR="00902A86" w:rsidRPr="0020533F" w:rsidRDefault="000506F8" w:rsidP="000506F8">
      <w:pPr>
        <w:pStyle w:val="P00"/>
        <w:spacing w:before="72"/>
        <w:ind w:left="1021" w:right="1134"/>
        <w:rPr>
          <w:rStyle w:val="big-number"/>
          <w:rFonts w:cs="FrankRuehl" w:hint="cs"/>
          <w:sz w:val="26"/>
          <w:szCs w:val="26"/>
          <w:rtl/>
        </w:rPr>
      </w:pPr>
      <w:r>
        <w:rPr>
          <w:rFonts w:cs="FrankRuehl" w:hint="cs"/>
          <w:sz w:val="26"/>
          <w:rtl/>
          <w:lang w:eastAsia="en-US"/>
        </w:rPr>
        <w:pict>
          <v:shape id="_x0000_s2606" type="#_x0000_t202" style="position:absolute;left:0;text-align:left;margin-left:470.35pt;margin-top:7.1pt;width:1in;height:18pt;z-index:251738112" filled="f" stroked="f">
            <v:textbox inset="1mm,0,1mm,0">
              <w:txbxContent>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(2)</w:t>
      </w:r>
      <w:r>
        <w:rPr>
          <w:rStyle w:val="big-number"/>
          <w:rFonts w:cs="FrankRuehl" w:hint="cs"/>
          <w:sz w:val="26"/>
          <w:szCs w:val="26"/>
          <w:rtl/>
        </w:rPr>
        <w:tab/>
      </w:r>
      <w:r w:rsidR="00902A86" w:rsidRPr="0020533F">
        <w:rPr>
          <w:rStyle w:val="big-number"/>
          <w:rFonts w:cs="FrankRuehl" w:hint="cs"/>
          <w:sz w:val="26"/>
          <w:szCs w:val="26"/>
          <w:rtl/>
        </w:rPr>
        <w:t xml:space="preserve">הוא נמצא בשלבי ההכשרה להיות אחד מהמנויים בפסקה (1) ועומד בתנאים שקבע השר, באישור </w:t>
      </w:r>
      <w:r>
        <w:rPr>
          <w:rStyle w:val="big-number"/>
          <w:rFonts w:cs="FrankRuehl" w:hint="cs"/>
          <w:sz w:val="26"/>
          <w:szCs w:val="26"/>
          <w:rtl/>
        </w:rPr>
        <w:t>הוועדה לביטחון לאומי</w:t>
      </w:r>
      <w:r w:rsidR="00902A86" w:rsidRPr="0020533F">
        <w:rPr>
          <w:rStyle w:val="big-number"/>
          <w:rFonts w:cs="FrankRuehl" w:hint="cs"/>
          <w:sz w:val="26"/>
          <w:szCs w:val="26"/>
          <w:rtl/>
        </w:rPr>
        <w:t>.</w:t>
      </w:r>
    </w:p>
    <w:p w:rsidR="00902A86" w:rsidRPr="0020533F" w:rsidRDefault="00902A86" w:rsidP="00902A8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(ד)</w:t>
      </w:r>
      <w:r w:rsidRPr="0020533F">
        <w:rPr>
          <w:rStyle w:val="big-number"/>
          <w:rFonts w:cs="FrankRuehl" w:hint="cs"/>
          <w:sz w:val="26"/>
          <w:szCs w:val="26"/>
          <w:rtl/>
        </w:rPr>
        <w:tab/>
        <w:t xml:space="preserve">לא ישהו ולא יטופלו, באותה עת, במרכז מורשה, קטינים ובגירים יחד, למעט לצורך טיפול משפחתי; לעניין זה, "בגיר" </w:t>
      </w:r>
      <w:r w:rsidRPr="0020533F">
        <w:rPr>
          <w:rStyle w:val="big-number"/>
          <w:rFonts w:cs="FrankRuehl"/>
          <w:sz w:val="26"/>
          <w:szCs w:val="26"/>
          <w:rtl/>
        </w:rPr>
        <w:t>–</w:t>
      </w:r>
      <w:r w:rsidRPr="0020533F">
        <w:rPr>
          <w:rStyle w:val="big-number"/>
          <w:rFonts w:cs="FrankRuehl" w:hint="cs"/>
          <w:sz w:val="26"/>
          <w:szCs w:val="26"/>
          <w:rtl/>
        </w:rPr>
        <w:t xml:space="preserve"> למעט מי שטרם מלאו לו 20 שנים והוא שוהה או מטופל במרכז מאז היותו קטין.</w:t>
      </w:r>
    </w:p>
    <w:p w:rsidR="00902A86" w:rsidRPr="0020533F" w:rsidRDefault="00902A86" w:rsidP="00902A86">
      <w:pPr>
        <w:pStyle w:val="P00"/>
        <w:spacing w:before="72"/>
        <w:ind w:left="0" w:right="1134"/>
        <w:rPr>
          <w:rStyle w:val="big-number"/>
          <w:rFonts w:cs="FrankRuehl" w:hint="cs"/>
          <w:sz w:val="26"/>
          <w:szCs w:val="26"/>
          <w:rtl/>
        </w:rPr>
      </w:pPr>
      <w:r w:rsidRPr="0020533F">
        <w:rPr>
          <w:rStyle w:val="big-number"/>
          <w:rFonts w:cs="FrankRuehl" w:hint="cs"/>
          <w:sz w:val="26"/>
          <w:szCs w:val="26"/>
          <w:rtl/>
        </w:rPr>
        <w:tab/>
        <w:t>(ה)</w:t>
      </w:r>
      <w:r w:rsidRPr="0020533F">
        <w:rPr>
          <w:rStyle w:val="big-number"/>
          <w:rFonts w:cs="FrankRuehl" w:hint="cs"/>
          <w:sz w:val="26"/>
          <w:szCs w:val="26"/>
          <w:rtl/>
        </w:rPr>
        <w:tab/>
        <w:t>השר רשאי לקבוע תנאים נוספים לפעילות מרכז מורשה בעניינים המפורטים להלן, וראי הוא לקבוע תנאים שונים לפעילות זו, בהתאם למאפייני המרכז ולסוגי המטופלים:</w:t>
      </w:r>
    </w:p>
    <w:p w:rsidR="00902A86" w:rsidRPr="0020533F" w:rsidRDefault="00902A86" w:rsidP="00902A86">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תנאים ואמצעים הדרושים להפעלתו התקינה של המרכז, לרבות תנאים פיזיים, סביבתיים, בטיחותיים ותברואתיים;</w:t>
      </w:r>
    </w:p>
    <w:p w:rsidR="00902A86" w:rsidRPr="0020533F" w:rsidRDefault="00902A86" w:rsidP="00902A86">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תנאים לעניין סדר היום במרכז, לרבות חלוקת הזמן בין סוגי הפעילויות הניתנות בו, וכן תנאים לעניין תכנית הטיפול הניתנת למטופלים במרכז;</w:t>
      </w:r>
    </w:p>
    <w:p w:rsidR="00902A86" w:rsidRPr="0020533F" w:rsidRDefault="00902A86" w:rsidP="00902A86">
      <w:pPr>
        <w:pStyle w:val="P00"/>
        <w:spacing w:before="72"/>
        <w:ind w:left="1021" w:right="1134"/>
        <w:rPr>
          <w:rStyle w:val="big-number"/>
          <w:rFonts w:cs="FrankRuehl" w:hint="cs"/>
          <w:sz w:val="26"/>
          <w:szCs w:val="26"/>
          <w:rtl/>
        </w:rPr>
      </w:pPr>
      <w:r w:rsidRPr="0020533F">
        <w:rPr>
          <w:rStyle w:val="big-number"/>
          <w:rFonts w:cs="FrankRuehl" w:hint="cs"/>
          <w:sz w:val="26"/>
          <w:szCs w:val="26"/>
          <w:rtl/>
        </w:rPr>
        <w:t>(3)</w:t>
      </w:r>
      <w:r w:rsidRPr="0020533F">
        <w:rPr>
          <w:rStyle w:val="big-number"/>
          <w:rFonts w:cs="FrankRuehl" w:hint="cs"/>
          <w:sz w:val="26"/>
          <w:szCs w:val="26"/>
          <w:rtl/>
        </w:rPr>
        <w:tab/>
        <w:t>תקן המועסקים במרכז, לרבות היחס בין מספרם לבין מספר המטופלים במרכז;</w:t>
      </w:r>
    </w:p>
    <w:p w:rsidR="00902A86" w:rsidRPr="0020533F" w:rsidRDefault="00902A86" w:rsidP="00902A86">
      <w:pPr>
        <w:pStyle w:val="P00"/>
        <w:spacing w:before="72"/>
        <w:ind w:left="1021" w:right="1134"/>
        <w:rPr>
          <w:rStyle w:val="big-number"/>
          <w:rFonts w:cs="FrankRuehl" w:hint="cs"/>
          <w:sz w:val="26"/>
          <w:szCs w:val="26"/>
          <w:rtl/>
        </w:rPr>
      </w:pPr>
      <w:r w:rsidRPr="0020533F">
        <w:rPr>
          <w:rStyle w:val="big-number"/>
          <w:rFonts w:cs="FrankRuehl" w:hint="cs"/>
          <w:sz w:val="26"/>
          <w:szCs w:val="26"/>
          <w:rtl/>
        </w:rPr>
        <w:t>(4)</w:t>
      </w:r>
      <w:r w:rsidRPr="0020533F">
        <w:rPr>
          <w:rStyle w:val="big-number"/>
          <w:rFonts w:cs="FrankRuehl" w:hint="cs"/>
          <w:sz w:val="26"/>
          <w:szCs w:val="26"/>
          <w:rtl/>
        </w:rPr>
        <w:tab/>
        <w:t>תנאי כשירות, ניסיון והכשרה מקצועית, לרבות השתלמויות והדרכות, הנדרשים מהצוות הטיפולי-מקצועי המועסק במרכז וממנהל המרכז;</w:t>
      </w:r>
    </w:p>
    <w:p w:rsidR="00902A86" w:rsidRPr="0020533F" w:rsidRDefault="00902A86" w:rsidP="00902A86">
      <w:pPr>
        <w:pStyle w:val="P00"/>
        <w:spacing w:before="72"/>
        <w:ind w:left="1021" w:right="1134"/>
        <w:rPr>
          <w:rStyle w:val="big-number"/>
          <w:rFonts w:cs="FrankRuehl" w:hint="cs"/>
          <w:sz w:val="26"/>
          <w:szCs w:val="26"/>
          <w:rtl/>
        </w:rPr>
      </w:pPr>
      <w:r w:rsidRPr="0020533F">
        <w:rPr>
          <w:rStyle w:val="big-number"/>
          <w:rFonts w:cs="FrankRuehl" w:hint="cs"/>
          <w:sz w:val="26"/>
          <w:szCs w:val="26"/>
          <w:rtl/>
        </w:rPr>
        <w:t>(5)</w:t>
      </w:r>
      <w:r w:rsidRPr="0020533F">
        <w:rPr>
          <w:rStyle w:val="big-number"/>
          <w:rFonts w:cs="FrankRuehl" w:hint="cs"/>
          <w:sz w:val="26"/>
          <w:szCs w:val="26"/>
          <w:rtl/>
        </w:rPr>
        <w:tab/>
        <w:t>הסתייעות במומחים או במטפלים אחרים בנוגע לסוגים מסוימים של טיפולים הניתנים במרכז;</w:t>
      </w:r>
    </w:p>
    <w:p w:rsidR="00902A86" w:rsidRPr="0020533F" w:rsidRDefault="00902A86" w:rsidP="00902A86">
      <w:pPr>
        <w:pStyle w:val="P00"/>
        <w:spacing w:before="72"/>
        <w:ind w:left="1021" w:right="1134"/>
        <w:rPr>
          <w:rStyle w:val="big-number"/>
          <w:rFonts w:cs="FrankRuehl" w:hint="cs"/>
          <w:sz w:val="26"/>
          <w:szCs w:val="26"/>
          <w:rtl/>
        </w:rPr>
      </w:pPr>
      <w:r w:rsidRPr="0020533F">
        <w:rPr>
          <w:rStyle w:val="big-number"/>
          <w:rFonts w:cs="FrankRuehl" w:hint="cs"/>
          <w:sz w:val="26"/>
          <w:szCs w:val="26"/>
          <w:rtl/>
        </w:rPr>
        <w:t>(6)</w:t>
      </w:r>
      <w:r w:rsidRPr="0020533F">
        <w:rPr>
          <w:rStyle w:val="big-number"/>
          <w:rFonts w:cs="FrankRuehl" w:hint="cs"/>
          <w:sz w:val="26"/>
          <w:szCs w:val="26"/>
          <w:rtl/>
        </w:rPr>
        <w:tab/>
        <w:t>תנאים לעניין ניהול תיקים, וכן שמירה, תיעוד, איסוף וביעור של מידע לגבי המטופלים במרכז;</w:t>
      </w:r>
    </w:p>
    <w:p w:rsidR="00902A86" w:rsidRPr="0020533F" w:rsidRDefault="000506F8" w:rsidP="000506F8">
      <w:pPr>
        <w:pStyle w:val="P00"/>
        <w:spacing w:before="72"/>
        <w:ind w:left="0" w:right="1134"/>
        <w:rPr>
          <w:rStyle w:val="big-number"/>
          <w:rFonts w:cs="FrankRuehl" w:hint="cs"/>
          <w:sz w:val="26"/>
          <w:szCs w:val="26"/>
          <w:rtl/>
        </w:rPr>
      </w:pPr>
      <w:r>
        <w:rPr>
          <w:rFonts w:cs="FrankRuehl" w:hint="cs"/>
          <w:sz w:val="26"/>
          <w:rtl/>
          <w:lang w:eastAsia="en-US"/>
        </w:rPr>
        <w:pict>
          <v:shape id="_x0000_s2604" type="#_x0000_t202" style="position:absolute;left:0;text-align:left;margin-left:470.35pt;margin-top:7.1pt;width:1in;height:18pt;z-index:251736064" filled="f" stroked="f">
            <v:textbox inset="1mm,0,1mm,0">
              <w:txbxContent>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ו</w:t>
      </w:r>
      <w:r>
        <w:rPr>
          <w:rStyle w:val="big-number"/>
          <w:rFonts w:cs="FrankRuehl"/>
          <w:sz w:val="26"/>
          <w:szCs w:val="26"/>
          <w:rtl/>
        </w:rPr>
        <w:t>)</w:t>
      </w:r>
      <w:r>
        <w:rPr>
          <w:rStyle w:val="big-number"/>
          <w:rFonts w:cs="FrankRuehl" w:hint="cs"/>
          <w:sz w:val="26"/>
          <w:szCs w:val="26"/>
          <w:rtl/>
        </w:rPr>
        <w:tab/>
      </w:r>
      <w:r w:rsidR="00902A86" w:rsidRPr="0020533F">
        <w:rPr>
          <w:rStyle w:val="big-number"/>
          <w:rFonts w:cs="FrankRuehl" w:hint="cs"/>
          <w:sz w:val="26"/>
          <w:szCs w:val="26"/>
          <w:rtl/>
        </w:rPr>
        <w:t xml:space="preserve">תקנות לפי סעיף קטן (ה)(1) עד (3) ו-(6) יותקנו בהתייעצות עם שר הבריאות, ולעניין תקנות לפי סעיף קטן (ה)(6) לגבי שמירה, תיעוד, איסוף וביעור של מידע </w:t>
      </w:r>
      <w:r w:rsidR="00902A86" w:rsidRPr="0020533F">
        <w:rPr>
          <w:rStyle w:val="big-number"/>
          <w:rFonts w:cs="FrankRuehl"/>
          <w:sz w:val="26"/>
          <w:szCs w:val="26"/>
          <w:rtl/>
        </w:rPr>
        <w:t>–</w:t>
      </w:r>
      <w:r w:rsidR="00902A86" w:rsidRPr="0020533F">
        <w:rPr>
          <w:rStyle w:val="big-number"/>
          <w:rFonts w:cs="FrankRuehl" w:hint="cs"/>
          <w:sz w:val="26"/>
          <w:szCs w:val="26"/>
          <w:rtl/>
        </w:rPr>
        <w:t xml:space="preserve"> גם בהתייעצות עם שר המשפטים ובאישור </w:t>
      </w:r>
      <w:r>
        <w:rPr>
          <w:rStyle w:val="big-number"/>
          <w:rFonts w:cs="FrankRuehl" w:hint="cs"/>
          <w:sz w:val="26"/>
          <w:szCs w:val="26"/>
          <w:rtl/>
        </w:rPr>
        <w:t>הוועדה לביטחון לאומי</w:t>
      </w:r>
      <w:r w:rsidR="00902A86" w:rsidRPr="0020533F">
        <w:rPr>
          <w:rStyle w:val="big-number"/>
          <w:rFonts w:cs="FrankRuehl" w:hint="cs"/>
          <w:sz w:val="26"/>
          <w:szCs w:val="26"/>
          <w:rtl/>
        </w:rPr>
        <w:t>; תקנות לפי סעיף קטן (ה)(4) ו-(5) יותקנו בהסכמת שר הבריאות.</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08" w:name="Rov166"/>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5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1160 (</w:t>
      </w:r>
      <w:hyperlink r:id="rId15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6765C7" w:rsidRDefault="00677C79" w:rsidP="0020533F">
      <w:pPr>
        <w:pStyle w:val="P00"/>
        <w:spacing w:before="0"/>
        <w:ind w:left="0" w:right="1134"/>
        <w:rPr>
          <w:rStyle w:val="big-number"/>
          <w:rFonts w:cs="FrankRuehl"/>
          <w:vanish/>
          <w:sz w:val="20"/>
          <w:szCs w:val="20"/>
          <w:shd w:val="clear" w:color="auto" w:fill="FFFF99"/>
          <w:rtl/>
        </w:rPr>
      </w:pPr>
      <w:r w:rsidRPr="006765C7">
        <w:rPr>
          <w:rStyle w:val="big-number"/>
          <w:rFonts w:cs="FrankRuehl" w:hint="cs"/>
          <w:b/>
          <w:bCs/>
          <w:vanish/>
          <w:sz w:val="20"/>
          <w:szCs w:val="20"/>
          <w:shd w:val="clear" w:color="auto" w:fill="FFFF99"/>
          <w:rtl/>
        </w:rPr>
        <w:t>הוספת סעיף 20</w:t>
      </w:r>
      <w:r w:rsidR="00D03664" w:rsidRPr="006765C7">
        <w:rPr>
          <w:rStyle w:val="big-number"/>
          <w:rFonts w:cs="FrankRuehl" w:hint="cs"/>
          <w:b/>
          <w:bCs/>
          <w:vanish/>
          <w:sz w:val="20"/>
          <w:szCs w:val="20"/>
          <w:shd w:val="clear" w:color="auto" w:fill="FFFF99"/>
          <w:rtl/>
        </w:rPr>
        <w:t>טז</w:t>
      </w:r>
    </w:p>
    <w:p w:rsidR="000506F8" w:rsidRPr="006765C7" w:rsidRDefault="000506F8" w:rsidP="000506F8">
      <w:pPr>
        <w:pStyle w:val="P00"/>
        <w:spacing w:before="0"/>
        <w:ind w:left="0" w:right="1134"/>
        <w:rPr>
          <w:rStyle w:val="big-number"/>
          <w:rFonts w:cs="FrankRuehl"/>
          <w:vanish/>
          <w:sz w:val="20"/>
          <w:szCs w:val="20"/>
          <w:shd w:val="clear" w:color="auto" w:fill="FFFF99"/>
          <w:rtl/>
        </w:rPr>
      </w:pPr>
    </w:p>
    <w:p w:rsidR="000506F8" w:rsidRPr="006765C7" w:rsidRDefault="000506F8" w:rsidP="000506F8">
      <w:pPr>
        <w:pStyle w:val="P00"/>
        <w:tabs>
          <w:tab w:val="clear" w:pos="6259"/>
        </w:tabs>
        <w:spacing w:before="0"/>
        <w:ind w:left="0" w:right="1134"/>
        <w:rPr>
          <w:rFonts w:ascii="FrankRuehl" w:hAnsi="FrankRuehl" w:cs="FrankRuehl"/>
          <w:vanish/>
          <w:color w:val="FF0000"/>
          <w:szCs w:val="20"/>
          <w:shd w:val="clear" w:color="auto" w:fill="FFFF99"/>
          <w:rtl/>
        </w:rPr>
      </w:pPr>
      <w:r w:rsidRPr="006765C7">
        <w:rPr>
          <w:rFonts w:ascii="FrankRuehl" w:hAnsi="FrankRuehl" w:cs="FrankRuehl"/>
          <w:vanish/>
          <w:color w:val="FF0000"/>
          <w:szCs w:val="20"/>
          <w:shd w:val="clear" w:color="auto" w:fill="FFFF99"/>
          <w:rtl/>
        </w:rPr>
        <w:t>מיום 9.2.2023</w:t>
      </w:r>
    </w:p>
    <w:p w:rsidR="000506F8" w:rsidRPr="006765C7" w:rsidRDefault="000506F8" w:rsidP="000506F8">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b/>
          <w:bCs/>
          <w:vanish/>
          <w:szCs w:val="20"/>
          <w:shd w:val="clear" w:color="auto" w:fill="FFFF99"/>
          <w:rtl/>
        </w:rPr>
        <w:t>תיקון מס' 7</w:t>
      </w:r>
    </w:p>
    <w:p w:rsidR="000506F8" w:rsidRPr="006765C7" w:rsidRDefault="000506F8" w:rsidP="000506F8">
      <w:pPr>
        <w:pStyle w:val="P00"/>
        <w:tabs>
          <w:tab w:val="clear" w:pos="6259"/>
        </w:tabs>
        <w:spacing w:before="0"/>
        <w:ind w:left="0" w:right="1134"/>
        <w:rPr>
          <w:rFonts w:ascii="FrankRuehl" w:hAnsi="FrankRuehl" w:cs="FrankRuehl"/>
          <w:vanish/>
          <w:szCs w:val="20"/>
          <w:shd w:val="clear" w:color="auto" w:fill="FFFF99"/>
          <w:rtl/>
        </w:rPr>
      </w:pPr>
      <w:hyperlink r:id="rId159" w:history="1">
        <w:r w:rsidRPr="006765C7">
          <w:rPr>
            <w:rStyle w:val="Hyperlink"/>
            <w:rFonts w:ascii="FrankRuehl" w:hAnsi="FrankRuehl" w:cs="FrankRuehl"/>
            <w:vanish/>
            <w:szCs w:val="20"/>
            <w:shd w:val="clear" w:color="auto" w:fill="FFFF99"/>
            <w:rtl/>
          </w:rPr>
          <w:t>ס"ח תשפ"ג מס' 3016</w:t>
        </w:r>
      </w:hyperlink>
      <w:r w:rsidRPr="006765C7">
        <w:rPr>
          <w:rFonts w:ascii="FrankRuehl" w:hAnsi="FrankRuehl" w:cs="FrankRuehl"/>
          <w:vanish/>
          <w:szCs w:val="20"/>
          <w:shd w:val="clear" w:color="auto" w:fill="FFFF99"/>
          <w:rtl/>
        </w:rPr>
        <w:t xml:space="preserve"> מיום 9.2.2023 עמ' 2</w:t>
      </w:r>
      <w:r w:rsidRPr="006765C7">
        <w:rPr>
          <w:rFonts w:ascii="FrankRuehl" w:hAnsi="FrankRuehl" w:cs="FrankRuehl" w:hint="cs"/>
          <w:vanish/>
          <w:szCs w:val="20"/>
          <w:shd w:val="clear" w:color="auto" w:fill="FFFF99"/>
          <w:rtl/>
        </w:rPr>
        <w:t>4</w:t>
      </w:r>
      <w:r w:rsidRPr="006765C7">
        <w:rPr>
          <w:rFonts w:ascii="FrankRuehl" w:hAnsi="FrankRuehl" w:cs="FrankRuehl"/>
          <w:vanish/>
          <w:szCs w:val="20"/>
          <w:shd w:val="clear" w:color="auto" w:fill="FFFF99"/>
          <w:rtl/>
        </w:rPr>
        <w:t xml:space="preserve"> (</w:t>
      </w:r>
      <w:hyperlink r:id="rId160" w:history="1">
        <w:r w:rsidRPr="006765C7">
          <w:rPr>
            <w:rStyle w:val="Hyperlink"/>
            <w:rFonts w:ascii="FrankRuehl" w:hAnsi="FrankRuehl" w:cs="FrankRuehl"/>
            <w:vanish/>
            <w:szCs w:val="20"/>
            <w:shd w:val="clear" w:color="auto" w:fill="FFFF99"/>
            <w:rtl/>
          </w:rPr>
          <w:t>ה"ח 945</w:t>
        </w:r>
      </w:hyperlink>
      <w:r w:rsidRPr="006765C7">
        <w:rPr>
          <w:rFonts w:ascii="FrankRuehl" w:hAnsi="FrankRuehl" w:cs="FrankRuehl"/>
          <w:vanish/>
          <w:szCs w:val="20"/>
          <w:shd w:val="clear" w:color="auto" w:fill="FFFF99"/>
          <w:rtl/>
        </w:rPr>
        <w:t>)</w:t>
      </w:r>
    </w:p>
    <w:p w:rsidR="000506F8" w:rsidRPr="006765C7" w:rsidRDefault="000506F8" w:rsidP="000506F8">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(ג)</w:t>
      </w:r>
      <w:r w:rsidRPr="006765C7">
        <w:rPr>
          <w:rStyle w:val="big-number"/>
          <w:rFonts w:cs="FrankRuehl" w:hint="cs"/>
          <w:vanish/>
          <w:sz w:val="22"/>
          <w:szCs w:val="22"/>
          <w:shd w:val="clear" w:color="auto" w:fill="FFFF99"/>
          <w:rtl/>
        </w:rPr>
        <w:tab/>
        <w:t>טיפול ייעודי במרכז מורשה יינתן על ידי מי שמתקיימות לגביו הוראות פסקאות (1) או (2) שלהלן:</w:t>
      </w:r>
    </w:p>
    <w:p w:rsidR="000506F8" w:rsidRPr="006765C7" w:rsidRDefault="000506F8" w:rsidP="000506F8">
      <w:pPr>
        <w:pStyle w:val="P00"/>
        <w:spacing w:before="0"/>
        <w:ind w:left="1475" w:right="1134" w:hanging="45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(1)</w:t>
      </w:r>
      <w:r w:rsidRPr="006765C7">
        <w:rPr>
          <w:rStyle w:val="big-number"/>
          <w:rFonts w:cs="FrankRuehl" w:hint="cs"/>
          <w:vanish/>
          <w:sz w:val="22"/>
          <w:szCs w:val="22"/>
          <w:shd w:val="clear" w:color="auto" w:fill="FFFF99"/>
          <w:rtl/>
        </w:rPr>
        <w:tab/>
        <w:t>(א)</w:t>
      </w:r>
      <w:r w:rsidRPr="006765C7">
        <w:rPr>
          <w:rStyle w:val="big-number"/>
          <w:rFonts w:cs="FrankRuehl" w:hint="cs"/>
          <w:vanish/>
          <w:sz w:val="22"/>
          <w:szCs w:val="22"/>
          <w:shd w:val="clear" w:color="auto" w:fill="FFFF99"/>
          <w:rtl/>
        </w:rPr>
        <w:tab/>
        <w:t>הוא רופא מומחה בפסיכיאטריה או בפסיכיאטריה של הילד והמתבגר, פסיכולוג, עובד סוציאלי, או קרימינולוג קליני או קרימינולוג אחר שקיבל רישוי לפי חוק לעסוק בטיפול;</w:t>
      </w:r>
    </w:p>
    <w:p w:rsidR="000506F8" w:rsidRPr="006765C7" w:rsidRDefault="000506F8" w:rsidP="000506F8">
      <w:pPr>
        <w:pStyle w:val="P00"/>
        <w:spacing w:before="0"/>
        <w:ind w:left="1474"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(ב)</w:t>
      </w:r>
      <w:r w:rsidRPr="006765C7">
        <w:rPr>
          <w:rStyle w:val="big-number"/>
          <w:rFonts w:cs="FrankRuehl" w:hint="cs"/>
          <w:vanish/>
          <w:sz w:val="22"/>
          <w:szCs w:val="22"/>
          <w:shd w:val="clear" w:color="auto" w:fill="FFFF99"/>
          <w:rtl/>
        </w:rPr>
        <w:tab/>
        <w:t xml:space="preserve">הוא בעל ניסיון והכשרה מקצועית, לרבות השתלמויות והדרכות בתחום עבריינות המין, כפי שקבע השר בהסכמת שר הבריאות ובאישור </w:t>
      </w:r>
      <w:r w:rsidRPr="006765C7">
        <w:rPr>
          <w:rStyle w:val="big-number"/>
          <w:rFonts w:cs="FrankRuehl" w:hint="cs"/>
          <w:strike/>
          <w:vanish/>
          <w:sz w:val="22"/>
          <w:szCs w:val="22"/>
          <w:shd w:val="clear" w:color="auto" w:fill="FFFF99"/>
          <w:rtl/>
        </w:rPr>
        <w:t>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הוועדה לביטחון לאומי</w:t>
      </w:r>
      <w:r w:rsidRPr="006765C7">
        <w:rPr>
          <w:rStyle w:val="big-number"/>
          <w:rFonts w:cs="FrankRuehl" w:hint="cs"/>
          <w:vanish/>
          <w:sz w:val="22"/>
          <w:szCs w:val="22"/>
          <w:shd w:val="clear" w:color="auto" w:fill="FFFF99"/>
          <w:rtl/>
        </w:rPr>
        <w:t>;</w:t>
      </w:r>
    </w:p>
    <w:p w:rsidR="000506F8" w:rsidRPr="006765C7" w:rsidRDefault="000506F8" w:rsidP="000506F8">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(2)</w:t>
      </w:r>
      <w:r w:rsidRPr="006765C7">
        <w:rPr>
          <w:rStyle w:val="big-number"/>
          <w:rFonts w:cs="FrankRuehl" w:hint="cs"/>
          <w:vanish/>
          <w:sz w:val="22"/>
          <w:szCs w:val="22"/>
          <w:shd w:val="clear" w:color="auto" w:fill="FFFF99"/>
          <w:rtl/>
        </w:rPr>
        <w:tab/>
        <w:t xml:space="preserve">הוא נמצא בשלבי ההכשרה להיות אחד מהמנויים בפסקה (1) ועומד בתנאים שקבע השר, באישור </w:t>
      </w:r>
      <w:r w:rsidRPr="006765C7">
        <w:rPr>
          <w:rStyle w:val="big-number"/>
          <w:rFonts w:cs="FrankRuehl" w:hint="cs"/>
          <w:strike/>
          <w:vanish/>
          <w:sz w:val="22"/>
          <w:szCs w:val="22"/>
          <w:shd w:val="clear" w:color="auto" w:fill="FFFF99"/>
          <w:rtl/>
        </w:rPr>
        <w:t>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הוועדה לביטחון לאומי</w:t>
      </w:r>
      <w:r w:rsidRPr="006765C7">
        <w:rPr>
          <w:rStyle w:val="big-number"/>
          <w:rFonts w:cs="FrankRuehl" w:hint="cs"/>
          <w:vanish/>
          <w:sz w:val="22"/>
          <w:szCs w:val="22"/>
          <w:shd w:val="clear" w:color="auto" w:fill="FFFF99"/>
          <w:rtl/>
        </w:rPr>
        <w:t>.</w:t>
      </w:r>
    </w:p>
    <w:p w:rsidR="000506F8" w:rsidRPr="000506F8" w:rsidRDefault="000506F8" w:rsidP="000506F8">
      <w:pPr>
        <w:pStyle w:val="P00"/>
        <w:spacing w:before="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t>(ו)</w:t>
      </w:r>
      <w:r w:rsidRPr="006765C7">
        <w:rPr>
          <w:rStyle w:val="big-number"/>
          <w:rFonts w:cs="FrankRuehl" w:hint="cs"/>
          <w:vanish/>
          <w:sz w:val="22"/>
          <w:szCs w:val="22"/>
          <w:shd w:val="clear" w:color="auto" w:fill="FFFF99"/>
          <w:rtl/>
        </w:rPr>
        <w:tab/>
        <w:t xml:space="preserve">תקנות לפי סעיף קטן (ה)(1) עד (3) ו-(6) יותקנו בהתייעצות עם שר הבריאות, ולעניין תקנות לפי סעיף קטן (ה)(6) לגבי שמירה, תיעוד, איסוף וביעור של מידע </w:t>
      </w:r>
      <w:r w:rsidRPr="006765C7">
        <w:rPr>
          <w:rStyle w:val="big-number"/>
          <w:rFonts w:cs="FrankRuehl"/>
          <w:vanish/>
          <w:sz w:val="22"/>
          <w:szCs w:val="22"/>
          <w:shd w:val="clear" w:color="auto" w:fill="FFFF99"/>
          <w:rtl/>
        </w:rPr>
        <w:t>–</w:t>
      </w:r>
      <w:r w:rsidRPr="006765C7">
        <w:rPr>
          <w:rStyle w:val="big-number"/>
          <w:rFonts w:cs="FrankRuehl" w:hint="cs"/>
          <w:vanish/>
          <w:sz w:val="22"/>
          <w:szCs w:val="22"/>
          <w:shd w:val="clear" w:color="auto" w:fill="FFFF99"/>
          <w:rtl/>
        </w:rPr>
        <w:t xml:space="preserve"> גם בהתייעצות עם שר המשפטים ובאישור </w:t>
      </w:r>
      <w:r w:rsidRPr="006765C7">
        <w:rPr>
          <w:rStyle w:val="big-number"/>
          <w:rFonts w:cs="FrankRuehl" w:hint="cs"/>
          <w:strike/>
          <w:vanish/>
          <w:sz w:val="22"/>
          <w:szCs w:val="22"/>
          <w:shd w:val="clear" w:color="auto" w:fill="FFFF99"/>
          <w:rtl/>
        </w:rPr>
        <w:t>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הוועדה לביטחון לאומי</w:t>
      </w:r>
      <w:r w:rsidRPr="006765C7">
        <w:rPr>
          <w:rStyle w:val="big-number"/>
          <w:rFonts w:cs="FrankRuehl" w:hint="cs"/>
          <w:vanish/>
          <w:sz w:val="22"/>
          <w:szCs w:val="22"/>
          <w:shd w:val="clear" w:color="auto" w:fill="FFFF99"/>
          <w:rtl/>
        </w:rPr>
        <w:t>; תקנות לפי סעיף קטן (ה)(4) ו-(5) יותקנו בהסכמת שר הבריאות.</w:t>
      </w:r>
      <w:bookmarkEnd w:id="108"/>
    </w:p>
    <w:p w:rsidR="002A2B79" w:rsidRPr="0020533F" w:rsidRDefault="002A2B79" w:rsidP="00A25062">
      <w:pPr>
        <w:pStyle w:val="P00"/>
        <w:spacing w:before="72"/>
        <w:ind w:left="0" w:right="1134"/>
        <w:rPr>
          <w:rStyle w:val="big-number"/>
          <w:rFonts w:cs="FrankRuehl" w:hint="cs"/>
          <w:sz w:val="26"/>
          <w:szCs w:val="26"/>
          <w:rtl/>
        </w:rPr>
      </w:pPr>
      <w:bookmarkStart w:id="109" w:name="Seif51"/>
      <w:bookmarkEnd w:id="109"/>
      <w:r w:rsidRPr="0020533F">
        <w:rPr>
          <w:rFonts w:cs="Miriam"/>
          <w:lang w:val="he-IL"/>
        </w:rPr>
        <w:pict>
          <v:rect id="_x0000_s2562" style="position:absolute;left:0;text-align:left;margin-left:470.35pt;margin-top:7.1pt;width:70.55pt;height:31.65pt;z-index:251699200" filled="f" stroked="f" strokecolor="lime" strokeweight=".25pt">
            <v:textbox style="mso-next-textbox:#_x0000_s2562" inset="1mm,0,1mm,0">
              <w:txbxContent>
                <w:p w:rsidR="00DC6FA9" w:rsidRDefault="00DC6FA9" w:rsidP="002A2B79">
                  <w:pPr>
                    <w:pStyle w:val="a7"/>
                    <w:spacing w:line="160" w:lineRule="exact"/>
                    <w:rPr>
                      <w:rFonts w:hint="cs"/>
                      <w:rtl/>
                    </w:rPr>
                  </w:pPr>
                  <w:r>
                    <w:rPr>
                      <w:rFonts w:hint="cs"/>
                      <w:rtl/>
                    </w:rPr>
                    <w:t>תנאים ברישיון</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902A86" w:rsidRPr="0020533F">
        <w:rPr>
          <w:rStyle w:val="big-number"/>
          <w:rFonts w:cs="FrankRuehl" w:hint="cs"/>
          <w:sz w:val="26"/>
          <w:szCs w:val="26"/>
          <w:rtl/>
        </w:rPr>
        <w:t>יז</w:t>
      </w:r>
      <w:r w:rsidRPr="0020533F">
        <w:rPr>
          <w:rStyle w:val="big-number"/>
          <w:rFonts w:cs="FrankRuehl"/>
          <w:sz w:val="26"/>
          <w:szCs w:val="26"/>
          <w:rtl/>
        </w:rPr>
        <w:t>.</w:t>
      </w:r>
      <w:r w:rsidRPr="0020533F">
        <w:rPr>
          <w:rStyle w:val="big-number"/>
          <w:rFonts w:cs="FrankRuehl"/>
          <w:sz w:val="26"/>
          <w:szCs w:val="26"/>
          <w:rtl/>
        </w:rPr>
        <w:tab/>
      </w:r>
      <w:r w:rsidR="00A25062" w:rsidRPr="0020533F">
        <w:rPr>
          <w:rStyle w:val="big-number"/>
          <w:rFonts w:cs="FrankRuehl" w:hint="cs"/>
          <w:sz w:val="26"/>
          <w:szCs w:val="26"/>
          <w:rtl/>
        </w:rPr>
        <w:t>הממונה רשאי, לאחר שנתן לבעל הרישיון הזדמנות לטעון את טענותיו לפניו, לקבוע ברישיון הפעלה תנאים בהתאם למאפייני המרכז ולסוגי המטופלים בו, שיש לקיימם במהלך תקופת תוקפו של הרישיון, כולה או חלקה, לרבות בעניינים המפורטים בסעיף 20טז, וכן רשאי הוא, בכל עת, אם מצא כי הדבר דרוש בשל שינוי הנסיבות לאחר מתן הרישיון, לגרוע מתנאי הרישיון או לשנותם.</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10" w:name="Rov106"/>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6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1162 (</w:t>
      </w:r>
      <w:hyperlink r:id="rId16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902A86" w:rsidRPr="006765C7">
        <w:rPr>
          <w:rStyle w:val="big-number"/>
          <w:rFonts w:cs="FrankRuehl" w:hint="cs"/>
          <w:b/>
          <w:bCs/>
          <w:vanish/>
          <w:sz w:val="20"/>
          <w:szCs w:val="20"/>
          <w:shd w:val="clear" w:color="auto" w:fill="FFFF99"/>
          <w:rtl/>
        </w:rPr>
        <w:t>יז</w:t>
      </w:r>
      <w:bookmarkEnd w:id="110"/>
    </w:p>
    <w:p w:rsidR="002A2B79" w:rsidRPr="0020533F" w:rsidRDefault="002A2B79" w:rsidP="00A25062">
      <w:pPr>
        <w:pStyle w:val="P00"/>
        <w:spacing w:before="72"/>
        <w:ind w:left="0" w:right="1134"/>
        <w:rPr>
          <w:rStyle w:val="big-number"/>
          <w:rFonts w:cs="FrankRuehl" w:hint="cs"/>
          <w:sz w:val="26"/>
          <w:szCs w:val="26"/>
          <w:rtl/>
        </w:rPr>
      </w:pPr>
      <w:bookmarkStart w:id="111" w:name="Seif52"/>
      <w:bookmarkEnd w:id="111"/>
      <w:r w:rsidRPr="0020533F">
        <w:rPr>
          <w:rFonts w:cs="Miriam"/>
          <w:lang w:val="he-IL"/>
        </w:rPr>
        <w:pict>
          <v:rect id="_x0000_s2563" style="position:absolute;left:0;text-align:left;margin-left:470.35pt;margin-top:7.1pt;width:70.55pt;height:40.15pt;z-index:251700224" filled="f" stroked="f" strokecolor="lime" strokeweight=".25pt">
            <v:textbox style="mso-next-textbox:#_x0000_s2563" inset="1mm,0,1mm,0">
              <w:txbxContent>
                <w:p w:rsidR="00DC6FA9" w:rsidRDefault="00DC6FA9" w:rsidP="002A2B79">
                  <w:pPr>
                    <w:pStyle w:val="a7"/>
                    <w:spacing w:line="160" w:lineRule="exact"/>
                    <w:rPr>
                      <w:rFonts w:hint="cs"/>
                      <w:rtl/>
                    </w:rPr>
                  </w:pPr>
                  <w:r>
                    <w:rPr>
                      <w:rFonts w:hint="cs"/>
                      <w:rtl/>
                    </w:rPr>
                    <w:t>תקופת תוקפו של רישיון</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A25062" w:rsidRPr="0020533F">
        <w:rPr>
          <w:rStyle w:val="big-number"/>
          <w:rFonts w:cs="FrankRuehl" w:hint="cs"/>
          <w:sz w:val="26"/>
          <w:szCs w:val="26"/>
          <w:rtl/>
        </w:rPr>
        <w:t>יח</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A25062" w:rsidRPr="0020533F">
        <w:rPr>
          <w:rStyle w:val="big-number"/>
          <w:rFonts w:cs="FrankRuehl" w:hint="cs"/>
          <w:sz w:val="26"/>
          <w:szCs w:val="26"/>
          <w:rtl/>
        </w:rPr>
        <w:t>תוקפו של רישיון הפעלה ראשון שניתן יהיה לשנה; רישיון יחודש לתקופות נוספות של שלוש שנים כל אחת, אם יתקיימו התנאים המפורטים בסעיפים 20טו עד 20יז.</w:t>
      </w:r>
    </w:p>
    <w:p w:rsidR="00A25062" w:rsidRPr="0020533F" w:rsidRDefault="00A25062" w:rsidP="00A25062">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על אף הוראות סעיף קטן (א), הממונה רשאי לתת רישיון הפעלה או לחדשו, לפי העניין, לתקופות קצרות מהתקופות האמורות באותו סעיף קטן, אם סביר כי מבקש הרישיון לא יעמוד בתנאי הרישיון שנקבעו, או אם השתנו הנסיבות לקבלת הרישיון, לאחר שהודיע למבקש הרישיון בכתב את נימוקיו ונתן לו הזדמנות לטעון את טענותיו לפניו.</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12" w:name="Rov107"/>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6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1162 (</w:t>
      </w:r>
      <w:hyperlink r:id="rId16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A25062" w:rsidRPr="006765C7">
        <w:rPr>
          <w:rStyle w:val="big-number"/>
          <w:rFonts w:cs="FrankRuehl" w:hint="cs"/>
          <w:b/>
          <w:bCs/>
          <w:vanish/>
          <w:sz w:val="20"/>
          <w:szCs w:val="20"/>
          <w:shd w:val="clear" w:color="auto" w:fill="FFFF99"/>
          <w:rtl/>
        </w:rPr>
        <w:t>יח</w:t>
      </w:r>
      <w:bookmarkEnd w:id="112"/>
    </w:p>
    <w:p w:rsidR="002A2B79" w:rsidRPr="0020533F" w:rsidRDefault="002A2B79" w:rsidP="00A25062">
      <w:pPr>
        <w:pStyle w:val="P00"/>
        <w:spacing w:before="72"/>
        <w:ind w:left="0" w:right="1134"/>
        <w:rPr>
          <w:rStyle w:val="big-number"/>
          <w:rFonts w:cs="FrankRuehl" w:hint="cs"/>
          <w:sz w:val="26"/>
          <w:szCs w:val="26"/>
          <w:rtl/>
        </w:rPr>
      </w:pPr>
      <w:bookmarkStart w:id="113" w:name="Seif53"/>
      <w:bookmarkEnd w:id="113"/>
      <w:r w:rsidRPr="0020533F">
        <w:rPr>
          <w:rFonts w:cs="Miriam"/>
          <w:lang w:val="he-IL"/>
        </w:rPr>
        <w:pict>
          <v:rect id="_x0000_s2564" style="position:absolute;left:0;text-align:left;margin-left:470.35pt;margin-top:7.1pt;width:70.55pt;height:40.15pt;z-index:251701248" filled="f" stroked="f" strokecolor="lime" strokeweight=".25pt">
            <v:textbox style="mso-next-textbox:#_x0000_s2564" inset="1mm,0,1mm,0">
              <w:txbxContent>
                <w:p w:rsidR="00DC6FA9" w:rsidRDefault="00DC6FA9" w:rsidP="002A2B79">
                  <w:pPr>
                    <w:pStyle w:val="a7"/>
                    <w:spacing w:line="160" w:lineRule="exact"/>
                    <w:rPr>
                      <w:rFonts w:hint="cs"/>
                      <w:rtl/>
                    </w:rPr>
                  </w:pPr>
                  <w:r>
                    <w:rPr>
                      <w:rFonts w:hint="cs"/>
                      <w:rtl/>
                    </w:rPr>
                    <w:t>ביטול או התליה של רישיון</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A25062" w:rsidRPr="0020533F">
        <w:rPr>
          <w:rStyle w:val="big-number"/>
          <w:rFonts w:cs="FrankRuehl" w:hint="cs"/>
          <w:sz w:val="26"/>
          <w:szCs w:val="26"/>
          <w:rtl/>
        </w:rPr>
        <w:t>יט</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A25062" w:rsidRPr="0020533F">
        <w:rPr>
          <w:rStyle w:val="big-number"/>
          <w:rFonts w:cs="FrankRuehl" w:hint="cs"/>
          <w:sz w:val="26"/>
          <w:szCs w:val="26"/>
          <w:rtl/>
        </w:rPr>
        <w:t xml:space="preserve">הממונה רשאי, לאחר שנתן לבעל רישיון הפעלה הזדמנות לטעון את טענותיו לפניו </w:t>
      </w:r>
      <w:r w:rsidR="00A25062" w:rsidRPr="0020533F">
        <w:rPr>
          <w:rStyle w:val="big-number"/>
          <w:rFonts w:cs="FrankRuehl"/>
          <w:sz w:val="26"/>
          <w:szCs w:val="26"/>
          <w:rtl/>
        </w:rPr>
        <w:t>–</w:t>
      </w:r>
    </w:p>
    <w:p w:rsidR="00A25062" w:rsidRPr="0020533F" w:rsidRDefault="00A25062" w:rsidP="00A25062">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לבטל את הרישיון או להתלותו לתקופה שיקבע, בהתקיים אחד מאלה:</w:t>
      </w:r>
    </w:p>
    <w:p w:rsidR="00A25062" w:rsidRPr="0020533F" w:rsidRDefault="00A25062" w:rsidP="009D4E8E">
      <w:pPr>
        <w:pStyle w:val="P00"/>
        <w:spacing w:before="72"/>
        <w:ind w:left="1474" w:right="1134"/>
        <w:rPr>
          <w:rStyle w:val="big-number"/>
          <w:rFonts w:cs="FrankRuehl" w:hint="cs"/>
          <w:sz w:val="26"/>
          <w:szCs w:val="26"/>
          <w:rtl/>
        </w:rPr>
      </w:pPr>
      <w:r w:rsidRPr="0020533F">
        <w:rPr>
          <w:rStyle w:val="big-number"/>
          <w:rFonts w:cs="FrankRuehl" w:hint="cs"/>
          <w:sz w:val="26"/>
          <w:szCs w:val="26"/>
          <w:rtl/>
        </w:rPr>
        <w:t>(א)</w:t>
      </w:r>
      <w:r w:rsidRPr="0020533F">
        <w:rPr>
          <w:rStyle w:val="big-number"/>
          <w:rFonts w:cs="FrankRuehl" w:hint="cs"/>
          <w:sz w:val="26"/>
          <w:szCs w:val="26"/>
          <w:rtl/>
        </w:rPr>
        <w:tab/>
        <w:t>הרישיון ניתן על יסוד מידע כוזב או שגוי;</w:t>
      </w:r>
    </w:p>
    <w:p w:rsidR="00A25062" w:rsidRPr="0020533F" w:rsidRDefault="00A25062" w:rsidP="009D4E8E">
      <w:pPr>
        <w:pStyle w:val="P00"/>
        <w:spacing w:before="72"/>
        <w:ind w:left="1474" w:right="1134"/>
        <w:rPr>
          <w:rStyle w:val="big-number"/>
          <w:rFonts w:cs="FrankRuehl" w:hint="cs"/>
          <w:sz w:val="26"/>
          <w:szCs w:val="26"/>
          <w:rtl/>
        </w:rPr>
      </w:pPr>
      <w:r w:rsidRPr="0020533F">
        <w:rPr>
          <w:rStyle w:val="big-number"/>
          <w:rFonts w:cs="FrankRuehl" w:hint="cs"/>
          <w:sz w:val="26"/>
          <w:szCs w:val="26"/>
          <w:rtl/>
        </w:rPr>
        <w:t>(ב)</w:t>
      </w:r>
      <w:r w:rsidRPr="0020533F">
        <w:rPr>
          <w:rStyle w:val="big-number"/>
          <w:rFonts w:cs="FrankRuehl" w:hint="cs"/>
          <w:sz w:val="26"/>
          <w:szCs w:val="26"/>
          <w:rtl/>
        </w:rPr>
        <w:tab/>
        <w:t>חדל להתקיים תנאי מהתנאים למתן הרישיון לפי סעיף 20טו;</w:t>
      </w:r>
    </w:p>
    <w:p w:rsidR="00A25062" w:rsidRPr="0020533F" w:rsidRDefault="00A25062" w:rsidP="009D4E8E">
      <w:pPr>
        <w:pStyle w:val="P00"/>
        <w:spacing w:before="72"/>
        <w:ind w:left="1474" w:right="1134"/>
        <w:rPr>
          <w:rStyle w:val="big-number"/>
          <w:rFonts w:cs="FrankRuehl" w:hint="cs"/>
          <w:sz w:val="26"/>
          <w:szCs w:val="26"/>
          <w:rtl/>
        </w:rPr>
      </w:pPr>
      <w:r w:rsidRPr="0020533F">
        <w:rPr>
          <w:rStyle w:val="big-number"/>
          <w:rFonts w:cs="FrankRuehl" w:hint="cs"/>
          <w:sz w:val="26"/>
          <w:szCs w:val="26"/>
          <w:rtl/>
        </w:rPr>
        <w:t>(ג)</w:t>
      </w:r>
      <w:r w:rsidRPr="0020533F">
        <w:rPr>
          <w:rStyle w:val="big-number"/>
          <w:rFonts w:cs="FrankRuehl" w:hint="cs"/>
          <w:sz w:val="26"/>
          <w:szCs w:val="26"/>
          <w:rtl/>
        </w:rPr>
        <w:tab/>
        <w:t>הופר תנאי מתנאי הרישיון או הפרה הוראה מההוראות לפי סימן זה, לרבות תנאי מהתנאים לפעילותו של מרכז מורשה לפי סעיפים 20טז ו-20יז;</w:t>
      </w:r>
    </w:p>
    <w:p w:rsidR="00A25062" w:rsidRPr="0020533F" w:rsidRDefault="00A25062"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r>
      <w:r w:rsidR="009D4E8E" w:rsidRPr="0020533F">
        <w:rPr>
          <w:rStyle w:val="big-number"/>
          <w:rFonts w:cs="FrankRuehl" w:hint="cs"/>
          <w:sz w:val="26"/>
          <w:szCs w:val="26"/>
          <w:rtl/>
        </w:rPr>
        <w:t>להתלות את הרישיון לתקופה שיקבע אם נפתחו נגד בעל הרישיון הליכים בעבירות כאמור בסעיף 20טו(א)(1).</w:t>
      </w:r>
    </w:p>
    <w:p w:rsidR="009D4E8E" w:rsidRPr="0020533F" w:rsidRDefault="009D4E8E" w:rsidP="00A25062">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הממונה לא יבטל רישיון הפעלה ולא יתלה אותו לפי הוראות סעיף קטן (א)(1)(ב) או (ג), אלא לאחר שדרש, בכתב, מבעל הרישיון לקיים את התנאי או ההוראה שחדלו להתקיים או שהופרו, כאמור באותו סעיף קטן, באופן שהורה במועד סביר בנסיבות העניין, ובעל הרישיון לא עשה כן; ביטול רישיון ההפעלה או התלייתו יכול שייעשו בלא דרישה כאמור, אם לא ניתן לקיים את התנאי או ההוראה כאמור.</w:t>
      </w:r>
    </w:p>
    <w:p w:rsidR="009D4E8E" w:rsidRPr="0020533F" w:rsidRDefault="009D4E8E" w:rsidP="00A25062">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אין בהוראות סעיף זה כדי לגרוע מהאפשרות להוציא צו הגבלה מינהלי לפי סעיף 20כד או צו הגבלה שיפוטי לפי סעיף 20כז.</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14" w:name="Rov108"/>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6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1162 (</w:t>
      </w:r>
      <w:hyperlink r:id="rId16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A25062" w:rsidRPr="006765C7">
        <w:rPr>
          <w:rStyle w:val="big-number"/>
          <w:rFonts w:cs="FrankRuehl" w:hint="cs"/>
          <w:b/>
          <w:bCs/>
          <w:vanish/>
          <w:sz w:val="20"/>
          <w:szCs w:val="20"/>
          <w:shd w:val="clear" w:color="auto" w:fill="FFFF99"/>
          <w:rtl/>
        </w:rPr>
        <w:t>יט</w:t>
      </w:r>
      <w:bookmarkEnd w:id="114"/>
    </w:p>
    <w:p w:rsidR="002A2B79" w:rsidRPr="0020533F" w:rsidRDefault="002A2B79" w:rsidP="009D4E8E">
      <w:pPr>
        <w:pStyle w:val="P00"/>
        <w:spacing w:before="72"/>
        <w:ind w:left="0" w:right="1134"/>
        <w:rPr>
          <w:rStyle w:val="big-number"/>
          <w:rFonts w:cs="FrankRuehl" w:hint="cs"/>
          <w:sz w:val="26"/>
          <w:szCs w:val="26"/>
          <w:rtl/>
        </w:rPr>
      </w:pPr>
      <w:bookmarkStart w:id="115" w:name="Seif54"/>
      <w:bookmarkEnd w:id="115"/>
      <w:r w:rsidRPr="0020533F">
        <w:rPr>
          <w:rFonts w:cs="Miriam"/>
          <w:lang w:val="he-IL"/>
        </w:rPr>
        <w:pict>
          <v:rect id="_x0000_s2565" style="position:absolute;left:0;text-align:left;margin-left:470.35pt;margin-top:7.1pt;width:70.55pt;height:40.15pt;z-index:251702272" filled="f" stroked="f" strokecolor="lime" strokeweight=".25pt">
            <v:textbox style="mso-next-textbox:#_x0000_s2565" inset="1mm,0,1mm,0">
              <w:txbxContent>
                <w:p w:rsidR="00DC6FA9" w:rsidRDefault="00DC6FA9" w:rsidP="002A2B79">
                  <w:pPr>
                    <w:pStyle w:val="a7"/>
                    <w:spacing w:line="160" w:lineRule="exact"/>
                    <w:rPr>
                      <w:rFonts w:hint="cs"/>
                      <w:rtl/>
                    </w:rPr>
                  </w:pPr>
                  <w:r>
                    <w:rPr>
                      <w:rFonts w:hint="cs"/>
                      <w:rtl/>
                    </w:rPr>
                    <w:t>הגבלה על העברת רישיון</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9D4E8E" w:rsidRPr="0020533F">
        <w:rPr>
          <w:rStyle w:val="big-number"/>
          <w:rFonts w:cs="FrankRuehl" w:hint="cs"/>
          <w:sz w:val="26"/>
          <w:szCs w:val="26"/>
          <w:rtl/>
        </w:rPr>
        <w:t>כ</w:t>
      </w:r>
      <w:r w:rsidRPr="0020533F">
        <w:rPr>
          <w:rStyle w:val="big-number"/>
          <w:rFonts w:cs="FrankRuehl"/>
          <w:sz w:val="26"/>
          <w:szCs w:val="26"/>
          <w:rtl/>
        </w:rPr>
        <w:t>.</w:t>
      </w:r>
      <w:r w:rsidRPr="0020533F">
        <w:rPr>
          <w:rStyle w:val="big-number"/>
          <w:rFonts w:cs="FrankRuehl"/>
          <w:sz w:val="26"/>
          <w:szCs w:val="26"/>
          <w:rtl/>
        </w:rPr>
        <w:tab/>
      </w:r>
      <w:r w:rsidR="009D4E8E" w:rsidRPr="0020533F">
        <w:rPr>
          <w:rStyle w:val="big-number"/>
          <w:rFonts w:cs="FrankRuehl" w:hint="cs"/>
          <w:sz w:val="26"/>
          <w:szCs w:val="26"/>
          <w:rtl/>
        </w:rPr>
        <w:t>רישיון הפעלה, לרבות זכות מהזכויות המוקנות בו, אינו ניתן להעברה, אלא אם כן ניתן לכך אישור מראש ובכתב מאת הממונה ובתנאים שקבע; העברת השליטה בתאגיד שהוא בעל רישיון הפעלה טעונה אישור מראש ובכתב מהממונה, ורשאי הוא לקבוע כי העברה כאמור טעונה רישיון חדש; אישור כאמור לא יינתן אלא אם כן שוכנע הממונה שמתקיימים בנעבר כל התנאים הנדרשים למתן רישיון הפעלה.</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16" w:name="Rov109"/>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6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1163 (</w:t>
      </w:r>
      <w:hyperlink r:id="rId16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9D4E8E" w:rsidRPr="006765C7">
        <w:rPr>
          <w:rStyle w:val="big-number"/>
          <w:rFonts w:cs="FrankRuehl" w:hint="cs"/>
          <w:b/>
          <w:bCs/>
          <w:vanish/>
          <w:sz w:val="20"/>
          <w:szCs w:val="20"/>
          <w:shd w:val="clear" w:color="auto" w:fill="FFFF99"/>
          <w:rtl/>
        </w:rPr>
        <w:t>כ</w:t>
      </w:r>
      <w:bookmarkEnd w:id="116"/>
    </w:p>
    <w:p w:rsidR="002A2B79" w:rsidRDefault="002A2B79" w:rsidP="009D4E8E">
      <w:pPr>
        <w:pStyle w:val="P00"/>
        <w:spacing w:before="72"/>
        <w:ind w:left="0" w:right="1134"/>
        <w:rPr>
          <w:rStyle w:val="big-number"/>
          <w:rFonts w:cs="FrankRuehl" w:hint="cs"/>
          <w:sz w:val="26"/>
          <w:szCs w:val="26"/>
          <w:rtl/>
        </w:rPr>
      </w:pPr>
      <w:bookmarkStart w:id="117" w:name="Seif55"/>
      <w:bookmarkEnd w:id="117"/>
      <w:r w:rsidRPr="0020533F">
        <w:rPr>
          <w:rFonts w:cs="Miriam"/>
          <w:lang w:val="he-IL"/>
        </w:rPr>
        <w:pict>
          <v:rect id="_x0000_s2566" style="position:absolute;left:0;text-align:left;margin-left:470.35pt;margin-top:7.1pt;width:70.55pt;height:40.15pt;z-index:251703296" filled="f" stroked="f" strokecolor="lime" strokeweight=".25pt">
            <v:textbox style="mso-next-textbox:#_x0000_s2566" inset="1mm,0,1mm,0">
              <w:txbxContent>
                <w:p w:rsidR="00DC6FA9" w:rsidRDefault="00DC6FA9" w:rsidP="002A2B79">
                  <w:pPr>
                    <w:pStyle w:val="a7"/>
                    <w:spacing w:line="160" w:lineRule="exact"/>
                    <w:rPr>
                      <w:rFonts w:hint="cs"/>
                      <w:rtl/>
                    </w:rPr>
                  </w:pPr>
                  <w:r>
                    <w:rPr>
                      <w:rFonts w:hint="cs"/>
                      <w:rtl/>
                    </w:rPr>
                    <w:t>אגרה בעד רישיון או חידושו</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9D4E8E" w:rsidRPr="0020533F">
        <w:rPr>
          <w:rStyle w:val="big-number"/>
          <w:rFonts w:cs="FrankRuehl" w:hint="cs"/>
          <w:sz w:val="26"/>
          <w:szCs w:val="26"/>
          <w:rtl/>
        </w:rPr>
        <w:t>כ</w:t>
      </w:r>
      <w:r w:rsidR="0020533F">
        <w:rPr>
          <w:rStyle w:val="big-number"/>
          <w:rFonts w:cs="FrankRuehl" w:hint="cs"/>
          <w:sz w:val="26"/>
          <w:szCs w:val="26"/>
          <w:rtl/>
        </w:rPr>
        <w:t>א. ה</w:t>
      </w:r>
      <w:r w:rsidR="009D4E8E" w:rsidRPr="0020533F">
        <w:rPr>
          <w:rStyle w:val="big-number"/>
          <w:rFonts w:cs="FrankRuehl" w:hint="cs"/>
          <w:sz w:val="26"/>
          <w:szCs w:val="26"/>
          <w:rtl/>
        </w:rPr>
        <w:t>שר רשאי לקבוע אגרה בעד הגשת בקשה לקבלת רישיון הפעלה או חידושו.</w:t>
      </w:r>
    </w:p>
    <w:p w:rsidR="0020533F" w:rsidRPr="006765C7" w:rsidRDefault="0020533F" w:rsidP="0020533F">
      <w:pPr>
        <w:pStyle w:val="P00"/>
        <w:spacing w:before="0"/>
        <w:ind w:left="0" w:right="1134"/>
        <w:rPr>
          <w:rStyle w:val="big-number"/>
          <w:rFonts w:cs="FrankRuehl" w:hint="cs"/>
          <w:vanish/>
          <w:color w:val="FF0000"/>
          <w:sz w:val="20"/>
          <w:szCs w:val="20"/>
          <w:shd w:val="clear" w:color="auto" w:fill="FFFF99"/>
          <w:rtl/>
        </w:rPr>
      </w:pPr>
      <w:bookmarkStart w:id="118" w:name="Rov110"/>
      <w:r w:rsidRPr="006765C7">
        <w:rPr>
          <w:rStyle w:val="big-number"/>
          <w:rFonts w:cs="FrankRuehl" w:hint="cs"/>
          <w:vanish/>
          <w:color w:val="FF0000"/>
          <w:sz w:val="20"/>
          <w:szCs w:val="20"/>
          <w:shd w:val="clear" w:color="auto" w:fill="FFFF99"/>
          <w:rtl/>
        </w:rPr>
        <w:t>מיום 17.8.2013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hyperlink r:id="rId16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1163 (</w:t>
      </w:r>
      <w:hyperlink r:id="rId17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20533F" w:rsidRPr="0020533F" w:rsidRDefault="0020533F"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20כא</w:t>
      </w:r>
      <w:bookmarkEnd w:id="118"/>
    </w:p>
    <w:p w:rsidR="0020533F" w:rsidRPr="0020533F" w:rsidRDefault="0020533F" w:rsidP="009D4E8E">
      <w:pPr>
        <w:pStyle w:val="P00"/>
        <w:spacing w:before="72"/>
        <w:ind w:left="0" w:right="1134"/>
        <w:rPr>
          <w:rStyle w:val="big-number"/>
          <w:rFonts w:cs="FrankRuehl" w:hint="cs"/>
          <w:sz w:val="26"/>
          <w:szCs w:val="26"/>
          <w:rtl/>
        </w:rPr>
      </w:pPr>
    </w:p>
    <w:p w:rsidR="00677C79" w:rsidRPr="0020533F" w:rsidRDefault="00677C79" w:rsidP="00677C79">
      <w:pPr>
        <w:pStyle w:val="header-2"/>
        <w:adjustRightInd w:val="0"/>
        <w:ind w:left="0" w:right="1134"/>
        <w:textAlignment w:val="baseline"/>
        <w:rPr>
          <w:rFonts w:hint="cs"/>
          <w:rtl/>
        </w:rPr>
      </w:pPr>
      <w:bookmarkStart w:id="119" w:name="hed25"/>
      <w:bookmarkEnd w:id="119"/>
      <w:r w:rsidRPr="0020533F">
        <w:rPr>
          <w:rtl/>
        </w:rPr>
        <w:pict>
          <v:shape id="_x0000_s2536" type="#_x0000_t202" style="position:absolute;left:0;text-align:left;margin-left:470.35pt;margin-top:12.75pt;width:1in;height:18pt;z-index:251682816" filled="f" stroked="f">
            <v:textbox inset="1mm,0,1mm,0">
              <w:txbxContent>
                <w:p w:rsidR="00DC6FA9" w:rsidRDefault="00DC6FA9" w:rsidP="00677C79">
                  <w:pPr>
                    <w:pStyle w:val="a7"/>
                    <w:spacing w:line="160" w:lineRule="exact"/>
                    <w:rPr>
                      <w:rFonts w:hint="cs"/>
                      <w:rtl/>
                    </w:rPr>
                  </w:pPr>
                  <w:r>
                    <w:rPr>
                      <w:rFonts w:hint="cs"/>
                      <w:rtl/>
                    </w:rPr>
                    <w:t>(תיקון מס' 3) תשע"א-2011</w:t>
                  </w:r>
                </w:p>
              </w:txbxContent>
            </v:textbox>
            <w10:anchorlock/>
          </v:shape>
        </w:pict>
      </w:r>
      <w:r w:rsidR="009D4E8E" w:rsidRPr="0020533F">
        <w:rPr>
          <w:rFonts w:hint="cs"/>
          <w:rtl/>
        </w:rPr>
        <w:t>סימן ג': סמכויות אכיפה ופיקוח</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20" w:name="Rov111"/>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7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1163 (</w:t>
      </w:r>
      <w:hyperlink r:id="rId17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 xml:space="preserve">הוספת סימן </w:t>
      </w:r>
      <w:r w:rsidR="0020533F" w:rsidRPr="006765C7">
        <w:rPr>
          <w:rStyle w:val="big-number"/>
          <w:rFonts w:cs="FrankRuehl" w:hint="cs"/>
          <w:b/>
          <w:bCs/>
          <w:vanish/>
          <w:sz w:val="20"/>
          <w:szCs w:val="20"/>
          <w:shd w:val="clear" w:color="auto" w:fill="FFFF99"/>
          <w:rtl/>
        </w:rPr>
        <w:t>ג</w:t>
      </w:r>
      <w:r w:rsidRPr="006765C7">
        <w:rPr>
          <w:rStyle w:val="big-number"/>
          <w:rFonts w:cs="FrankRuehl" w:hint="cs"/>
          <w:b/>
          <w:bCs/>
          <w:vanish/>
          <w:sz w:val="20"/>
          <w:szCs w:val="20"/>
          <w:shd w:val="clear" w:color="auto" w:fill="FFFF99"/>
          <w:rtl/>
        </w:rPr>
        <w:t>'</w:t>
      </w:r>
      <w:bookmarkEnd w:id="120"/>
    </w:p>
    <w:p w:rsidR="002A2B79" w:rsidRPr="0020533F" w:rsidRDefault="002A2B79" w:rsidP="009D4E8E">
      <w:pPr>
        <w:pStyle w:val="P00"/>
        <w:spacing w:before="72"/>
        <w:ind w:left="0" w:right="1134"/>
        <w:rPr>
          <w:rStyle w:val="big-number"/>
          <w:rFonts w:cs="FrankRuehl" w:hint="cs"/>
          <w:sz w:val="26"/>
          <w:szCs w:val="26"/>
          <w:rtl/>
        </w:rPr>
      </w:pPr>
      <w:bookmarkStart w:id="121" w:name="Seif56"/>
      <w:bookmarkEnd w:id="121"/>
      <w:r w:rsidRPr="0020533F">
        <w:rPr>
          <w:rFonts w:cs="Miriam"/>
          <w:lang w:val="he-IL"/>
        </w:rPr>
        <w:pict>
          <v:rect id="_x0000_s2567" style="position:absolute;left:0;text-align:left;margin-left:470.35pt;margin-top:7.1pt;width:70.55pt;height:40.15pt;z-index:251704320" filled="f" stroked="f" strokecolor="lime" strokeweight=".25pt">
            <v:textbox style="mso-next-textbox:#_x0000_s2567" inset="1mm,0,1mm,0">
              <w:txbxContent>
                <w:p w:rsidR="00DC6FA9" w:rsidRDefault="00DC6FA9" w:rsidP="002A2B79">
                  <w:pPr>
                    <w:pStyle w:val="a7"/>
                    <w:spacing w:line="160" w:lineRule="exact"/>
                    <w:rPr>
                      <w:rFonts w:hint="cs"/>
                      <w:rtl/>
                    </w:rPr>
                  </w:pPr>
                  <w:r>
                    <w:rPr>
                      <w:rFonts w:hint="cs"/>
                      <w:rtl/>
                    </w:rPr>
                    <w:t>הסמכת מפקחים וסמכויותיהם</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9D4E8E" w:rsidRPr="0020533F">
        <w:rPr>
          <w:rStyle w:val="big-number"/>
          <w:rFonts w:cs="FrankRuehl" w:hint="cs"/>
          <w:sz w:val="26"/>
          <w:szCs w:val="26"/>
          <w:rtl/>
        </w:rPr>
        <w:t>כב</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9D4E8E" w:rsidRPr="0020533F">
        <w:rPr>
          <w:rStyle w:val="big-number"/>
          <w:rFonts w:cs="FrankRuehl" w:hint="cs"/>
          <w:sz w:val="26"/>
          <w:szCs w:val="26"/>
          <w:rtl/>
        </w:rPr>
        <w:t>השר יסמיך מפקחים מבין עובדי משרדו, לשם פיקוח על ביצוע ההוראות לפי פרק זה.</w:t>
      </w:r>
    </w:p>
    <w:p w:rsidR="009D4E8E" w:rsidRPr="0020533F" w:rsidRDefault="009D4E8E"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לא יוסמך למפקח לפי סעיף זה, אלא מי שמתקיימים לגביו כל אלה:</w:t>
      </w:r>
    </w:p>
    <w:p w:rsidR="009D4E8E" w:rsidRPr="0020533F" w:rsidRDefault="009D4E8E"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משטרת ישראל הודיעה, בתוך 90 ימים ממועד פניית השר אליה, כי היא אינה מתנגדת להסמכתו מטעמים של ביטחון הציבור, לרבות בשל עברו הפלילי;</w:t>
      </w:r>
    </w:p>
    <w:p w:rsidR="009D4E8E" w:rsidRPr="0020533F" w:rsidRDefault="009D4E8E"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הוא עומד בתנאי כשירות נוספים ככל שהורה השר בהסכמת השר לביטחון הפנים;</w:t>
      </w:r>
    </w:p>
    <w:p w:rsidR="009D4E8E" w:rsidRPr="0020533F" w:rsidRDefault="009D4E8E"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(3)</w:t>
      </w:r>
      <w:r w:rsidRPr="0020533F">
        <w:rPr>
          <w:rStyle w:val="big-number"/>
          <w:rFonts w:cs="FrankRuehl" w:hint="cs"/>
          <w:sz w:val="26"/>
          <w:szCs w:val="26"/>
          <w:rtl/>
        </w:rPr>
        <w:tab/>
        <w:t>הוא קיבל הכשרה מתאימה, לרבות בתחום הסמכויות שיהיו נתונות לו לפי פרק זה, כפי שהורה השר בהסכמת השר לביטחון הפנים.</w:t>
      </w:r>
    </w:p>
    <w:p w:rsidR="009D4E8E" w:rsidRPr="0020533F" w:rsidRDefault="009D4E8E"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הודעה על הסמכת מפקח לפי סעיף זה תפורסם ברשומות.</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22" w:name="Rov112"/>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7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1163 (</w:t>
      </w:r>
      <w:hyperlink r:id="rId17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9D4E8E" w:rsidRPr="006765C7">
        <w:rPr>
          <w:rStyle w:val="big-number"/>
          <w:rFonts w:cs="FrankRuehl" w:hint="cs"/>
          <w:b/>
          <w:bCs/>
          <w:vanish/>
          <w:sz w:val="20"/>
          <w:szCs w:val="20"/>
          <w:shd w:val="clear" w:color="auto" w:fill="FFFF99"/>
          <w:rtl/>
        </w:rPr>
        <w:t>כב</w:t>
      </w:r>
      <w:bookmarkEnd w:id="122"/>
    </w:p>
    <w:p w:rsidR="002A2B79" w:rsidRPr="0020533F" w:rsidRDefault="002A2B79" w:rsidP="009D4E8E">
      <w:pPr>
        <w:pStyle w:val="P00"/>
        <w:spacing w:before="72"/>
        <w:ind w:left="0" w:right="1134"/>
        <w:rPr>
          <w:rStyle w:val="big-number"/>
          <w:rFonts w:cs="FrankRuehl" w:hint="cs"/>
          <w:sz w:val="26"/>
          <w:szCs w:val="26"/>
          <w:rtl/>
        </w:rPr>
      </w:pPr>
      <w:bookmarkStart w:id="123" w:name="Seif57"/>
      <w:bookmarkEnd w:id="123"/>
      <w:r w:rsidRPr="0020533F">
        <w:rPr>
          <w:rFonts w:cs="Miriam"/>
          <w:lang w:val="he-IL"/>
        </w:rPr>
        <w:pict>
          <v:rect id="_x0000_s2568" style="position:absolute;left:0;text-align:left;margin-left:470.35pt;margin-top:7.1pt;width:70.55pt;height:26.05pt;z-index:251705344" filled="f" stroked="f" strokecolor="lime" strokeweight=".25pt">
            <v:textbox style="mso-next-textbox:#_x0000_s2568" inset="1mm,0,1mm,0">
              <w:txbxContent>
                <w:p w:rsidR="00DC6FA9" w:rsidRDefault="00DC6FA9" w:rsidP="002A2B79">
                  <w:pPr>
                    <w:pStyle w:val="a7"/>
                    <w:spacing w:line="160" w:lineRule="exact"/>
                    <w:rPr>
                      <w:rFonts w:hint="cs"/>
                      <w:rtl/>
                    </w:rPr>
                  </w:pPr>
                  <w:r>
                    <w:rPr>
                      <w:rFonts w:hint="cs"/>
                      <w:rtl/>
                    </w:rPr>
                    <w:t>סמכויות מפקח</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9D4E8E" w:rsidRPr="0020533F">
        <w:rPr>
          <w:rStyle w:val="big-number"/>
          <w:rFonts w:cs="FrankRuehl" w:hint="cs"/>
          <w:sz w:val="26"/>
          <w:szCs w:val="26"/>
          <w:rtl/>
        </w:rPr>
        <w:t>כג</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9D4E8E" w:rsidRPr="0020533F">
        <w:rPr>
          <w:rStyle w:val="big-number"/>
          <w:rFonts w:cs="FrankRuehl" w:hint="cs"/>
          <w:sz w:val="26"/>
          <w:szCs w:val="26"/>
          <w:rtl/>
        </w:rPr>
        <w:t xml:space="preserve">לשם פיקוח על ביצוע ההוראות לפי פרק זה, רשאי מפקח, לאחר שהזדהה לפי סעיף קטן (ב) </w:t>
      </w:r>
      <w:r w:rsidR="009D4E8E" w:rsidRPr="0020533F">
        <w:rPr>
          <w:rStyle w:val="big-number"/>
          <w:rFonts w:cs="FrankRuehl"/>
          <w:sz w:val="26"/>
          <w:szCs w:val="26"/>
          <w:rtl/>
        </w:rPr>
        <w:t>–</w:t>
      </w:r>
    </w:p>
    <w:p w:rsidR="009D4E8E" w:rsidRPr="0020533F" w:rsidRDefault="009D4E8E"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 xml:space="preserve">להיכנס למרכז מורשה ולדרוש ממטפל, מעובד או ממי שנחזה לאחד מאלה </w:t>
      </w:r>
      <w:r w:rsidRPr="0020533F">
        <w:rPr>
          <w:rStyle w:val="big-number"/>
          <w:rFonts w:cs="FrankRuehl"/>
          <w:sz w:val="26"/>
          <w:szCs w:val="26"/>
          <w:rtl/>
        </w:rPr>
        <w:t>–</w:t>
      </w:r>
      <w:r w:rsidRPr="0020533F">
        <w:rPr>
          <w:rStyle w:val="big-number"/>
          <w:rFonts w:cs="FrankRuehl" w:hint="cs"/>
          <w:sz w:val="26"/>
          <w:szCs w:val="26"/>
          <w:rtl/>
        </w:rPr>
        <w:t xml:space="preserve"> למסור לו את שמו ומענו ולהציג לפניו תעודת זהות או תעודה רשמית אחרת המזהה אותו;</w:t>
      </w:r>
    </w:p>
    <w:p w:rsidR="009D4E8E" w:rsidRPr="0020533F" w:rsidRDefault="009D4E8E"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 xml:space="preserve">להיכנס למרכז מורשה ולדרוש מכל אדם הנוגע בדבר להציג לפניו כל ידיעה או מסמך שיש בהם כדי להבטיח או להקל את ביצוען של ההוראות לפי פרק זה; לעניין זה, "מסמך" </w:t>
      </w:r>
      <w:r w:rsidRPr="0020533F">
        <w:rPr>
          <w:rStyle w:val="big-number"/>
          <w:rFonts w:cs="FrankRuehl"/>
          <w:sz w:val="26"/>
          <w:szCs w:val="26"/>
          <w:rtl/>
        </w:rPr>
        <w:t>–</w:t>
      </w:r>
      <w:r w:rsidRPr="0020533F">
        <w:rPr>
          <w:rStyle w:val="big-number"/>
          <w:rFonts w:cs="FrankRuehl" w:hint="cs"/>
          <w:sz w:val="26"/>
          <w:szCs w:val="26"/>
          <w:rtl/>
        </w:rPr>
        <w:t xml:space="preserve"> לרבות תיקון של מטופלים במסגרת תכנית לשיקום מונע, דוחות, תעודות ופלטים הנוגעים למטופלים כאמור.</w:t>
      </w:r>
    </w:p>
    <w:p w:rsidR="009D4E8E" w:rsidRPr="0020533F" w:rsidRDefault="009D4E8E"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מפקח לא יעשה שימוש בסמכויות הנתונות לו לפי סעיף זה, אלא בעת מילוי תפקידו ובהתקיים שניים אלה:</w:t>
      </w:r>
    </w:p>
    <w:p w:rsidR="009D4E8E" w:rsidRPr="0020533F" w:rsidRDefault="009D4E8E"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(1)</w:t>
      </w:r>
      <w:r w:rsidRPr="0020533F">
        <w:rPr>
          <w:rStyle w:val="big-number"/>
          <w:rFonts w:cs="FrankRuehl" w:hint="cs"/>
          <w:sz w:val="26"/>
          <w:szCs w:val="26"/>
          <w:rtl/>
        </w:rPr>
        <w:tab/>
        <w:t>הוא עונד באופן גלוי תג המזהה אותו ואת תפקידו;</w:t>
      </w:r>
    </w:p>
    <w:p w:rsidR="009D4E8E" w:rsidRPr="0020533F" w:rsidRDefault="009D4E8E" w:rsidP="009D4E8E">
      <w:pPr>
        <w:pStyle w:val="P00"/>
        <w:spacing w:before="72"/>
        <w:ind w:left="1021" w:right="1134"/>
        <w:rPr>
          <w:rStyle w:val="big-number"/>
          <w:rFonts w:cs="FrankRuehl" w:hint="cs"/>
          <w:sz w:val="26"/>
          <w:szCs w:val="26"/>
          <w:rtl/>
        </w:rPr>
      </w:pPr>
      <w:r w:rsidRPr="0020533F">
        <w:rPr>
          <w:rStyle w:val="big-number"/>
          <w:rFonts w:cs="FrankRuehl" w:hint="cs"/>
          <w:sz w:val="26"/>
          <w:szCs w:val="26"/>
          <w:rtl/>
        </w:rPr>
        <w:t>(2)</w:t>
      </w:r>
      <w:r w:rsidRPr="0020533F">
        <w:rPr>
          <w:rStyle w:val="big-number"/>
          <w:rFonts w:cs="FrankRuehl" w:hint="cs"/>
          <w:sz w:val="26"/>
          <w:szCs w:val="26"/>
          <w:rtl/>
        </w:rPr>
        <w:tab/>
        <w:t>יש בידו תעודת מפקח המעידה על תפקידו ועל סמכויותיו, שאותה יציג על פי דרישה.</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24" w:name="Rov113"/>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7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1163 (</w:t>
      </w:r>
      <w:hyperlink r:id="rId17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9D4E8E" w:rsidRPr="006765C7">
        <w:rPr>
          <w:rStyle w:val="big-number"/>
          <w:rFonts w:cs="FrankRuehl" w:hint="cs"/>
          <w:b/>
          <w:bCs/>
          <w:vanish/>
          <w:sz w:val="20"/>
          <w:szCs w:val="20"/>
          <w:shd w:val="clear" w:color="auto" w:fill="FFFF99"/>
          <w:rtl/>
        </w:rPr>
        <w:t>כג</w:t>
      </w:r>
      <w:bookmarkEnd w:id="124"/>
    </w:p>
    <w:p w:rsidR="002A2B79" w:rsidRPr="0020533F" w:rsidRDefault="002A2B79" w:rsidP="009D4E8E">
      <w:pPr>
        <w:pStyle w:val="P00"/>
        <w:spacing w:before="72"/>
        <w:ind w:left="0" w:right="1134"/>
        <w:rPr>
          <w:rStyle w:val="big-number"/>
          <w:rFonts w:cs="FrankRuehl" w:hint="cs"/>
          <w:sz w:val="26"/>
          <w:szCs w:val="26"/>
          <w:rtl/>
        </w:rPr>
      </w:pPr>
      <w:bookmarkStart w:id="125" w:name="Seif58"/>
      <w:bookmarkEnd w:id="125"/>
      <w:r w:rsidRPr="0020533F">
        <w:rPr>
          <w:rFonts w:cs="Miriam"/>
          <w:lang w:val="he-IL"/>
        </w:rPr>
        <w:pict>
          <v:rect id="_x0000_s2569" style="position:absolute;left:0;text-align:left;margin-left:470.35pt;margin-top:7.1pt;width:70.55pt;height:31.1pt;z-index:251706368" filled="f" stroked="f" strokecolor="lime" strokeweight=".25pt">
            <v:textbox style="mso-next-textbox:#_x0000_s2569" inset="1mm,0,1mm,0">
              <w:txbxContent>
                <w:p w:rsidR="00DC6FA9" w:rsidRDefault="00DC6FA9" w:rsidP="002A2B79">
                  <w:pPr>
                    <w:pStyle w:val="a7"/>
                    <w:spacing w:line="160" w:lineRule="exact"/>
                    <w:rPr>
                      <w:rFonts w:hint="cs"/>
                      <w:rtl/>
                    </w:rPr>
                  </w:pPr>
                  <w:r>
                    <w:rPr>
                      <w:rFonts w:hint="cs"/>
                      <w:rtl/>
                    </w:rPr>
                    <w:t>צו הגבלה מינהלי</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9D4E8E" w:rsidRPr="0020533F">
        <w:rPr>
          <w:rStyle w:val="big-number"/>
          <w:rFonts w:cs="FrankRuehl" w:hint="cs"/>
          <w:sz w:val="26"/>
          <w:szCs w:val="26"/>
          <w:rtl/>
        </w:rPr>
        <w:t>כד</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9D4E8E" w:rsidRPr="0020533F">
        <w:rPr>
          <w:rStyle w:val="big-number"/>
          <w:rFonts w:cs="FrankRuehl" w:hint="cs"/>
          <w:sz w:val="26"/>
          <w:szCs w:val="26"/>
          <w:rtl/>
        </w:rPr>
        <w:t xml:space="preserve">היה לממונה יסוד סביר לחשד כי חדל להתקיים תנאי מהתנאים למתן רישיון הפעלה לפי סעיף 20טו או הופר תנאי מתנאי הרישיון או מההוראות לפי סימן זה, וכי נגרמת בשל כך פגיעה בשלום הציבור או בשלומם של מטולים במרכז מורשה, או שישנו יסוד סביר לחשש שתיגרם בשל כך פגיעה כאמור, רשאי הוא לדרוש, בכתב, מהבעלים או מהמנהל של המרכז לקיים את התנאי או ההוראה שחדלו להתקיים או שהופרו (בסימן זה </w:t>
      </w:r>
      <w:r w:rsidR="009D4E8E" w:rsidRPr="0020533F">
        <w:rPr>
          <w:rStyle w:val="big-number"/>
          <w:rFonts w:cs="FrankRuehl"/>
          <w:sz w:val="26"/>
          <w:szCs w:val="26"/>
          <w:rtl/>
        </w:rPr>
        <w:t>–</w:t>
      </w:r>
      <w:r w:rsidR="009D4E8E" w:rsidRPr="0020533F">
        <w:rPr>
          <w:rStyle w:val="big-number"/>
          <w:rFonts w:cs="FrankRuehl" w:hint="cs"/>
          <w:sz w:val="26"/>
          <w:szCs w:val="26"/>
          <w:rtl/>
        </w:rPr>
        <w:t xml:space="preserve"> התראה מינהלית), באופן ובמועד שנקבעו בהתראה.</w:t>
      </w:r>
    </w:p>
    <w:p w:rsidR="009D4E8E" w:rsidRPr="0020533F" w:rsidRDefault="009D4E8E"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 xml:space="preserve">ניתנה התראה מינהלית לפי הוראות סעיף קטן (א), ולא קוימו הוראותיה באופן ובמועד שנקבעו בה, רשאי הממונה להורות, בצו, לאחר שהתייעץ עם הגורם המקצועי המתאם, על הגבלת הטיפול שניתן במקום במסגרת תכנית לשיקום מונע, לרבות הוראה כי לא יינתן במקום טיפול כאמור או כי הוא יינתן במגבלות ובתנאים שנקבעו בצו (בפרק זה </w:t>
      </w:r>
      <w:r w:rsidRPr="0020533F">
        <w:rPr>
          <w:rStyle w:val="big-number"/>
          <w:rFonts w:cs="FrankRuehl"/>
          <w:sz w:val="26"/>
          <w:szCs w:val="26"/>
          <w:rtl/>
        </w:rPr>
        <w:t>–</w:t>
      </w:r>
      <w:r w:rsidRPr="0020533F">
        <w:rPr>
          <w:rStyle w:val="big-number"/>
          <w:rFonts w:cs="FrankRuehl" w:hint="cs"/>
          <w:sz w:val="26"/>
          <w:szCs w:val="26"/>
          <w:rtl/>
        </w:rPr>
        <w:t xml:space="preserve"> צו הגבלה מינהלי); הממונה רשאי לקבוע בצו הוראות לעניין האחראים לביצועו ודרכי הבטחת מילויו.</w:t>
      </w:r>
    </w:p>
    <w:p w:rsidR="009D4E8E" w:rsidRPr="0020533F" w:rsidRDefault="009D4E8E"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 xml:space="preserve">על אף הוראות סעיף קטן (א), מצא הממונה כי כתוצאה מפעילותו של המרכז המורשה </w:t>
      </w:r>
      <w:r w:rsidR="001E65CA" w:rsidRPr="0020533F">
        <w:rPr>
          <w:rStyle w:val="big-number"/>
          <w:rFonts w:cs="FrankRuehl" w:hint="cs"/>
          <w:sz w:val="26"/>
          <w:szCs w:val="26"/>
          <w:rtl/>
        </w:rPr>
        <w:t>יש אפשרות ממשית לפגיעה מיידית בשלום הציבור או בשלומם של המטופלים במרכז מורשה, רשאי הוא להוציא צו הגבלה מינהלי כאמור בסעיף קטן (ב), בלי שנתן קודם לכן התראה מינהלית.</w:t>
      </w:r>
    </w:p>
    <w:p w:rsidR="001E65CA" w:rsidRPr="0020533F" w:rsidRDefault="001E65CA"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(ד)</w:t>
      </w:r>
      <w:r w:rsidRPr="0020533F">
        <w:rPr>
          <w:rStyle w:val="big-number"/>
          <w:rFonts w:cs="FrankRuehl" w:hint="cs"/>
          <w:sz w:val="26"/>
          <w:szCs w:val="26"/>
          <w:rtl/>
        </w:rPr>
        <w:tab/>
        <w:t>לא יינתן צו הגבלה מינהלי אלא לאחר שניתנה לבעלים של המרכז המורשה שלגביו ניתן הצו, הזדמנות סבירה לטעון את טענותיו לפני הממונה; לא ניתן לאתר את הבעלים בשקידה סבירה, תינתן ההזדמנות כאמור למנהל המרכז, ככל שאפשר לאתרו בשקידה סבירה.</w:t>
      </w:r>
    </w:p>
    <w:p w:rsidR="001E65CA" w:rsidRPr="0020533F" w:rsidRDefault="001E65CA"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(ה)</w:t>
      </w:r>
      <w:r w:rsidRPr="0020533F">
        <w:rPr>
          <w:rStyle w:val="big-number"/>
          <w:rFonts w:cs="FrankRuehl" w:hint="cs"/>
          <w:sz w:val="26"/>
          <w:szCs w:val="26"/>
          <w:rtl/>
        </w:rPr>
        <w:tab/>
      </w:r>
      <w:r w:rsidR="002E74DB" w:rsidRPr="0020533F">
        <w:rPr>
          <w:rStyle w:val="big-number"/>
          <w:rFonts w:cs="FrankRuehl" w:hint="cs"/>
          <w:sz w:val="26"/>
          <w:szCs w:val="26"/>
          <w:rtl/>
        </w:rPr>
        <w:t>על אף הוראות סעיף קטן (ד), מצא הממונה כי יש חשש לפגיעה מיידית בשלום הציבור או בשלומם של המטופלים במרכז מורשה, רשאי הוא להוציא צו הגבלה מינהלי לפי סעיף קטן (ג) גם בלא שניתנה הזדמנות לטעון טענות כאמור באותו סעיף קטן, אם סבר שיהיה במתן הזדמנות לטעון טענות כאמור כדי לסכל את מטרת הוצאת הצו, ובלבד שהזדמנות כאמור תינתן בהקדם האפשרי לאחר מכן.</w:t>
      </w:r>
    </w:p>
    <w:p w:rsidR="002E74DB" w:rsidRPr="0020533F" w:rsidRDefault="002E74DB"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(ו)</w:t>
      </w:r>
      <w:r w:rsidRPr="0020533F">
        <w:rPr>
          <w:rStyle w:val="big-number"/>
          <w:rFonts w:cs="FrankRuehl" w:hint="cs"/>
          <w:sz w:val="26"/>
          <w:szCs w:val="26"/>
          <w:rtl/>
        </w:rPr>
        <w:tab/>
      </w:r>
      <w:r w:rsidR="00060AF4" w:rsidRPr="0020533F">
        <w:rPr>
          <w:rStyle w:val="big-number"/>
          <w:rFonts w:cs="FrankRuehl" w:hint="cs"/>
          <w:sz w:val="26"/>
          <w:szCs w:val="26"/>
          <w:rtl/>
        </w:rPr>
        <w:t>צו הגבלה מינהלי יעמוד בתוקפו לתקופה שתיקבע בו, ורשאי הממונה להאריך את תוקפו לתקופות נוספות, ובלבד שסך כל התקופות לא יעלה על 45 ימים מיום שניתן; בית המשפט המומסך לדון בעבירה לפי סעיף 22(ג) ראי להאריך את תוקפו של צו כאמור לתקופות נוספות שלא יעלו על 30 ימים כל אחת, אם שוכנע כי התקיימה עילה מהעילות האמורות בסעיפים קטנים (א), (ג) או (ה); ואולם הוגש כתב אישום בעבירה שבקשה אליה הוצא צו ההגבלה המינהלי, לא יאריך בית המשפט את תוקפו של הצו לפי סעיף זה מעבר ל-30 ימים לאחר הגשת כתב האישום ויחולו לעניין זה הוראות סעיף 20כז.</w:t>
      </w:r>
    </w:p>
    <w:p w:rsidR="00060AF4" w:rsidRPr="0020533F" w:rsidRDefault="00060AF4" w:rsidP="009D4E8E">
      <w:pPr>
        <w:pStyle w:val="P00"/>
        <w:spacing w:before="72"/>
        <w:ind w:left="0" w:right="1134"/>
        <w:rPr>
          <w:rStyle w:val="big-number"/>
          <w:rFonts w:cs="FrankRuehl" w:hint="cs"/>
          <w:sz w:val="26"/>
          <w:szCs w:val="26"/>
          <w:rtl/>
        </w:rPr>
      </w:pPr>
      <w:r w:rsidRPr="0020533F">
        <w:rPr>
          <w:rStyle w:val="big-number"/>
          <w:rFonts w:cs="FrankRuehl" w:hint="cs"/>
          <w:sz w:val="26"/>
          <w:szCs w:val="26"/>
          <w:rtl/>
        </w:rPr>
        <w:tab/>
        <w:t>(ז)</w:t>
      </w:r>
      <w:r w:rsidRPr="0020533F">
        <w:rPr>
          <w:rStyle w:val="big-number"/>
          <w:rFonts w:cs="FrankRuehl" w:hint="cs"/>
          <w:sz w:val="26"/>
          <w:szCs w:val="26"/>
          <w:rtl/>
        </w:rPr>
        <w:tab/>
        <w:t>לשם קיום הוראות צו הגבלה מינהלי, רשאי שוטר להיכנס למרכז מורשה שלגביו ניתן הצו, ולנקוט אמצעים סבירים לצורך ביצועו.</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26" w:name="Rov114"/>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7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1164 (</w:t>
      </w:r>
      <w:hyperlink r:id="rId17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9D4E8E" w:rsidRPr="006765C7">
        <w:rPr>
          <w:rStyle w:val="big-number"/>
          <w:rFonts w:cs="FrankRuehl" w:hint="cs"/>
          <w:b/>
          <w:bCs/>
          <w:vanish/>
          <w:sz w:val="20"/>
          <w:szCs w:val="20"/>
          <w:shd w:val="clear" w:color="auto" w:fill="FFFF99"/>
          <w:rtl/>
        </w:rPr>
        <w:t>כד</w:t>
      </w:r>
      <w:bookmarkEnd w:id="126"/>
    </w:p>
    <w:p w:rsidR="002A2B79" w:rsidRPr="0020533F" w:rsidRDefault="002A2B79" w:rsidP="00C4276B">
      <w:pPr>
        <w:pStyle w:val="P00"/>
        <w:spacing w:before="72"/>
        <w:ind w:left="0" w:right="1134"/>
        <w:rPr>
          <w:rStyle w:val="big-number"/>
          <w:rFonts w:cs="FrankRuehl" w:hint="cs"/>
          <w:sz w:val="26"/>
          <w:szCs w:val="26"/>
          <w:rtl/>
        </w:rPr>
      </w:pPr>
      <w:bookmarkStart w:id="127" w:name="Seif59"/>
      <w:bookmarkEnd w:id="127"/>
      <w:r w:rsidRPr="0020533F">
        <w:rPr>
          <w:rFonts w:cs="Miriam"/>
          <w:lang w:val="he-IL"/>
        </w:rPr>
        <w:pict>
          <v:rect id="_x0000_s2570" style="position:absolute;left:0;text-align:left;margin-left:470.35pt;margin-top:7.1pt;width:70.55pt;height:28.5pt;z-index:251707392" filled="f" stroked="f" strokecolor="lime" strokeweight=".25pt">
            <v:textbox style="mso-next-textbox:#_x0000_s2570" inset="1mm,0,1mm,0">
              <w:txbxContent>
                <w:p w:rsidR="00DC6FA9" w:rsidRDefault="00DC6FA9" w:rsidP="002A2B79">
                  <w:pPr>
                    <w:pStyle w:val="a7"/>
                    <w:spacing w:line="160" w:lineRule="exact"/>
                    <w:rPr>
                      <w:rFonts w:hint="cs"/>
                      <w:rtl/>
                    </w:rPr>
                  </w:pPr>
                  <w:r>
                    <w:rPr>
                      <w:rFonts w:hint="cs"/>
                      <w:rtl/>
                    </w:rPr>
                    <w:t>עיון חוזר</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0C1F96" w:rsidRPr="0020533F">
        <w:rPr>
          <w:rStyle w:val="big-number"/>
          <w:rFonts w:cs="FrankRuehl" w:hint="cs"/>
          <w:sz w:val="26"/>
          <w:szCs w:val="26"/>
          <w:rtl/>
        </w:rPr>
        <w:t>כה</w:t>
      </w:r>
      <w:r w:rsidRPr="0020533F">
        <w:rPr>
          <w:rStyle w:val="big-number"/>
          <w:rFonts w:cs="FrankRuehl"/>
          <w:sz w:val="26"/>
          <w:szCs w:val="26"/>
          <w:rtl/>
        </w:rPr>
        <w:t>.</w:t>
      </w:r>
      <w:r w:rsidRPr="0020533F">
        <w:rPr>
          <w:rStyle w:val="big-number"/>
          <w:rFonts w:cs="FrankRuehl"/>
          <w:sz w:val="26"/>
          <w:szCs w:val="26"/>
          <w:rtl/>
        </w:rPr>
        <w:tab/>
      </w:r>
      <w:r w:rsidR="00C4276B" w:rsidRPr="0020533F">
        <w:rPr>
          <w:rStyle w:val="big-number"/>
          <w:rFonts w:cs="FrankRuehl" w:hint="cs"/>
          <w:sz w:val="26"/>
          <w:szCs w:val="26"/>
          <w:rtl/>
        </w:rPr>
        <w:t>הרואה את עצמו נפגע מצו הגבלה מינהלי רשאי להגיש, לאחר תיקון ההפרה או לאחר שפסקה עילת המניעה לפעילות המרכז המורשה, בקשה לעיון חוזר; הוגשה בקשה כאמור ומצא הממונה כי ההפרה תוקנה או כי אין עוד מניעה לפעילותו של המרכז המורשה, יבטל את צו ההגבלה המינהלי.</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28" w:name="Rov115"/>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7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1165 (</w:t>
      </w:r>
      <w:hyperlink r:id="rId18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0C1F96" w:rsidRPr="006765C7">
        <w:rPr>
          <w:rStyle w:val="big-number"/>
          <w:rFonts w:cs="FrankRuehl" w:hint="cs"/>
          <w:b/>
          <w:bCs/>
          <w:vanish/>
          <w:sz w:val="20"/>
          <w:szCs w:val="20"/>
          <w:shd w:val="clear" w:color="auto" w:fill="FFFF99"/>
          <w:rtl/>
        </w:rPr>
        <w:t>כה</w:t>
      </w:r>
      <w:bookmarkEnd w:id="128"/>
    </w:p>
    <w:p w:rsidR="002A2B79" w:rsidRPr="0020533F" w:rsidRDefault="002A2B79" w:rsidP="00C4276B">
      <w:pPr>
        <w:pStyle w:val="P00"/>
        <w:spacing w:before="72"/>
        <w:ind w:left="0" w:right="1134"/>
        <w:rPr>
          <w:rStyle w:val="big-number"/>
          <w:rFonts w:cs="FrankRuehl" w:hint="cs"/>
          <w:sz w:val="26"/>
          <w:szCs w:val="26"/>
          <w:rtl/>
        </w:rPr>
      </w:pPr>
      <w:bookmarkStart w:id="129" w:name="Seif60"/>
      <w:bookmarkEnd w:id="129"/>
      <w:r w:rsidRPr="0020533F">
        <w:rPr>
          <w:rFonts w:cs="Miriam"/>
          <w:lang w:val="he-IL"/>
        </w:rPr>
        <w:pict>
          <v:rect id="_x0000_s2571" style="position:absolute;left:0;text-align:left;margin-left:470.35pt;margin-top:7.1pt;width:70.55pt;height:40.15pt;z-index:251708416" filled="f" stroked="f" strokecolor="lime" strokeweight=".25pt">
            <v:textbox style="mso-next-textbox:#_x0000_s2571" inset="1mm,0,1mm,0">
              <w:txbxContent>
                <w:p w:rsidR="00DC6FA9" w:rsidRDefault="00DC6FA9" w:rsidP="002A2B79">
                  <w:pPr>
                    <w:pStyle w:val="a7"/>
                    <w:spacing w:line="160" w:lineRule="exact"/>
                    <w:rPr>
                      <w:rFonts w:hint="cs"/>
                      <w:rtl/>
                    </w:rPr>
                  </w:pPr>
                  <w:r>
                    <w:rPr>
                      <w:rFonts w:hint="cs"/>
                      <w:rtl/>
                    </w:rPr>
                    <w:t>בקשה לביטול צו הגבלה מינהלי</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C4276B" w:rsidRPr="0020533F">
        <w:rPr>
          <w:rStyle w:val="big-number"/>
          <w:rFonts w:cs="FrankRuehl" w:hint="cs"/>
          <w:sz w:val="26"/>
          <w:szCs w:val="26"/>
          <w:rtl/>
        </w:rPr>
        <w:t>כו</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C4276B" w:rsidRPr="0020533F">
        <w:rPr>
          <w:rStyle w:val="big-number"/>
          <w:rFonts w:cs="FrankRuehl" w:hint="cs"/>
          <w:sz w:val="26"/>
          <w:szCs w:val="26"/>
          <w:rtl/>
        </w:rPr>
        <w:t xml:space="preserve">הרואה </w:t>
      </w:r>
      <w:r w:rsidR="008A5B47" w:rsidRPr="0020533F">
        <w:rPr>
          <w:rStyle w:val="big-number"/>
          <w:rFonts w:cs="FrankRuehl" w:hint="cs"/>
          <w:sz w:val="26"/>
          <w:szCs w:val="26"/>
          <w:rtl/>
        </w:rPr>
        <w:t>את עצמו נפגע מצו הגבלה מינהלי רשאי להגיש לבית המשפט המוסמך לדון בעבירה לפי סעיף 22(ג) בקשה לביטולו.</w:t>
      </w:r>
    </w:p>
    <w:p w:rsidR="008A5B47" w:rsidRPr="0020533F" w:rsidRDefault="008A5B47" w:rsidP="008A5B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הגשת בקשה לביטול צו הגבלה מינהלי לפי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rsidR="008A5B47" w:rsidRPr="0020533F" w:rsidRDefault="008A5B47" w:rsidP="008A5B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(ג)</w:t>
      </w:r>
      <w:r w:rsidRPr="0020533F">
        <w:rPr>
          <w:rStyle w:val="big-number"/>
          <w:rFonts w:cs="FrankRuehl" w:hint="cs"/>
          <w:sz w:val="26"/>
          <w:szCs w:val="26"/>
          <w:rtl/>
        </w:rPr>
        <w:tab/>
        <w:t>בית המשפט רשאי לבטל צו הגבלה מינהלי, לאשרו או לשנות תנאי מתנאיו.</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30" w:name="Rov116"/>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8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1165 (</w:t>
      </w:r>
      <w:hyperlink r:id="rId18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C4276B" w:rsidRPr="006765C7">
        <w:rPr>
          <w:rStyle w:val="big-number"/>
          <w:rFonts w:cs="FrankRuehl" w:hint="cs"/>
          <w:b/>
          <w:bCs/>
          <w:vanish/>
          <w:sz w:val="20"/>
          <w:szCs w:val="20"/>
          <w:shd w:val="clear" w:color="auto" w:fill="FFFF99"/>
          <w:rtl/>
        </w:rPr>
        <w:t>כו</w:t>
      </w:r>
      <w:bookmarkEnd w:id="130"/>
    </w:p>
    <w:p w:rsidR="002A2B79" w:rsidRPr="0020533F" w:rsidRDefault="002A2B79" w:rsidP="008A5B47">
      <w:pPr>
        <w:pStyle w:val="P00"/>
        <w:spacing w:before="72"/>
        <w:ind w:left="0" w:right="1134"/>
        <w:rPr>
          <w:rStyle w:val="big-number"/>
          <w:rFonts w:cs="FrankRuehl" w:hint="cs"/>
          <w:sz w:val="26"/>
          <w:szCs w:val="26"/>
          <w:rtl/>
        </w:rPr>
      </w:pPr>
      <w:bookmarkStart w:id="131" w:name="Seif61"/>
      <w:bookmarkEnd w:id="131"/>
      <w:r w:rsidRPr="0020533F">
        <w:rPr>
          <w:rFonts w:cs="Miriam"/>
          <w:lang w:val="he-IL"/>
        </w:rPr>
        <w:pict>
          <v:rect id="_x0000_s2572" style="position:absolute;left:0;text-align:left;margin-left:470.35pt;margin-top:7.1pt;width:70.55pt;height:27.45pt;z-index:251709440" filled="f" stroked="f" strokecolor="lime" strokeweight=".25pt">
            <v:textbox style="mso-next-textbox:#_x0000_s2572" inset="1mm,0,1mm,0">
              <w:txbxContent>
                <w:p w:rsidR="00DC6FA9" w:rsidRDefault="00DC6FA9" w:rsidP="002A2B79">
                  <w:pPr>
                    <w:pStyle w:val="a7"/>
                    <w:spacing w:line="160" w:lineRule="exact"/>
                    <w:rPr>
                      <w:rFonts w:hint="cs"/>
                      <w:rtl/>
                    </w:rPr>
                  </w:pPr>
                  <w:r>
                    <w:rPr>
                      <w:rFonts w:hint="cs"/>
                      <w:rtl/>
                    </w:rPr>
                    <w:t>צו הגבלה שיפוטי</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A5B47" w:rsidRPr="0020533F">
        <w:rPr>
          <w:rStyle w:val="big-number"/>
          <w:rFonts w:cs="FrankRuehl" w:hint="cs"/>
          <w:sz w:val="26"/>
          <w:szCs w:val="26"/>
          <w:rtl/>
        </w:rPr>
        <w:t>כז</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8A5B47" w:rsidRPr="0020533F">
        <w:rPr>
          <w:rStyle w:val="big-number"/>
          <w:rFonts w:cs="FrankRuehl" w:hint="cs"/>
          <w:sz w:val="26"/>
          <w:szCs w:val="26"/>
          <w:rtl/>
        </w:rPr>
        <w:t xml:space="preserve">הוגש כתב אישום בשל עבירה לפי סעיף 22(ג) או בשל הפרת צו הגבלה מינהלי, רשאי בית המשפט שאליו הוגש כתב האישום, אם שוכנע כי התקיימה עילה מהעילות האמורות בסעיף 20כד(א), (ג) או (ה), לצוות על הגבלת הטיפול שניתן במקום במסגרת תכנית לשיקום מונע, לרבות הוראה כי לא יינתן במקום טיפול כאמור או כי הוא יינתן במגבלות ובתנאים שנקבעו בצו עד לסיום ההליכים המשפטיים או לתקופה אחרת שיקבע (בפרק זה </w:t>
      </w:r>
      <w:r w:rsidR="008A5B47" w:rsidRPr="0020533F">
        <w:rPr>
          <w:rStyle w:val="big-number"/>
          <w:rFonts w:cs="FrankRuehl"/>
          <w:sz w:val="26"/>
          <w:szCs w:val="26"/>
          <w:rtl/>
        </w:rPr>
        <w:t>–</w:t>
      </w:r>
      <w:r w:rsidR="008A5B47" w:rsidRPr="0020533F">
        <w:rPr>
          <w:rStyle w:val="big-number"/>
          <w:rFonts w:cs="FrankRuehl" w:hint="cs"/>
          <w:sz w:val="26"/>
          <w:szCs w:val="26"/>
          <w:rtl/>
        </w:rPr>
        <w:t xml:space="preserve"> צו הגבלה שיפוטי); בית המשפט רשאי לקבוע בצו הגבלה שיפוטי הוראות לעניין האחראים לביצוע הוראות הצו ודרכי הבטחת מילויו.</w:t>
      </w:r>
    </w:p>
    <w:p w:rsidR="008A5B47" w:rsidRPr="0020533F" w:rsidRDefault="008A5B47" w:rsidP="008A5B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הורשע אדם בעבירה כאמור בסעיף קטן (א), רשאי בית המשפט, נוסף על כל עונש שיטיל עליו, לתת צו הגבלה שיפוטי לתקופה שלא תעלה על שישה חודשים.</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32" w:name="Rov117"/>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8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1165 (</w:t>
      </w:r>
      <w:hyperlink r:id="rId18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A5B47" w:rsidRPr="006765C7">
        <w:rPr>
          <w:rStyle w:val="big-number"/>
          <w:rFonts w:cs="FrankRuehl" w:hint="cs"/>
          <w:b/>
          <w:bCs/>
          <w:vanish/>
          <w:sz w:val="20"/>
          <w:szCs w:val="20"/>
          <w:shd w:val="clear" w:color="auto" w:fill="FFFF99"/>
          <w:rtl/>
        </w:rPr>
        <w:t>כז</w:t>
      </w:r>
      <w:bookmarkEnd w:id="132"/>
    </w:p>
    <w:p w:rsidR="002A2B79" w:rsidRDefault="002A2B79" w:rsidP="008A5B47">
      <w:pPr>
        <w:pStyle w:val="P00"/>
        <w:spacing w:before="72"/>
        <w:ind w:left="0" w:right="1134"/>
        <w:rPr>
          <w:rStyle w:val="big-number"/>
          <w:rFonts w:cs="FrankRuehl" w:hint="cs"/>
          <w:sz w:val="26"/>
          <w:szCs w:val="26"/>
          <w:rtl/>
        </w:rPr>
      </w:pPr>
      <w:bookmarkStart w:id="133" w:name="Seif62"/>
      <w:bookmarkEnd w:id="133"/>
      <w:r w:rsidRPr="0020533F">
        <w:rPr>
          <w:rFonts w:cs="Miriam"/>
          <w:lang w:val="he-IL"/>
        </w:rPr>
        <w:pict>
          <v:rect id="_x0000_s2573" style="position:absolute;left:0;text-align:left;margin-left:470.35pt;margin-top:7.1pt;width:70.55pt;height:40.15pt;z-index:251710464" filled="f" stroked="f" strokecolor="lime" strokeweight=".25pt">
            <v:textbox style="mso-next-textbox:#_x0000_s2573" inset="1mm,0,1mm,0">
              <w:txbxContent>
                <w:p w:rsidR="00DC6FA9" w:rsidRDefault="00DC6FA9" w:rsidP="002A2B79">
                  <w:pPr>
                    <w:pStyle w:val="a7"/>
                    <w:spacing w:line="160" w:lineRule="exact"/>
                    <w:rPr>
                      <w:rFonts w:hint="cs"/>
                      <w:rtl/>
                    </w:rPr>
                  </w:pPr>
                  <w:r>
                    <w:rPr>
                      <w:rFonts w:hint="cs"/>
                      <w:rtl/>
                    </w:rPr>
                    <w:t>קבילות ראיות במתן החלטה בעניין צו</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A5B47" w:rsidRPr="0020533F">
        <w:rPr>
          <w:rStyle w:val="big-number"/>
          <w:rFonts w:cs="FrankRuehl" w:hint="cs"/>
          <w:sz w:val="26"/>
          <w:szCs w:val="26"/>
          <w:rtl/>
        </w:rPr>
        <w:t>כח</w:t>
      </w:r>
      <w:r w:rsidRPr="0020533F">
        <w:rPr>
          <w:rStyle w:val="big-number"/>
          <w:rFonts w:cs="FrankRuehl"/>
          <w:sz w:val="26"/>
          <w:szCs w:val="26"/>
          <w:rtl/>
        </w:rPr>
        <w:t>.</w:t>
      </w:r>
      <w:r w:rsidRPr="0020533F">
        <w:rPr>
          <w:rStyle w:val="big-number"/>
          <w:rFonts w:cs="FrankRuehl"/>
          <w:sz w:val="26"/>
          <w:szCs w:val="26"/>
          <w:rtl/>
        </w:rPr>
        <w:tab/>
      </w:r>
      <w:r w:rsidR="008A5B47" w:rsidRPr="0020533F">
        <w:rPr>
          <w:rStyle w:val="big-number"/>
          <w:rFonts w:cs="FrankRuehl" w:hint="cs"/>
          <w:sz w:val="26"/>
          <w:szCs w:val="26"/>
          <w:rtl/>
        </w:rPr>
        <w:t>לצורך החלטה בבקשה בעניין צו לפי סעיפים 20כד(ו) או 20 כו ועד להגשת כתב אישום, רשאי בית המשפט להיזקק לראיות אף אם אינן קבילות במשפט.</w:t>
      </w:r>
    </w:p>
    <w:p w:rsidR="0020533F" w:rsidRPr="006765C7" w:rsidRDefault="0020533F" w:rsidP="0020533F">
      <w:pPr>
        <w:pStyle w:val="P00"/>
        <w:spacing w:before="0"/>
        <w:ind w:left="0" w:right="1134"/>
        <w:rPr>
          <w:rStyle w:val="big-number"/>
          <w:rFonts w:cs="FrankRuehl" w:hint="cs"/>
          <w:vanish/>
          <w:color w:val="FF0000"/>
          <w:sz w:val="20"/>
          <w:szCs w:val="20"/>
          <w:shd w:val="clear" w:color="auto" w:fill="FFFF99"/>
          <w:rtl/>
        </w:rPr>
      </w:pPr>
      <w:bookmarkStart w:id="134" w:name="Rov118"/>
      <w:r w:rsidRPr="006765C7">
        <w:rPr>
          <w:rStyle w:val="big-number"/>
          <w:rFonts w:cs="FrankRuehl" w:hint="cs"/>
          <w:vanish/>
          <w:color w:val="FF0000"/>
          <w:sz w:val="20"/>
          <w:szCs w:val="20"/>
          <w:shd w:val="clear" w:color="auto" w:fill="FFFF99"/>
          <w:rtl/>
        </w:rPr>
        <w:t>מיום 17.8.2013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hyperlink r:id="rId18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1166 (</w:t>
      </w:r>
      <w:hyperlink r:id="rId18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20533F" w:rsidRPr="0020533F" w:rsidRDefault="0020533F"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20כח</w:t>
      </w:r>
      <w:bookmarkEnd w:id="134"/>
    </w:p>
    <w:p w:rsidR="0020533F" w:rsidRPr="0020533F" w:rsidRDefault="0020533F" w:rsidP="008A5B47">
      <w:pPr>
        <w:pStyle w:val="P00"/>
        <w:spacing w:before="72"/>
        <w:ind w:left="0" w:right="1134"/>
        <w:rPr>
          <w:rStyle w:val="big-number"/>
          <w:rFonts w:cs="FrankRuehl" w:hint="cs"/>
          <w:sz w:val="26"/>
          <w:szCs w:val="26"/>
          <w:rtl/>
        </w:rPr>
      </w:pPr>
    </w:p>
    <w:p w:rsidR="002A2B79" w:rsidRDefault="002A2B79" w:rsidP="008A5B47">
      <w:pPr>
        <w:pStyle w:val="P00"/>
        <w:spacing w:before="72"/>
        <w:ind w:left="0" w:right="1134"/>
        <w:rPr>
          <w:rStyle w:val="big-number"/>
          <w:rFonts w:cs="FrankRuehl" w:hint="cs"/>
          <w:sz w:val="26"/>
          <w:szCs w:val="26"/>
          <w:rtl/>
        </w:rPr>
      </w:pPr>
      <w:bookmarkStart w:id="135" w:name="Seif63"/>
      <w:bookmarkEnd w:id="135"/>
      <w:r w:rsidRPr="0020533F">
        <w:rPr>
          <w:rFonts w:cs="Miriam"/>
          <w:lang w:val="he-IL"/>
        </w:rPr>
        <w:pict>
          <v:rect id="_x0000_s2574" style="position:absolute;left:0;text-align:left;margin-left:470.35pt;margin-top:7.1pt;width:70.55pt;height:40.15pt;z-index:251711488" filled="f" stroked="f" strokecolor="lime" strokeweight=".25pt">
            <v:textbox style="mso-next-textbox:#_x0000_s2574" inset="1mm,0,1mm,0">
              <w:txbxContent>
                <w:p w:rsidR="00DC6FA9" w:rsidRDefault="00DC6FA9" w:rsidP="002A2B79">
                  <w:pPr>
                    <w:pStyle w:val="a7"/>
                    <w:spacing w:line="160" w:lineRule="exact"/>
                    <w:rPr>
                      <w:rFonts w:hint="cs"/>
                      <w:rtl/>
                    </w:rPr>
                  </w:pPr>
                  <w:r>
                    <w:rPr>
                      <w:rFonts w:hint="cs"/>
                      <w:rtl/>
                    </w:rPr>
                    <w:t>סדרי דין בהחלטה בבקשה בעניין צו באין הוראות</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A5B47" w:rsidRPr="0020533F">
        <w:rPr>
          <w:rStyle w:val="big-number"/>
          <w:rFonts w:cs="FrankRuehl" w:hint="cs"/>
          <w:sz w:val="26"/>
          <w:szCs w:val="26"/>
          <w:rtl/>
        </w:rPr>
        <w:t>כט</w:t>
      </w:r>
      <w:r w:rsidR="0020533F">
        <w:rPr>
          <w:rStyle w:val="big-number"/>
          <w:rFonts w:cs="FrankRuehl"/>
          <w:sz w:val="26"/>
          <w:szCs w:val="26"/>
          <w:rtl/>
        </w:rPr>
        <w:t>.</w:t>
      </w:r>
      <w:r w:rsidR="0020533F">
        <w:rPr>
          <w:rStyle w:val="big-number"/>
          <w:rFonts w:cs="FrankRuehl" w:hint="cs"/>
          <w:sz w:val="26"/>
          <w:szCs w:val="26"/>
          <w:rtl/>
        </w:rPr>
        <w:t xml:space="preserve"> </w:t>
      </w:r>
      <w:r w:rsidR="008A5B47" w:rsidRPr="0020533F">
        <w:rPr>
          <w:rStyle w:val="big-number"/>
          <w:rFonts w:cs="FrankRuehl" w:hint="cs"/>
          <w:sz w:val="26"/>
          <w:szCs w:val="26"/>
          <w:rtl/>
        </w:rPr>
        <w:t>בכל עניין של סדרי דין שאין עליו הוראה אחרת לפי חוק זה או בחיקוק אחר ינהג בית המשפט, בדונו בבקשה בעניין צו, בדרך הנראית לו הטובה ביותר להכרעה צודקת ומהירה.</w:t>
      </w:r>
    </w:p>
    <w:p w:rsidR="0020533F" w:rsidRPr="006765C7" w:rsidRDefault="0020533F" w:rsidP="0020533F">
      <w:pPr>
        <w:pStyle w:val="P00"/>
        <w:spacing w:before="0"/>
        <w:ind w:left="0" w:right="1134"/>
        <w:rPr>
          <w:rStyle w:val="big-number"/>
          <w:rFonts w:cs="FrankRuehl" w:hint="cs"/>
          <w:vanish/>
          <w:color w:val="FF0000"/>
          <w:sz w:val="20"/>
          <w:szCs w:val="20"/>
          <w:shd w:val="clear" w:color="auto" w:fill="FFFF99"/>
          <w:rtl/>
        </w:rPr>
      </w:pPr>
      <w:bookmarkStart w:id="136" w:name="Rov119"/>
      <w:r w:rsidRPr="006765C7">
        <w:rPr>
          <w:rStyle w:val="big-number"/>
          <w:rFonts w:cs="FrankRuehl" w:hint="cs"/>
          <w:vanish/>
          <w:color w:val="FF0000"/>
          <w:sz w:val="20"/>
          <w:szCs w:val="20"/>
          <w:shd w:val="clear" w:color="auto" w:fill="FFFF99"/>
          <w:rtl/>
        </w:rPr>
        <w:t>מיום 17.8.2013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20533F" w:rsidRPr="006765C7" w:rsidRDefault="0020533F" w:rsidP="0020533F">
      <w:pPr>
        <w:pStyle w:val="P00"/>
        <w:spacing w:before="0"/>
        <w:ind w:left="0" w:right="1134"/>
        <w:rPr>
          <w:rStyle w:val="big-number"/>
          <w:rFonts w:cs="FrankRuehl" w:hint="cs"/>
          <w:vanish/>
          <w:sz w:val="20"/>
          <w:szCs w:val="20"/>
          <w:shd w:val="clear" w:color="auto" w:fill="FFFF99"/>
          <w:rtl/>
        </w:rPr>
      </w:pPr>
      <w:hyperlink r:id="rId18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1166 (</w:t>
      </w:r>
      <w:hyperlink r:id="rId18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20533F" w:rsidRPr="0020533F" w:rsidRDefault="0020533F"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20כט</w:t>
      </w:r>
      <w:bookmarkEnd w:id="136"/>
    </w:p>
    <w:p w:rsidR="0020533F" w:rsidRPr="0020533F" w:rsidRDefault="0020533F" w:rsidP="008A5B47">
      <w:pPr>
        <w:pStyle w:val="P00"/>
        <w:spacing w:before="72"/>
        <w:ind w:left="0" w:right="1134"/>
        <w:rPr>
          <w:rStyle w:val="big-number"/>
          <w:rFonts w:cs="FrankRuehl" w:hint="cs"/>
          <w:sz w:val="26"/>
          <w:szCs w:val="26"/>
          <w:rtl/>
        </w:rPr>
      </w:pPr>
    </w:p>
    <w:p w:rsidR="002A2B79" w:rsidRPr="0020533F" w:rsidRDefault="002A2B79" w:rsidP="008A5B47">
      <w:pPr>
        <w:pStyle w:val="P00"/>
        <w:spacing w:before="72"/>
        <w:ind w:left="0" w:right="1134"/>
        <w:rPr>
          <w:rStyle w:val="big-number"/>
          <w:rFonts w:cs="FrankRuehl" w:hint="cs"/>
          <w:sz w:val="26"/>
          <w:szCs w:val="26"/>
          <w:rtl/>
        </w:rPr>
      </w:pPr>
      <w:bookmarkStart w:id="137" w:name="Seif64"/>
      <w:bookmarkEnd w:id="137"/>
      <w:r w:rsidRPr="0020533F">
        <w:rPr>
          <w:rFonts w:cs="Miriam"/>
          <w:lang w:val="he-IL"/>
        </w:rPr>
        <w:pict>
          <v:rect id="_x0000_s2575" style="position:absolute;left:0;text-align:left;margin-left:470.35pt;margin-top:7.1pt;width:70.55pt;height:38.05pt;z-index:251712512" filled="f" stroked="f" strokecolor="lime" strokeweight=".25pt">
            <v:textbox style="mso-next-textbox:#_x0000_s2575" inset="1mm,0,1mm,0">
              <w:txbxContent>
                <w:p w:rsidR="00DC6FA9" w:rsidRDefault="00DC6FA9" w:rsidP="002A2B79">
                  <w:pPr>
                    <w:pStyle w:val="a7"/>
                    <w:spacing w:line="160" w:lineRule="exact"/>
                    <w:rPr>
                      <w:rFonts w:hint="cs"/>
                      <w:rtl/>
                    </w:rPr>
                  </w:pPr>
                  <w:r>
                    <w:rPr>
                      <w:rFonts w:hint="cs"/>
                      <w:rtl/>
                    </w:rPr>
                    <w:t>עיון חוזר בהחלטה בבקשה בעניין צו</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A5B47" w:rsidRPr="0020533F">
        <w:rPr>
          <w:rStyle w:val="big-number"/>
          <w:rFonts w:cs="FrankRuehl" w:hint="cs"/>
          <w:sz w:val="26"/>
          <w:szCs w:val="26"/>
          <w:rtl/>
        </w:rPr>
        <w:t>ל</w:t>
      </w:r>
      <w:r w:rsidRPr="0020533F">
        <w:rPr>
          <w:rStyle w:val="big-number"/>
          <w:rFonts w:cs="FrankRuehl"/>
          <w:sz w:val="26"/>
          <w:szCs w:val="26"/>
          <w:rtl/>
        </w:rPr>
        <w:t>.</w:t>
      </w:r>
      <w:r w:rsidRPr="0020533F">
        <w:rPr>
          <w:rStyle w:val="big-number"/>
          <w:rFonts w:cs="FrankRuehl"/>
          <w:sz w:val="26"/>
          <w:szCs w:val="26"/>
          <w:rtl/>
        </w:rPr>
        <w:tab/>
      </w:r>
      <w:r w:rsidR="008A5B47" w:rsidRPr="0020533F">
        <w:rPr>
          <w:rStyle w:val="big-number"/>
          <w:rFonts w:cs="FrankRuehl" w:hint="cs"/>
          <w:sz w:val="26"/>
          <w:szCs w:val="26"/>
          <w:rtl/>
        </w:rPr>
        <w:t>בית משפט שנתן החלטה בבקשה בעניין צו רשאי לדון מחדש בהחלטתו, לבקשה מי שרואה את עצמו נפגע מההחלטה אשר לא הוזמן להשמיע את טענותיו או אם ראה כי הדבר מוצדק בשל נסיבות שהשתנו או עובדות חדשות שהתגלו לאחר מתן ההחלטה.</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38" w:name="Rov120"/>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89"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1166 (</w:t>
      </w:r>
      <w:hyperlink r:id="rId190"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A5B47" w:rsidRPr="006765C7">
        <w:rPr>
          <w:rStyle w:val="big-number"/>
          <w:rFonts w:cs="FrankRuehl" w:hint="cs"/>
          <w:b/>
          <w:bCs/>
          <w:vanish/>
          <w:sz w:val="20"/>
          <w:szCs w:val="20"/>
          <w:shd w:val="clear" w:color="auto" w:fill="FFFF99"/>
          <w:rtl/>
        </w:rPr>
        <w:t>ל</w:t>
      </w:r>
      <w:bookmarkEnd w:id="138"/>
    </w:p>
    <w:p w:rsidR="002A2B79" w:rsidRPr="0020533F" w:rsidRDefault="002A2B79" w:rsidP="008A5B47">
      <w:pPr>
        <w:pStyle w:val="P00"/>
        <w:spacing w:before="72"/>
        <w:ind w:left="0" w:right="1134"/>
        <w:rPr>
          <w:rStyle w:val="big-number"/>
          <w:rFonts w:cs="FrankRuehl" w:hint="cs"/>
          <w:sz w:val="26"/>
          <w:szCs w:val="26"/>
          <w:rtl/>
        </w:rPr>
      </w:pPr>
      <w:bookmarkStart w:id="139" w:name="Seif65"/>
      <w:bookmarkEnd w:id="139"/>
      <w:r w:rsidRPr="0020533F">
        <w:rPr>
          <w:rFonts w:cs="Miriam"/>
          <w:lang w:val="he-IL"/>
        </w:rPr>
        <w:pict>
          <v:rect id="_x0000_s2576" style="position:absolute;left:0;text-align:left;margin-left:470.35pt;margin-top:7.1pt;width:70.55pt;height:40.15pt;z-index:251713536" filled="f" stroked="f" strokecolor="lime" strokeweight=".25pt">
            <v:textbox style="mso-next-textbox:#_x0000_s2576" inset="1mm,0,1mm,0">
              <w:txbxContent>
                <w:p w:rsidR="00DC6FA9" w:rsidRDefault="00DC6FA9" w:rsidP="002A2B79">
                  <w:pPr>
                    <w:pStyle w:val="a7"/>
                    <w:spacing w:line="160" w:lineRule="exact"/>
                    <w:rPr>
                      <w:rFonts w:hint="cs"/>
                      <w:rtl/>
                    </w:rPr>
                  </w:pPr>
                  <w:r>
                    <w:rPr>
                      <w:rFonts w:hint="cs"/>
                      <w:rtl/>
                    </w:rPr>
                    <w:t>ערעור על החלטה בבקשה בעניין צו</w:t>
                  </w:r>
                </w:p>
                <w:p w:rsidR="00DC6FA9" w:rsidRDefault="00DC6FA9" w:rsidP="002A2B79">
                  <w:pPr>
                    <w:pStyle w:val="a7"/>
                    <w:spacing w:line="160" w:lineRule="exact"/>
                    <w:rPr>
                      <w:rFonts w:hint="cs"/>
                      <w:rtl/>
                    </w:rPr>
                  </w:pPr>
                  <w:r>
                    <w:rPr>
                      <w:rFonts w:hint="cs"/>
                      <w:rtl/>
                    </w:rPr>
                    <w:t>(תיקון מס' 3) תשע"א-2011</w:t>
                  </w:r>
                </w:p>
              </w:txbxContent>
            </v:textbox>
            <w10:anchorlock/>
          </v:rect>
        </w:pict>
      </w:r>
      <w:r w:rsidRPr="0020533F">
        <w:rPr>
          <w:rStyle w:val="big-number"/>
          <w:rFonts w:cs="Miriam" w:hint="cs"/>
          <w:rtl/>
        </w:rPr>
        <w:t>20</w:t>
      </w:r>
      <w:r w:rsidR="008A5B47" w:rsidRPr="0020533F">
        <w:rPr>
          <w:rStyle w:val="big-number"/>
          <w:rFonts w:cs="FrankRuehl" w:hint="cs"/>
          <w:sz w:val="26"/>
          <w:szCs w:val="26"/>
          <w:rtl/>
        </w:rPr>
        <w:t>ל</w:t>
      </w:r>
      <w:r w:rsidRPr="0020533F">
        <w:rPr>
          <w:rStyle w:val="big-number"/>
          <w:rFonts w:cs="FrankRuehl" w:hint="cs"/>
          <w:sz w:val="26"/>
          <w:szCs w:val="26"/>
          <w:rtl/>
        </w:rPr>
        <w:t>א</w:t>
      </w:r>
      <w:r w:rsidRPr="0020533F">
        <w:rPr>
          <w:rStyle w:val="big-number"/>
          <w:rFonts w:cs="FrankRuehl"/>
          <w:sz w:val="26"/>
          <w:szCs w:val="26"/>
          <w:rtl/>
        </w:rPr>
        <w:t>.</w:t>
      </w:r>
      <w:r w:rsidRPr="0020533F">
        <w:rPr>
          <w:rStyle w:val="big-number"/>
          <w:rFonts w:cs="FrankRuehl"/>
          <w:sz w:val="26"/>
          <w:szCs w:val="26"/>
          <w:rtl/>
        </w:rPr>
        <w:tab/>
        <w:t>(א)</w:t>
      </w:r>
      <w:r w:rsidRPr="0020533F">
        <w:rPr>
          <w:rStyle w:val="big-number"/>
          <w:rFonts w:cs="FrankRuehl" w:hint="cs"/>
          <w:sz w:val="26"/>
          <w:szCs w:val="26"/>
          <w:rtl/>
        </w:rPr>
        <w:tab/>
      </w:r>
      <w:r w:rsidR="008A5B47" w:rsidRPr="0020533F">
        <w:rPr>
          <w:rStyle w:val="big-number"/>
          <w:rFonts w:cs="FrankRuehl" w:hint="cs"/>
          <w:sz w:val="26"/>
          <w:szCs w:val="26"/>
          <w:rtl/>
        </w:rPr>
        <w:t>על החלטה בבקשה בעניין צו ניתן לערער לבית משפט שלערעור.</w:t>
      </w:r>
    </w:p>
    <w:p w:rsidR="008A5B47" w:rsidRPr="0020533F" w:rsidRDefault="008A5B47" w:rsidP="008A5B47">
      <w:pPr>
        <w:pStyle w:val="P00"/>
        <w:spacing w:before="72"/>
        <w:ind w:left="0" w:right="1134"/>
        <w:rPr>
          <w:rStyle w:val="big-number"/>
          <w:rFonts w:cs="FrankRuehl" w:hint="cs"/>
          <w:sz w:val="26"/>
          <w:szCs w:val="26"/>
          <w:rtl/>
        </w:rPr>
      </w:pPr>
      <w:r w:rsidRPr="0020533F">
        <w:rPr>
          <w:rStyle w:val="big-number"/>
          <w:rFonts w:cs="FrankRuehl" w:hint="cs"/>
          <w:sz w:val="26"/>
          <w:szCs w:val="26"/>
          <w:rtl/>
        </w:rPr>
        <w:tab/>
        <w:t>(ב)</w:t>
      </w:r>
      <w:r w:rsidRPr="0020533F">
        <w:rPr>
          <w:rStyle w:val="big-number"/>
          <w:rFonts w:cs="FrankRuehl" w:hint="cs"/>
          <w:sz w:val="26"/>
          <w:szCs w:val="26"/>
          <w:rtl/>
        </w:rPr>
        <w:tab/>
        <w:t>הרואה את עצמו נפגע מצו הגבלה שיפוטי שניתן לפי סעיף 20כז(ב) רשאי לערער עליו במסגרת הערעור על גזר הדין.</w:t>
      </w:r>
    </w:p>
    <w:p w:rsidR="00677C79" w:rsidRPr="006765C7" w:rsidRDefault="00677C79" w:rsidP="00677C79">
      <w:pPr>
        <w:pStyle w:val="P00"/>
        <w:spacing w:before="0"/>
        <w:ind w:left="0" w:right="1134"/>
        <w:rPr>
          <w:rStyle w:val="big-number"/>
          <w:rFonts w:cs="FrankRuehl" w:hint="cs"/>
          <w:vanish/>
          <w:color w:val="FF0000"/>
          <w:sz w:val="20"/>
          <w:szCs w:val="20"/>
          <w:shd w:val="clear" w:color="auto" w:fill="FFFF99"/>
          <w:rtl/>
        </w:rPr>
      </w:pPr>
      <w:bookmarkStart w:id="140" w:name="Rov121"/>
      <w:r w:rsidRPr="006765C7">
        <w:rPr>
          <w:rStyle w:val="big-number"/>
          <w:rFonts w:cs="FrankRuehl" w:hint="cs"/>
          <w:vanish/>
          <w:color w:val="FF0000"/>
          <w:sz w:val="20"/>
          <w:szCs w:val="20"/>
          <w:shd w:val="clear" w:color="auto" w:fill="FFFF99"/>
          <w:rtl/>
        </w:rPr>
        <w:t>מיום 17.8.2013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677C79" w:rsidRPr="006765C7" w:rsidRDefault="00677C79" w:rsidP="00677C79">
      <w:pPr>
        <w:pStyle w:val="P00"/>
        <w:spacing w:before="0"/>
        <w:ind w:left="0" w:right="1134"/>
        <w:rPr>
          <w:rStyle w:val="big-number"/>
          <w:rFonts w:cs="FrankRuehl" w:hint="cs"/>
          <w:vanish/>
          <w:sz w:val="20"/>
          <w:szCs w:val="20"/>
          <w:shd w:val="clear" w:color="auto" w:fill="FFFF99"/>
          <w:rtl/>
        </w:rPr>
      </w:pPr>
      <w:hyperlink r:id="rId191"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1166 (</w:t>
      </w:r>
      <w:hyperlink r:id="rId192"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677C79" w:rsidRPr="0020533F" w:rsidRDefault="00677C79" w:rsidP="0020533F">
      <w:pPr>
        <w:pStyle w:val="P00"/>
        <w:spacing w:before="0"/>
        <w:ind w:left="0" w:right="1134"/>
        <w:rPr>
          <w:rStyle w:val="big-number"/>
          <w:rFonts w:cs="FrankRuehl" w:hint="cs"/>
          <w:b/>
          <w:bCs/>
          <w:sz w:val="2"/>
          <w:szCs w:val="2"/>
          <w:shd w:val="clear" w:color="auto" w:fill="FFFF99"/>
          <w:rtl/>
        </w:rPr>
      </w:pPr>
      <w:r w:rsidRPr="006765C7">
        <w:rPr>
          <w:rStyle w:val="big-number"/>
          <w:rFonts w:cs="FrankRuehl" w:hint="cs"/>
          <w:b/>
          <w:bCs/>
          <w:vanish/>
          <w:sz w:val="20"/>
          <w:szCs w:val="20"/>
          <w:shd w:val="clear" w:color="auto" w:fill="FFFF99"/>
          <w:rtl/>
        </w:rPr>
        <w:t>הוספת סעיף 20</w:t>
      </w:r>
      <w:r w:rsidR="008A5B47" w:rsidRPr="006765C7">
        <w:rPr>
          <w:rStyle w:val="big-number"/>
          <w:rFonts w:cs="FrankRuehl" w:hint="cs"/>
          <w:b/>
          <w:bCs/>
          <w:vanish/>
          <w:sz w:val="20"/>
          <w:szCs w:val="20"/>
          <w:shd w:val="clear" w:color="auto" w:fill="FFFF99"/>
          <w:rtl/>
        </w:rPr>
        <w:t>ל</w:t>
      </w:r>
      <w:r w:rsidRPr="006765C7">
        <w:rPr>
          <w:rStyle w:val="big-number"/>
          <w:rFonts w:cs="FrankRuehl" w:hint="cs"/>
          <w:b/>
          <w:bCs/>
          <w:vanish/>
          <w:sz w:val="20"/>
          <w:szCs w:val="20"/>
          <w:shd w:val="clear" w:color="auto" w:fill="FFFF99"/>
          <w:rtl/>
        </w:rPr>
        <w:t>א</w:t>
      </w:r>
      <w:bookmarkEnd w:id="140"/>
    </w:p>
    <w:p w:rsidR="00B84155" w:rsidRDefault="00B84155">
      <w:pPr>
        <w:pStyle w:val="medium2-header"/>
        <w:keepLines w:val="0"/>
        <w:spacing w:before="72"/>
        <w:ind w:left="0" w:right="1134"/>
        <w:rPr>
          <w:rFonts w:cs="FrankRuehl" w:hint="cs"/>
          <w:noProof/>
          <w:rtl/>
        </w:rPr>
      </w:pPr>
      <w:bookmarkStart w:id="141" w:name="med5"/>
      <w:bookmarkEnd w:id="141"/>
      <w:r>
        <w:rPr>
          <w:rFonts w:cs="FrankRuehl"/>
          <w:noProof/>
          <w:rtl/>
        </w:rPr>
        <w:t>פרק ד': הוראות שונות</w:t>
      </w:r>
    </w:p>
    <w:p w:rsidR="00B84155" w:rsidRDefault="00B84155">
      <w:pPr>
        <w:pStyle w:val="P00"/>
        <w:spacing w:before="72"/>
        <w:ind w:left="0" w:right="1134"/>
        <w:rPr>
          <w:rStyle w:val="big-number"/>
          <w:rFonts w:cs="FrankRuehl" w:hint="cs"/>
          <w:sz w:val="26"/>
          <w:szCs w:val="26"/>
          <w:rtl/>
        </w:rPr>
      </w:pPr>
      <w:bookmarkStart w:id="142" w:name="Seif21"/>
      <w:bookmarkEnd w:id="142"/>
      <w:r>
        <w:rPr>
          <w:rFonts w:cs="Miriam"/>
          <w:lang w:val="he-IL"/>
        </w:rPr>
        <w:pict>
          <v:rect id="_x0000_s2364" style="position:absolute;left:0;text-align:left;margin-left:463.5pt;margin-top:7.1pt;width:75.05pt;height:10.85pt;z-index:251594752" filled="f" stroked="f" strokecolor="lime" strokeweight=".25pt">
            <v:textbox style="mso-next-textbox:#_x0000_s2364" inset="1mm,0,1mm,0">
              <w:txbxContent>
                <w:p w:rsidR="00DC6FA9" w:rsidRDefault="00DC6FA9">
                  <w:pPr>
                    <w:pStyle w:val="a7"/>
                    <w:spacing w:line="160" w:lineRule="exact"/>
                    <w:rPr>
                      <w:rFonts w:hint="cs"/>
                      <w:rtl/>
                    </w:rPr>
                  </w:pPr>
                  <w:r>
                    <w:rPr>
                      <w:rFonts w:hint="cs"/>
                      <w:rtl/>
                    </w:rPr>
                    <w:t>הסמכות הענינית</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הסמכות הענינית לדון לפי פרק ג' תהא לבית המשפט שדן בעבירת המין; ואולם</w:t>
      </w:r>
      <w:r>
        <w:rPr>
          <w:rStyle w:val="big-number"/>
          <w:rFonts w:cs="FrankRuehl" w:hint="cs"/>
          <w:sz w:val="26"/>
          <w:szCs w:val="26"/>
          <w:rtl/>
        </w:rPr>
        <w:t xml:space="preserve"> </w:t>
      </w:r>
      <w:r>
        <w:rPr>
          <w:rStyle w:val="big-number"/>
          <w:rFonts w:cs="FrankRuehl"/>
          <w:sz w:val="26"/>
          <w:szCs w:val="26"/>
          <w:rtl/>
        </w:rPr>
        <w:t>אם בית המשפט שדן בעבירת המין היה בית דין צבאי, והמועד לקיום דיון לפי פרק ג' הוא</w:t>
      </w:r>
      <w:r>
        <w:rPr>
          <w:rStyle w:val="big-number"/>
          <w:rFonts w:cs="FrankRuehl" w:hint="cs"/>
          <w:sz w:val="26"/>
          <w:szCs w:val="26"/>
          <w:rtl/>
        </w:rPr>
        <w:t xml:space="preserve"> </w:t>
      </w:r>
      <w:r>
        <w:rPr>
          <w:rStyle w:val="big-number"/>
          <w:rFonts w:cs="FrankRuehl"/>
          <w:sz w:val="26"/>
          <w:szCs w:val="26"/>
          <w:rtl/>
        </w:rPr>
        <w:t>ערב שחרור עבריין המין ממאסר או מאשפוז או לאחר שחרור כאמור, או שמתקיים דיון לפי</w:t>
      </w:r>
      <w:r>
        <w:rPr>
          <w:rStyle w:val="big-number"/>
          <w:rFonts w:cs="FrankRuehl" w:hint="cs"/>
          <w:sz w:val="26"/>
          <w:szCs w:val="26"/>
          <w:rtl/>
        </w:rPr>
        <w:t xml:space="preserve"> </w:t>
      </w:r>
      <w:r>
        <w:rPr>
          <w:rStyle w:val="big-number"/>
          <w:rFonts w:cs="FrankRuehl"/>
          <w:sz w:val="26"/>
          <w:szCs w:val="26"/>
          <w:rtl/>
        </w:rPr>
        <w:t>סעיף 14(ב) או (ג), לפי הענין, ומועד זה חל לאחר גמר השירות הצבאי שבתקופתו עבר את</w:t>
      </w:r>
      <w:r>
        <w:rPr>
          <w:rStyle w:val="big-number"/>
          <w:rFonts w:cs="FrankRuehl" w:hint="cs"/>
          <w:sz w:val="26"/>
          <w:szCs w:val="26"/>
          <w:rtl/>
        </w:rPr>
        <w:t xml:space="preserve"> </w:t>
      </w:r>
      <w:r>
        <w:rPr>
          <w:rStyle w:val="big-number"/>
          <w:rFonts w:cs="FrankRuehl"/>
          <w:sz w:val="26"/>
          <w:szCs w:val="26"/>
          <w:rtl/>
        </w:rPr>
        <w:t>עבירת המין, תהיה הסמכות הענינית לבית המשפט שהיה מוסמך לדון בעבירת המין אם לא היה דן בה בית דין צבאי.</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על אף הוראות סעיפים 201 ו</w:t>
      </w:r>
      <w:r>
        <w:rPr>
          <w:rStyle w:val="big-number"/>
          <w:rFonts w:cs="FrankRuehl" w:hint="cs"/>
          <w:sz w:val="26"/>
          <w:szCs w:val="26"/>
          <w:rtl/>
        </w:rPr>
        <w:t>-</w:t>
      </w:r>
      <w:r>
        <w:rPr>
          <w:rStyle w:val="big-number"/>
          <w:rFonts w:cs="FrankRuehl"/>
          <w:sz w:val="26"/>
          <w:szCs w:val="26"/>
          <w:rtl/>
        </w:rPr>
        <w:t>202 לחוק השיפוט הצבאי, היה בית המשפט המוסמך לפי סעיף קטן (א) בית דין צבאי, יתקיים הדיון בבקשה לפי הוראות פרק ג' לפני שופט צבאי-משפטאי אחד, אלא אם כן המועד שבו מתקיים הדיון הוא מיד לאחר מתן גזר הדין.</w:t>
      </w:r>
    </w:p>
    <w:p w:rsidR="00B84155" w:rsidRDefault="00B84155">
      <w:pPr>
        <w:pStyle w:val="P00"/>
        <w:spacing w:before="72"/>
        <w:ind w:left="0" w:right="1134"/>
        <w:rPr>
          <w:rStyle w:val="big-number"/>
          <w:rFonts w:cs="FrankRuehl" w:hint="cs"/>
          <w:sz w:val="26"/>
          <w:szCs w:val="26"/>
          <w:rtl/>
        </w:rPr>
      </w:pPr>
      <w:bookmarkStart w:id="143" w:name="Seif22"/>
      <w:bookmarkEnd w:id="143"/>
      <w:r>
        <w:rPr>
          <w:rFonts w:cs="Miriam"/>
          <w:lang w:val="he-IL"/>
        </w:rPr>
        <w:pict>
          <v:rect id="_x0000_s2365" style="position:absolute;left:0;text-align:left;margin-left:463.5pt;margin-top:7.1pt;width:75.05pt;height:28.65pt;z-index:251595776" filled="f" stroked="f" strokecolor="lime" strokeweight=".25pt">
            <v:textbox style="mso-next-textbox:#_x0000_s2365" inset="1mm,0,1mm,0">
              <w:txbxContent>
                <w:p w:rsidR="00DC6FA9" w:rsidRDefault="00DC6FA9">
                  <w:pPr>
                    <w:pStyle w:val="a7"/>
                    <w:spacing w:line="160" w:lineRule="exact"/>
                    <w:rPr>
                      <w:rFonts w:hint="cs"/>
                      <w:rtl/>
                    </w:rPr>
                  </w:pPr>
                  <w:r>
                    <w:rPr>
                      <w:rFonts w:hint="cs"/>
                      <w:rtl/>
                    </w:rPr>
                    <w:t>עונשין</w:t>
                  </w:r>
                </w:p>
                <w:p w:rsidR="00DC6FA9" w:rsidRDefault="00DC6FA9" w:rsidP="00DC6FA9">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המפר את צו הפיקוח, לרבות תנאי מתנאי הפיקוח הכלולים בו, דינו – מאסר שנתיים</w:t>
      </w:r>
      <w:r w:rsidR="00DC6FA9" w:rsidRPr="00DC6FA9">
        <w:rPr>
          <w:rStyle w:val="big-number"/>
          <w:rFonts w:cs="FrankRuehl" w:hint="cs"/>
          <w:sz w:val="26"/>
          <w:szCs w:val="26"/>
          <w:rtl/>
        </w:rPr>
        <w:t>; לעניין זה יראו סירוב לדרישת קצין פיקוח לתת דגימת נשיפה או דגימת שתן לפי סעיף 18(א)(9), כהפרה של צו הפיקוח</w:t>
      </w:r>
      <w:r>
        <w:rPr>
          <w:rStyle w:val="big-number"/>
          <w:rFonts w:cs="FrankRuehl"/>
          <w:sz w:val="26"/>
          <w:szCs w:val="26"/>
          <w:rtl/>
        </w:rPr>
        <w:t>.</w:t>
      </w:r>
    </w:p>
    <w:p w:rsidR="00DC6FA9" w:rsidRDefault="00DC6FA9" w:rsidP="00DC6FA9">
      <w:pPr>
        <w:pStyle w:val="P00"/>
        <w:spacing w:before="72"/>
        <w:ind w:left="0" w:right="1134"/>
        <w:rPr>
          <w:rStyle w:val="big-number"/>
          <w:rFonts w:cs="FrankRuehl" w:hint="cs"/>
          <w:sz w:val="26"/>
          <w:szCs w:val="26"/>
          <w:rtl/>
        </w:rPr>
      </w:pPr>
      <w:r w:rsidRPr="00DC6FA9">
        <w:rPr>
          <w:rStyle w:val="big-number"/>
          <w:rFonts w:cs="FrankRuehl" w:hint="cs"/>
          <w:sz w:val="26"/>
          <w:szCs w:val="26"/>
          <w:rtl/>
        </w:rPr>
        <w:pict>
          <v:shape id="_x0000_s2580" type="#_x0000_t202" style="position:absolute;left:0;text-align:left;margin-left:470.35pt;margin-top:7.1pt;width:1in;height:18pt;z-index:251715584" filled="f" stroked="f">
            <v:textbox inset="1mm,0,1mm,0">
              <w:txbxContent>
                <w:p w:rsidR="00DC6FA9" w:rsidRDefault="00DC6FA9" w:rsidP="00DC6FA9">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sidRPr="00DC6FA9">
        <w:rPr>
          <w:rStyle w:val="big-number"/>
          <w:rFonts w:cs="FrankRuehl" w:hint="cs"/>
          <w:sz w:val="26"/>
          <w:szCs w:val="26"/>
          <w:rtl/>
        </w:rPr>
        <w:t>א1)</w:t>
      </w:r>
      <w:r w:rsidRPr="00DC6FA9">
        <w:rPr>
          <w:rStyle w:val="big-number"/>
          <w:rFonts w:cs="FrankRuehl" w:hint="cs"/>
          <w:sz w:val="26"/>
          <w:szCs w:val="26"/>
          <w:rtl/>
        </w:rPr>
        <w:tab/>
        <w:t xml:space="preserve">המפר את חובת הדיווח הקבועה בסעיף 20(ב1)(1), דינו </w:t>
      </w:r>
      <w:r w:rsidRPr="00DC6FA9">
        <w:rPr>
          <w:rStyle w:val="big-number"/>
          <w:rFonts w:cs="FrankRuehl"/>
          <w:sz w:val="26"/>
          <w:szCs w:val="26"/>
          <w:rtl/>
        </w:rPr>
        <w:t>–</w:t>
      </w:r>
      <w:r w:rsidRPr="00DC6FA9">
        <w:rPr>
          <w:rStyle w:val="big-number"/>
          <w:rFonts w:cs="FrankRuehl" w:hint="cs"/>
          <w:sz w:val="26"/>
          <w:szCs w:val="26"/>
          <w:rtl/>
        </w:rPr>
        <w:t xml:space="preserve"> מאסר שלושה חודשים</w:t>
      </w:r>
      <w:r>
        <w:rPr>
          <w:rStyle w:val="big-number"/>
          <w:rFonts w:cs="FrankRuehl"/>
          <w:sz w:val="26"/>
          <w:szCs w:val="26"/>
          <w:rtl/>
        </w:rPr>
        <w:t>.</w:t>
      </w:r>
    </w:p>
    <w:p w:rsidR="00DC6FA9" w:rsidRDefault="00DC6FA9" w:rsidP="00DC6FA9">
      <w:pPr>
        <w:pStyle w:val="P00"/>
        <w:spacing w:before="72"/>
        <w:ind w:left="0" w:right="1134"/>
        <w:rPr>
          <w:rStyle w:val="big-number"/>
          <w:rFonts w:cs="FrankRuehl" w:hint="cs"/>
          <w:sz w:val="26"/>
          <w:szCs w:val="26"/>
          <w:rtl/>
        </w:rPr>
      </w:pPr>
      <w:r>
        <w:rPr>
          <w:rFonts w:cs="FrankRuehl" w:hint="cs"/>
          <w:sz w:val="26"/>
          <w:rtl/>
          <w:lang w:eastAsia="en-US"/>
        </w:rPr>
        <w:pict>
          <v:shape id="_x0000_s2582" type="#_x0000_t202" style="position:absolute;left:0;text-align:left;margin-left:470.35pt;margin-top:7.1pt;width:1in;height:18pt;z-index:251717632" filled="f" stroked="f">
            <v:textbox inset="1mm,0,1mm,0">
              <w:txbxContent>
                <w:p w:rsidR="00DC6FA9" w:rsidRDefault="00DC6FA9" w:rsidP="00DC6FA9">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 xml:space="preserve">המוסר או מגלה מידע שקיבל לפי חוק זה, בניגוד להוראות סעיף </w:t>
      </w:r>
      <w:r>
        <w:rPr>
          <w:rStyle w:val="big-number"/>
          <w:rFonts w:cs="FrankRuehl" w:hint="cs"/>
          <w:sz w:val="26"/>
          <w:szCs w:val="26"/>
          <w:rtl/>
        </w:rPr>
        <w:t>4, 6</w:t>
      </w:r>
      <w:r>
        <w:rPr>
          <w:rStyle w:val="big-number"/>
          <w:rFonts w:cs="FrankRuehl"/>
          <w:sz w:val="26"/>
          <w:szCs w:val="26"/>
          <w:rtl/>
        </w:rPr>
        <w:t>(ד)(2) או 19(ב)</w:t>
      </w:r>
      <w:r>
        <w:rPr>
          <w:rStyle w:val="big-number"/>
          <w:rFonts w:cs="FrankRuehl" w:hint="cs"/>
          <w:sz w:val="26"/>
          <w:szCs w:val="26"/>
          <w:rtl/>
        </w:rPr>
        <w:t xml:space="preserve">, </w:t>
      </w:r>
      <w:r>
        <w:rPr>
          <w:rStyle w:val="big-number"/>
          <w:rFonts w:cs="FrankRuehl"/>
          <w:sz w:val="26"/>
          <w:szCs w:val="26"/>
          <w:rtl/>
        </w:rPr>
        <w:t xml:space="preserve">דינו – מאסר </w:t>
      </w:r>
      <w:r>
        <w:rPr>
          <w:rStyle w:val="big-number"/>
          <w:rFonts w:cs="FrankRuehl" w:hint="cs"/>
          <w:sz w:val="26"/>
          <w:szCs w:val="26"/>
          <w:rtl/>
        </w:rPr>
        <w:t>שלוש שנים</w:t>
      </w:r>
      <w:r>
        <w:rPr>
          <w:rStyle w:val="big-number"/>
          <w:rFonts w:cs="FrankRuehl"/>
          <w:sz w:val="26"/>
          <w:szCs w:val="26"/>
          <w:rtl/>
        </w:rPr>
        <w:t>.</w:t>
      </w:r>
    </w:p>
    <w:p w:rsidR="00DC6FA9" w:rsidRDefault="00DC6FA9" w:rsidP="00DC6FA9">
      <w:pPr>
        <w:pStyle w:val="P00"/>
        <w:spacing w:before="72"/>
        <w:ind w:left="0" w:right="1134"/>
        <w:rPr>
          <w:rStyle w:val="big-number"/>
          <w:rFonts w:cs="FrankRuehl" w:hint="cs"/>
          <w:sz w:val="26"/>
          <w:szCs w:val="26"/>
          <w:rtl/>
        </w:rPr>
      </w:pPr>
      <w:r w:rsidRPr="00DC6FA9">
        <w:rPr>
          <w:rStyle w:val="big-number"/>
          <w:rFonts w:cs="FrankRuehl" w:hint="cs"/>
          <w:sz w:val="26"/>
          <w:szCs w:val="26"/>
          <w:rtl/>
        </w:rPr>
        <w:pict>
          <v:shape id="_x0000_s2583" type="#_x0000_t202" style="position:absolute;left:0;text-align:left;margin-left:470.35pt;margin-top:7.1pt;width:1in;height:18pt;z-index:251718656" filled="f" stroked="f">
            <v:textbox inset="1mm,0,1mm,0">
              <w:txbxContent>
                <w:p w:rsidR="00DC6FA9" w:rsidRDefault="00DC6FA9" w:rsidP="00DC6FA9">
                  <w:pPr>
                    <w:pStyle w:val="a7"/>
                    <w:spacing w:line="160" w:lineRule="exact"/>
                    <w:rPr>
                      <w:rFonts w:hint="cs"/>
                      <w:rtl/>
                    </w:rPr>
                  </w:pPr>
                  <w:r>
                    <w:rPr>
                      <w:rFonts w:hint="cs"/>
                      <w:rtl/>
                    </w:rPr>
                    <w:t>(תיקון מס' 3) תשע"א-2011</w:t>
                  </w:r>
                </w:p>
              </w:txbxContent>
            </v:textbox>
            <w10:anchorlock/>
          </v:shape>
        </w:pict>
      </w:r>
      <w:r>
        <w:rPr>
          <w:rStyle w:val="big-number"/>
          <w:rFonts w:cs="FrankRuehl" w:hint="cs"/>
          <w:sz w:val="26"/>
          <w:szCs w:val="26"/>
          <w:rtl/>
        </w:rPr>
        <w:tab/>
      </w:r>
      <w:r>
        <w:rPr>
          <w:rStyle w:val="big-number"/>
          <w:rFonts w:cs="FrankRuehl"/>
          <w:sz w:val="26"/>
          <w:szCs w:val="26"/>
          <w:rtl/>
        </w:rPr>
        <w:t>(</w:t>
      </w:r>
      <w:r w:rsidRPr="00DC6FA9">
        <w:rPr>
          <w:rStyle w:val="big-number"/>
          <w:rFonts w:cs="FrankRuehl" w:hint="cs"/>
          <w:sz w:val="26"/>
          <w:szCs w:val="26"/>
          <w:rtl/>
        </w:rPr>
        <w:t>ג)</w:t>
      </w:r>
      <w:r w:rsidRPr="00DC6FA9">
        <w:rPr>
          <w:rStyle w:val="big-number"/>
          <w:rFonts w:cs="FrankRuehl" w:hint="cs"/>
          <w:sz w:val="26"/>
          <w:szCs w:val="26"/>
          <w:rtl/>
        </w:rPr>
        <w:tab/>
        <w:t xml:space="preserve">המפעיל או מנהל מרכז מורשה שלא בהתאם לתנאי הרישיון, דינו </w:t>
      </w:r>
      <w:r w:rsidRPr="00DC6FA9">
        <w:rPr>
          <w:rStyle w:val="big-number"/>
          <w:rFonts w:cs="FrankRuehl"/>
          <w:sz w:val="26"/>
          <w:szCs w:val="26"/>
          <w:rtl/>
        </w:rPr>
        <w:t>–</w:t>
      </w:r>
      <w:r w:rsidRPr="00DC6FA9">
        <w:rPr>
          <w:rStyle w:val="big-number"/>
          <w:rFonts w:cs="FrankRuehl" w:hint="cs"/>
          <w:sz w:val="26"/>
          <w:szCs w:val="26"/>
          <w:rtl/>
        </w:rPr>
        <w:t xml:space="preserve"> מאסר שנה</w:t>
      </w:r>
      <w:r>
        <w:rPr>
          <w:rStyle w:val="big-number"/>
          <w:rFonts w:cs="FrankRuehl"/>
          <w:sz w:val="26"/>
          <w:szCs w:val="26"/>
          <w:rtl/>
        </w:rPr>
        <w:t>.</w:t>
      </w:r>
    </w:p>
    <w:p w:rsidR="00B84155" w:rsidRDefault="00DC6FA9" w:rsidP="00DC6FA9">
      <w:pPr>
        <w:pStyle w:val="P00"/>
        <w:spacing w:before="72"/>
        <w:ind w:left="0" w:right="1134"/>
        <w:rPr>
          <w:rStyle w:val="big-number"/>
          <w:rFonts w:cs="FrankRuehl" w:hint="cs"/>
          <w:sz w:val="26"/>
          <w:szCs w:val="26"/>
          <w:rtl/>
        </w:rPr>
      </w:pPr>
      <w:r w:rsidRPr="00DC6FA9">
        <w:rPr>
          <w:rStyle w:val="big-number"/>
          <w:rFonts w:cs="FrankRuehl" w:hint="cs"/>
          <w:sz w:val="26"/>
          <w:szCs w:val="26"/>
          <w:rtl/>
        </w:rPr>
        <w:pict>
          <v:shape id="_x0000_s2581" type="#_x0000_t202" style="position:absolute;left:0;text-align:left;margin-left:470.35pt;margin-top:7.1pt;width:1in;height:18pt;z-index:251716608" filled="f" stroked="f">
            <v:textbox inset="1mm,0,1mm,0">
              <w:txbxContent>
                <w:p w:rsidR="00DC6FA9" w:rsidRDefault="00DC6FA9" w:rsidP="00DC6FA9">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w:t>
      </w:r>
      <w:r w:rsidRPr="00DC6FA9">
        <w:rPr>
          <w:rStyle w:val="big-number"/>
          <w:rFonts w:cs="FrankRuehl" w:hint="cs"/>
          <w:sz w:val="26"/>
          <w:szCs w:val="26"/>
          <w:rtl/>
        </w:rPr>
        <w:t>ד)</w:t>
      </w:r>
      <w:r w:rsidRPr="00DC6FA9">
        <w:rPr>
          <w:rStyle w:val="big-number"/>
          <w:rFonts w:cs="FrankRuehl" w:hint="cs"/>
          <w:sz w:val="26"/>
          <w:szCs w:val="26"/>
          <w:rtl/>
        </w:rPr>
        <w:tab/>
        <w:t xml:space="preserve">נעברה עבירה לפי סעיפים קטנים (ב) או (ג) בידי תאגיד, דינו </w:t>
      </w:r>
      <w:r w:rsidRPr="00DC6FA9">
        <w:rPr>
          <w:rStyle w:val="big-number"/>
          <w:rFonts w:cs="FrankRuehl"/>
          <w:sz w:val="26"/>
          <w:szCs w:val="26"/>
          <w:rtl/>
        </w:rPr>
        <w:t>–</w:t>
      </w:r>
      <w:r w:rsidRPr="00DC6FA9">
        <w:rPr>
          <w:rStyle w:val="big-number"/>
          <w:rFonts w:cs="FrankRuehl" w:hint="cs"/>
          <w:sz w:val="26"/>
          <w:szCs w:val="26"/>
          <w:rtl/>
        </w:rPr>
        <w:t xml:space="preserve"> כפל הקנס הקבוע לאותה עבירה</w:t>
      </w:r>
      <w:r w:rsidR="00B84155">
        <w:rPr>
          <w:rStyle w:val="big-number"/>
          <w:rFonts w:cs="FrankRuehl"/>
          <w:sz w:val="26"/>
          <w:szCs w:val="26"/>
          <w:rtl/>
        </w:rPr>
        <w:t>.</w:t>
      </w:r>
    </w:p>
    <w:p w:rsidR="008A5B47" w:rsidRPr="006765C7" w:rsidRDefault="008A5B47" w:rsidP="00562DCD">
      <w:pPr>
        <w:pStyle w:val="P00"/>
        <w:spacing w:before="0"/>
        <w:ind w:left="0" w:right="1134"/>
        <w:rPr>
          <w:rStyle w:val="big-number"/>
          <w:rFonts w:cs="FrankRuehl" w:hint="cs"/>
          <w:vanish/>
          <w:color w:val="FF0000"/>
          <w:sz w:val="20"/>
          <w:szCs w:val="20"/>
          <w:shd w:val="clear" w:color="auto" w:fill="FFFF99"/>
          <w:rtl/>
        </w:rPr>
      </w:pPr>
      <w:bookmarkStart w:id="144" w:name="Rov79"/>
      <w:r w:rsidRPr="006765C7">
        <w:rPr>
          <w:rStyle w:val="big-number"/>
          <w:rFonts w:cs="FrankRuehl" w:hint="cs"/>
          <w:vanish/>
          <w:color w:val="FF0000"/>
          <w:sz w:val="20"/>
          <w:szCs w:val="20"/>
          <w:shd w:val="clear" w:color="auto" w:fill="FFFF99"/>
          <w:rtl/>
        </w:rPr>
        <w:t>מיום 17.8.201</w:t>
      </w:r>
      <w:r w:rsidR="00562DCD" w:rsidRPr="006765C7">
        <w:rPr>
          <w:rStyle w:val="big-number"/>
          <w:rFonts w:cs="FrankRuehl" w:hint="cs"/>
          <w:vanish/>
          <w:color w:val="FF0000"/>
          <w:sz w:val="20"/>
          <w:szCs w:val="20"/>
          <w:shd w:val="clear" w:color="auto" w:fill="FFFF99"/>
          <w:rtl/>
        </w:rPr>
        <w:t>1</w:t>
      </w:r>
    </w:p>
    <w:p w:rsidR="008A5B47" w:rsidRPr="006765C7" w:rsidRDefault="008A5B47" w:rsidP="008A5B47">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8A5B47" w:rsidRPr="006765C7" w:rsidRDefault="008A5B47" w:rsidP="008A5B47">
      <w:pPr>
        <w:pStyle w:val="P00"/>
        <w:spacing w:before="0"/>
        <w:ind w:left="0" w:right="1134"/>
        <w:rPr>
          <w:rStyle w:val="big-number"/>
          <w:rFonts w:cs="FrankRuehl" w:hint="cs"/>
          <w:vanish/>
          <w:sz w:val="20"/>
          <w:szCs w:val="20"/>
          <w:shd w:val="clear" w:color="auto" w:fill="FFFF99"/>
          <w:rtl/>
        </w:rPr>
      </w:pPr>
      <w:hyperlink r:id="rId193"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1166 (</w:t>
      </w:r>
      <w:hyperlink r:id="rId194"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8A5B47" w:rsidRPr="006765C7" w:rsidRDefault="008A5B47" w:rsidP="008A5B47">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22</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המפר את צו הפיקוח, לרבות תנאי מתנאי הפיקוח הכלולים בו, דינו – מאסר שנתיים</w:t>
      </w:r>
      <w:r w:rsidRPr="006765C7">
        <w:rPr>
          <w:rStyle w:val="big-number"/>
          <w:rFonts w:cs="FrankRuehl" w:hint="cs"/>
          <w:vanish/>
          <w:sz w:val="22"/>
          <w:szCs w:val="22"/>
          <w:u w:val="single"/>
          <w:shd w:val="clear" w:color="auto" w:fill="FFFF99"/>
          <w:rtl/>
        </w:rPr>
        <w:t>; לעניין זה יראו סירוב לדרישת קצין פיקוח לתת דגימת נשיפה או דגימת שתן לפי סעיף 18(א)(9), כהפרה של צו הפיקוח</w:t>
      </w:r>
      <w:r w:rsidRPr="006765C7">
        <w:rPr>
          <w:rStyle w:val="big-number"/>
          <w:rFonts w:cs="FrankRuehl"/>
          <w:vanish/>
          <w:sz w:val="22"/>
          <w:szCs w:val="22"/>
          <w:shd w:val="clear" w:color="auto" w:fill="FFFF99"/>
          <w:rtl/>
        </w:rPr>
        <w:t>.</w:t>
      </w:r>
    </w:p>
    <w:p w:rsidR="008A5B47" w:rsidRPr="006765C7" w:rsidRDefault="008A5B47" w:rsidP="008A5B47">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(א1)</w:t>
      </w:r>
      <w:r w:rsidRPr="006765C7">
        <w:rPr>
          <w:rStyle w:val="big-number"/>
          <w:rFonts w:cs="FrankRuehl" w:hint="cs"/>
          <w:vanish/>
          <w:sz w:val="22"/>
          <w:szCs w:val="22"/>
          <w:u w:val="single"/>
          <w:shd w:val="clear" w:color="auto" w:fill="FFFF99"/>
          <w:rtl/>
        </w:rPr>
        <w:tab/>
        <w:t xml:space="preserve">המפר את חובת הדיווח הקבועה בסעיף 20(ב1)(1), דינו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מאסר שלושה חודשים.</w:t>
      </w:r>
    </w:p>
    <w:p w:rsidR="008A5B47" w:rsidRPr="006765C7" w:rsidRDefault="008A5B47" w:rsidP="008A5B47">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המוסר או מגלה מידע שקיבל לפי חוק זה, בניגוד להוראות סעיף </w:t>
      </w:r>
      <w:r w:rsidRPr="006765C7">
        <w:rPr>
          <w:rStyle w:val="big-number"/>
          <w:rFonts w:cs="FrankRuehl" w:hint="cs"/>
          <w:vanish/>
          <w:sz w:val="22"/>
          <w:szCs w:val="22"/>
          <w:shd w:val="clear" w:color="auto" w:fill="FFFF99"/>
          <w:rtl/>
        </w:rPr>
        <w:t>4, 6</w:t>
      </w:r>
      <w:r w:rsidRPr="006765C7">
        <w:rPr>
          <w:rStyle w:val="big-number"/>
          <w:rFonts w:cs="FrankRuehl"/>
          <w:vanish/>
          <w:sz w:val="22"/>
          <w:szCs w:val="22"/>
          <w:shd w:val="clear" w:color="auto" w:fill="FFFF99"/>
          <w:rtl/>
        </w:rPr>
        <w:t>(ד)(2) או 19(ב)</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 xml:space="preserve">דינו – </w:t>
      </w:r>
      <w:r w:rsidRPr="006765C7">
        <w:rPr>
          <w:rStyle w:val="big-number"/>
          <w:rFonts w:cs="FrankRuehl"/>
          <w:strike/>
          <w:vanish/>
          <w:sz w:val="22"/>
          <w:szCs w:val="22"/>
          <w:shd w:val="clear" w:color="auto" w:fill="FFFF99"/>
          <w:rtl/>
        </w:rPr>
        <w:t>מאסר שנה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מאסר שלוש שנים</w:t>
      </w:r>
      <w:r w:rsidRPr="006765C7">
        <w:rPr>
          <w:rStyle w:val="big-number"/>
          <w:rFonts w:cs="FrankRuehl"/>
          <w:vanish/>
          <w:sz w:val="22"/>
          <w:szCs w:val="22"/>
          <w:shd w:val="clear" w:color="auto" w:fill="FFFF99"/>
          <w:rtl/>
        </w:rPr>
        <w:t>.</w:t>
      </w:r>
    </w:p>
    <w:p w:rsidR="008A5B47" w:rsidRPr="006765C7" w:rsidRDefault="008A5B47" w:rsidP="008A5B47">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(ג)</w:t>
      </w:r>
      <w:r w:rsidRPr="006765C7">
        <w:rPr>
          <w:rStyle w:val="big-number"/>
          <w:rFonts w:cs="FrankRuehl" w:hint="cs"/>
          <w:vanish/>
          <w:sz w:val="22"/>
          <w:szCs w:val="22"/>
          <w:u w:val="single"/>
          <w:shd w:val="clear" w:color="auto" w:fill="FFFF99"/>
          <w:rtl/>
        </w:rPr>
        <w:tab/>
        <w:t xml:space="preserve">המפעיל או מנהל מרכז מורשה שלא בהתאם לתנאי הרישיון, דינו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מאסר שנה.</w:t>
      </w:r>
    </w:p>
    <w:p w:rsidR="008A5B47" w:rsidRPr="00DC6FA9" w:rsidRDefault="008A5B47" w:rsidP="00DC6FA9">
      <w:pPr>
        <w:pStyle w:val="P00"/>
        <w:spacing w:before="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(ד)</w:t>
      </w:r>
      <w:r w:rsidRPr="006765C7">
        <w:rPr>
          <w:rStyle w:val="big-number"/>
          <w:rFonts w:cs="FrankRuehl" w:hint="cs"/>
          <w:vanish/>
          <w:sz w:val="22"/>
          <w:szCs w:val="22"/>
          <w:u w:val="single"/>
          <w:shd w:val="clear" w:color="auto" w:fill="FFFF99"/>
          <w:rtl/>
        </w:rPr>
        <w:tab/>
        <w:t xml:space="preserve">נעברה עבירה לפי סעיפים קטנים (ב) או (ג) בידי תאגיד, דינו </w:t>
      </w:r>
      <w:r w:rsidRPr="006765C7">
        <w:rPr>
          <w:rStyle w:val="big-number"/>
          <w:rFonts w:cs="FrankRuehl"/>
          <w:vanish/>
          <w:sz w:val="22"/>
          <w:szCs w:val="22"/>
          <w:u w:val="single"/>
          <w:shd w:val="clear" w:color="auto" w:fill="FFFF99"/>
          <w:rtl/>
        </w:rPr>
        <w:t>–</w:t>
      </w:r>
      <w:r w:rsidRPr="006765C7">
        <w:rPr>
          <w:rStyle w:val="big-number"/>
          <w:rFonts w:cs="FrankRuehl" w:hint="cs"/>
          <w:vanish/>
          <w:sz w:val="22"/>
          <w:szCs w:val="22"/>
          <w:u w:val="single"/>
          <w:shd w:val="clear" w:color="auto" w:fill="FFFF99"/>
          <w:rtl/>
        </w:rPr>
        <w:t xml:space="preserve"> כפל הקנס הקבוע לאותה עבירה.</w:t>
      </w:r>
      <w:bookmarkEnd w:id="144"/>
    </w:p>
    <w:p w:rsidR="008A5B47" w:rsidRDefault="008A5B47" w:rsidP="00DC6FA9">
      <w:pPr>
        <w:pStyle w:val="P00"/>
        <w:spacing w:before="72"/>
        <w:ind w:left="0" w:right="1134"/>
        <w:rPr>
          <w:rStyle w:val="big-number"/>
          <w:rFonts w:cs="FrankRuehl" w:hint="cs"/>
          <w:sz w:val="26"/>
          <w:szCs w:val="26"/>
          <w:rtl/>
        </w:rPr>
      </w:pPr>
      <w:bookmarkStart w:id="145" w:name="Seif66"/>
      <w:bookmarkEnd w:id="145"/>
      <w:r>
        <w:rPr>
          <w:rFonts w:cs="Miriam"/>
          <w:lang w:val="he-IL"/>
        </w:rPr>
        <w:pict>
          <v:rect id="_x0000_s2579" style="position:absolute;left:0;text-align:left;margin-left:463.5pt;margin-top:7.1pt;width:75.05pt;height:33.3pt;z-index:251714560" filled="f" stroked="f" strokecolor="lime" strokeweight=".25pt">
            <v:textbox style="mso-next-textbox:#_x0000_s2579" inset="1mm,0,1mm,0">
              <w:txbxContent>
                <w:p w:rsidR="00DC6FA9" w:rsidRDefault="00DC6FA9" w:rsidP="008A5B47">
                  <w:pPr>
                    <w:pStyle w:val="a7"/>
                    <w:spacing w:line="160" w:lineRule="exact"/>
                    <w:rPr>
                      <w:rFonts w:hint="cs"/>
                      <w:rtl/>
                    </w:rPr>
                  </w:pPr>
                  <w:r>
                    <w:rPr>
                      <w:rFonts w:hint="cs"/>
                      <w:rtl/>
                    </w:rPr>
                    <w:t>אחריות נושא משרה בתאגיד</w:t>
                  </w:r>
                </w:p>
                <w:p w:rsidR="00DC6FA9" w:rsidRDefault="00DC6FA9" w:rsidP="00DC6FA9">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22</w:t>
      </w:r>
      <w:r w:rsidR="00DC6FA9">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sidR="00DC6FA9">
        <w:rPr>
          <w:rStyle w:val="big-number"/>
          <w:rFonts w:cs="FrankRuehl" w:hint="cs"/>
          <w:sz w:val="26"/>
          <w:szCs w:val="26"/>
          <w:rtl/>
        </w:rPr>
        <w:t xml:space="preserve">נושא משרה בתאגיד חייב לפקח ולעשות כל שניתן למניעת עבירה מהעבירות לפי סעיף 22(ב) ו-(ג), בידי התאגיד או בידי עובד מעובדיו; המפר הוראה זו, דינו </w:t>
      </w:r>
      <w:r w:rsidR="00DC6FA9">
        <w:rPr>
          <w:rStyle w:val="big-number"/>
          <w:rFonts w:cs="FrankRuehl"/>
          <w:sz w:val="26"/>
          <w:szCs w:val="26"/>
          <w:rtl/>
        </w:rPr>
        <w:t>–</w:t>
      </w:r>
      <w:r w:rsidR="00DC6FA9">
        <w:rPr>
          <w:rStyle w:val="big-number"/>
          <w:rFonts w:cs="FrankRuehl" w:hint="cs"/>
          <w:sz w:val="26"/>
          <w:szCs w:val="26"/>
          <w:rtl/>
        </w:rPr>
        <w:t xml:space="preserve"> קנס כאמור בסעיף 61(א)(4) לחוק העונשין</w:t>
      </w:r>
      <w:r>
        <w:rPr>
          <w:rStyle w:val="big-number"/>
          <w:rFonts w:cs="FrankRuehl"/>
          <w:sz w:val="26"/>
          <w:szCs w:val="26"/>
          <w:rtl/>
        </w:rPr>
        <w:t>.</w:t>
      </w:r>
    </w:p>
    <w:p w:rsidR="00DC6FA9" w:rsidRDefault="00DC6FA9" w:rsidP="00DC6FA9">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נעברה עבירה לפי סעיף 22(ב) או (ג) בידי תאגיד או בידי עובד מעובדיו, חזקה היא כי נושא משרה בתאגיד הפר את חובתו לפי סעיף קטן (א), אלא אם כן הוכיח כי עשה כל שניתן כדי למלא את חובתו האמורה.</w:t>
      </w:r>
    </w:p>
    <w:p w:rsidR="00DC6FA9" w:rsidRDefault="00DC6FA9" w:rsidP="00DC6FA9">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 xml:space="preserve">בסעיף זה, "נושא משרה" </w:t>
      </w:r>
      <w:r>
        <w:rPr>
          <w:rStyle w:val="big-number"/>
          <w:rFonts w:cs="FrankRuehl"/>
          <w:sz w:val="26"/>
          <w:szCs w:val="26"/>
          <w:rtl/>
        </w:rPr>
        <w:t>–</w:t>
      </w:r>
      <w:r>
        <w:rPr>
          <w:rStyle w:val="big-number"/>
          <w:rFonts w:cs="FrankRuehl" w:hint="cs"/>
          <w:sz w:val="26"/>
          <w:szCs w:val="26"/>
          <w:rtl/>
        </w:rPr>
        <w:t xml:space="preserve"> מנהל פעיל בתאגיד, שותף למעט שותף מוגבל, או פקיד האחראי מטעם התאגיד על התחום שבו בוצעה העבירה.</w:t>
      </w:r>
    </w:p>
    <w:p w:rsidR="008A5B47" w:rsidRPr="006765C7" w:rsidRDefault="008A5B47" w:rsidP="00562DCD">
      <w:pPr>
        <w:pStyle w:val="P00"/>
        <w:spacing w:before="0"/>
        <w:ind w:left="0" w:right="1134"/>
        <w:rPr>
          <w:rStyle w:val="big-number"/>
          <w:rFonts w:cs="FrankRuehl" w:hint="cs"/>
          <w:vanish/>
          <w:color w:val="FF0000"/>
          <w:sz w:val="20"/>
          <w:szCs w:val="20"/>
          <w:shd w:val="clear" w:color="auto" w:fill="FFFF99"/>
          <w:rtl/>
        </w:rPr>
      </w:pPr>
      <w:bookmarkStart w:id="146" w:name="Rov80"/>
      <w:r w:rsidRPr="006765C7">
        <w:rPr>
          <w:rStyle w:val="big-number"/>
          <w:rFonts w:cs="FrankRuehl" w:hint="cs"/>
          <w:vanish/>
          <w:color w:val="FF0000"/>
          <w:sz w:val="20"/>
          <w:szCs w:val="20"/>
          <w:shd w:val="clear" w:color="auto" w:fill="FFFF99"/>
          <w:rtl/>
        </w:rPr>
        <w:t>מיום 17.8.201</w:t>
      </w:r>
      <w:r w:rsidR="00562DCD" w:rsidRPr="006765C7">
        <w:rPr>
          <w:rStyle w:val="big-number"/>
          <w:rFonts w:cs="FrankRuehl" w:hint="cs"/>
          <w:vanish/>
          <w:color w:val="FF0000"/>
          <w:sz w:val="20"/>
          <w:szCs w:val="20"/>
          <w:shd w:val="clear" w:color="auto" w:fill="FFFF99"/>
          <w:rtl/>
        </w:rPr>
        <w:t>1</w:t>
      </w:r>
    </w:p>
    <w:p w:rsidR="008A5B47" w:rsidRPr="006765C7" w:rsidRDefault="008A5B47" w:rsidP="008A5B47">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8A5B47" w:rsidRPr="006765C7" w:rsidRDefault="008A5B47" w:rsidP="008A5B47">
      <w:pPr>
        <w:pStyle w:val="P00"/>
        <w:spacing w:before="0"/>
        <w:ind w:left="0" w:right="1134"/>
        <w:rPr>
          <w:rStyle w:val="big-number"/>
          <w:rFonts w:cs="FrankRuehl" w:hint="cs"/>
          <w:vanish/>
          <w:sz w:val="20"/>
          <w:szCs w:val="20"/>
          <w:shd w:val="clear" w:color="auto" w:fill="FFFF99"/>
          <w:rtl/>
        </w:rPr>
      </w:pPr>
      <w:hyperlink r:id="rId195"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1166 (</w:t>
      </w:r>
      <w:hyperlink r:id="rId196"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DC6FA9" w:rsidRPr="00DC6FA9" w:rsidRDefault="00DC6FA9" w:rsidP="00DC6FA9">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סעיף 22א</w:t>
      </w:r>
      <w:bookmarkEnd w:id="146"/>
    </w:p>
    <w:p w:rsidR="00B84155" w:rsidRDefault="00B84155" w:rsidP="00B62D5E">
      <w:pPr>
        <w:pStyle w:val="P00"/>
        <w:spacing w:before="72"/>
        <w:ind w:left="0" w:right="1134"/>
        <w:rPr>
          <w:rStyle w:val="big-number"/>
          <w:rFonts w:cs="FrankRuehl" w:hint="cs"/>
          <w:sz w:val="26"/>
          <w:szCs w:val="26"/>
          <w:rtl/>
        </w:rPr>
      </w:pPr>
      <w:bookmarkStart w:id="147" w:name="Seif23"/>
      <w:bookmarkEnd w:id="147"/>
      <w:r>
        <w:rPr>
          <w:rFonts w:cs="Miriam"/>
          <w:lang w:val="he-IL"/>
        </w:rPr>
        <w:pict>
          <v:rect id="_x0000_s2366" style="position:absolute;left:0;text-align:left;margin-left:467.2pt;margin-top:7.1pt;width:74.7pt;height:31.3pt;z-index:251596800" filled="f" stroked="f" strokecolor="lime" strokeweight=".25pt">
            <v:textbox style="mso-next-textbox:#_x0000_s2366" inset="1mm,0,1mm,0">
              <w:txbxContent>
                <w:p w:rsidR="00DC6FA9" w:rsidRDefault="00DC6FA9">
                  <w:pPr>
                    <w:pStyle w:val="a7"/>
                    <w:spacing w:line="160" w:lineRule="exact"/>
                    <w:rPr>
                      <w:rFonts w:hint="cs"/>
                      <w:rtl/>
                    </w:rPr>
                  </w:pPr>
                  <w:r>
                    <w:rPr>
                      <w:rFonts w:hint="cs"/>
                      <w:rtl/>
                    </w:rPr>
                    <w:t>עיון חוזר וערר</w:t>
                  </w:r>
                </w:p>
                <w:p w:rsidR="00DC6FA9" w:rsidRDefault="00DC6FA9" w:rsidP="00DC6FA9">
                  <w:pPr>
                    <w:pStyle w:val="a7"/>
                    <w:spacing w:line="160" w:lineRule="exact"/>
                    <w:rPr>
                      <w:rFonts w:hint="cs"/>
                      <w:rtl/>
                    </w:rPr>
                  </w:pPr>
                  <w:r>
                    <w:rPr>
                      <w:rFonts w:hint="cs"/>
                      <w:rtl/>
                    </w:rPr>
                    <w:t>(תיקון מס' 3) תשע"א-2011</w:t>
                  </w:r>
                </w:p>
                <w:p w:rsidR="00B62D5E" w:rsidRDefault="00B62D5E" w:rsidP="00DC6FA9">
                  <w:pPr>
                    <w:pStyle w:val="a7"/>
                    <w:spacing w:line="160" w:lineRule="exact"/>
                    <w:rPr>
                      <w:rFonts w:hint="cs"/>
                      <w:rtl/>
                    </w:rPr>
                  </w:pPr>
                  <w:r>
                    <w:rPr>
                      <w:rFonts w:hint="cs"/>
                      <w:rtl/>
                    </w:rPr>
                    <w:t>ת"ט תשע"ג-2013</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t xml:space="preserve">עבריין מין שהוצא לגביו צו פיקוח לפי פרק ג', </w:t>
      </w:r>
      <w:r w:rsidR="00B62D5E">
        <w:rPr>
          <w:rStyle w:val="big-number"/>
          <w:rFonts w:cs="FrankRuehl" w:hint="cs"/>
          <w:sz w:val="26"/>
          <w:szCs w:val="26"/>
          <w:rtl/>
        </w:rPr>
        <w:t>או</w:t>
      </w:r>
      <w:r w:rsidR="00DC6FA9" w:rsidRPr="00DC6FA9">
        <w:rPr>
          <w:rStyle w:val="big-number"/>
          <w:rFonts w:cs="FrankRuehl" w:hint="cs"/>
          <w:sz w:val="26"/>
          <w:szCs w:val="26"/>
          <w:rtl/>
        </w:rPr>
        <w:t xml:space="preserve"> נציג היועץ המשפטי לממשלה</w:t>
      </w:r>
      <w:r w:rsidR="00B62D5E">
        <w:rPr>
          <w:rStyle w:val="big-number"/>
          <w:rFonts w:cs="FrankRuehl" w:hint="cs"/>
          <w:sz w:val="26"/>
          <w:szCs w:val="26"/>
          <w:rtl/>
        </w:rPr>
        <w:t xml:space="preserve"> רשאי</w:t>
      </w:r>
      <w:r>
        <w:rPr>
          <w:rStyle w:val="big-number"/>
          <w:rFonts w:cs="FrankRuehl"/>
          <w:sz w:val="26"/>
          <w:szCs w:val="26"/>
          <w:rtl/>
        </w:rPr>
        <w:t xml:space="preserve"> –</w:t>
      </w:r>
    </w:p>
    <w:p w:rsidR="005278A0" w:rsidRDefault="005278A0" w:rsidP="00DC6FA9">
      <w:pPr>
        <w:pStyle w:val="P00"/>
        <w:spacing w:before="72"/>
        <w:ind w:left="0" w:right="1134"/>
        <w:rPr>
          <w:rStyle w:val="big-number"/>
          <w:rFonts w:cs="FrankRuehl" w:hint="cs"/>
          <w:sz w:val="26"/>
          <w:szCs w:val="26"/>
          <w:rtl/>
        </w:rPr>
      </w:pPr>
    </w:p>
    <w:p w:rsidR="00B84155" w:rsidRDefault="00DC6FA9">
      <w:pPr>
        <w:pStyle w:val="P00"/>
        <w:spacing w:before="72"/>
        <w:ind w:left="624" w:right="1134"/>
        <w:rPr>
          <w:rStyle w:val="big-number"/>
          <w:rFonts w:cs="FrankRuehl" w:hint="cs"/>
          <w:sz w:val="26"/>
          <w:szCs w:val="26"/>
          <w:rtl/>
        </w:rPr>
      </w:pPr>
      <w:r>
        <w:rPr>
          <w:rFonts w:cs="FrankRuehl"/>
          <w:sz w:val="26"/>
          <w:rtl/>
          <w:lang w:eastAsia="en-US"/>
        </w:rPr>
        <w:pict>
          <v:shape id="_x0000_s2585" type="#_x0000_t202" style="position:absolute;left:0;text-align:left;margin-left:470.35pt;margin-top:7.1pt;width:1in;height:18pt;z-index:251719680" filled="f" stroked="f">
            <v:textbox inset="1mm,0,1mm,0">
              <w:txbxContent>
                <w:p w:rsidR="00DC6FA9" w:rsidRDefault="00DC6FA9" w:rsidP="00DC6FA9">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sz w:val="26"/>
          <w:szCs w:val="26"/>
          <w:rtl/>
        </w:rPr>
        <w:t>(1)</w:t>
      </w:r>
      <w:r w:rsidR="00B84155">
        <w:rPr>
          <w:rStyle w:val="big-number"/>
          <w:rFonts w:cs="FrankRuehl" w:hint="cs"/>
          <w:sz w:val="26"/>
          <w:szCs w:val="26"/>
          <w:rtl/>
        </w:rPr>
        <w:tab/>
      </w:r>
      <w:r w:rsidR="00B84155">
        <w:rPr>
          <w:rStyle w:val="big-number"/>
          <w:rFonts w:cs="FrankRuehl"/>
          <w:sz w:val="26"/>
          <w:szCs w:val="26"/>
          <w:rtl/>
        </w:rPr>
        <w:t>לפנות לבית המשפט שהוציא את צו הפיקוח בבקשה לעיון חוזר בצו</w:t>
      </w:r>
      <w:r w:rsidRPr="00DC6FA9">
        <w:rPr>
          <w:rStyle w:val="big-number"/>
          <w:rFonts w:cs="FrankRuehl" w:hint="cs"/>
          <w:sz w:val="26"/>
          <w:szCs w:val="26"/>
          <w:rtl/>
        </w:rPr>
        <w:t>, ובכלל זה בתנאי מתנאי תכנית לשיקום מונע בקהילה שפורטו בצו,</w:t>
      </w:r>
      <w:r w:rsidR="00B84155">
        <w:rPr>
          <w:rStyle w:val="big-number"/>
          <w:rFonts w:cs="FrankRuehl"/>
          <w:sz w:val="26"/>
          <w:szCs w:val="26"/>
          <w:rtl/>
        </w:rPr>
        <w:t xml:space="preserve"> אם נתגלו</w:t>
      </w:r>
      <w:r w:rsidR="00B84155">
        <w:rPr>
          <w:rStyle w:val="big-number"/>
          <w:rFonts w:cs="FrankRuehl" w:hint="cs"/>
          <w:sz w:val="26"/>
          <w:szCs w:val="26"/>
          <w:rtl/>
        </w:rPr>
        <w:t xml:space="preserve"> </w:t>
      </w:r>
      <w:r w:rsidR="00B84155">
        <w:rPr>
          <w:rStyle w:val="big-number"/>
          <w:rFonts w:cs="FrankRuehl"/>
          <w:sz w:val="26"/>
          <w:szCs w:val="26"/>
          <w:rtl/>
        </w:rPr>
        <w:t>עובדות חדשות או נשתנו הנסיבות; ואולם רשאי בית המשפט לדחות בקשה כאמור על</w:t>
      </w:r>
      <w:r w:rsidR="00B84155">
        <w:rPr>
          <w:rStyle w:val="big-number"/>
          <w:rFonts w:cs="FrankRuehl" w:hint="cs"/>
          <w:sz w:val="26"/>
          <w:szCs w:val="26"/>
          <w:rtl/>
        </w:rPr>
        <w:t xml:space="preserve"> </w:t>
      </w:r>
      <w:r w:rsidR="00B84155">
        <w:rPr>
          <w:rStyle w:val="big-number"/>
          <w:rFonts w:cs="FrankRuehl"/>
          <w:sz w:val="26"/>
          <w:szCs w:val="26"/>
          <w:rtl/>
        </w:rPr>
        <w:t>הסף, אם שוכנע שעל פניה הבקשה אינה מגלה עילה, או שהיא טורדנית או קנטרנית;</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להגיש ערר לבית משפט שלערעור על כל אחת מהחלטות 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 xml:space="preserve">החלטה לפי סעיף </w:t>
      </w:r>
      <w:r>
        <w:rPr>
          <w:rStyle w:val="big-number"/>
          <w:rFonts w:cs="FrankRuehl" w:hint="cs"/>
          <w:sz w:val="26"/>
          <w:szCs w:val="26"/>
          <w:rtl/>
        </w:rPr>
        <w:t>12, 13, 14</w:t>
      </w:r>
      <w:r>
        <w:rPr>
          <w:rStyle w:val="big-number"/>
          <w:rFonts w:cs="FrankRuehl"/>
          <w:sz w:val="26"/>
          <w:szCs w:val="26"/>
          <w:rtl/>
        </w:rPr>
        <w:t xml:space="preserve"> או 18;</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החלטה בעיון חוזר.</w:t>
      </w:r>
    </w:p>
    <w:p w:rsidR="00DC6FA9" w:rsidRPr="006765C7" w:rsidRDefault="00DC6FA9" w:rsidP="00562DCD">
      <w:pPr>
        <w:pStyle w:val="P00"/>
        <w:spacing w:before="0"/>
        <w:ind w:left="0" w:right="1134"/>
        <w:rPr>
          <w:rStyle w:val="big-number"/>
          <w:rFonts w:cs="FrankRuehl" w:hint="cs"/>
          <w:vanish/>
          <w:color w:val="FF0000"/>
          <w:sz w:val="20"/>
          <w:szCs w:val="20"/>
          <w:shd w:val="clear" w:color="auto" w:fill="FFFF99"/>
          <w:rtl/>
        </w:rPr>
      </w:pPr>
      <w:bookmarkStart w:id="148" w:name="Rov81"/>
      <w:r w:rsidRPr="006765C7">
        <w:rPr>
          <w:rStyle w:val="big-number"/>
          <w:rFonts w:cs="FrankRuehl" w:hint="cs"/>
          <w:vanish/>
          <w:color w:val="FF0000"/>
          <w:sz w:val="20"/>
          <w:szCs w:val="20"/>
          <w:shd w:val="clear" w:color="auto" w:fill="FFFF99"/>
          <w:rtl/>
        </w:rPr>
        <w:t>מיום 17.8.201</w:t>
      </w:r>
      <w:r w:rsidR="00562DCD" w:rsidRPr="006765C7">
        <w:rPr>
          <w:rStyle w:val="big-number"/>
          <w:rFonts w:cs="FrankRuehl" w:hint="cs"/>
          <w:vanish/>
          <w:color w:val="FF0000"/>
          <w:sz w:val="20"/>
          <w:szCs w:val="20"/>
          <w:shd w:val="clear" w:color="auto" w:fill="FFFF99"/>
          <w:rtl/>
        </w:rPr>
        <w:t>1</w:t>
      </w:r>
    </w:p>
    <w:p w:rsidR="00DC6FA9" w:rsidRPr="006765C7" w:rsidRDefault="00DC6FA9" w:rsidP="00DC6FA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DC6FA9" w:rsidRPr="006765C7" w:rsidRDefault="00DC6FA9" w:rsidP="00DC6FA9">
      <w:pPr>
        <w:pStyle w:val="P00"/>
        <w:spacing w:before="0"/>
        <w:ind w:left="0" w:right="1134"/>
        <w:rPr>
          <w:rStyle w:val="big-number"/>
          <w:rFonts w:cs="FrankRuehl" w:hint="cs"/>
          <w:vanish/>
          <w:sz w:val="20"/>
          <w:szCs w:val="20"/>
          <w:shd w:val="clear" w:color="auto" w:fill="FFFF99"/>
          <w:rtl/>
        </w:rPr>
      </w:pPr>
      <w:hyperlink r:id="rId19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1167 (</w:t>
      </w:r>
      <w:hyperlink r:id="rId19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BF6D87" w:rsidRPr="006765C7" w:rsidRDefault="00BF6D87" w:rsidP="00DC6FA9">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ת"ט תשע"ג-2013</w:t>
      </w:r>
    </w:p>
    <w:p w:rsidR="00BF6D87" w:rsidRPr="006765C7" w:rsidRDefault="00BF6D87" w:rsidP="00DC6FA9">
      <w:pPr>
        <w:pStyle w:val="P00"/>
        <w:spacing w:before="0"/>
        <w:ind w:left="0" w:right="1134"/>
        <w:rPr>
          <w:rStyle w:val="big-number"/>
          <w:rFonts w:cs="FrankRuehl" w:hint="cs"/>
          <w:vanish/>
          <w:sz w:val="20"/>
          <w:szCs w:val="20"/>
          <w:shd w:val="clear" w:color="auto" w:fill="FFFF99"/>
          <w:rtl/>
        </w:rPr>
      </w:pPr>
      <w:hyperlink r:id="rId199" w:history="1">
        <w:r w:rsidRPr="006765C7">
          <w:rPr>
            <w:rStyle w:val="Hyperlink"/>
            <w:rFonts w:cs="FrankRuehl" w:hint="cs"/>
            <w:vanish/>
            <w:szCs w:val="20"/>
            <w:shd w:val="clear" w:color="auto" w:fill="FFFF99"/>
            <w:rtl/>
          </w:rPr>
          <w:t>ס"ח תשע"ג מס' 2390</w:t>
        </w:r>
      </w:hyperlink>
      <w:r w:rsidRPr="006765C7">
        <w:rPr>
          <w:rStyle w:val="big-number"/>
          <w:rFonts w:cs="FrankRuehl" w:hint="cs"/>
          <w:vanish/>
          <w:sz w:val="20"/>
          <w:szCs w:val="20"/>
          <w:shd w:val="clear" w:color="auto" w:fill="FFFF99"/>
          <w:rtl/>
        </w:rPr>
        <w:t xml:space="preserve"> מיום 3.1.2013 עמ' 50</w:t>
      </w:r>
    </w:p>
    <w:p w:rsidR="00DC6FA9" w:rsidRPr="006765C7" w:rsidRDefault="00DC6FA9" w:rsidP="00B62D5E">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23</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t xml:space="preserve">עבריין מין שהוצא לגביו צו פיקוח לפי פרק ג', </w:t>
      </w:r>
      <w:r w:rsidRPr="006765C7">
        <w:rPr>
          <w:rStyle w:val="big-number"/>
          <w:rFonts w:cs="FrankRuehl"/>
          <w:strike/>
          <w:vanish/>
          <w:sz w:val="22"/>
          <w:szCs w:val="22"/>
          <w:shd w:val="clear" w:color="auto" w:fill="FFFF99"/>
          <w:rtl/>
        </w:rPr>
        <w:t>נציג היועץ המשפטי לממשלה או נציג הפרקליט הצבאי הראשי, לפי הענין,</w:t>
      </w:r>
      <w:r w:rsidRPr="006765C7">
        <w:rPr>
          <w:rStyle w:val="big-number"/>
          <w:rFonts w:cs="FrankRuehl"/>
          <w:vanish/>
          <w:sz w:val="22"/>
          <w:szCs w:val="22"/>
          <w:shd w:val="clear" w:color="auto" w:fill="FFFF99"/>
          <w:rtl/>
        </w:rPr>
        <w:t xml:space="preserve"> </w:t>
      </w:r>
      <w:r w:rsidR="00B62D5E" w:rsidRPr="006765C7">
        <w:rPr>
          <w:rStyle w:val="big-number"/>
          <w:rFonts w:cs="FrankRuehl" w:hint="cs"/>
          <w:vanish/>
          <w:sz w:val="22"/>
          <w:szCs w:val="22"/>
          <w:u w:val="single"/>
          <w:shd w:val="clear" w:color="auto" w:fill="FFFF99"/>
          <w:rtl/>
        </w:rPr>
        <w:t>או נציג היועץ המשפטי לממשלה</w:t>
      </w:r>
      <w:r w:rsidR="00B62D5E" w:rsidRPr="006765C7">
        <w:rPr>
          <w:rStyle w:val="big-number"/>
          <w:rFonts w:cs="FrankRuehl"/>
          <w:vanish/>
          <w:sz w:val="22"/>
          <w:szCs w:val="22"/>
          <w:shd w:val="clear" w:color="auto" w:fill="FFFF99"/>
          <w:rtl/>
        </w:rPr>
        <w:t xml:space="preserve"> </w:t>
      </w:r>
      <w:r w:rsidRPr="006765C7">
        <w:rPr>
          <w:rStyle w:val="big-number"/>
          <w:rFonts w:cs="FrankRuehl"/>
          <w:vanish/>
          <w:sz w:val="22"/>
          <w:szCs w:val="22"/>
          <w:shd w:val="clear" w:color="auto" w:fill="FFFF99"/>
          <w:rtl/>
        </w:rPr>
        <w:t>רשאי</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w:t>
      </w:r>
    </w:p>
    <w:p w:rsidR="00DC6FA9" w:rsidRPr="00DC6FA9" w:rsidRDefault="00DC6FA9" w:rsidP="00DC6FA9">
      <w:pPr>
        <w:pStyle w:val="P00"/>
        <w:spacing w:before="0"/>
        <w:ind w:left="624" w:right="1134"/>
        <w:rPr>
          <w:rStyle w:val="big-number"/>
          <w:rFonts w:cs="FrankRuehl" w:hint="cs"/>
          <w:sz w:val="2"/>
          <w:szCs w:val="2"/>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לפנות לבית המשפט שהוציא את צו הפיקוח בבקשה לעיון חוזר בצו</w:t>
      </w:r>
      <w:r w:rsidRPr="006765C7">
        <w:rPr>
          <w:rStyle w:val="big-number"/>
          <w:rFonts w:cs="FrankRuehl" w:hint="cs"/>
          <w:vanish/>
          <w:sz w:val="22"/>
          <w:szCs w:val="22"/>
          <w:u w:val="single"/>
          <w:shd w:val="clear" w:color="auto" w:fill="FFFF99"/>
          <w:rtl/>
        </w:rPr>
        <w:t>, ובכלל זה בתנאי מתנאי תכנית לשיקום מונע בקהילה שפורטו בצו,</w:t>
      </w:r>
      <w:r w:rsidRPr="006765C7">
        <w:rPr>
          <w:rStyle w:val="big-number"/>
          <w:rFonts w:cs="FrankRuehl"/>
          <w:vanish/>
          <w:sz w:val="22"/>
          <w:szCs w:val="22"/>
          <w:shd w:val="clear" w:color="auto" w:fill="FFFF99"/>
          <w:rtl/>
        </w:rPr>
        <w:t xml:space="preserve"> אם נתגלו</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עובדות חדשות או נשתנו הנסיבות; ואולם רשאי בית המשפט לדחות בקשה כאמור על</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הסף, אם שוכנע שעל פניה הבקשה אינה מגלה עילה, או שהיא טורדנית או קנטרנית;</w:t>
      </w:r>
      <w:bookmarkEnd w:id="148"/>
    </w:p>
    <w:p w:rsidR="00B84155" w:rsidRDefault="00B84155">
      <w:pPr>
        <w:pStyle w:val="P00"/>
        <w:spacing w:before="72"/>
        <w:ind w:left="0" w:right="1134"/>
        <w:rPr>
          <w:rStyle w:val="big-number"/>
          <w:rFonts w:cs="FrankRuehl" w:hint="cs"/>
          <w:sz w:val="26"/>
          <w:szCs w:val="26"/>
          <w:rtl/>
        </w:rPr>
      </w:pPr>
      <w:bookmarkStart w:id="149" w:name="Seif24"/>
      <w:bookmarkEnd w:id="149"/>
      <w:r>
        <w:rPr>
          <w:rFonts w:cs="Miriam"/>
          <w:lang w:val="he-IL"/>
        </w:rPr>
        <w:pict>
          <v:rect id="_x0000_s2367" style="position:absolute;left:0;text-align:left;margin-left:463.5pt;margin-top:7.1pt;width:75.05pt;height:12pt;z-index:251597824" filled="f" stroked="f" strokecolor="lime" strokeweight=".25pt">
            <v:textbox style="mso-next-textbox:#_x0000_s2367" inset="1mm,0,1mm,0">
              <w:txbxContent>
                <w:p w:rsidR="00DC6FA9" w:rsidRDefault="00DC6FA9">
                  <w:pPr>
                    <w:pStyle w:val="a7"/>
                    <w:spacing w:line="160" w:lineRule="exact"/>
                    <w:rPr>
                      <w:rFonts w:hint="cs"/>
                      <w:rtl/>
                    </w:rPr>
                  </w:pPr>
                  <w:r>
                    <w:rPr>
                      <w:rFonts w:hint="cs"/>
                      <w:rtl/>
                    </w:rPr>
                    <w:t>מינוי סניגור</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t>בית המשפט ימנה לעבריין המין סניגור, אם שוכנע כי אין לו אמצעים לשכור סניגור לשם ייצוגו בהליך לפי פרק ג'.</w:t>
      </w:r>
    </w:p>
    <w:p w:rsidR="005278A0" w:rsidRDefault="005278A0" w:rsidP="005278A0">
      <w:pPr>
        <w:pStyle w:val="P00"/>
        <w:spacing w:before="72"/>
        <w:ind w:left="0" w:right="1134"/>
        <w:rPr>
          <w:rStyle w:val="big-number"/>
          <w:rFonts w:cs="FrankRuehl" w:hint="cs"/>
          <w:sz w:val="26"/>
          <w:szCs w:val="26"/>
          <w:rtl/>
        </w:rPr>
      </w:pPr>
      <w:bookmarkStart w:id="150" w:name="Seif67"/>
      <w:bookmarkEnd w:id="150"/>
      <w:r>
        <w:rPr>
          <w:rFonts w:cs="Miriam"/>
          <w:lang w:val="he-IL"/>
        </w:rPr>
        <w:pict>
          <v:rect id="_x0000_s2586" style="position:absolute;left:0;text-align:left;margin-left:463.5pt;margin-top:7.1pt;width:75.05pt;height:54.45pt;z-index:251720704" filled="f" stroked="f" strokecolor="lime" strokeweight=".25pt">
            <v:textbox style="mso-next-textbox:#_x0000_s2586" inset="1mm,0,1mm,0">
              <w:txbxContent>
                <w:p w:rsidR="005278A0" w:rsidRDefault="005278A0" w:rsidP="005278A0">
                  <w:pPr>
                    <w:pStyle w:val="a7"/>
                    <w:spacing w:line="160" w:lineRule="exact"/>
                    <w:rPr>
                      <w:rFonts w:hint="cs"/>
                      <w:rtl/>
                    </w:rPr>
                  </w:pPr>
                  <w:r>
                    <w:rPr>
                      <w:rFonts w:hint="cs"/>
                      <w:rtl/>
                    </w:rPr>
                    <w:t>שיתוף פעולה בין מרכז לשיקום מונע, גורם מקצועי מתאם ויחידת הפיקוח</w:t>
                  </w:r>
                </w:p>
                <w:p w:rsidR="005278A0" w:rsidRDefault="005278A0" w:rsidP="005278A0">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24</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מרכז לשיקום מונע, בקשר לעבריין מין המטופל במסגרת תכנית לשיקום מונע, גורם מקצועי מתאם ויחידת הפיקוח, ישתפו פעולה ביניהם בכל הנוגע לביצוע תפקידם לפי חוק זה, ובכלל זה יעבירו ביניהם מידע בדבר הפרת צו פיקוח או שינוי של תנאי מתנאיו, אי-קיום תנאי מתנאיה של תכנית לשיקום מונע בקהילה שפורטו בצו פיקוח, וכל מידע אחר שיש בו כדי להשפיע על תהליך פיקוח ומעקב או שיקום מונע שמתבצעים לפי חוק זה.</w:t>
      </w:r>
    </w:p>
    <w:p w:rsidR="005278A0" w:rsidRDefault="005278A0" w:rsidP="005278A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שר הרווחה והשירותים החברתיים והשר לביטחון הפנים יפרסמו נהלים לעניין שיתוף הפעולה והעברת מידע לפי סעיף זה.</w:t>
      </w:r>
    </w:p>
    <w:p w:rsidR="005278A0" w:rsidRPr="006765C7" w:rsidRDefault="005278A0" w:rsidP="00562DCD">
      <w:pPr>
        <w:pStyle w:val="P00"/>
        <w:spacing w:before="0"/>
        <w:ind w:left="0" w:right="1134"/>
        <w:rPr>
          <w:rStyle w:val="big-number"/>
          <w:rFonts w:cs="FrankRuehl" w:hint="cs"/>
          <w:vanish/>
          <w:color w:val="FF0000"/>
          <w:sz w:val="20"/>
          <w:szCs w:val="20"/>
          <w:shd w:val="clear" w:color="auto" w:fill="FFFF99"/>
          <w:rtl/>
        </w:rPr>
      </w:pPr>
      <w:bookmarkStart w:id="151" w:name="Rov82"/>
      <w:r w:rsidRPr="006765C7">
        <w:rPr>
          <w:rStyle w:val="big-number"/>
          <w:rFonts w:cs="FrankRuehl" w:hint="cs"/>
          <w:vanish/>
          <w:color w:val="FF0000"/>
          <w:sz w:val="20"/>
          <w:szCs w:val="20"/>
          <w:shd w:val="clear" w:color="auto" w:fill="FFFF99"/>
          <w:rtl/>
        </w:rPr>
        <w:t>מיום 17.8.201</w:t>
      </w:r>
      <w:r w:rsidR="00562DCD" w:rsidRPr="006765C7">
        <w:rPr>
          <w:rStyle w:val="big-number"/>
          <w:rFonts w:cs="FrankRuehl" w:hint="cs"/>
          <w:vanish/>
          <w:color w:val="FF0000"/>
          <w:sz w:val="20"/>
          <w:szCs w:val="20"/>
          <w:shd w:val="clear" w:color="auto" w:fill="FFFF99"/>
          <w:rtl/>
        </w:rPr>
        <w:t>1</w:t>
      </w:r>
    </w:p>
    <w:p w:rsidR="005278A0" w:rsidRPr="006765C7" w:rsidRDefault="005278A0" w:rsidP="005278A0">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278A0" w:rsidRPr="006765C7" w:rsidRDefault="005278A0" w:rsidP="005278A0">
      <w:pPr>
        <w:pStyle w:val="P00"/>
        <w:spacing w:before="0"/>
        <w:ind w:left="0" w:right="1134"/>
        <w:rPr>
          <w:rStyle w:val="big-number"/>
          <w:rFonts w:cs="FrankRuehl" w:hint="cs"/>
          <w:vanish/>
          <w:sz w:val="20"/>
          <w:szCs w:val="20"/>
          <w:shd w:val="clear" w:color="auto" w:fill="FFFF99"/>
          <w:rtl/>
        </w:rPr>
      </w:pPr>
      <w:hyperlink r:id="rId200"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1167 (</w:t>
      </w:r>
      <w:hyperlink r:id="rId201"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5278A0" w:rsidRPr="005278A0" w:rsidRDefault="005278A0" w:rsidP="005278A0">
      <w:pPr>
        <w:pStyle w:val="P00"/>
        <w:spacing w:before="0"/>
        <w:ind w:left="0" w:right="1134"/>
        <w:rPr>
          <w:rStyle w:val="big-number"/>
          <w:rFonts w:cs="FrankRuehl" w:hint="cs"/>
          <w:sz w:val="2"/>
          <w:szCs w:val="2"/>
          <w:rtl/>
        </w:rPr>
      </w:pPr>
      <w:r w:rsidRPr="006765C7">
        <w:rPr>
          <w:rStyle w:val="big-number"/>
          <w:rFonts w:cs="FrankRuehl" w:hint="cs"/>
          <w:b/>
          <w:bCs/>
          <w:vanish/>
          <w:sz w:val="20"/>
          <w:szCs w:val="20"/>
          <w:shd w:val="clear" w:color="auto" w:fill="FFFF99"/>
          <w:rtl/>
        </w:rPr>
        <w:t>הוספת סעיף 24א</w:t>
      </w:r>
      <w:bookmarkEnd w:id="151"/>
    </w:p>
    <w:p w:rsidR="00B84155" w:rsidRDefault="00B84155" w:rsidP="00426841">
      <w:pPr>
        <w:pStyle w:val="P00"/>
        <w:spacing w:before="72"/>
        <w:ind w:left="0" w:right="1134"/>
        <w:rPr>
          <w:rStyle w:val="big-number"/>
          <w:rFonts w:cs="FrankRuehl" w:hint="cs"/>
          <w:sz w:val="26"/>
          <w:szCs w:val="26"/>
          <w:rtl/>
        </w:rPr>
      </w:pPr>
      <w:bookmarkStart w:id="152" w:name="Seif25"/>
      <w:bookmarkEnd w:id="152"/>
      <w:r>
        <w:rPr>
          <w:rFonts w:cs="Miriam"/>
          <w:lang w:val="he-IL"/>
        </w:rPr>
        <w:pict>
          <v:rect id="_x0000_s2368" style="position:absolute;left:0;text-align:left;margin-left:463.5pt;margin-top:7.1pt;width:75.05pt;height:49.3pt;z-index:251598848" filled="f" stroked="f" strokecolor="lime" strokeweight=".25pt">
            <v:textbox style="mso-next-textbox:#_x0000_s2368" inset="1mm,0,1mm,0">
              <w:txbxContent>
                <w:p w:rsidR="00DC6FA9" w:rsidRDefault="00DC6FA9">
                  <w:pPr>
                    <w:pStyle w:val="a7"/>
                    <w:spacing w:line="160" w:lineRule="exact"/>
                    <w:rPr>
                      <w:rFonts w:hint="cs"/>
                      <w:rtl/>
                    </w:rPr>
                  </w:pPr>
                  <w:r>
                    <w:rPr>
                      <w:rFonts w:hint="cs"/>
                      <w:rtl/>
                    </w:rPr>
                    <w:t xml:space="preserve">דיווח לכנסת </w:t>
                  </w:r>
                  <w:r>
                    <w:rPr>
                      <w:rtl/>
                    </w:rPr>
                    <w:t>–</w:t>
                  </w:r>
                  <w:r>
                    <w:rPr>
                      <w:rFonts w:hint="cs"/>
                      <w:rtl/>
                    </w:rPr>
                    <w:t xml:space="preserve"> הוראת שעה</w:t>
                  </w:r>
                </w:p>
                <w:p w:rsidR="00426841" w:rsidRDefault="00426841" w:rsidP="00426841">
                  <w:pPr>
                    <w:pStyle w:val="a7"/>
                    <w:spacing w:line="160" w:lineRule="exact"/>
                    <w:rPr>
                      <w:rtl/>
                    </w:rPr>
                  </w:pPr>
                  <w:r>
                    <w:rPr>
                      <w:rFonts w:hint="cs"/>
                      <w:rtl/>
                    </w:rPr>
                    <w:t>(תיקון מס' 3) תשע"א-2011</w:t>
                  </w:r>
                </w:p>
                <w:p w:rsidR="000506F8" w:rsidRDefault="000506F8" w:rsidP="00426841">
                  <w:pPr>
                    <w:pStyle w:val="a7"/>
                    <w:spacing w:line="160" w:lineRule="exact"/>
                    <w:rPr>
                      <w:rFonts w:hint="cs"/>
                      <w:rtl/>
                    </w:rPr>
                  </w:pPr>
                  <w:r>
                    <w:rPr>
                      <w:rFonts w:hint="cs"/>
                      <w:rtl/>
                    </w:rPr>
                    <w:t>(תיקון מס' 7) תשפ"ג-2023</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 xml:space="preserve">השר לביטחון הפנים ידווח </w:t>
      </w:r>
      <w:r w:rsidR="000506F8">
        <w:rPr>
          <w:rStyle w:val="big-number"/>
          <w:rFonts w:cs="FrankRuehl" w:hint="cs"/>
          <w:sz w:val="26"/>
          <w:szCs w:val="26"/>
          <w:rtl/>
        </w:rPr>
        <w:t>לוועדה לביטחון לאומי</w:t>
      </w:r>
      <w:r>
        <w:rPr>
          <w:rStyle w:val="big-number"/>
          <w:rFonts w:cs="FrankRuehl"/>
          <w:sz w:val="26"/>
          <w:szCs w:val="26"/>
          <w:rtl/>
        </w:rPr>
        <w:t xml:space="preserve"> </w:t>
      </w:r>
      <w:r w:rsidR="00426841" w:rsidRPr="00426841">
        <w:rPr>
          <w:rStyle w:val="big-number"/>
          <w:rFonts w:cs="FrankRuehl" w:hint="cs"/>
          <w:sz w:val="26"/>
          <w:szCs w:val="26"/>
          <w:rtl/>
        </w:rPr>
        <w:t>אחת לשנה, ב-1 במרס</w:t>
      </w:r>
      <w:r>
        <w:rPr>
          <w:rStyle w:val="big-number"/>
          <w:rFonts w:cs="FrankRuehl"/>
          <w:sz w:val="26"/>
          <w:szCs w:val="26"/>
          <w:rtl/>
        </w:rPr>
        <w:t>, על כל 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מספר עברייני המין שהוצא לגביהם צו פיקוח כאמור בסעיף 12, ותקופת הפיקוח שנקבעה לגביהם;</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סוגי תנאי הפיקוח והמעקב שנקבעו בצווי הפיקוח כאמור בסעיף 13;</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מספר עברייני המין שהוצא לגביהם צו פיקוח והורשעו בביצוע עבירת מין נוספת, בין במהלך תקופת הפיקוח ובין לאחריה.</w:t>
      </w:r>
    </w:p>
    <w:p w:rsidR="00B84155" w:rsidRDefault="000506F8" w:rsidP="000506F8">
      <w:pPr>
        <w:pStyle w:val="P00"/>
        <w:spacing w:before="72"/>
        <w:ind w:left="0" w:right="1134"/>
        <w:rPr>
          <w:rStyle w:val="big-number"/>
          <w:rFonts w:cs="FrankRuehl" w:hint="cs"/>
          <w:sz w:val="26"/>
          <w:szCs w:val="26"/>
          <w:rtl/>
        </w:rPr>
      </w:pPr>
      <w:r>
        <w:rPr>
          <w:rFonts w:cs="FrankRuehl" w:hint="cs"/>
          <w:sz w:val="26"/>
          <w:rtl/>
          <w:lang w:eastAsia="en-US"/>
        </w:rPr>
        <w:pict>
          <v:shape id="_x0000_s2607" type="#_x0000_t202" style="position:absolute;left:0;text-align:left;margin-left:470.35pt;margin-top:7.1pt;width:1in;height:19.8pt;z-index:251739136" filled="f" stroked="f">
            <v:textbox inset="1mm,0,1mm,0">
              <w:txbxContent>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ב</w:t>
      </w:r>
      <w:r>
        <w:rPr>
          <w:rStyle w:val="big-number"/>
          <w:rFonts w:cs="FrankRuehl"/>
          <w:sz w:val="26"/>
          <w:szCs w:val="26"/>
          <w:rtl/>
        </w:rPr>
        <w:t>)</w:t>
      </w:r>
      <w:r>
        <w:rPr>
          <w:rStyle w:val="big-number"/>
          <w:rFonts w:cs="FrankRuehl" w:hint="cs"/>
          <w:sz w:val="26"/>
          <w:szCs w:val="26"/>
          <w:rtl/>
        </w:rPr>
        <w:tab/>
      </w:r>
      <w:r w:rsidR="00B84155">
        <w:rPr>
          <w:rStyle w:val="big-number"/>
          <w:rFonts w:cs="FrankRuehl"/>
          <w:sz w:val="26"/>
          <w:szCs w:val="26"/>
          <w:rtl/>
        </w:rPr>
        <w:t xml:space="preserve">שר המשפטים ידווח </w:t>
      </w:r>
      <w:r>
        <w:rPr>
          <w:rStyle w:val="big-number"/>
          <w:rFonts w:cs="FrankRuehl" w:hint="cs"/>
          <w:sz w:val="26"/>
          <w:szCs w:val="26"/>
          <w:rtl/>
        </w:rPr>
        <w:t>לוועדה לביטחון לאומי</w:t>
      </w:r>
      <w:r w:rsidR="00B84155">
        <w:rPr>
          <w:rStyle w:val="big-number"/>
          <w:rFonts w:cs="FrankRuehl"/>
          <w:sz w:val="26"/>
          <w:szCs w:val="26"/>
          <w:rtl/>
        </w:rPr>
        <w:t>, אחת בשנה, על כל 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מספר האנשים שהורשעו בביצוע עבירות מין;</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מספר עברייני המין שבית המשפט מינה להם סניגור לפי סעיף 6(ד)(1) או לפי סעיף 24.</w:t>
      </w:r>
    </w:p>
    <w:p w:rsidR="00B84155" w:rsidRDefault="000506F8" w:rsidP="000506F8">
      <w:pPr>
        <w:pStyle w:val="P00"/>
        <w:spacing w:before="72"/>
        <w:ind w:left="0" w:right="1134"/>
        <w:rPr>
          <w:rStyle w:val="big-number"/>
          <w:rFonts w:cs="FrankRuehl" w:hint="cs"/>
          <w:sz w:val="26"/>
          <w:szCs w:val="26"/>
          <w:rtl/>
        </w:rPr>
      </w:pPr>
      <w:r>
        <w:rPr>
          <w:rFonts w:cs="FrankRuehl" w:hint="cs"/>
          <w:sz w:val="26"/>
          <w:rtl/>
          <w:lang w:eastAsia="en-US"/>
        </w:rPr>
        <w:pict>
          <v:shape id="_x0000_s2608" type="#_x0000_t202" style="position:absolute;left:0;text-align:left;margin-left:470.35pt;margin-top:7.1pt;width:1in;height:19.8pt;z-index:251740160" filled="f" stroked="f">
            <v:textbox inset="1mm,0,1mm,0">
              <w:txbxContent>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Pr>
          <w:rStyle w:val="big-number"/>
          <w:rFonts w:cs="FrankRuehl" w:hint="cs"/>
          <w:sz w:val="26"/>
          <w:szCs w:val="26"/>
          <w:rtl/>
        </w:rPr>
        <w:t>ג</w:t>
      </w:r>
      <w:r>
        <w:rPr>
          <w:rStyle w:val="big-number"/>
          <w:rFonts w:cs="FrankRuehl"/>
          <w:sz w:val="26"/>
          <w:szCs w:val="26"/>
          <w:rtl/>
        </w:rPr>
        <w:t>)</w:t>
      </w:r>
      <w:r>
        <w:rPr>
          <w:rStyle w:val="big-number"/>
          <w:rFonts w:cs="FrankRuehl" w:hint="cs"/>
          <w:sz w:val="26"/>
          <w:szCs w:val="26"/>
          <w:rtl/>
        </w:rPr>
        <w:tab/>
      </w:r>
      <w:r w:rsidR="00B84155">
        <w:rPr>
          <w:rStyle w:val="big-number"/>
          <w:rFonts w:cs="FrankRuehl"/>
          <w:sz w:val="26"/>
          <w:szCs w:val="26"/>
          <w:rtl/>
        </w:rPr>
        <w:t xml:space="preserve">דיווח ראשון כאמור בסעיף קטן (א) או (ב), לפי הענין, יימסר </w:t>
      </w:r>
      <w:r>
        <w:rPr>
          <w:rStyle w:val="big-number"/>
          <w:rFonts w:cs="FrankRuehl" w:hint="cs"/>
          <w:sz w:val="26"/>
          <w:szCs w:val="26"/>
          <w:rtl/>
        </w:rPr>
        <w:t>לוועדה לביטחון לאומי</w:t>
      </w:r>
      <w:r w:rsidR="00B84155">
        <w:rPr>
          <w:rStyle w:val="big-number"/>
          <w:rFonts w:cs="FrankRuehl"/>
          <w:sz w:val="26"/>
          <w:szCs w:val="26"/>
          <w:rtl/>
        </w:rPr>
        <w:t xml:space="preserve"> בתום שנה מיום תחילתו של חוק זה.</w:t>
      </w:r>
    </w:p>
    <w:p w:rsidR="00426841" w:rsidRDefault="00426841" w:rsidP="00B62D5E">
      <w:pPr>
        <w:pStyle w:val="P00"/>
        <w:spacing w:before="72"/>
        <w:ind w:left="0" w:right="1134"/>
        <w:rPr>
          <w:rStyle w:val="big-number"/>
          <w:rFonts w:cs="FrankRuehl" w:hint="cs"/>
          <w:sz w:val="26"/>
          <w:szCs w:val="26"/>
          <w:rtl/>
        </w:rPr>
      </w:pPr>
      <w:r>
        <w:rPr>
          <w:rFonts w:cs="FrankRuehl" w:hint="cs"/>
          <w:sz w:val="26"/>
          <w:rtl/>
          <w:lang w:eastAsia="en-US"/>
        </w:rPr>
        <w:pict>
          <v:shape id="_x0000_s2589" type="#_x0000_t202" style="position:absolute;left:0;text-align:left;margin-left:470.35pt;margin-top:7.1pt;width:1in;height:24.4pt;z-index:251722752" filled="f" stroked="f">
            <v:textbox inset="1mm,0,1mm,0">
              <w:txbxContent>
                <w:p w:rsidR="00426841" w:rsidRDefault="00426841" w:rsidP="00426841">
                  <w:pPr>
                    <w:pStyle w:val="a7"/>
                    <w:spacing w:line="160" w:lineRule="exact"/>
                    <w:rPr>
                      <w:rFonts w:hint="cs"/>
                      <w:rtl/>
                    </w:rPr>
                  </w:pPr>
                  <w:r>
                    <w:rPr>
                      <w:rFonts w:hint="cs"/>
                      <w:rtl/>
                    </w:rPr>
                    <w:t>(תיקון מס' 3) תשע"א-2011</w:t>
                  </w:r>
                </w:p>
                <w:p w:rsidR="00B62D5E" w:rsidRDefault="00B62D5E" w:rsidP="00426841">
                  <w:pPr>
                    <w:pStyle w:val="a7"/>
                    <w:spacing w:line="160" w:lineRule="exact"/>
                    <w:rPr>
                      <w:rFonts w:hint="cs"/>
                      <w:rtl/>
                    </w:rPr>
                  </w:pPr>
                  <w:r>
                    <w:rPr>
                      <w:rFonts w:hint="cs"/>
                      <w:rtl/>
                    </w:rPr>
                    <w:t>ת"ט תשע"ג-2013</w:t>
                  </w:r>
                </w:p>
              </w:txbxContent>
            </v:textbox>
            <w10:anchorlock/>
          </v:shape>
        </w:pict>
      </w:r>
      <w:r>
        <w:rPr>
          <w:rStyle w:val="big-number"/>
          <w:rFonts w:cs="FrankRuehl" w:hint="cs"/>
          <w:sz w:val="26"/>
          <w:szCs w:val="26"/>
          <w:rtl/>
        </w:rPr>
        <w:tab/>
      </w:r>
      <w:r>
        <w:rPr>
          <w:rStyle w:val="big-number"/>
          <w:rFonts w:cs="FrankRuehl"/>
          <w:sz w:val="26"/>
          <w:szCs w:val="26"/>
          <w:rtl/>
        </w:rPr>
        <w:t>(ד)</w:t>
      </w:r>
      <w:r>
        <w:rPr>
          <w:rStyle w:val="big-number"/>
          <w:rFonts w:cs="FrankRuehl" w:hint="cs"/>
          <w:sz w:val="26"/>
          <w:szCs w:val="26"/>
          <w:rtl/>
        </w:rPr>
        <w:tab/>
        <w:t>סעיפים קטנים (א) עד (ג)</w:t>
      </w:r>
      <w:r>
        <w:rPr>
          <w:rStyle w:val="big-number"/>
          <w:rFonts w:cs="FrankRuehl"/>
          <w:sz w:val="26"/>
          <w:szCs w:val="26"/>
          <w:rtl/>
        </w:rPr>
        <w:t xml:space="preserve"> </w:t>
      </w:r>
      <w:r w:rsidR="00B62D5E">
        <w:rPr>
          <w:rStyle w:val="big-number"/>
          <w:rFonts w:cs="FrankRuehl" w:hint="cs"/>
          <w:sz w:val="26"/>
          <w:szCs w:val="26"/>
          <w:rtl/>
        </w:rPr>
        <w:t>יעמדו בתוקפם</w:t>
      </w:r>
      <w:r>
        <w:rPr>
          <w:rStyle w:val="big-number"/>
          <w:rFonts w:cs="FrankRuehl"/>
          <w:sz w:val="26"/>
          <w:szCs w:val="26"/>
          <w:rtl/>
        </w:rPr>
        <w:t xml:space="preserve"> עד תום עשר שנים מיום תחילתו של חוק זה.</w:t>
      </w:r>
    </w:p>
    <w:p w:rsidR="00426841" w:rsidRPr="00426841" w:rsidRDefault="00426841" w:rsidP="00426841">
      <w:pPr>
        <w:pStyle w:val="P00"/>
        <w:spacing w:before="72"/>
        <w:ind w:left="0" w:right="1134"/>
        <w:rPr>
          <w:rStyle w:val="big-number"/>
          <w:rFonts w:cs="FrankRuehl" w:hint="cs"/>
          <w:sz w:val="26"/>
          <w:szCs w:val="26"/>
          <w:rtl/>
        </w:rPr>
      </w:pPr>
      <w:r>
        <w:rPr>
          <w:rFonts w:cs="FrankRuehl" w:hint="cs"/>
          <w:sz w:val="26"/>
          <w:rtl/>
          <w:lang w:eastAsia="en-US"/>
        </w:rPr>
        <w:pict>
          <v:shape id="_x0000_s2590" type="#_x0000_t202" style="position:absolute;left:0;text-align:left;margin-left:470.35pt;margin-top:7.1pt;width:1in;height:31.1pt;z-index:251723776" filled="f" stroked="f">
            <v:textbox inset="1mm,0,1mm,0">
              <w:txbxContent>
                <w:p w:rsidR="00426841" w:rsidRDefault="00426841" w:rsidP="00426841">
                  <w:pPr>
                    <w:pStyle w:val="a7"/>
                    <w:spacing w:line="160" w:lineRule="exact"/>
                    <w:rPr>
                      <w:rtl/>
                    </w:rPr>
                  </w:pPr>
                  <w:r>
                    <w:rPr>
                      <w:rFonts w:hint="cs"/>
                      <w:rtl/>
                    </w:rPr>
                    <w:t>(תיקון מס' 3) תשע"א-2011</w:t>
                  </w:r>
                </w:p>
                <w:p w:rsidR="000506F8" w:rsidRDefault="000506F8" w:rsidP="00426841">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sidRPr="00426841">
        <w:rPr>
          <w:rStyle w:val="big-number"/>
          <w:rFonts w:cs="FrankRuehl" w:hint="cs"/>
          <w:sz w:val="26"/>
          <w:szCs w:val="26"/>
          <w:rtl/>
        </w:rPr>
        <w:t>ה)</w:t>
      </w:r>
      <w:r w:rsidRPr="00426841">
        <w:rPr>
          <w:rStyle w:val="big-number"/>
          <w:rFonts w:cs="FrankRuehl" w:hint="cs"/>
          <w:sz w:val="26"/>
          <w:szCs w:val="26"/>
          <w:rtl/>
        </w:rPr>
        <w:tab/>
        <w:t xml:space="preserve">השר לביטחון הפנים ושר הבריאות, לפי העניין, ידווחו </w:t>
      </w:r>
      <w:r w:rsidR="000506F8">
        <w:rPr>
          <w:rStyle w:val="big-number"/>
          <w:rFonts w:cs="FrankRuehl" w:hint="cs"/>
          <w:sz w:val="26"/>
          <w:szCs w:val="26"/>
          <w:rtl/>
        </w:rPr>
        <w:t>לוועדה לביטחון לאומי</w:t>
      </w:r>
      <w:r w:rsidRPr="00426841">
        <w:rPr>
          <w:rStyle w:val="big-number"/>
          <w:rFonts w:cs="FrankRuehl" w:hint="cs"/>
          <w:sz w:val="26"/>
          <w:szCs w:val="26"/>
          <w:rtl/>
        </w:rPr>
        <w:t>, אחת לשנה, ב-1 במרס, על כל אלה:</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(1)</w:t>
      </w:r>
      <w:r w:rsidRPr="00426841">
        <w:rPr>
          <w:rStyle w:val="big-number"/>
          <w:rFonts w:cs="FrankRuehl" w:hint="cs"/>
          <w:sz w:val="26"/>
          <w:szCs w:val="26"/>
          <w:rtl/>
        </w:rPr>
        <w:tab/>
        <w:t>מספר האסירים שהם עברייני מין, וכן מספר האסירים כאמור המשתתפים בתכנית לשיקום מונע בבית סוהר לפי סימן ב' בפרק ג'1, תקופת השיקום המונע שנקבעה לגבי כל אחד מהם והאופן שבו מבוצע השיקום המונע;</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(2)</w:t>
      </w:r>
      <w:r w:rsidRPr="00426841">
        <w:rPr>
          <w:rStyle w:val="big-number"/>
          <w:rFonts w:cs="FrankRuehl" w:hint="cs"/>
          <w:sz w:val="26"/>
          <w:szCs w:val="26"/>
          <w:rtl/>
        </w:rPr>
        <w:tab/>
        <w:t>מספר האסירים שהם עברייני מין, שלא התאפשר להם להשתתף בתכנית לשיקום מונע בבית סוהר והסיבות שבשלהן לא התאפשר להם להשתתף בתכנית, לרבות משום שהתכנית אינה בשפה המובנת להם, והשפות המובנות לאותם אסירים;</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(3)</w:t>
      </w:r>
      <w:r w:rsidRPr="00426841">
        <w:rPr>
          <w:rStyle w:val="big-number"/>
          <w:rFonts w:cs="FrankRuehl" w:hint="cs"/>
          <w:sz w:val="26"/>
          <w:szCs w:val="26"/>
          <w:rtl/>
        </w:rPr>
        <w:tab/>
        <w:t>מספר האסירים שהם עברייני מין, שראש ענף טיפול ושיקום בשירות בתי הסוהר החליט שלא לאפשר להם להשתתף בתכנית לשיקום מונע בבית סוהר בהתאם להוראות סעיף 20ז(ה), הנימוקים למתן ההחלטה כאמור ומשך הזמן שבו לא ניתן שיקום מונע בשל אותה החלטה;</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(4)</w:t>
      </w:r>
      <w:r w:rsidRPr="00426841">
        <w:rPr>
          <w:rStyle w:val="big-number"/>
          <w:rFonts w:cs="FrankRuehl" w:hint="cs"/>
          <w:sz w:val="26"/>
          <w:szCs w:val="26"/>
          <w:rtl/>
        </w:rPr>
        <w:tab/>
        <w:t>מספר האסירים שהם עברייני מין, שהשלימו בשנה שקדמה למועד הדיווח תכנית לשיקום מונע בבית סוהר והערכות המסוכנות שלהם בתחילת התכנית ובסיומה.</w:t>
      </w:r>
    </w:p>
    <w:p w:rsidR="00426841" w:rsidRPr="00426841" w:rsidRDefault="00426841" w:rsidP="00426841">
      <w:pPr>
        <w:pStyle w:val="P00"/>
        <w:spacing w:before="72"/>
        <w:ind w:left="0" w:right="1134"/>
        <w:rPr>
          <w:rStyle w:val="big-number"/>
          <w:rFonts w:cs="FrankRuehl" w:hint="cs"/>
          <w:sz w:val="26"/>
          <w:szCs w:val="26"/>
          <w:rtl/>
        </w:rPr>
      </w:pPr>
      <w:r>
        <w:rPr>
          <w:rFonts w:cs="FrankRuehl" w:hint="cs"/>
          <w:sz w:val="26"/>
          <w:rtl/>
          <w:lang w:eastAsia="en-US"/>
        </w:rPr>
        <w:pict>
          <v:shape id="_x0000_s2591" type="#_x0000_t202" style="position:absolute;left:0;text-align:left;margin-left:470.35pt;margin-top:7.1pt;width:1in;height:33.05pt;z-index:251724800" filled="f" stroked="f">
            <v:textbox inset="1mm,0,1mm,0">
              <w:txbxContent>
                <w:p w:rsidR="00426841" w:rsidRDefault="00426841" w:rsidP="00426841">
                  <w:pPr>
                    <w:pStyle w:val="a7"/>
                    <w:spacing w:line="160" w:lineRule="exact"/>
                    <w:rPr>
                      <w:rtl/>
                    </w:rPr>
                  </w:pPr>
                  <w:r>
                    <w:rPr>
                      <w:rFonts w:hint="cs"/>
                      <w:rtl/>
                    </w:rPr>
                    <w:t>(תיקון מס' 3) תשע"א-2011</w:t>
                  </w:r>
                </w:p>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sidRPr="00426841">
        <w:rPr>
          <w:rStyle w:val="big-number"/>
          <w:rFonts w:cs="FrankRuehl" w:hint="cs"/>
          <w:sz w:val="26"/>
          <w:szCs w:val="26"/>
          <w:rtl/>
        </w:rPr>
        <w:t>ו)</w:t>
      </w:r>
      <w:r w:rsidRPr="00426841">
        <w:rPr>
          <w:rStyle w:val="big-number"/>
          <w:rFonts w:cs="FrankRuehl" w:hint="cs"/>
          <w:sz w:val="26"/>
          <w:szCs w:val="26"/>
          <w:rtl/>
        </w:rPr>
        <w:tab/>
        <w:t xml:space="preserve">שר הרווחה והשירותים החברתיים ידווח </w:t>
      </w:r>
      <w:r w:rsidR="000506F8">
        <w:rPr>
          <w:rStyle w:val="big-number"/>
          <w:rFonts w:cs="FrankRuehl" w:hint="cs"/>
          <w:sz w:val="26"/>
          <w:szCs w:val="26"/>
          <w:rtl/>
        </w:rPr>
        <w:t>לוועדה לביטחון לאומי</w:t>
      </w:r>
      <w:r w:rsidRPr="00426841">
        <w:rPr>
          <w:rStyle w:val="big-number"/>
          <w:rFonts w:cs="FrankRuehl" w:hint="cs"/>
          <w:sz w:val="26"/>
          <w:szCs w:val="26"/>
          <w:rtl/>
        </w:rPr>
        <w:t>, אחת לשנה, ב-1 במרס, על כל אלה:</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(1)</w:t>
      </w:r>
      <w:r w:rsidRPr="00426841">
        <w:rPr>
          <w:rStyle w:val="big-number"/>
          <w:rFonts w:cs="FrankRuehl" w:hint="cs"/>
          <w:sz w:val="26"/>
          <w:szCs w:val="26"/>
          <w:rtl/>
        </w:rPr>
        <w:tab/>
        <w:t>מספר עברייני המין שנקבעה לגביהם תכנית לשיקום מונע בקהילה, וכן ידווח לגבי כל אחד מעברייני המין כאמור פרטים אלה:</w:t>
      </w:r>
    </w:p>
    <w:p w:rsidR="00426841" w:rsidRPr="00426841" w:rsidRDefault="00426841" w:rsidP="00426841">
      <w:pPr>
        <w:pStyle w:val="P00"/>
        <w:spacing w:before="72"/>
        <w:ind w:left="1474" w:right="1134"/>
        <w:rPr>
          <w:rStyle w:val="big-number"/>
          <w:rFonts w:cs="FrankRuehl" w:hint="cs"/>
          <w:sz w:val="26"/>
          <w:szCs w:val="26"/>
          <w:rtl/>
        </w:rPr>
      </w:pPr>
      <w:r w:rsidRPr="00426841">
        <w:rPr>
          <w:rStyle w:val="big-number"/>
          <w:rFonts w:cs="FrankRuehl" w:hint="cs"/>
          <w:sz w:val="26"/>
          <w:szCs w:val="26"/>
          <w:rtl/>
        </w:rPr>
        <w:t>(א)</w:t>
      </w:r>
      <w:r w:rsidRPr="00426841">
        <w:rPr>
          <w:rStyle w:val="big-number"/>
          <w:rFonts w:cs="FrankRuehl" w:hint="cs"/>
          <w:sz w:val="26"/>
          <w:szCs w:val="26"/>
          <w:rtl/>
        </w:rPr>
        <w:tab/>
        <w:t>הדרך שבה ניתן לו השיקום המונע, מבין הדרכים המפורטות בסעיף 20א;</w:t>
      </w:r>
    </w:p>
    <w:p w:rsidR="00426841" w:rsidRPr="00426841" w:rsidRDefault="00426841" w:rsidP="00426841">
      <w:pPr>
        <w:pStyle w:val="P00"/>
        <w:spacing w:before="72"/>
        <w:ind w:left="1474" w:right="1134"/>
        <w:rPr>
          <w:rStyle w:val="big-number"/>
          <w:rFonts w:cs="FrankRuehl" w:hint="cs"/>
          <w:sz w:val="26"/>
          <w:szCs w:val="26"/>
          <w:rtl/>
        </w:rPr>
      </w:pPr>
      <w:r w:rsidRPr="00426841">
        <w:rPr>
          <w:rStyle w:val="big-number"/>
          <w:rFonts w:cs="FrankRuehl" w:hint="cs"/>
          <w:sz w:val="26"/>
          <w:szCs w:val="26"/>
          <w:rtl/>
        </w:rPr>
        <w:t>(ב)</w:t>
      </w:r>
      <w:r w:rsidRPr="00426841">
        <w:rPr>
          <w:rStyle w:val="big-number"/>
          <w:rFonts w:cs="FrankRuehl" w:hint="cs"/>
          <w:sz w:val="26"/>
          <w:szCs w:val="26"/>
          <w:rtl/>
        </w:rPr>
        <w:tab/>
        <w:t>תקופת השיקום המונע שנקבעה לגביו;</w:t>
      </w:r>
    </w:p>
    <w:p w:rsidR="00426841" w:rsidRPr="00426841" w:rsidRDefault="00426841" w:rsidP="00426841">
      <w:pPr>
        <w:pStyle w:val="P00"/>
        <w:spacing w:before="72"/>
        <w:ind w:left="1474" w:right="1134"/>
        <w:rPr>
          <w:rStyle w:val="big-number"/>
          <w:rFonts w:cs="FrankRuehl" w:hint="cs"/>
          <w:sz w:val="26"/>
          <w:szCs w:val="26"/>
          <w:rtl/>
        </w:rPr>
      </w:pPr>
      <w:r w:rsidRPr="00426841">
        <w:rPr>
          <w:rStyle w:val="big-number"/>
          <w:rFonts w:cs="FrankRuehl" w:hint="cs"/>
          <w:sz w:val="26"/>
          <w:szCs w:val="26"/>
          <w:rtl/>
        </w:rPr>
        <w:t>(ג)</w:t>
      </w:r>
      <w:r w:rsidRPr="00426841">
        <w:rPr>
          <w:rStyle w:val="big-number"/>
          <w:rFonts w:cs="FrankRuehl" w:hint="cs"/>
          <w:sz w:val="26"/>
          <w:szCs w:val="26"/>
          <w:rtl/>
        </w:rPr>
        <w:tab/>
        <w:t>המרכז לשיקום מונע האחראי לביצוע התכנית לשיקום מונע החלה לגביו, ואופן ביצוע התכנית;</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(2)</w:t>
      </w:r>
      <w:r w:rsidRPr="00426841">
        <w:rPr>
          <w:rStyle w:val="big-number"/>
          <w:rFonts w:cs="FrankRuehl" w:hint="cs"/>
          <w:sz w:val="26"/>
          <w:szCs w:val="26"/>
          <w:rtl/>
        </w:rPr>
        <w:tab/>
        <w:t>מספר עברייני המין שנקבעה לגביהם תכנית לשיקום מונע בקהילה כתנאי מתנאי צו מבחן לפי סעיף 20א (1) או במסגרת תנאי שחרור ממאסר לפי סעיף 20א(2) ושהוטל עליהם, נוסף על צו המבחן כאמור או על תנאי השחרור ממאסר, לפי העניין, גם צו פיקוח;</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(3)</w:t>
      </w:r>
      <w:r w:rsidRPr="00426841">
        <w:rPr>
          <w:rStyle w:val="big-number"/>
          <w:rFonts w:cs="FrankRuehl" w:hint="cs"/>
          <w:sz w:val="26"/>
          <w:szCs w:val="26"/>
          <w:rtl/>
        </w:rPr>
        <w:tab/>
        <w:t>מספר עברייני המין שנקבע לגביהם טיפול תרופתי במסגרת תכנית לשיקום מונע בקהילה, משך הזמן שנקבע למתן הטיפול התרופתי כאמור וטיפול אחר שניתן להם במהלך אותה תקופה;</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(4)</w:t>
      </w:r>
      <w:r w:rsidRPr="00426841">
        <w:rPr>
          <w:rStyle w:val="big-number"/>
          <w:rFonts w:cs="FrankRuehl" w:hint="cs"/>
          <w:sz w:val="26"/>
          <w:szCs w:val="26"/>
          <w:rtl/>
        </w:rPr>
        <w:tab/>
        <w:t>מספר עברייני המין שנקבעה לגביהם תכנית לשיקום מונע בקהילה שהורשעו בביצוע עבירת מין נוספת במהלך תקופת השיקום המונע כאמור;</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(5)</w:t>
      </w:r>
      <w:r w:rsidRPr="00426841">
        <w:rPr>
          <w:rStyle w:val="big-number"/>
          <w:rFonts w:cs="FrankRuehl" w:hint="cs"/>
          <w:sz w:val="26"/>
          <w:szCs w:val="26"/>
          <w:rtl/>
        </w:rPr>
        <w:tab/>
        <w:t>מספר עברייני המין שהומלצה או נקבעה לגביהם תכנית לשיקום מונע בקהילה שלא התאפשר להם להשתתף בתכנית והסיבות שבשלהן לא התאפשר להם להשתתף בתכנית;</w:t>
      </w:r>
    </w:p>
    <w:p w:rsidR="00426841" w:rsidRPr="00426841" w:rsidRDefault="00426841" w:rsidP="00426841">
      <w:pPr>
        <w:pStyle w:val="P00"/>
        <w:spacing w:before="72"/>
        <w:ind w:left="1021" w:right="1134"/>
        <w:rPr>
          <w:rStyle w:val="big-number"/>
          <w:rFonts w:cs="FrankRuehl" w:hint="cs"/>
          <w:sz w:val="26"/>
          <w:szCs w:val="26"/>
          <w:rtl/>
        </w:rPr>
      </w:pPr>
      <w:r w:rsidRPr="00426841">
        <w:rPr>
          <w:rStyle w:val="big-number"/>
          <w:rFonts w:cs="FrankRuehl" w:hint="cs"/>
          <w:sz w:val="26"/>
          <w:szCs w:val="26"/>
          <w:rtl/>
        </w:rPr>
        <w:t>(6)</w:t>
      </w:r>
      <w:r w:rsidRPr="00426841">
        <w:rPr>
          <w:rStyle w:val="big-number"/>
          <w:rFonts w:cs="FrankRuehl" w:hint="cs"/>
          <w:sz w:val="26"/>
          <w:szCs w:val="26"/>
          <w:rtl/>
        </w:rPr>
        <w:tab/>
        <w:t>מספר עברייני המין שנקבעה לגביהם תכנית לשיקום מונע בקהילה ולא השלימו את התכנית שנקבעה להם, והסיבות לכך.</w:t>
      </w:r>
    </w:p>
    <w:p w:rsidR="00426841" w:rsidRDefault="00426841" w:rsidP="00426841">
      <w:pPr>
        <w:pStyle w:val="P00"/>
        <w:spacing w:before="72"/>
        <w:ind w:left="0" w:right="1134"/>
        <w:rPr>
          <w:rStyle w:val="big-number"/>
          <w:rFonts w:cs="FrankRuehl" w:hint="cs"/>
          <w:sz w:val="26"/>
          <w:szCs w:val="26"/>
          <w:rtl/>
        </w:rPr>
      </w:pPr>
      <w:r w:rsidRPr="00426841">
        <w:rPr>
          <w:rStyle w:val="big-number"/>
          <w:rFonts w:cs="FrankRuehl" w:hint="cs"/>
          <w:sz w:val="26"/>
          <w:szCs w:val="26"/>
          <w:rtl/>
        </w:rPr>
        <w:pict>
          <v:shape id="_x0000_s2592" type="#_x0000_t202" style="position:absolute;left:0;text-align:left;margin-left:470.35pt;margin-top:7.1pt;width:1in;height:32.4pt;z-index:251725824" filled="f" stroked="f">
            <v:textbox inset="1mm,0,1mm,0">
              <w:txbxContent>
                <w:p w:rsidR="00426841" w:rsidRDefault="00426841" w:rsidP="00426841">
                  <w:pPr>
                    <w:pStyle w:val="a7"/>
                    <w:spacing w:line="160" w:lineRule="exact"/>
                    <w:rPr>
                      <w:rtl/>
                    </w:rPr>
                  </w:pPr>
                  <w:r>
                    <w:rPr>
                      <w:rFonts w:hint="cs"/>
                      <w:rtl/>
                    </w:rPr>
                    <w:t>(תיקון מס' 3) תשע"א-2011</w:t>
                  </w:r>
                </w:p>
                <w:p w:rsidR="000506F8" w:rsidRDefault="000506F8" w:rsidP="000506F8">
                  <w:pPr>
                    <w:pStyle w:val="a7"/>
                    <w:spacing w:line="160" w:lineRule="exact"/>
                    <w:rPr>
                      <w:rFonts w:hint="cs"/>
                      <w:rtl/>
                    </w:rPr>
                  </w:pPr>
                  <w:r>
                    <w:rPr>
                      <w:rFonts w:hint="cs"/>
                      <w:rtl/>
                    </w:rPr>
                    <w:t>(תיקון מס' 7) תשפ"ג-2023</w:t>
                  </w:r>
                </w:p>
              </w:txbxContent>
            </v:textbox>
            <w10:anchorlock/>
          </v:shape>
        </w:pict>
      </w:r>
      <w:r>
        <w:rPr>
          <w:rStyle w:val="big-number"/>
          <w:rFonts w:cs="FrankRuehl" w:hint="cs"/>
          <w:sz w:val="26"/>
          <w:szCs w:val="26"/>
          <w:rtl/>
        </w:rPr>
        <w:tab/>
      </w:r>
      <w:r>
        <w:rPr>
          <w:rStyle w:val="big-number"/>
          <w:rFonts w:cs="FrankRuehl"/>
          <w:sz w:val="26"/>
          <w:szCs w:val="26"/>
          <w:rtl/>
        </w:rPr>
        <w:t>(</w:t>
      </w:r>
      <w:r w:rsidRPr="00426841">
        <w:rPr>
          <w:rStyle w:val="big-number"/>
          <w:rFonts w:cs="FrankRuehl" w:hint="cs"/>
          <w:sz w:val="26"/>
          <w:szCs w:val="26"/>
          <w:rtl/>
        </w:rPr>
        <w:t>ז)</w:t>
      </w:r>
      <w:r w:rsidRPr="00426841">
        <w:rPr>
          <w:rStyle w:val="big-number"/>
          <w:rFonts w:cs="FrankRuehl" w:hint="cs"/>
          <w:sz w:val="26"/>
          <w:szCs w:val="26"/>
          <w:rtl/>
        </w:rPr>
        <w:tab/>
        <w:t xml:space="preserve">שר הביטחון ידווח </w:t>
      </w:r>
      <w:r w:rsidR="000506F8">
        <w:rPr>
          <w:rStyle w:val="big-number"/>
          <w:rFonts w:cs="FrankRuehl" w:hint="cs"/>
          <w:sz w:val="26"/>
          <w:szCs w:val="26"/>
          <w:rtl/>
        </w:rPr>
        <w:t>לוועדה לביטחון לאומי</w:t>
      </w:r>
      <w:r w:rsidRPr="00426841">
        <w:rPr>
          <w:rStyle w:val="big-number"/>
          <w:rFonts w:cs="FrankRuehl" w:hint="cs"/>
          <w:sz w:val="26"/>
          <w:szCs w:val="26"/>
          <w:rtl/>
        </w:rPr>
        <w:t>, אחת לשנה, ב-1 במרס, על מספר החיילים שהורשעו בעבירת</w:t>
      </w:r>
      <w:r>
        <w:rPr>
          <w:rStyle w:val="big-number"/>
          <w:rFonts w:cs="FrankRuehl" w:hint="cs"/>
          <w:sz w:val="26"/>
          <w:szCs w:val="26"/>
          <w:rtl/>
        </w:rPr>
        <w:t xml:space="preserve"> </w:t>
      </w:r>
      <w:r w:rsidRPr="00426841">
        <w:rPr>
          <w:rStyle w:val="big-number"/>
          <w:rFonts w:cs="FrankRuehl" w:hint="cs"/>
          <w:sz w:val="26"/>
          <w:szCs w:val="26"/>
          <w:rtl/>
        </w:rPr>
        <w:t>מין, ולא התאפשר להם להשתתף בתכנית לשיקום מונע משום שהם כלואים בבית סוהר צבאי</w:t>
      </w:r>
      <w:r>
        <w:rPr>
          <w:rStyle w:val="big-number"/>
          <w:rFonts w:cs="FrankRuehl"/>
          <w:sz w:val="26"/>
          <w:szCs w:val="26"/>
          <w:rtl/>
        </w:rPr>
        <w:t>.</w:t>
      </w:r>
    </w:p>
    <w:p w:rsidR="00B84155" w:rsidRDefault="00426841" w:rsidP="00426841">
      <w:pPr>
        <w:pStyle w:val="P00"/>
        <w:spacing w:before="72"/>
        <w:ind w:left="0" w:right="1134"/>
        <w:rPr>
          <w:rStyle w:val="big-number"/>
          <w:rFonts w:cs="FrankRuehl" w:hint="cs"/>
          <w:sz w:val="26"/>
          <w:szCs w:val="26"/>
          <w:rtl/>
        </w:rPr>
      </w:pPr>
      <w:r w:rsidRPr="00426841">
        <w:rPr>
          <w:rStyle w:val="big-number"/>
          <w:rFonts w:cs="FrankRuehl" w:hint="cs"/>
          <w:sz w:val="26"/>
          <w:szCs w:val="26"/>
          <w:rtl/>
        </w:rPr>
        <w:pict>
          <v:shape id="_x0000_s2588" type="#_x0000_t202" style="position:absolute;left:0;text-align:left;margin-left:470.35pt;margin-top:7.1pt;width:1in;height:18pt;z-index:251721728" filled="f" stroked="f">
            <v:textbox inset="1mm,0,1mm,0">
              <w:txbxContent>
                <w:p w:rsidR="00426841" w:rsidRDefault="00426841" w:rsidP="00426841">
                  <w:pPr>
                    <w:pStyle w:val="a7"/>
                    <w:spacing w:line="160" w:lineRule="exact"/>
                    <w:rPr>
                      <w:rFonts w:hint="cs"/>
                      <w:rtl/>
                    </w:rPr>
                  </w:pPr>
                  <w:r>
                    <w:rPr>
                      <w:rFonts w:hint="cs"/>
                      <w:rtl/>
                    </w:rPr>
                    <w:t>(תיקון מס' 3) תשע"א-2011</w:t>
                  </w:r>
                </w:p>
              </w:txbxContent>
            </v:textbox>
            <w10:anchorlock/>
          </v:shape>
        </w:pict>
      </w:r>
      <w:r w:rsidR="00B84155">
        <w:rPr>
          <w:rStyle w:val="big-number"/>
          <w:rFonts w:cs="FrankRuehl" w:hint="cs"/>
          <w:sz w:val="26"/>
          <w:szCs w:val="26"/>
          <w:rtl/>
        </w:rPr>
        <w:tab/>
      </w:r>
      <w:r w:rsidR="00B84155">
        <w:rPr>
          <w:rStyle w:val="big-number"/>
          <w:rFonts w:cs="FrankRuehl"/>
          <w:sz w:val="26"/>
          <w:szCs w:val="26"/>
          <w:rtl/>
        </w:rPr>
        <w:t>(</w:t>
      </w:r>
      <w:r w:rsidRPr="00426841">
        <w:rPr>
          <w:rStyle w:val="big-number"/>
          <w:rFonts w:cs="FrankRuehl" w:hint="cs"/>
          <w:sz w:val="26"/>
          <w:szCs w:val="26"/>
          <w:rtl/>
        </w:rPr>
        <w:t>ח)</w:t>
      </w:r>
      <w:r w:rsidRPr="00426841">
        <w:rPr>
          <w:rStyle w:val="big-number"/>
          <w:rFonts w:cs="FrankRuehl" w:hint="cs"/>
          <w:sz w:val="26"/>
          <w:szCs w:val="26"/>
          <w:rtl/>
        </w:rPr>
        <w:tab/>
        <w:t>סעיפים קטנים (ה) עד (ז) יעמדו בתוקפם עד תום עשר שנים מיום תחילתו של חוק הגנה על הציבור מפני עברייני מין (תיקון מס' 3), התשע"א-2011</w:t>
      </w:r>
      <w:r w:rsidR="00B84155">
        <w:rPr>
          <w:rStyle w:val="big-number"/>
          <w:rFonts w:cs="FrankRuehl"/>
          <w:sz w:val="26"/>
          <w:szCs w:val="26"/>
          <w:rtl/>
        </w:rPr>
        <w:t>.</w:t>
      </w:r>
    </w:p>
    <w:p w:rsidR="005278A0" w:rsidRPr="006765C7" w:rsidRDefault="005278A0" w:rsidP="00562DCD">
      <w:pPr>
        <w:pStyle w:val="P00"/>
        <w:spacing w:before="0"/>
        <w:ind w:left="0" w:right="1134"/>
        <w:rPr>
          <w:rStyle w:val="big-number"/>
          <w:rFonts w:cs="FrankRuehl" w:hint="cs"/>
          <w:vanish/>
          <w:color w:val="FF0000"/>
          <w:sz w:val="20"/>
          <w:szCs w:val="20"/>
          <w:shd w:val="clear" w:color="auto" w:fill="FFFF99"/>
          <w:rtl/>
        </w:rPr>
      </w:pPr>
      <w:bookmarkStart w:id="153" w:name="Rov83"/>
      <w:r w:rsidRPr="006765C7">
        <w:rPr>
          <w:rStyle w:val="big-number"/>
          <w:rFonts w:cs="FrankRuehl" w:hint="cs"/>
          <w:vanish/>
          <w:color w:val="FF0000"/>
          <w:sz w:val="20"/>
          <w:szCs w:val="20"/>
          <w:shd w:val="clear" w:color="auto" w:fill="FFFF99"/>
          <w:rtl/>
        </w:rPr>
        <w:t>מיום 17.8.201</w:t>
      </w:r>
      <w:r w:rsidR="00562DCD" w:rsidRPr="006765C7">
        <w:rPr>
          <w:rStyle w:val="big-number"/>
          <w:rFonts w:cs="FrankRuehl" w:hint="cs"/>
          <w:vanish/>
          <w:color w:val="FF0000"/>
          <w:sz w:val="20"/>
          <w:szCs w:val="20"/>
          <w:shd w:val="clear" w:color="auto" w:fill="FFFF99"/>
          <w:rtl/>
        </w:rPr>
        <w:t>1</w:t>
      </w:r>
    </w:p>
    <w:p w:rsidR="005278A0" w:rsidRPr="006765C7" w:rsidRDefault="005278A0" w:rsidP="005278A0">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5278A0" w:rsidRPr="006765C7" w:rsidRDefault="005278A0" w:rsidP="005278A0">
      <w:pPr>
        <w:pStyle w:val="P00"/>
        <w:spacing w:before="0"/>
        <w:ind w:left="0" w:right="1134"/>
        <w:rPr>
          <w:rStyle w:val="big-number"/>
          <w:rFonts w:cs="FrankRuehl" w:hint="cs"/>
          <w:vanish/>
          <w:sz w:val="20"/>
          <w:szCs w:val="20"/>
          <w:shd w:val="clear" w:color="auto" w:fill="FFFF99"/>
          <w:rtl/>
        </w:rPr>
      </w:pPr>
      <w:hyperlink r:id="rId202"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1167 (</w:t>
      </w:r>
      <w:hyperlink r:id="rId203"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B62D5E" w:rsidRPr="006765C7" w:rsidRDefault="00B62D5E" w:rsidP="005278A0">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ת"ט תשע"ג-2013</w:t>
      </w:r>
    </w:p>
    <w:p w:rsidR="00B62D5E" w:rsidRPr="006765C7" w:rsidRDefault="00B62D5E" w:rsidP="005278A0">
      <w:pPr>
        <w:pStyle w:val="P00"/>
        <w:spacing w:before="0"/>
        <w:ind w:left="0" w:right="1134"/>
        <w:rPr>
          <w:rStyle w:val="big-number"/>
          <w:rFonts w:cs="FrankRuehl" w:hint="cs"/>
          <w:vanish/>
          <w:sz w:val="20"/>
          <w:szCs w:val="20"/>
          <w:shd w:val="clear" w:color="auto" w:fill="FFFF99"/>
          <w:rtl/>
        </w:rPr>
      </w:pPr>
      <w:hyperlink r:id="rId204" w:history="1">
        <w:r w:rsidRPr="006765C7">
          <w:rPr>
            <w:rStyle w:val="Hyperlink"/>
            <w:rFonts w:cs="FrankRuehl" w:hint="cs"/>
            <w:vanish/>
            <w:szCs w:val="20"/>
            <w:shd w:val="clear" w:color="auto" w:fill="FFFF99"/>
            <w:rtl/>
          </w:rPr>
          <w:t>ס"ח תשע"ג מס' 2390</w:t>
        </w:r>
      </w:hyperlink>
      <w:r w:rsidRPr="006765C7">
        <w:rPr>
          <w:rStyle w:val="big-number"/>
          <w:rFonts w:cs="FrankRuehl" w:hint="cs"/>
          <w:vanish/>
          <w:sz w:val="20"/>
          <w:szCs w:val="20"/>
          <w:shd w:val="clear" w:color="auto" w:fill="FFFF99"/>
          <w:rtl/>
        </w:rPr>
        <w:t xml:space="preserve"> מיום 3.1.2013 עמ' 50</w:t>
      </w:r>
    </w:p>
    <w:p w:rsidR="005278A0" w:rsidRPr="006765C7" w:rsidRDefault="005278A0" w:rsidP="005278A0">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25</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השר לביטחון הפנים ידווח לוועדת החוקה </w:t>
      </w:r>
      <w:r w:rsidRPr="006765C7">
        <w:rPr>
          <w:rStyle w:val="big-number"/>
          <w:rFonts w:cs="FrankRuehl"/>
          <w:strike/>
          <w:vanish/>
          <w:sz w:val="22"/>
          <w:szCs w:val="22"/>
          <w:shd w:val="clear" w:color="auto" w:fill="FFFF99"/>
          <w:rtl/>
        </w:rPr>
        <w:t>חוק ומשפט של הכנסת (בחוק זה – ועדת החוקה)</w:t>
      </w:r>
      <w:r w:rsidRPr="006765C7">
        <w:rPr>
          <w:rStyle w:val="big-number"/>
          <w:rFonts w:cs="FrankRuehl"/>
          <w:vanish/>
          <w:sz w:val="22"/>
          <w:szCs w:val="22"/>
          <w:shd w:val="clear" w:color="auto" w:fill="FFFF99"/>
          <w:rtl/>
        </w:rPr>
        <w:t xml:space="preserve">, </w:t>
      </w:r>
      <w:r w:rsidRPr="006765C7">
        <w:rPr>
          <w:rStyle w:val="big-number"/>
          <w:rFonts w:cs="FrankRuehl"/>
          <w:strike/>
          <w:vanish/>
          <w:sz w:val="22"/>
          <w:szCs w:val="22"/>
          <w:shd w:val="clear" w:color="auto" w:fill="FFFF99"/>
          <w:rtl/>
        </w:rPr>
        <w:t>אחת בשנה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אחת לשנה, ב-1 במרס</w:t>
      </w:r>
      <w:r w:rsidRPr="006765C7">
        <w:rPr>
          <w:rStyle w:val="big-number"/>
          <w:rFonts w:cs="FrankRuehl"/>
          <w:vanish/>
          <w:sz w:val="22"/>
          <w:szCs w:val="22"/>
          <w:shd w:val="clear" w:color="auto" w:fill="FFFF99"/>
          <w:rtl/>
        </w:rPr>
        <w:t>, על כל אלה:</w:t>
      </w:r>
    </w:p>
    <w:p w:rsidR="005278A0" w:rsidRPr="006765C7" w:rsidRDefault="005278A0" w:rsidP="005278A0">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עברייני המין שהוצא לגביהם צו פיקוח כאמור בסעיף 12, ותקופת הפיקוח שנקבעה לגביהם;</w:t>
      </w:r>
    </w:p>
    <w:p w:rsidR="005278A0" w:rsidRPr="006765C7" w:rsidRDefault="005278A0" w:rsidP="005278A0">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סוגי תנאי הפיקוח והמעקב שנקבעו בצווי הפיקוח כאמור בסעיף 13;</w:t>
      </w:r>
    </w:p>
    <w:p w:rsidR="005278A0" w:rsidRPr="006765C7" w:rsidRDefault="005278A0" w:rsidP="005278A0">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(3)</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עברייני המין שהוצא לגביהם צו פיקוח והורשעו בביצוע עבירת מין נוספת, בין במהלך תקופת הפיקוח ובין לאחריה.</w:t>
      </w:r>
    </w:p>
    <w:p w:rsidR="005278A0" w:rsidRPr="006765C7" w:rsidRDefault="005278A0" w:rsidP="005278A0">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שר המשפטים ידווח לוועדת החוקה, אחת בשנה, על כל אלה:</w:t>
      </w:r>
    </w:p>
    <w:p w:rsidR="005278A0" w:rsidRPr="006765C7" w:rsidRDefault="005278A0" w:rsidP="005278A0">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האנשים שהורשעו בביצוע עבירות מין;</w:t>
      </w:r>
    </w:p>
    <w:p w:rsidR="005278A0" w:rsidRPr="006765C7" w:rsidRDefault="005278A0" w:rsidP="005278A0">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עברייני המין שבית המשפט מינה להם סניגור לפי סעיף 6(ד)(1) או לפי סעיף 24.</w:t>
      </w:r>
    </w:p>
    <w:p w:rsidR="005278A0" w:rsidRPr="006765C7" w:rsidRDefault="005278A0" w:rsidP="005278A0">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(ג)</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דיווח ראשון כאמור בסעיף קטן (א) או (ב), לפי הענין, יימסר לוועדת החוקה בתום שנה מיום תחילתו של חוק זה.</w:t>
      </w:r>
    </w:p>
    <w:p w:rsidR="005278A0" w:rsidRPr="006765C7" w:rsidRDefault="005278A0" w:rsidP="00B62D5E">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(ד)</w:t>
      </w:r>
      <w:r w:rsidRPr="006765C7">
        <w:rPr>
          <w:rStyle w:val="big-number"/>
          <w:rFonts w:cs="FrankRuehl" w:hint="cs"/>
          <w:vanish/>
          <w:sz w:val="22"/>
          <w:szCs w:val="22"/>
          <w:shd w:val="clear" w:color="auto" w:fill="FFFF99"/>
          <w:rtl/>
        </w:rPr>
        <w:tab/>
      </w:r>
      <w:r w:rsidRPr="006765C7">
        <w:rPr>
          <w:rStyle w:val="big-number"/>
          <w:rFonts w:cs="FrankRuehl"/>
          <w:strike/>
          <w:vanish/>
          <w:sz w:val="22"/>
          <w:szCs w:val="22"/>
          <w:shd w:val="clear" w:color="auto" w:fill="FFFF99"/>
          <w:rtl/>
        </w:rPr>
        <w:t>סעיף זה</w:t>
      </w:r>
      <w:r w:rsidR="00B62D5E" w:rsidRPr="006765C7">
        <w:rPr>
          <w:rStyle w:val="big-number"/>
          <w:rFonts w:cs="FrankRuehl" w:hint="cs"/>
          <w:strike/>
          <w:vanish/>
          <w:sz w:val="22"/>
          <w:szCs w:val="22"/>
          <w:shd w:val="clear" w:color="auto" w:fill="FFFF99"/>
          <w:rtl/>
        </w:rPr>
        <w:t xml:space="preserve"> יעמוד בתוקפו</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סעיפים קטנים (א) עד (ג)</w:t>
      </w:r>
      <w:r w:rsidR="00B62D5E" w:rsidRPr="006765C7">
        <w:rPr>
          <w:rStyle w:val="big-number"/>
          <w:rFonts w:cs="FrankRuehl" w:hint="cs"/>
          <w:vanish/>
          <w:sz w:val="22"/>
          <w:szCs w:val="22"/>
          <w:u w:val="single"/>
          <w:shd w:val="clear" w:color="auto" w:fill="FFFF99"/>
          <w:rtl/>
        </w:rPr>
        <w:t xml:space="preserve"> יעמדו בתוקפם</w:t>
      </w:r>
      <w:r w:rsidRPr="006765C7">
        <w:rPr>
          <w:rStyle w:val="big-number"/>
          <w:rFonts w:cs="FrankRuehl"/>
          <w:vanish/>
          <w:sz w:val="22"/>
          <w:szCs w:val="22"/>
          <w:shd w:val="clear" w:color="auto" w:fill="FFFF99"/>
          <w:rtl/>
        </w:rPr>
        <w:t xml:space="preserve"> עד תום עשר שנים מיום תחילתו של חוק זה.</w:t>
      </w:r>
    </w:p>
    <w:p w:rsidR="005278A0" w:rsidRPr="006765C7" w:rsidRDefault="005278A0" w:rsidP="005278A0">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(ה)</w:t>
      </w:r>
      <w:r w:rsidRPr="006765C7">
        <w:rPr>
          <w:rStyle w:val="big-number"/>
          <w:rFonts w:cs="FrankRuehl" w:hint="cs"/>
          <w:vanish/>
          <w:sz w:val="22"/>
          <w:szCs w:val="22"/>
          <w:u w:val="single"/>
          <w:shd w:val="clear" w:color="auto" w:fill="FFFF99"/>
          <w:rtl/>
        </w:rPr>
        <w:tab/>
        <w:t>השר לביטחון הפנים ושר הבריאות, לפי העניין, ידווחו לוועדת החוקה, אחת לשנה, ב-1 במרס, על כל אלה:</w:t>
      </w:r>
    </w:p>
    <w:p w:rsidR="005278A0" w:rsidRPr="006765C7" w:rsidRDefault="005278A0" w:rsidP="008E71C0">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w:t>
      </w:r>
      <w:r w:rsidRPr="006765C7">
        <w:rPr>
          <w:rStyle w:val="big-number"/>
          <w:rFonts w:cs="FrankRuehl" w:hint="cs"/>
          <w:vanish/>
          <w:sz w:val="22"/>
          <w:szCs w:val="22"/>
          <w:u w:val="single"/>
          <w:shd w:val="clear" w:color="auto" w:fill="FFFF99"/>
          <w:rtl/>
        </w:rPr>
        <w:tab/>
        <w:t>מספר האסירים שהם עברייני מין, וכן מספר האסירים כאמור המשתתפים בתכנית לשיקום מונע בבית סוהר לפי סימן ב' בפרק ג'1, תקופת השיקום המונע שנקבעה לגבי כל אחד מהם והאופן שבו מבוצע השיקום המונע;</w:t>
      </w:r>
    </w:p>
    <w:p w:rsidR="005278A0" w:rsidRPr="006765C7" w:rsidRDefault="005278A0" w:rsidP="008E71C0">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מספר האסירים שהם עברייני מין, שלא התאפשר להם להשתתף בתכנית לשיקום מונע בבית סוהר והסיבות שבשלהן לא התאפשר להם להשתתף בתכנית, לרבות משום שהתכנית אינה בשפה המובנת להם, והשפות המובנות לאותם אסירים;</w:t>
      </w:r>
    </w:p>
    <w:p w:rsidR="005278A0" w:rsidRPr="006765C7" w:rsidRDefault="005278A0" w:rsidP="008E71C0">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r>
      <w:r w:rsidR="008E71C0" w:rsidRPr="006765C7">
        <w:rPr>
          <w:rStyle w:val="big-number"/>
          <w:rFonts w:cs="FrankRuehl" w:hint="cs"/>
          <w:vanish/>
          <w:sz w:val="22"/>
          <w:szCs w:val="22"/>
          <w:u w:val="single"/>
          <w:shd w:val="clear" w:color="auto" w:fill="FFFF99"/>
          <w:rtl/>
        </w:rPr>
        <w:t>מספר האסירים שהם עברייני מין, שראש ענף טיפול ושיקום בשירות בתי הסוהר החליט שלא לאפשר להם להשתתף בתכנית לשיקום מונע בבית סוהר בהתאם להוראות סעיף 20ז(ה), הנימוקים למתן ההחלטה כאמור ומשך הזמן שבו לא ניתן שיקום מונע בשל אותה החלטה;</w:t>
      </w:r>
    </w:p>
    <w:p w:rsidR="008E71C0" w:rsidRPr="006765C7" w:rsidRDefault="008E71C0" w:rsidP="008E71C0">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(4)</w:t>
      </w:r>
      <w:r w:rsidRPr="006765C7">
        <w:rPr>
          <w:rStyle w:val="big-number"/>
          <w:rFonts w:cs="FrankRuehl" w:hint="cs"/>
          <w:vanish/>
          <w:sz w:val="22"/>
          <w:szCs w:val="22"/>
          <w:u w:val="single"/>
          <w:shd w:val="clear" w:color="auto" w:fill="FFFF99"/>
          <w:rtl/>
        </w:rPr>
        <w:tab/>
        <w:t>מספר האסירים שהם עברייני מין, שהשלימו בשנה שקדמה למועד הדיווח תכנית לשיקום מונע בבית סוהר והערכות המסוכנות שלהם בתחילת התכנית ובסיומה.</w:t>
      </w:r>
    </w:p>
    <w:p w:rsidR="008E71C0" w:rsidRPr="006765C7" w:rsidRDefault="008E71C0" w:rsidP="008E71C0">
      <w:pPr>
        <w:pStyle w:val="P00"/>
        <w:spacing w:before="0"/>
        <w:ind w:left="0" w:right="1134"/>
        <w:rPr>
          <w:rStyle w:val="big-number"/>
          <w:rFonts w:cs="FrankRuehl" w:hint="cs"/>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(ו)</w:t>
      </w:r>
      <w:r w:rsidRPr="006765C7">
        <w:rPr>
          <w:rStyle w:val="big-number"/>
          <w:rFonts w:cs="FrankRuehl" w:hint="cs"/>
          <w:vanish/>
          <w:sz w:val="22"/>
          <w:szCs w:val="22"/>
          <w:u w:val="single"/>
          <w:shd w:val="clear" w:color="auto" w:fill="FFFF99"/>
          <w:rtl/>
        </w:rPr>
        <w:tab/>
      </w:r>
      <w:r w:rsidR="00426841" w:rsidRPr="006765C7">
        <w:rPr>
          <w:rStyle w:val="big-number"/>
          <w:rFonts w:cs="FrankRuehl" w:hint="cs"/>
          <w:vanish/>
          <w:sz w:val="22"/>
          <w:szCs w:val="22"/>
          <w:u w:val="single"/>
          <w:shd w:val="clear" w:color="auto" w:fill="FFFF99"/>
          <w:rtl/>
        </w:rPr>
        <w:t>שר הרווחה והשירותים החברתיים ידווח לוועדת החוקה, אחת לשנה, ב-1 במרס, על כל אלה:</w:t>
      </w:r>
    </w:p>
    <w:p w:rsidR="00426841" w:rsidRPr="006765C7" w:rsidRDefault="00426841" w:rsidP="00426841">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(1)</w:t>
      </w:r>
      <w:r w:rsidRPr="006765C7">
        <w:rPr>
          <w:rStyle w:val="big-number"/>
          <w:rFonts w:cs="FrankRuehl" w:hint="cs"/>
          <w:vanish/>
          <w:sz w:val="22"/>
          <w:szCs w:val="22"/>
          <w:u w:val="single"/>
          <w:shd w:val="clear" w:color="auto" w:fill="FFFF99"/>
          <w:rtl/>
        </w:rPr>
        <w:tab/>
        <w:t>מספר עברייני המין שנקבעה לגביהם תכנית לשיקום מונע בקהילה, וכן ידווח לגבי כל אחד מעברייני המין כאמור פרטים אלה:</w:t>
      </w:r>
    </w:p>
    <w:p w:rsidR="00426841" w:rsidRPr="006765C7" w:rsidRDefault="00426841" w:rsidP="00426841">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(א)</w:t>
      </w:r>
      <w:r w:rsidRPr="006765C7">
        <w:rPr>
          <w:rStyle w:val="big-number"/>
          <w:rFonts w:cs="FrankRuehl" w:hint="cs"/>
          <w:vanish/>
          <w:sz w:val="22"/>
          <w:szCs w:val="22"/>
          <w:u w:val="single"/>
          <w:shd w:val="clear" w:color="auto" w:fill="FFFF99"/>
          <w:rtl/>
        </w:rPr>
        <w:tab/>
        <w:t>הדרך שבה ניתן לו השיקום המונע, מבין הדרכים המפורטות בסעיף 20א;</w:t>
      </w:r>
    </w:p>
    <w:p w:rsidR="00426841" w:rsidRPr="006765C7" w:rsidRDefault="00426841" w:rsidP="00426841">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(ב)</w:t>
      </w:r>
      <w:r w:rsidRPr="006765C7">
        <w:rPr>
          <w:rStyle w:val="big-number"/>
          <w:rFonts w:cs="FrankRuehl" w:hint="cs"/>
          <w:vanish/>
          <w:sz w:val="22"/>
          <w:szCs w:val="22"/>
          <w:u w:val="single"/>
          <w:shd w:val="clear" w:color="auto" w:fill="FFFF99"/>
          <w:rtl/>
        </w:rPr>
        <w:tab/>
        <w:t>תקופת השיקום המונע שנקבעה לגביו;</w:t>
      </w:r>
    </w:p>
    <w:p w:rsidR="00426841" w:rsidRPr="006765C7" w:rsidRDefault="00426841" w:rsidP="00426841">
      <w:pPr>
        <w:pStyle w:val="P00"/>
        <w:spacing w:before="0"/>
        <w:ind w:left="1474"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(ג)</w:t>
      </w:r>
      <w:r w:rsidRPr="006765C7">
        <w:rPr>
          <w:rStyle w:val="big-number"/>
          <w:rFonts w:cs="FrankRuehl" w:hint="cs"/>
          <w:vanish/>
          <w:sz w:val="22"/>
          <w:szCs w:val="22"/>
          <w:u w:val="single"/>
          <w:shd w:val="clear" w:color="auto" w:fill="FFFF99"/>
          <w:rtl/>
        </w:rPr>
        <w:tab/>
        <w:t>המרכז לשיקום מונע האחראי לביצוע התכנית לשיקום מונע החלה לגביו, ואופן ביצוע התכנית;</w:t>
      </w:r>
    </w:p>
    <w:p w:rsidR="00426841" w:rsidRPr="006765C7" w:rsidRDefault="00426841" w:rsidP="00426841">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(2)</w:t>
      </w:r>
      <w:r w:rsidRPr="006765C7">
        <w:rPr>
          <w:rStyle w:val="big-number"/>
          <w:rFonts w:cs="FrankRuehl" w:hint="cs"/>
          <w:vanish/>
          <w:sz w:val="22"/>
          <w:szCs w:val="22"/>
          <w:u w:val="single"/>
          <w:shd w:val="clear" w:color="auto" w:fill="FFFF99"/>
          <w:rtl/>
        </w:rPr>
        <w:tab/>
        <w:t>מספר עברייני המין שנקבעה לגביהם תכנית לשיקום מונע בקהילה כתנאי מתנאי צו מבחן לפי סעיף 20א (1) או במסגרת תנאי שחרור ממאסר לפי סעיף 20א(2) ושהוטל עליהם, נוסף על צו המבחן כאמור או על תנאי השחרור ממאסר, לפי העניין, גם צו פיקוח;</w:t>
      </w:r>
    </w:p>
    <w:p w:rsidR="00426841" w:rsidRPr="006765C7" w:rsidRDefault="00426841" w:rsidP="00426841">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מספר עברייני המין שנקבע לגביהם טיפול תרופתי במסגרת תכנית לשיקום מונע בקהילה, משך הזמן שנקבע למתן הטיפול התרופתי כאמור וטיפול אחר שניתן להם במהלך אותה תקופה;</w:t>
      </w:r>
    </w:p>
    <w:p w:rsidR="00426841" w:rsidRPr="006765C7" w:rsidRDefault="00426841" w:rsidP="00426841">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(4)</w:t>
      </w:r>
      <w:r w:rsidRPr="006765C7">
        <w:rPr>
          <w:rStyle w:val="big-number"/>
          <w:rFonts w:cs="FrankRuehl" w:hint="cs"/>
          <w:vanish/>
          <w:sz w:val="22"/>
          <w:szCs w:val="22"/>
          <w:u w:val="single"/>
          <w:shd w:val="clear" w:color="auto" w:fill="FFFF99"/>
          <w:rtl/>
        </w:rPr>
        <w:tab/>
        <w:t>מספר עברייני המין שנקבעה לגביהם תכנית לשיקום מונע בקהילה שהורשעו בביצוע עבירת מין נוספת במהלך תקופת השיקום המונע כאמור;</w:t>
      </w:r>
    </w:p>
    <w:p w:rsidR="00426841" w:rsidRPr="006765C7" w:rsidRDefault="00426841" w:rsidP="00426841">
      <w:pPr>
        <w:pStyle w:val="P00"/>
        <w:spacing w:before="0"/>
        <w:ind w:left="1021" w:right="1134"/>
        <w:rPr>
          <w:rStyle w:val="big-number"/>
          <w:rFonts w:cs="FrankRuehl" w:hint="cs"/>
          <w:vanish/>
          <w:sz w:val="22"/>
          <w:szCs w:val="22"/>
          <w:u w:val="single"/>
          <w:shd w:val="clear" w:color="auto" w:fill="FFFF99"/>
          <w:rtl/>
        </w:rPr>
      </w:pPr>
      <w:r w:rsidRPr="006765C7">
        <w:rPr>
          <w:rStyle w:val="big-number"/>
          <w:rFonts w:cs="FrankRuehl" w:hint="cs"/>
          <w:vanish/>
          <w:sz w:val="22"/>
          <w:szCs w:val="22"/>
          <w:u w:val="single"/>
          <w:shd w:val="clear" w:color="auto" w:fill="FFFF99"/>
          <w:rtl/>
        </w:rPr>
        <w:t>(5)</w:t>
      </w:r>
      <w:r w:rsidRPr="006765C7">
        <w:rPr>
          <w:rStyle w:val="big-number"/>
          <w:rFonts w:cs="FrankRuehl" w:hint="cs"/>
          <w:vanish/>
          <w:sz w:val="22"/>
          <w:szCs w:val="22"/>
          <w:u w:val="single"/>
          <w:shd w:val="clear" w:color="auto" w:fill="FFFF99"/>
          <w:rtl/>
        </w:rPr>
        <w:tab/>
        <w:t>מספר עברייני המין שהומלצה או נקבעה לגביהם תכנית לשיקום מונע בקהילה שלא התאפשר להם להשתתף בתכנית והסיבות שבשלהן לא התאפשר להם להשתתף בתכנית;</w:t>
      </w:r>
    </w:p>
    <w:p w:rsidR="00426841" w:rsidRPr="006765C7" w:rsidRDefault="00426841" w:rsidP="00426841">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(6)</w:t>
      </w:r>
      <w:r w:rsidRPr="006765C7">
        <w:rPr>
          <w:rStyle w:val="big-number"/>
          <w:rFonts w:cs="FrankRuehl" w:hint="cs"/>
          <w:vanish/>
          <w:sz w:val="22"/>
          <w:szCs w:val="22"/>
          <w:u w:val="single"/>
          <w:shd w:val="clear" w:color="auto" w:fill="FFFF99"/>
          <w:rtl/>
        </w:rPr>
        <w:tab/>
        <w:t>מספר עברייני המין שנקבעה לגביהם תכנית לשיקום מונע בקהילה ולא השלימו את התכנית שנקבעה להם, והסיבות לכך.</w:t>
      </w:r>
    </w:p>
    <w:p w:rsidR="00426841" w:rsidRPr="006765C7" w:rsidRDefault="00426841" w:rsidP="008E71C0">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(ז)</w:t>
      </w:r>
      <w:r w:rsidRPr="006765C7">
        <w:rPr>
          <w:rStyle w:val="big-number"/>
          <w:rFonts w:cs="FrankRuehl" w:hint="cs"/>
          <w:vanish/>
          <w:sz w:val="22"/>
          <w:szCs w:val="22"/>
          <w:u w:val="single"/>
          <w:shd w:val="clear" w:color="auto" w:fill="FFFF99"/>
          <w:rtl/>
        </w:rPr>
        <w:tab/>
        <w:t>שר הביטחון ידווח לוועדת החוקה, אחת לשנה, ב-1 במרס, על מספר החיילים שהורשעו בעבירת מין, ולא התאפשר להם להשתתף בתכנית לשיקום מונע משום שהם כלואים בבית סוהר צבאי.</w:t>
      </w:r>
    </w:p>
    <w:p w:rsidR="000506F8" w:rsidRPr="006765C7" w:rsidRDefault="00426841" w:rsidP="00426841">
      <w:pPr>
        <w:pStyle w:val="P00"/>
        <w:spacing w:before="0"/>
        <w:ind w:left="0" w:right="1134"/>
        <w:rPr>
          <w:rStyle w:val="big-number"/>
          <w:rFonts w:cs="FrankRuehl"/>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(ח)</w:t>
      </w:r>
      <w:r w:rsidRPr="006765C7">
        <w:rPr>
          <w:rStyle w:val="big-number"/>
          <w:rFonts w:cs="FrankRuehl" w:hint="cs"/>
          <w:vanish/>
          <w:sz w:val="22"/>
          <w:szCs w:val="22"/>
          <w:u w:val="single"/>
          <w:shd w:val="clear" w:color="auto" w:fill="FFFF99"/>
          <w:rtl/>
        </w:rPr>
        <w:tab/>
        <w:t>סעיפים קטנים (ה) עד (ז) יעמדו בתוקפם עד תום עשר שנים מיום תחילתו של חוק הגנה על הציבור מפני עברייני מין (תיקון מס' 3), התשע"א-2011</w:t>
      </w:r>
      <w:r w:rsidR="000506F8" w:rsidRPr="006765C7">
        <w:rPr>
          <w:rStyle w:val="big-number"/>
          <w:rFonts w:cs="FrankRuehl" w:hint="cs"/>
          <w:vanish/>
          <w:sz w:val="22"/>
          <w:szCs w:val="22"/>
          <w:u w:val="single"/>
          <w:shd w:val="clear" w:color="auto" w:fill="FFFF99"/>
          <w:rtl/>
        </w:rPr>
        <w:t>.</w:t>
      </w:r>
    </w:p>
    <w:p w:rsidR="000506F8" w:rsidRPr="006765C7" w:rsidRDefault="000506F8" w:rsidP="000506F8">
      <w:pPr>
        <w:pStyle w:val="P00"/>
        <w:spacing w:before="0"/>
        <w:ind w:left="0" w:right="1134"/>
        <w:rPr>
          <w:rStyle w:val="big-number"/>
          <w:rFonts w:cs="FrankRuehl"/>
          <w:vanish/>
          <w:sz w:val="20"/>
          <w:szCs w:val="20"/>
          <w:shd w:val="clear" w:color="auto" w:fill="FFFF99"/>
          <w:rtl/>
        </w:rPr>
      </w:pPr>
    </w:p>
    <w:p w:rsidR="000506F8" w:rsidRPr="006765C7" w:rsidRDefault="000506F8" w:rsidP="000506F8">
      <w:pPr>
        <w:pStyle w:val="P00"/>
        <w:tabs>
          <w:tab w:val="clear" w:pos="6259"/>
        </w:tabs>
        <w:spacing w:before="0"/>
        <w:ind w:left="0" w:right="1134"/>
        <w:rPr>
          <w:rFonts w:ascii="FrankRuehl" w:hAnsi="FrankRuehl" w:cs="FrankRuehl"/>
          <w:vanish/>
          <w:color w:val="FF0000"/>
          <w:szCs w:val="20"/>
          <w:shd w:val="clear" w:color="auto" w:fill="FFFF99"/>
          <w:rtl/>
        </w:rPr>
      </w:pPr>
      <w:r w:rsidRPr="006765C7">
        <w:rPr>
          <w:rFonts w:ascii="FrankRuehl" w:hAnsi="FrankRuehl" w:cs="FrankRuehl"/>
          <w:vanish/>
          <w:color w:val="FF0000"/>
          <w:szCs w:val="20"/>
          <w:shd w:val="clear" w:color="auto" w:fill="FFFF99"/>
          <w:rtl/>
        </w:rPr>
        <w:t>מיום 9.2.2023</w:t>
      </w:r>
    </w:p>
    <w:p w:rsidR="000506F8" w:rsidRPr="006765C7" w:rsidRDefault="000506F8" w:rsidP="000506F8">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b/>
          <w:bCs/>
          <w:vanish/>
          <w:szCs w:val="20"/>
          <w:shd w:val="clear" w:color="auto" w:fill="FFFF99"/>
          <w:rtl/>
        </w:rPr>
        <w:t>תיקון מס' 7</w:t>
      </w:r>
    </w:p>
    <w:p w:rsidR="000506F8" w:rsidRPr="006765C7" w:rsidRDefault="000506F8" w:rsidP="000506F8">
      <w:pPr>
        <w:pStyle w:val="P00"/>
        <w:tabs>
          <w:tab w:val="clear" w:pos="6259"/>
        </w:tabs>
        <w:spacing w:before="0"/>
        <w:ind w:left="0" w:right="1134"/>
        <w:rPr>
          <w:rFonts w:ascii="FrankRuehl" w:hAnsi="FrankRuehl" w:cs="FrankRuehl"/>
          <w:vanish/>
          <w:szCs w:val="20"/>
          <w:shd w:val="clear" w:color="auto" w:fill="FFFF99"/>
          <w:rtl/>
        </w:rPr>
      </w:pPr>
      <w:hyperlink r:id="rId205" w:history="1">
        <w:r w:rsidRPr="006765C7">
          <w:rPr>
            <w:rStyle w:val="Hyperlink"/>
            <w:rFonts w:ascii="FrankRuehl" w:hAnsi="FrankRuehl" w:cs="FrankRuehl"/>
            <w:vanish/>
            <w:szCs w:val="20"/>
            <w:shd w:val="clear" w:color="auto" w:fill="FFFF99"/>
            <w:rtl/>
          </w:rPr>
          <w:t>ס"ח תשפ"ג מס' 3016</w:t>
        </w:r>
      </w:hyperlink>
      <w:r w:rsidRPr="006765C7">
        <w:rPr>
          <w:rFonts w:ascii="FrankRuehl" w:hAnsi="FrankRuehl" w:cs="FrankRuehl"/>
          <w:vanish/>
          <w:szCs w:val="20"/>
          <w:shd w:val="clear" w:color="auto" w:fill="FFFF99"/>
          <w:rtl/>
        </w:rPr>
        <w:t xml:space="preserve"> מיום 9.2.2023 עמ' 2</w:t>
      </w:r>
      <w:r w:rsidRPr="006765C7">
        <w:rPr>
          <w:rFonts w:ascii="FrankRuehl" w:hAnsi="FrankRuehl" w:cs="FrankRuehl" w:hint="cs"/>
          <w:vanish/>
          <w:szCs w:val="20"/>
          <w:shd w:val="clear" w:color="auto" w:fill="FFFF99"/>
          <w:rtl/>
        </w:rPr>
        <w:t>4</w:t>
      </w:r>
      <w:r w:rsidRPr="006765C7">
        <w:rPr>
          <w:rFonts w:ascii="FrankRuehl" w:hAnsi="FrankRuehl" w:cs="FrankRuehl"/>
          <w:vanish/>
          <w:szCs w:val="20"/>
          <w:shd w:val="clear" w:color="auto" w:fill="FFFF99"/>
          <w:rtl/>
        </w:rPr>
        <w:t xml:space="preserve"> (</w:t>
      </w:r>
      <w:hyperlink r:id="rId206" w:history="1">
        <w:r w:rsidRPr="006765C7">
          <w:rPr>
            <w:rStyle w:val="Hyperlink"/>
            <w:rFonts w:ascii="FrankRuehl" w:hAnsi="FrankRuehl" w:cs="FrankRuehl"/>
            <w:vanish/>
            <w:szCs w:val="20"/>
            <w:shd w:val="clear" w:color="auto" w:fill="FFFF99"/>
            <w:rtl/>
          </w:rPr>
          <w:t>ה"ח 945</w:t>
        </w:r>
      </w:hyperlink>
      <w:r w:rsidRPr="006765C7">
        <w:rPr>
          <w:rFonts w:ascii="FrankRuehl" w:hAnsi="FrankRuehl" w:cs="FrankRuehl"/>
          <w:vanish/>
          <w:szCs w:val="20"/>
          <w:shd w:val="clear" w:color="auto" w:fill="FFFF99"/>
          <w:rtl/>
        </w:rPr>
        <w:t>)</w:t>
      </w:r>
    </w:p>
    <w:p w:rsidR="000506F8" w:rsidRPr="006765C7" w:rsidRDefault="000506F8" w:rsidP="000506F8">
      <w:pPr>
        <w:pStyle w:val="P00"/>
        <w:ind w:left="0"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השר לביטחון הפנים ידווח </w:t>
      </w:r>
      <w:r w:rsidRPr="006765C7">
        <w:rPr>
          <w:rStyle w:val="big-number"/>
          <w:rFonts w:cs="FrankRuehl"/>
          <w:strike/>
          <w:vanish/>
          <w:sz w:val="22"/>
          <w:szCs w:val="22"/>
          <w:shd w:val="clear" w:color="auto" w:fill="FFFF99"/>
          <w:rtl/>
        </w:rPr>
        <w:t>לוועדת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לוועדה לביטחון לאומי</w:t>
      </w:r>
      <w:r w:rsidRPr="006765C7">
        <w:rPr>
          <w:rStyle w:val="big-number"/>
          <w:rFonts w:cs="FrankRuehl"/>
          <w:vanish/>
          <w:sz w:val="22"/>
          <w:szCs w:val="22"/>
          <w:shd w:val="clear" w:color="auto" w:fill="FFFF99"/>
          <w:rtl/>
        </w:rPr>
        <w:t xml:space="preserve"> </w:t>
      </w:r>
      <w:r w:rsidRPr="006765C7">
        <w:rPr>
          <w:rStyle w:val="big-number"/>
          <w:rFonts w:cs="FrankRuehl" w:hint="cs"/>
          <w:vanish/>
          <w:sz w:val="22"/>
          <w:szCs w:val="22"/>
          <w:shd w:val="clear" w:color="auto" w:fill="FFFF99"/>
          <w:rtl/>
        </w:rPr>
        <w:t>אחת לשנה, ב-1 במרס</w:t>
      </w:r>
      <w:r w:rsidRPr="006765C7">
        <w:rPr>
          <w:rStyle w:val="big-number"/>
          <w:rFonts w:cs="FrankRuehl"/>
          <w:vanish/>
          <w:sz w:val="22"/>
          <w:szCs w:val="22"/>
          <w:shd w:val="clear" w:color="auto" w:fill="FFFF99"/>
          <w:rtl/>
        </w:rPr>
        <w:t>, על כל אלה:</w:t>
      </w:r>
    </w:p>
    <w:p w:rsidR="000506F8" w:rsidRPr="006765C7" w:rsidRDefault="000506F8" w:rsidP="000506F8">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עברייני המין שהוצא לגביהם צו פיקוח כאמור בסעיף 12, ותקופת הפיקוח שנקבעה לגביהם;</w:t>
      </w:r>
    </w:p>
    <w:p w:rsidR="000506F8" w:rsidRPr="006765C7" w:rsidRDefault="000506F8" w:rsidP="000506F8">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סוגי תנאי הפיקוח והמעקב שנקבעו בצווי הפיקוח כאמור בסעיף 13;</w:t>
      </w:r>
    </w:p>
    <w:p w:rsidR="000506F8" w:rsidRPr="006765C7" w:rsidRDefault="000506F8" w:rsidP="000506F8">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(3)</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עברייני המין שהוצא לגביהם צו פיקוח והורשעו בביצוע עבירת מין נוספת, בין במהלך תקופת הפיקוח ובין לאחריה.</w:t>
      </w:r>
    </w:p>
    <w:p w:rsidR="000506F8" w:rsidRPr="006765C7" w:rsidRDefault="000506F8" w:rsidP="000506F8">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שר המשפטים ידווח </w:t>
      </w:r>
      <w:r w:rsidRPr="006765C7">
        <w:rPr>
          <w:rStyle w:val="big-number"/>
          <w:rFonts w:cs="FrankRuehl"/>
          <w:strike/>
          <w:vanish/>
          <w:sz w:val="22"/>
          <w:szCs w:val="22"/>
          <w:shd w:val="clear" w:color="auto" w:fill="FFFF99"/>
          <w:rtl/>
        </w:rPr>
        <w:t>לוועדת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לוועדה לביטחון לאומי</w:t>
      </w:r>
      <w:r w:rsidRPr="006765C7">
        <w:rPr>
          <w:rStyle w:val="big-number"/>
          <w:rFonts w:cs="FrankRuehl"/>
          <w:vanish/>
          <w:sz w:val="22"/>
          <w:szCs w:val="22"/>
          <w:shd w:val="clear" w:color="auto" w:fill="FFFF99"/>
          <w:rtl/>
        </w:rPr>
        <w:t>, אחת בשנה, על כל אלה:</w:t>
      </w:r>
    </w:p>
    <w:p w:rsidR="000506F8" w:rsidRPr="006765C7" w:rsidRDefault="000506F8" w:rsidP="000506F8">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האנשים שהורשעו בביצוע עבירות מין;</w:t>
      </w:r>
    </w:p>
    <w:p w:rsidR="000506F8" w:rsidRPr="006765C7" w:rsidRDefault="000506F8" w:rsidP="000506F8">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מספר עברייני המין שבית המשפט מינה להם סניגור לפי סעיף 6(ד)(1) או לפי סעיף 24.</w:t>
      </w:r>
    </w:p>
    <w:p w:rsidR="000506F8" w:rsidRPr="006765C7" w:rsidRDefault="000506F8" w:rsidP="000506F8">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(ג)</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דיווח ראשון כאמור בסעיף קטן (א) או (ב), לפי הענין, יימסר </w:t>
      </w:r>
      <w:r w:rsidRPr="006765C7">
        <w:rPr>
          <w:rStyle w:val="big-number"/>
          <w:rFonts w:cs="FrankRuehl"/>
          <w:strike/>
          <w:vanish/>
          <w:sz w:val="22"/>
          <w:szCs w:val="22"/>
          <w:shd w:val="clear" w:color="auto" w:fill="FFFF99"/>
          <w:rtl/>
        </w:rPr>
        <w:t>לוועדת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לוועדה לביטחון לאומי</w:t>
      </w:r>
      <w:r w:rsidRPr="006765C7">
        <w:rPr>
          <w:rStyle w:val="big-number"/>
          <w:rFonts w:cs="FrankRuehl"/>
          <w:vanish/>
          <w:sz w:val="22"/>
          <w:szCs w:val="22"/>
          <w:shd w:val="clear" w:color="auto" w:fill="FFFF99"/>
          <w:rtl/>
        </w:rPr>
        <w:t xml:space="preserve"> בתום שנה מיום תחילתו של חוק זה.</w:t>
      </w:r>
    </w:p>
    <w:p w:rsidR="000506F8" w:rsidRPr="006765C7" w:rsidRDefault="000506F8" w:rsidP="000506F8">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(ד)</w:t>
      </w:r>
      <w:r w:rsidRPr="006765C7">
        <w:rPr>
          <w:rStyle w:val="big-number"/>
          <w:rFonts w:cs="FrankRuehl" w:hint="cs"/>
          <w:vanish/>
          <w:sz w:val="22"/>
          <w:szCs w:val="22"/>
          <w:shd w:val="clear" w:color="auto" w:fill="FFFF99"/>
          <w:rtl/>
        </w:rPr>
        <w:tab/>
        <w:t>סעיפים קטנים (א) עד (ג) יעמדו בתוקפם</w:t>
      </w:r>
      <w:r w:rsidRPr="006765C7">
        <w:rPr>
          <w:rStyle w:val="big-number"/>
          <w:rFonts w:cs="FrankRuehl"/>
          <w:vanish/>
          <w:sz w:val="22"/>
          <w:szCs w:val="22"/>
          <w:shd w:val="clear" w:color="auto" w:fill="FFFF99"/>
          <w:rtl/>
        </w:rPr>
        <w:t xml:space="preserve"> עד תום עשר שנים מיום תחילתו של חוק זה.</w:t>
      </w:r>
    </w:p>
    <w:p w:rsidR="000506F8" w:rsidRPr="006765C7" w:rsidRDefault="000506F8" w:rsidP="000506F8">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(ה)</w:t>
      </w:r>
      <w:r w:rsidRPr="006765C7">
        <w:rPr>
          <w:rStyle w:val="big-number"/>
          <w:rFonts w:cs="FrankRuehl" w:hint="cs"/>
          <w:vanish/>
          <w:sz w:val="22"/>
          <w:szCs w:val="22"/>
          <w:shd w:val="clear" w:color="auto" w:fill="FFFF99"/>
          <w:rtl/>
        </w:rPr>
        <w:tab/>
        <w:t xml:space="preserve">השר לביטחון הפנים ושר הבריאות, לפי העניין, ידווחו </w:t>
      </w:r>
      <w:r w:rsidRPr="006765C7">
        <w:rPr>
          <w:rStyle w:val="big-number"/>
          <w:rFonts w:cs="FrankRuehl" w:hint="cs"/>
          <w:strike/>
          <w:vanish/>
          <w:sz w:val="22"/>
          <w:szCs w:val="22"/>
          <w:shd w:val="clear" w:color="auto" w:fill="FFFF99"/>
          <w:rtl/>
        </w:rPr>
        <w:t>לוועדת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לוועדה לביטחון לאומי</w:t>
      </w:r>
      <w:r w:rsidRPr="006765C7">
        <w:rPr>
          <w:rStyle w:val="big-number"/>
          <w:rFonts w:cs="FrankRuehl" w:hint="cs"/>
          <w:vanish/>
          <w:sz w:val="22"/>
          <w:szCs w:val="22"/>
          <w:shd w:val="clear" w:color="auto" w:fill="FFFF99"/>
          <w:rtl/>
        </w:rPr>
        <w:t>, אחת לשנה, ב-1 במרס, על כל אלה:</w:t>
      </w:r>
    </w:p>
    <w:p w:rsidR="000506F8" w:rsidRPr="006765C7" w:rsidRDefault="000506F8" w:rsidP="000506F8">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(ו)</w:t>
      </w:r>
      <w:r w:rsidRPr="006765C7">
        <w:rPr>
          <w:rStyle w:val="big-number"/>
          <w:rFonts w:cs="FrankRuehl" w:hint="cs"/>
          <w:vanish/>
          <w:sz w:val="22"/>
          <w:szCs w:val="22"/>
          <w:shd w:val="clear" w:color="auto" w:fill="FFFF99"/>
          <w:rtl/>
        </w:rPr>
        <w:tab/>
        <w:t xml:space="preserve">שר הרווחה והשירותים החברתיים ידווח </w:t>
      </w:r>
      <w:r w:rsidRPr="006765C7">
        <w:rPr>
          <w:rStyle w:val="big-number"/>
          <w:rFonts w:cs="FrankRuehl" w:hint="cs"/>
          <w:strike/>
          <w:vanish/>
          <w:sz w:val="22"/>
          <w:szCs w:val="22"/>
          <w:shd w:val="clear" w:color="auto" w:fill="FFFF99"/>
          <w:rtl/>
        </w:rPr>
        <w:t>לוועדת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לוועדה לביטחון לאומי</w:t>
      </w:r>
      <w:r w:rsidRPr="006765C7">
        <w:rPr>
          <w:rStyle w:val="big-number"/>
          <w:rFonts w:cs="FrankRuehl" w:hint="cs"/>
          <w:vanish/>
          <w:sz w:val="22"/>
          <w:szCs w:val="22"/>
          <w:shd w:val="clear" w:color="auto" w:fill="FFFF99"/>
          <w:rtl/>
        </w:rPr>
        <w:t>, אחת לשנה, ב-1 במרס, על כל אלה:</w:t>
      </w:r>
    </w:p>
    <w:p w:rsidR="00426841" w:rsidRPr="00426841" w:rsidRDefault="000506F8" w:rsidP="000506F8">
      <w:pPr>
        <w:pStyle w:val="P00"/>
        <w:ind w:left="0" w:right="1134"/>
        <w:rPr>
          <w:rStyle w:val="big-number"/>
          <w:rFonts w:cs="FrankRuehl" w:hint="cs"/>
          <w:sz w:val="2"/>
          <w:szCs w:val="2"/>
          <w:rtl/>
        </w:rPr>
      </w:pPr>
      <w:r w:rsidRPr="006765C7">
        <w:rPr>
          <w:rStyle w:val="big-number"/>
          <w:rFonts w:cs="FrankRuehl" w:hint="cs"/>
          <w:vanish/>
          <w:sz w:val="22"/>
          <w:szCs w:val="22"/>
          <w:shd w:val="clear" w:color="auto" w:fill="FFFF99"/>
          <w:rtl/>
        </w:rPr>
        <w:tab/>
        <w:t>(ז)</w:t>
      </w:r>
      <w:r w:rsidRPr="006765C7">
        <w:rPr>
          <w:rStyle w:val="big-number"/>
          <w:rFonts w:cs="FrankRuehl" w:hint="cs"/>
          <w:vanish/>
          <w:sz w:val="22"/>
          <w:szCs w:val="22"/>
          <w:shd w:val="clear" w:color="auto" w:fill="FFFF99"/>
          <w:rtl/>
        </w:rPr>
        <w:tab/>
        <w:t xml:space="preserve">שר הביטחון ידווח </w:t>
      </w:r>
      <w:r w:rsidRPr="006765C7">
        <w:rPr>
          <w:rStyle w:val="big-number"/>
          <w:rFonts w:cs="FrankRuehl" w:hint="cs"/>
          <w:strike/>
          <w:vanish/>
          <w:sz w:val="22"/>
          <w:szCs w:val="22"/>
          <w:shd w:val="clear" w:color="auto" w:fill="FFFF99"/>
          <w:rtl/>
        </w:rPr>
        <w:t>לוועדת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לוועדה לביטחון לאומי</w:t>
      </w:r>
      <w:r w:rsidRPr="006765C7">
        <w:rPr>
          <w:rStyle w:val="big-number"/>
          <w:rFonts w:cs="FrankRuehl" w:hint="cs"/>
          <w:vanish/>
          <w:sz w:val="22"/>
          <w:szCs w:val="22"/>
          <w:shd w:val="clear" w:color="auto" w:fill="FFFF99"/>
          <w:rtl/>
        </w:rPr>
        <w:t>, אחת לשנה, ב-1 במרס, על מספר החיילים שהורשעו בעבירת מין, ולא התאפשר להם להשתתף בתכנית לשיקום מונע משום שהם כלואים בבית סוהר צבאי.</w:t>
      </w:r>
      <w:bookmarkEnd w:id="153"/>
    </w:p>
    <w:p w:rsidR="00B84155" w:rsidRDefault="00B84155">
      <w:pPr>
        <w:pStyle w:val="P00"/>
        <w:spacing w:before="72"/>
        <w:ind w:left="0" w:right="1134"/>
        <w:rPr>
          <w:rStyle w:val="big-number"/>
          <w:rFonts w:cs="FrankRuehl" w:hint="cs"/>
          <w:sz w:val="26"/>
          <w:szCs w:val="26"/>
          <w:rtl/>
        </w:rPr>
      </w:pPr>
      <w:bookmarkStart w:id="154" w:name="Seif26"/>
      <w:bookmarkEnd w:id="154"/>
      <w:r>
        <w:rPr>
          <w:rFonts w:cs="Miriam"/>
          <w:lang w:val="he-IL"/>
        </w:rPr>
        <w:pict>
          <v:rect id="_x0000_s2369" style="position:absolute;left:0;text-align:left;margin-left:470.35pt;margin-top:7.1pt;width:70.65pt;height:29.9pt;z-index:251599872" filled="f" stroked="f" strokecolor="lime" strokeweight=".25pt">
            <v:textbox style="mso-next-textbox:#_x0000_s2369" inset="1mm,0,1mm,0">
              <w:txbxContent>
                <w:p w:rsidR="00DC6FA9" w:rsidRDefault="00DC6FA9">
                  <w:pPr>
                    <w:pStyle w:val="a7"/>
                    <w:spacing w:line="160" w:lineRule="exact"/>
                    <w:rPr>
                      <w:rFonts w:hint="cs"/>
                      <w:rtl/>
                    </w:rPr>
                  </w:pPr>
                  <w:r>
                    <w:rPr>
                      <w:rFonts w:hint="cs"/>
                      <w:rtl/>
                    </w:rPr>
                    <w:t>ביצוע ותקנות</w:t>
                  </w:r>
                </w:p>
                <w:p w:rsidR="00A92F5E" w:rsidRDefault="00A92F5E" w:rsidP="00A92F5E">
                  <w:pPr>
                    <w:pStyle w:val="a7"/>
                    <w:spacing w:line="160" w:lineRule="exact"/>
                    <w:rPr>
                      <w:rFonts w:hint="cs"/>
                      <w:rtl/>
                    </w:rPr>
                  </w:pPr>
                  <w:r>
                    <w:rPr>
                      <w:rFonts w:hint="cs"/>
                      <w:rtl/>
                    </w:rPr>
                    <w:t>(תיקון מס' 3) תשע"א-2011</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השר לביטחון הפנים ממונה על ביצוע חוק זה, למעט פרק ב'</w:t>
      </w:r>
      <w:r w:rsidR="00A92F5E" w:rsidRPr="00A92F5E">
        <w:rPr>
          <w:rStyle w:val="big-number"/>
          <w:rFonts w:cs="FrankRuehl" w:hint="cs"/>
          <w:sz w:val="26"/>
          <w:szCs w:val="26"/>
          <w:rtl/>
        </w:rPr>
        <w:t>, סימנים א' ו-ג' בפרק ג'1 ופרק ג'2</w:t>
      </w:r>
      <w:r>
        <w:rPr>
          <w:rStyle w:val="big-number"/>
          <w:rFonts w:cs="FrankRuehl"/>
          <w:sz w:val="26"/>
          <w:szCs w:val="26"/>
          <w:rtl/>
        </w:rPr>
        <w:t>, והוא רשאי להתקין תקנות בכל ענין הנוגע לביצועו, ובין השאר בענינים 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תנאי הכשרה לקציני פיקוח;</w:t>
      </w:r>
    </w:p>
    <w:p w:rsidR="00B84155" w:rsidRDefault="00A61810" w:rsidP="00A61810">
      <w:pPr>
        <w:pStyle w:val="P00"/>
        <w:spacing w:before="72"/>
        <w:ind w:left="1021" w:right="1134"/>
        <w:rPr>
          <w:rStyle w:val="big-number"/>
          <w:rFonts w:cs="FrankRuehl" w:hint="cs"/>
          <w:sz w:val="26"/>
          <w:szCs w:val="26"/>
          <w:rtl/>
        </w:rPr>
      </w:pPr>
      <w:r>
        <w:rPr>
          <w:rFonts w:cs="FrankRuehl" w:hint="cs"/>
          <w:sz w:val="26"/>
          <w:rtl/>
          <w:lang w:eastAsia="en-US"/>
        </w:rPr>
        <w:pict>
          <v:shape id="_x0000_s2609" type="#_x0000_t202" style="position:absolute;left:0;text-align:left;margin-left:470.35pt;margin-top:7.1pt;width:1in;height:18.75pt;z-index:251741184" filled="f" stroked="f">
            <v:textbox inset="1mm,0,1mm,0">
              <w:txbxContent>
                <w:p w:rsidR="00A61810" w:rsidRDefault="00A61810" w:rsidP="00A61810">
                  <w:pPr>
                    <w:pStyle w:val="a7"/>
                    <w:spacing w:line="160" w:lineRule="exact"/>
                    <w:rPr>
                      <w:rFonts w:hint="cs"/>
                      <w:rtl/>
                    </w:rPr>
                  </w:pPr>
                  <w:r>
                    <w:rPr>
                      <w:rFonts w:hint="cs"/>
                      <w:rtl/>
                    </w:rPr>
                    <w:t>(תיקון מס' 7) תשפ"ג-2023</w:t>
                  </w:r>
                </w:p>
              </w:txbxContent>
            </v:textbox>
            <w10:anchorlock/>
          </v:shape>
        </w:pict>
      </w:r>
      <w:r w:rsidRPr="00A92F5E">
        <w:rPr>
          <w:rStyle w:val="big-number"/>
          <w:rFonts w:cs="FrankRuehl" w:hint="cs"/>
          <w:sz w:val="26"/>
          <w:szCs w:val="26"/>
          <w:rtl/>
        </w:rPr>
        <w:t>(</w:t>
      </w:r>
      <w:r>
        <w:rPr>
          <w:rStyle w:val="big-number"/>
          <w:rFonts w:cs="FrankRuehl" w:hint="cs"/>
          <w:sz w:val="26"/>
          <w:szCs w:val="26"/>
          <w:rtl/>
        </w:rPr>
        <w:t>2</w:t>
      </w:r>
      <w:r w:rsidRPr="00A92F5E">
        <w:rPr>
          <w:rStyle w:val="big-number"/>
          <w:rFonts w:cs="FrankRuehl" w:hint="cs"/>
          <w:sz w:val="26"/>
          <w:szCs w:val="26"/>
          <w:rtl/>
        </w:rPr>
        <w:t>)</w:t>
      </w:r>
      <w:r w:rsidRPr="00A92F5E">
        <w:rPr>
          <w:rStyle w:val="big-number"/>
          <w:rFonts w:cs="FrankRuehl" w:hint="cs"/>
          <w:sz w:val="26"/>
          <w:szCs w:val="26"/>
          <w:rtl/>
        </w:rPr>
        <w:tab/>
      </w:r>
      <w:r w:rsidR="00B84155">
        <w:rPr>
          <w:rStyle w:val="big-number"/>
          <w:rFonts w:cs="FrankRuehl"/>
          <w:sz w:val="26"/>
          <w:szCs w:val="26"/>
          <w:rtl/>
        </w:rPr>
        <w:t xml:space="preserve">ניהול המרשם – בהסכמת שר המשפטים </w:t>
      </w:r>
      <w:r w:rsidR="00A92F5E">
        <w:rPr>
          <w:rStyle w:val="big-number"/>
          <w:rFonts w:cs="FrankRuehl"/>
          <w:sz w:val="26"/>
          <w:szCs w:val="26"/>
          <w:rtl/>
        </w:rPr>
        <w:t xml:space="preserve">ובאישור </w:t>
      </w:r>
      <w:r>
        <w:rPr>
          <w:rStyle w:val="big-number"/>
          <w:rFonts w:cs="FrankRuehl" w:hint="cs"/>
          <w:sz w:val="26"/>
          <w:szCs w:val="26"/>
          <w:rtl/>
        </w:rPr>
        <w:t>הוועדה לביטחון לאומי</w:t>
      </w:r>
      <w:r w:rsidR="00A92F5E">
        <w:rPr>
          <w:rStyle w:val="big-number"/>
          <w:rFonts w:cs="FrankRuehl" w:hint="cs"/>
          <w:sz w:val="26"/>
          <w:szCs w:val="26"/>
          <w:rtl/>
        </w:rPr>
        <w:t>;</w:t>
      </w:r>
    </w:p>
    <w:p w:rsidR="00A92F5E" w:rsidRPr="00A92F5E" w:rsidRDefault="00A92F5E" w:rsidP="00A92F5E">
      <w:pPr>
        <w:pStyle w:val="P00"/>
        <w:spacing w:before="72"/>
        <w:ind w:left="1021" w:right="1134"/>
        <w:rPr>
          <w:rStyle w:val="big-number"/>
          <w:rFonts w:cs="FrankRuehl" w:hint="cs"/>
          <w:sz w:val="26"/>
          <w:szCs w:val="26"/>
          <w:rtl/>
        </w:rPr>
      </w:pPr>
      <w:r>
        <w:rPr>
          <w:rFonts w:cs="FrankRuehl" w:hint="cs"/>
          <w:sz w:val="26"/>
          <w:rtl/>
          <w:lang w:eastAsia="en-US"/>
        </w:rPr>
        <w:pict>
          <v:shape id="_x0000_s2594" type="#_x0000_t202" style="position:absolute;left:0;text-align:left;margin-left:470.35pt;margin-top:7.1pt;width:1in;height:33.8pt;z-index:251726848" filled="f" stroked="f">
            <v:textbox inset="1mm,0,1mm,0">
              <w:txbxContent>
                <w:p w:rsidR="00A92F5E" w:rsidRDefault="00A92F5E" w:rsidP="00A92F5E">
                  <w:pPr>
                    <w:pStyle w:val="a7"/>
                    <w:spacing w:line="160" w:lineRule="exact"/>
                    <w:rPr>
                      <w:rtl/>
                    </w:rPr>
                  </w:pPr>
                  <w:r>
                    <w:rPr>
                      <w:rFonts w:hint="cs"/>
                      <w:rtl/>
                    </w:rPr>
                    <w:t>(תיקון מס' 3) תשע"א-2011</w:t>
                  </w:r>
                </w:p>
                <w:p w:rsidR="00A61810" w:rsidRDefault="00A61810" w:rsidP="00A92F5E">
                  <w:pPr>
                    <w:pStyle w:val="a7"/>
                    <w:spacing w:line="160" w:lineRule="exact"/>
                    <w:rPr>
                      <w:rFonts w:hint="cs"/>
                      <w:rtl/>
                    </w:rPr>
                  </w:pPr>
                  <w:r>
                    <w:rPr>
                      <w:rFonts w:hint="cs"/>
                      <w:rtl/>
                    </w:rPr>
                    <w:t>(תיקון מס' 7) תשפ"ג-2023</w:t>
                  </w:r>
                </w:p>
              </w:txbxContent>
            </v:textbox>
            <w10:anchorlock/>
          </v:shape>
        </w:pict>
      </w:r>
      <w:r w:rsidRPr="00A92F5E">
        <w:rPr>
          <w:rStyle w:val="big-number"/>
          <w:rFonts w:cs="FrankRuehl" w:hint="cs"/>
          <w:sz w:val="26"/>
          <w:szCs w:val="26"/>
          <w:rtl/>
        </w:rPr>
        <w:t>(3)</w:t>
      </w:r>
      <w:r w:rsidRPr="00A92F5E">
        <w:rPr>
          <w:rStyle w:val="big-number"/>
          <w:rFonts w:cs="FrankRuehl" w:hint="cs"/>
          <w:sz w:val="26"/>
          <w:szCs w:val="26"/>
          <w:rtl/>
        </w:rPr>
        <w:tab/>
        <w:t xml:space="preserve">גישה למרשם, אופן העברת המידע מהמרשם, שמירת המידע ותיעוד קבלתו, בהסכמת שר המשפטים והשר הממונה על הגוף שהמרשם פתוח בפניו או על הגוף שרשאי לקבל ממנו מידע, וכן באישור </w:t>
      </w:r>
      <w:r w:rsidR="00A61810">
        <w:rPr>
          <w:rStyle w:val="big-number"/>
          <w:rFonts w:cs="FrankRuehl" w:hint="cs"/>
          <w:sz w:val="26"/>
          <w:szCs w:val="26"/>
          <w:rtl/>
        </w:rPr>
        <w:t>הוועדה לביטחון לאומי</w:t>
      </w:r>
      <w:r w:rsidRPr="00A92F5E">
        <w:rPr>
          <w:rStyle w:val="big-number"/>
          <w:rFonts w:cs="FrankRuehl" w:hint="cs"/>
          <w:sz w:val="26"/>
          <w:szCs w:val="26"/>
          <w:rtl/>
        </w:rPr>
        <w:t>.</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שר המשפטים רשאי לקבוע הוראות בענינים 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סדרי דין לענין הגשת בקשה להוצאת צו פיקוח כאמור בסעיף 12, לרבות בקשות לפי סעיפים 14 ו</w:t>
      </w:r>
      <w:r>
        <w:rPr>
          <w:rStyle w:val="big-number"/>
          <w:rFonts w:cs="FrankRuehl" w:hint="cs"/>
          <w:sz w:val="26"/>
          <w:szCs w:val="26"/>
          <w:rtl/>
        </w:rPr>
        <w:t>-</w:t>
      </w:r>
      <w:r>
        <w:rPr>
          <w:rStyle w:val="big-number"/>
          <w:rFonts w:cs="FrankRuehl"/>
          <w:sz w:val="26"/>
          <w:szCs w:val="26"/>
          <w:rtl/>
        </w:rPr>
        <w:t>23 – לאחר התייעצות עם השר לביטחון הפנים; ואולם סדרי דין כאמור בדיון לפני בית דין צבאי ייקבעו על ידי שר הביטחון בהסכמת שר המשפטים;</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אופן ודרך המצאת העתק מפסק דין המזכה אדם כאמור בסעיף 20(ג).</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t>(</w:t>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שר הבריאות ממונה על ביצוע פרק ב', והוא רשאי, בהסכמת שר הרווחה, להתקין תקנות בכל ענין הנוגע לביצועו, ובין השאר בענינים 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תנאי הכשרה למעריכי מסוכנות;</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פיקוח על מעריכי מסוכנות.</w:t>
      </w:r>
    </w:p>
    <w:p w:rsidR="00A92F5E" w:rsidRPr="00A92F5E" w:rsidRDefault="00A92F5E" w:rsidP="00A92F5E">
      <w:pPr>
        <w:pStyle w:val="P00"/>
        <w:spacing w:before="72"/>
        <w:ind w:left="0" w:right="1134"/>
        <w:rPr>
          <w:rStyle w:val="big-number"/>
          <w:rFonts w:cs="FrankRuehl" w:hint="cs"/>
          <w:sz w:val="26"/>
          <w:szCs w:val="26"/>
          <w:rtl/>
        </w:rPr>
      </w:pPr>
      <w:r>
        <w:rPr>
          <w:rFonts w:cs="FrankRuehl" w:hint="cs"/>
          <w:sz w:val="26"/>
          <w:rtl/>
          <w:lang w:eastAsia="en-US"/>
        </w:rPr>
        <w:pict>
          <v:shape id="_x0000_s2595" type="#_x0000_t202" style="position:absolute;left:0;text-align:left;margin-left:470.35pt;margin-top:7.1pt;width:1in;height:18pt;z-index:251727872" filled="f" stroked="f">
            <v:textbox inset="1mm,0,1mm,0">
              <w:txbxContent>
                <w:p w:rsidR="00A92F5E" w:rsidRDefault="00A92F5E" w:rsidP="00A92F5E">
                  <w:pPr>
                    <w:pStyle w:val="a7"/>
                    <w:spacing w:line="160" w:lineRule="exact"/>
                    <w:rPr>
                      <w:rFonts w:hint="cs"/>
                      <w:rtl/>
                    </w:rPr>
                  </w:pPr>
                  <w:r>
                    <w:rPr>
                      <w:rFonts w:hint="cs"/>
                      <w:rtl/>
                    </w:rPr>
                    <w:t>(תיקון מס' 3) תשע"א-2011</w:t>
                  </w:r>
                </w:p>
              </w:txbxContent>
            </v:textbox>
            <w10:anchorlock/>
          </v:shape>
        </w:pict>
      </w:r>
      <w:r w:rsidRPr="00A92F5E">
        <w:rPr>
          <w:rStyle w:val="big-number"/>
          <w:rFonts w:cs="FrankRuehl" w:hint="cs"/>
          <w:sz w:val="26"/>
          <w:szCs w:val="26"/>
          <w:rtl/>
        </w:rPr>
        <w:tab/>
        <w:t>(ד)</w:t>
      </w:r>
      <w:r w:rsidRPr="00A92F5E">
        <w:rPr>
          <w:rStyle w:val="big-number"/>
          <w:rFonts w:cs="FrankRuehl" w:hint="cs"/>
          <w:sz w:val="26"/>
          <w:szCs w:val="26"/>
          <w:rtl/>
        </w:rPr>
        <w:tab/>
        <w:t>שר הרווחה והשירותים החברתיים ממונה על ביצוע סימנים א' ו-ג' בפרק ג'1 ועל ביצוע פרק ג'2, והוא רשאי, בהתייעצות עם שר הבריאות, להתקין תקנות בכל הנוגע לביצועם.</w:t>
      </w:r>
    </w:p>
    <w:p w:rsidR="00426841" w:rsidRPr="006765C7" w:rsidRDefault="00426841" w:rsidP="00562DCD">
      <w:pPr>
        <w:pStyle w:val="P00"/>
        <w:spacing w:before="0"/>
        <w:ind w:left="0" w:right="1134"/>
        <w:rPr>
          <w:rStyle w:val="big-number"/>
          <w:rFonts w:cs="FrankRuehl" w:hint="cs"/>
          <w:vanish/>
          <w:color w:val="FF0000"/>
          <w:sz w:val="20"/>
          <w:szCs w:val="20"/>
          <w:shd w:val="clear" w:color="auto" w:fill="FFFF99"/>
          <w:rtl/>
        </w:rPr>
      </w:pPr>
      <w:bookmarkStart w:id="155" w:name="Rov84"/>
      <w:r w:rsidRPr="006765C7">
        <w:rPr>
          <w:rStyle w:val="big-number"/>
          <w:rFonts w:cs="FrankRuehl" w:hint="cs"/>
          <w:vanish/>
          <w:color w:val="FF0000"/>
          <w:sz w:val="20"/>
          <w:szCs w:val="20"/>
          <w:shd w:val="clear" w:color="auto" w:fill="FFFF99"/>
          <w:rtl/>
        </w:rPr>
        <w:t>מיום 17.8.201</w:t>
      </w:r>
      <w:r w:rsidR="00562DCD" w:rsidRPr="006765C7">
        <w:rPr>
          <w:rStyle w:val="big-number"/>
          <w:rFonts w:cs="FrankRuehl" w:hint="cs"/>
          <w:vanish/>
          <w:color w:val="FF0000"/>
          <w:sz w:val="20"/>
          <w:szCs w:val="20"/>
          <w:shd w:val="clear" w:color="auto" w:fill="FFFF99"/>
          <w:rtl/>
        </w:rPr>
        <w:t>1</w:t>
      </w:r>
    </w:p>
    <w:p w:rsidR="00426841" w:rsidRPr="006765C7" w:rsidRDefault="00426841" w:rsidP="00426841">
      <w:pPr>
        <w:pStyle w:val="P00"/>
        <w:spacing w:before="0"/>
        <w:ind w:left="0" w:right="1134"/>
        <w:rPr>
          <w:rStyle w:val="big-number"/>
          <w:rFonts w:cs="FrankRuehl" w:hint="cs"/>
          <w:vanish/>
          <w:sz w:val="20"/>
          <w:szCs w:val="20"/>
          <w:shd w:val="clear" w:color="auto" w:fill="FFFF99"/>
          <w:rtl/>
        </w:rPr>
      </w:pPr>
      <w:r w:rsidRPr="006765C7">
        <w:rPr>
          <w:rStyle w:val="big-number"/>
          <w:rFonts w:cs="FrankRuehl" w:hint="cs"/>
          <w:b/>
          <w:bCs/>
          <w:vanish/>
          <w:sz w:val="20"/>
          <w:szCs w:val="20"/>
          <w:shd w:val="clear" w:color="auto" w:fill="FFFF99"/>
          <w:rtl/>
        </w:rPr>
        <w:t>תיקון מס' 3</w:t>
      </w:r>
    </w:p>
    <w:p w:rsidR="00426841" w:rsidRPr="006765C7" w:rsidRDefault="00426841" w:rsidP="00426841">
      <w:pPr>
        <w:pStyle w:val="P00"/>
        <w:spacing w:before="0"/>
        <w:ind w:left="0" w:right="1134"/>
        <w:rPr>
          <w:rStyle w:val="big-number"/>
          <w:rFonts w:cs="FrankRuehl" w:hint="cs"/>
          <w:vanish/>
          <w:sz w:val="20"/>
          <w:szCs w:val="20"/>
          <w:shd w:val="clear" w:color="auto" w:fill="FFFF99"/>
          <w:rtl/>
        </w:rPr>
      </w:pPr>
      <w:hyperlink r:id="rId207" w:history="1">
        <w:r w:rsidRPr="006765C7">
          <w:rPr>
            <w:rStyle w:val="Hyperlink"/>
            <w:rFonts w:cs="FrankRuehl" w:hint="cs"/>
            <w:vanish/>
            <w:szCs w:val="20"/>
            <w:shd w:val="clear" w:color="auto" w:fill="FFFF99"/>
            <w:rtl/>
          </w:rPr>
          <w:t>ס"ח תשע"א מס' 2317</w:t>
        </w:r>
      </w:hyperlink>
      <w:r w:rsidRPr="006765C7">
        <w:rPr>
          <w:rStyle w:val="big-number"/>
          <w:rFonts w:cs="FrankRuehl" w:hint="cs"/>
          <w:vanish/>
          <w:sz w:val="20"/>
          <w:szCs w:val="20"/>
          <w:shd w:val="clear" w:color="auto" w:fill="FFFF99"/>
          <w:rtl/>
        </w:rPr>
        <w:t xml:space="preserve"> מיום 17.8.2011 עמ' 1168 (</w:t>
      </w:r>
      <w:hyperlink r:id="rId208" w:history="1">
        <w:r w:rsidRPr="006765C7">
          <w:rPr>
            <w:rStyle w:val="Hyperlink"/>
            <w:rFonts w:cs="FrankRuehl" w:hint="cs"/>
            <w:vanish/>
            <w:szCs w:val="20"/>
            <w:shd w:val="clear" w:color="auto" w:fill="FFFF99"/>
            <w:rtl/>
          </w:rPr>
          <w:t>ה"ח 475</w:t>
        </w:r>
      </w:hyperlink>
      <w:r w:rsidRPr="006765C7">
        <w:rPr>
          <w:rStyle w:val="big-number"/>
          <w:rFonts w:cs="FrankRuehl" w:hint="cs"/>
          <w:vanish/>
          <w:sz w:val="20"/>
          <w:szCs w:val="20"/>
          <w:shd w:val="clear" w:color="auto" w:fill="FFFF99"/>
          <w:rtl/>
        </w:rPr>
        <w:t>)</w:t>
      </w:r>
    </w:p>
    <w:p w:rsidR="00426841" w:rsidRPr="006765C7" w:rsidRDefault="00426841" w:rsidP="00426841">
      <w:pPr>
        <w:pStyle w:val="P0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26</w:t>
      </w:r>
      <w:r w:rsidRPr="006765C7">
        <w:rPr>
          <w:rStyle w:val="big-number"/>
          <w:rFonts w:cs="FrankRuehl"/>
          <w:vanish/>
          <w:sz w:val="22"/>
          <w:szCs w:val="22"/>
          <w:shd w:val="clear" w:color="auto" w:fill="FFFF99"/>
          <w:rtl/>
        </w:rPr>
        <w:t>.</w:t>
      </w: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השר לביטחון הפנים ממונה על ביצוע חוק זה, למעט </w:t>
      </w:r>
      <w:r w:rsidRPr="006765C7">
        <w:rPr>
          <w:rStyle w:val="big-number"/>
          <w:rFonts w:cs="FrankRuehl"/>
          <w:strike/>
          <w:vanish/>
          <w:sz w:val="22"/>
          <w:szCs w:val="22"/>
          <w:shd w:val="clear" w:color="auto" w:fill="FFFF99"/>
          <w:rtl/>
        </w:rPr>
        <w:t>פרק ב'</w:t>
      </w:r>
      <w:r w:rsidR="00A92F5E" w:rsidRPr="006765C7">
        <w:rPr>
          <w:rStyle w:val="big-number"/>
          <w:rFonts w:cs="FrankRuehl" w:hint="cs"/>
          <w:vanish/>
          <w:sz w:val="22"/>
          <w:szCs w:val="22"/>
          <w:shd w:val="clear" w:color="auto" w:fill="FFFF99"/>
          <w:rtl/>
        </w:rPr>
        <w:t xml:space="preserve"> </w:t>
      </w:r>
      <w:r w:rsidR="00A92F5E" w:rsidRPr="006765C7">
        <w:rPr>
          <w:rStyle w:val="big-number"/>
          <w:rFonts w:cs="FrankRuehl" w:hint="cs"/>
          <w:vanish/>
          <w:sz w:val="22"/>
          <w:szCs w:val="22"/>
          <w:u w:val="single"/>
          <w:shd w:val="clear" w:color="auto" w:fill="FFFF99"/>
          <w:rtl/>
        </w:rPr>
        <w:t>פרק ב', סימנים א' ו-ג' בפרק ג'1 ופרק ג'2</w:t>
      </w:r>
      <w:r w:rsidRPr="006765C7">
        <w:rPr>
          <w:rStyle w:val="big-number"/>
          <w:rFonts w:cs="FrankRuehl"/>
          <w:vanish/>
          <w:sz w:val="22"/>
          <w:szCs w:val="22"/>
          <w:shd w:val="clear" w:color="auto" w:fill="FFFF99"/>
          <w:rtl/>
        </w:rPr>
        <w:t>, והוא רשאי להתקין תקנות בכל ענין הנוגע לביצועו, ובין השאר בענינים אלה:</w:t>
      </w:r>
    </w:p>
    <w:p w:rsidR="00426841" w:rsidRPr="006765C7" w:rsidRDefault="00426841" w:rsidP="00426841">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תנאי הכשרה לקציני פיקוח;</w:t>
      </w:r>
    </w:p>
    <w:p w:rsidR="00426841" w:rsidRPr="006765C7" w:rsidRDefault="00426841" w:rsidP="00426841">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ניהול המרשם – בהסכמת שר המשפטים </w:t>
      </w:r>
      <w:r w:rsidR="00A92F5E" w:rsidRPr="006765C7">
        <w:rPr>
          <w:rStyle w:val="big-number"/>
          <w:rFonts w:cs="FrankRuehl"/>
          <w:vanish/>
          <w:sz w:val="22"/>
          <w:szCs w:val="22"/>
          <w:shd w:val="clear" w:color="auto" w:fill="FFFF99"/>
          <w:rtl/>
        </w:rPr>
        <w:t>ובאישור ועדת החוקה</w:t>
      </w:r>
      <w:r w:rsidR="00A92F5E" w:rsidRPr="006765C7">
        <w:rPr>
          <w:rStyle w:val="big-number"/>
          <w:rFonts w:cs="FrankRuehl" w:hint="cs"/>
          <w:vanish/>
          <w:sz w:val="22"/>
          <w:szCs w:val="22"/>
          <w:shd w:val="clear" w:color="auto" w:fill="FFFF99"/>
          <w:rtl/>
        </w:rPr>
        <w:t>;</w:t>
      </w:r>
    </w:p>
    <w:p w:rsidR="00A92F5E" w:rsidRPr="006765C7" w:rsidRDefault="00A92F5E" w:rsidP="00A92F5E">
      <w:pPr>
        <w:pStyle w:val="P00"/>
        <w:spacing w:before="0"/>
        <w:ind w:left="1021" w:right="1134"/>
        <w:rPr>
          <w:rStyle w:val="big-number"/>
          <w:rFonts w:cs="FrankRuehl" w:hint="cs"/>
          <w:vanish/>
          <w:sz w:val="22"/>
          <w:szCs w:val="22"/>
          <w:shd w:val="clear" w:color="auto" w:fill="FFFF99"/>
          <w:rtl/>
        </w:rPr>
      </w:pPr>
      <w:r w:rsidRPr="006765C7">
        <w:rPr>
          <w:rStyle w:val="big-number"/>
          <w:rFonts w:cs="FrankRuehl" w:hint="cs"/>
          <w:vanish/>
          <w:sz w:val="22"/>
          <w:szCs w:val="22"/>
          <w:u w:val="single"/>
          <w:shd w:val="clear" w:color="auto" w:fill="FFFF99"/>
          <w:rtl/>
        </w:rPr>
        <w:t>(3)</w:t>
      </w:r>
      <w:r w:rsidRPr="006765C7">
        <w:rPr>
          <w:rStyle w:val="big-number"/>
          <w:rFonts w:cs="FrankRuehl" w:hint="cs"/>
          <w:vanish/>
          <w:sz w:val="22"/>
          <w:szCs w:val="22"/>
          <w:u w:val="single"/>
          <w:shd w:val="clear" w:color="auto" w:fill="FFFF99"/>
          <w:rtl/>
        </w:rPr>
        <w:tab/>
        <w:t>גישה למרשם, אופן העברת המידע מהמרשם, שמירת המידע ותיעוד קבלתו, בהסכמת שר המשפטים והשר הממונה על הגוף שהמרשם פתוח בפניו או על הגוף שרשאי לקבל ממנו מידע, וכן באישור ועדת החוקה.</w:t>
      </w:r>
    </w:p>
    <w:p w:rsidR="00426841" w:rsidRPr="006765C7" w:rsidRDefault="00426841" w:rsidP="00426841">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(ב)</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שר המשפטים רשאי לקבוע הוראות בענינים אלה:</w:t>
      </w:r>
    </w:p>
    <w:p w:rsidR="00426841" w:rsidRPr="006765C7" w:rsidRDefault="00426841" w:rsidP="00426841">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סדרי דין לענין הגשת בקשה להוצאת צו פיקוח כאמור בסעיף 12, לרבות בקשות לפי סעיפים 14 ו</w:t>
      </w:r>
      <w:r w:rsidRPr="006765C7">
        <w:rPr>
          <w:rStyle w:val="big-number"/>
          <w:rFonts w:cs="FrankRuehl" w:hint="cs"/>
          <w:vanish/>
          <w:sz w:val="22"/>
          <w:szCs w:val="22"/>
          <w:shd w:val="clear" w:color="auto" w:fill="FFFF99"/>
          <w:rtl/>
        </w:rPr>
        <w:t>-</w:t>
      </w:r>
      <w:r w:rsidRPr="006765C7">
        <w:rPr>
          <w:rStyle w:val="big-number"/>
          <w:rFonts w:cs="FrankRuehl"/>
          <w:vanish/>
          <w:sz w:val="22"/>
          <w:szCs w:val="22"/>
          <w:shd w:val="clear" w:color="auto" w:fill="FFFF99"/>
          <w:rtl/>
        </w:rPr>
        <w:t>23 – לאחר התייעצות עם השר לביטחון הפנים; ואולם סדרי דין כאמור בדיון לפני בית דין צבאי ייקבעו על ידי שר הביטחון בהסכמת שר המשפטים;</w:t>
      </w:r>
    </w:p>
    <w:p w:rsidR="00426841" w:rsidRPr="006765C7" w:rsidRDefault="00426841" w:rsidP="00426841">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אופן ודרך המצאת העתק מפסק דין המזכה אדם כאמור בסעיף 20(ג).</w:t>
      </w:r>
    </w:p>
    <w:p w:rsidR="00426841" w:rsidRPr="006765C7" w:rsidRDefault="00426841" w:rsidP="00426841">
      <w:pPr>
        <w:pStyle w:val="P00"/>
        <w:spacing w:before="0"/>
        <w:ind w:left="0" w:right="1134"/>
        <w:rPr>
          <w:rStyle w:val="big-number"/>
          <w:rFonts w:cs="FrankRuehl" w:hint="cs"/>
          <w:vanish/>
          <w:sz w:val="22"/>
          <w:szCs w:val="22"/>
          <w:shd w:val="clear" w:color="auto" w:fill="FFFF99"/>
          <w:rtl/>
        </w:rPr>
      </w:pPr>
      <w:r w:rsidRPr="006765C7">
        <w:rPr>
          <w:rStyle w:val="big-number"/>
          <w:rFonts w:cs="FrankRuehl" w:hint="cs"/>
          <w:vanish/>
          <w:sz w:val="22"/>
          <w:szCs w:val="22"/>
          <w:shd w:val="clear" w:color="auto" w:fill="FFFF99"/>
          <w:rtl/>
        </w:rPr>
        <w:tab/>
        <w:t>(</w:t>
      </w:r>
      <w:r w:rsidRPr="006765C7">
        <w:rPr>
          <w:rStyle w:val="big-number"/>
          <w:rFonts w:cs="FrankRuehl"/>
          <w:vanish/>
          <w:sz w:val="22"/>
          <w:szCs w:val="22"/>
          <w:shd w:val="clear" w:color="auto" w:fill="FFFF99"/>
          <w:rtl/>
        </w:rPr>
        <w:t>ג)</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שר הבריאות ממונה על ביצוע פרק ב', והוא רשאי, בהסכמת שר הרווחה, להתקין תקנות בכל ענין הנוגע לביצועו, ובין השאר בענינים אלה:</w:t>
      </w:r>
    </w:p>
    <w:p w:rsidR="00426841" w:rsidRPr="006765C7" w:rsidRDefault="00426841" w:rsidP="00426841">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תנאי הכשרה למעריכי מסוכנות;</w:t>
      </w:r>
    </w:p>
    <w:p w:rsidR="00426841" w:rsidRPr="006765C7" w:rsidRDefault="00426841" w:rsidP="00426841">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פיקוח על מעריכי מסוכנות.</w:t>
      </w:r>
    </w:p>
    <w:p w:rsidR="00A61810" w:rsidRPr="006765C7" w:rsidRDefault="00A92F5E" w:rsidP="00C54BF6">
      <w:pPr>
        <w:pStyle w:val="P00"/>
        <w:spacing w:before="0"/>
        <w:ind w:left="0" w:right="1134"/>
        <w:rPr>
          <w:rStyle w:val="big-number"/>
          <w:rFonts w:cs="FrankRuehl"/>
          <w:vanish/>
          <w:sz w:val="22"/>
          <w:szCs w:val="22"/>
          <w:u w:val="single"/>
          <w:shd w:val="clear" w:color="auto" w:fill="FFFF99"/>
          <w:rtl/>
        </w:rPr>
      </w:pPr>
      <w:r w:rsidRPr="006765C7">
        <w:rPr>
          <w:rStyle w:val="big-number"/>
          <w:rFonts w:cs="FrankRuehl" w:hint="cs"/>
          <w:vanish/>
          <w:sz w:val="22"/>
          <w:szCs w:val="22"/>
          <w:shd w:val="clear" w:color="auto" w:fill="FFFF99"/>
          <w:rtl/>
        </w:rPr>
        <w:tab/>
      </w:r>
      <w:r w:rsidRPr="006765C7">
        <w:rPr>
          <w:rStyle w:val="big-number"/>
          <w:rFonts w:cs="FrankRuehl" w:hint="cs"/>
          <w:vanish/>
          <w:sz w:val="22"/>
          <w:szCs w:val="22"/>
          <w:u w:val="single"/>
          <w:shd w:val="clear" w:color="auto" w:fill="FFFF99"/>
          <w:rtl/>
        </w:rPr>
        <w:t>(ד)</w:t>
      </w:r>
      <w:r w:rsidRPr="006765C7">
        <w:rPr>
          <w:rStyle w:val="big-number"/>
          <w:rFonts w:cs="FrankRuehl" w:hint="cs"/>
          <w:vanish/>
          <w:sz w:val="22"/>
          <w:szCs w:val="22"/>
          <w:u w:val="single"/>
          <w:shd w:val="clear" w:color="auto" w:fill="FFFF99"/>
          <w:rtl/>
        </w:rPr>
        <w:tab/>
        <w:t>שר הרווחה והשירותים החברתיים ממונה על ביצוע סימנים א' ו-ג' בפרק ג'1 ועל ביצוע פרק ג'2, והוא רשאי, בהתייעצות עם שר הבריאות, להתקין תקנות בכל הנוגע לביצועם</w:t>
      </w:r>
      <w:r w:rsidR="00A61810" w:rsidRPr="006765C7">
        <w:rPr>
          <w:rStyle w:val="big-number"/>
          <w:rFonts w:cs="FrankRuehl" w:hint="cs"/>
          <w:vanish/>
          <w:sz w:val="22"/>
          <w:szCs w:val="22"/>
          <w:u w:val="single"/>
          <w:shd w:val="clear" w:color="auto" w:fill="FFFF99"/>
          <w:rtl/>
        </w:rPr>
        <w:t>.</w:t>
      </w:r>
    </w:p>
    <w:p w:rsidR="00A61810" w:rsidRPr="006765C7" w:rsidRDefault="00A61810" w:rsidP="00A61810">
      <w:pPr>
        <w:pStyle w:val="P00"/>
        <w:spacing w:before="0"/>
        <w:ind w:left="0" w:right="1134"/>
        <w:rPr>
          <w:rStyle w:val="big-number"/>
          <w:rFonts w:cs="FrankRuehl"/>
          <w:vanish/>
          <w:sz w:val="20"/>
          <w:szCs w:val="20"/>
          <w:shd w:val="clear" w:color="auto" w:fill="FFFF99"/>
          <w:rtl/>
        </w:rPr>
      </w:pPr>
    </w:p>
    <w:p w:rsidR="00A61810" w:rsidRPr="006765C7" w:rsidRDefault="00A61810" w:rsidP="00A61810">
      <w:pPr>
        <w:pStyle w:val="P00"/>
        <w:tabs>
          <w:tab w:val="clear" w:pos="6259"/>
        </w:tabs>
        <w:spacing w:before="0"/>
        <w:ind w:left="0" w:right="1134"/>
        <w:rPr>
          <w:rFonts w:ascii="FrankRuehl" w:hAnsi="FrankRuehl" w:cs="FrankRuehl"/>
          <w:vanish/>
          <w:color w:val="FF0000"/>
          <w:szCs w:val="20"/>
          <w:shd w:val="clear" w:color="auto" w:fill="FFFF99"/>
          <w:rtl/>
        </w:rPr>
      </w:pPr>
      <w:r w:rsidRPr="006765C7">
        <w:rPr>
          <w:rFonts w:ascii="FrankRuehl" w:hAnsi="FrankRuehl" w:cs="FrankRuehl"/>
          <w:vanish/>
          <w:color w:val="FF0000"/>
          <w:szCs w:val="20"/>
          <w:shd w:val="clear" w:color="auto" w:fill="FFFF99"/>
          <w:rtl/>
        </w:rPr>
        <w:t>מיום 9.2.2023</w:t>
      </w:r>
    </w:p>
    <w:p w:rsidR="00A61810" w:rsidRPr="006765C7" w:rsidRDefault="00A61810" w:rsidP="00A61810">
      <w:pPr>
        <w:pStyle w:val="P00"/>
        <w:tabs>
          <w:tab w:val="clear" w:pos="6259"/>
        </w:tabs>
        <w:spacing w:before="0"/>
        <w:ind w:left="0" w:right="1134"/>
        <w:rPr>
          <w:rFonts w:ascii="FrankRuehl" w:hAnsi="FrankRuehl" w:cs="FrankRuehl"/>
          <w:vanish/>
          <w:szCs w:val="20"/>
          <w:shd w:val="clear" w:color="auto" w:fill="FFFF99"/>
          <w:rtl/>
        </w:rPr>
      </w:pPr>
      <w:r w:rsidRPr="006765C7">
        <w:rPr>
          <w:rFonts w:ascii="FrankRuehl" w:hAnsi="FrankRuehl" w:cs="FrankRuehl"/>
          <w:b/>
          <w:bCs/>
          <w:vanish/>
          <w:szCs w:val="20"/>
          <w:shd w:val="clear" w:color="auto" w:fill="FFFF99"/>
          <w:rtl/>
        </w:rPr>
        <w:t>תיקון מס' 7</w:t>
      </w:r>
    </w:p>
    <w:p w:rsidR="00A61810" w:rsidRPr="006765C7" w:rsidRDefault="00A61810" w:rsidP="00A61810">
      <w:pPr>
        <w:pStyle w:val="P00"/>
        <w:tabs>
          <w:tab w:val="clear" w:pos="6259"/>
        </w:tabs>
        <w:spacing w:before="0"/>
        <w:ind w:left="0" w:right="1134"/>
        <w:rPr>
          <w:rFonts w:ascii="FrankRuehl" w:hAnsi="FrankRuehl" w:cs="FrankRuehl"/>
          <w:vanish/>
          <w:szCs w:val="20"/>
          <w:shd w:val="clear" w:color="auto" w:fill="FFFF99"/>
          <w:rtl/>
        </w:rPr>
      </w:pPr>
      <w:hyperlink r:id="rId209" w:history="1">
        <w:r w:rsidRPr="006765C7">
          <w:rPr>
            <w:rStyle w:val="Hyperlink"/>
            <w:rFonts w:ascii="FrankRuehl" w:hAnsi="FrankRuehl" w:cs="FrankRuehl"/>
            <w:vanish/>
            <w:szCs w:val="20"/>
            <w:shd w:val="clear" w:color="auto" w:fill="FFFF99"/>
            <w:rtl/>
          </w:rPr>
          <w:t>ס"ח תשפ"ג מס' 3016</w:t>
        </w:r>
      </w:hyperlink>
      <w:r w:rsidRPr="006765C7">
        <w:rPr>
          <w:rFonts w:ascii="FrankRuehl" w:hAnsi="FrankRuehl" w:cs="FrankRuehl"/>
          <w:vanish/>
          <w:szCs w:val="20"/>
          <w:shd w:val="clear" w:color="auto" w:fill="FFFF99"/>
          <w:rtl/>
        </w:rPr>
        <w:t xml:space="preserve"> מיום 9.2.2023 עמ' 2</w:t>
      </w:r>
      <w:r w:rsidRPr="006765C7">
        <w:rPr>
          <w:rFonts w:ascii="FrankRuehl" w:hAnsi="FrankRuehl" w:cs="FrankRuehl" w:hint="cs"/>
          <w:vanish/>
          <w:szCs w:val="20"/>
          <w:shd w:val="clear" w:color="auto" w:fill="FFFF99"/>
          <w:rtl/>
        </w:rPr>
        <w:t>4</w:t>
      </w:r>
      <w:r w:rsidRPr="006765C7">
        <w:rPr>
          <w:rFonts w:ascii="FrankRuehl" w:hAnsi="FrankRuehl" w:cs="FrankRuehl"/>
          <w:vanish/>
          <w:szCs w:val="20"/>
          <w:shd w:val="clear" w:color="auto" w:fill="FFFF99"/>
          <w:rtl/>
        </w:rPr>
        <w:t xml:space="preserve"> (</w:t>
      </w:r>
      <w:hyperlink r:id="rId210" w:history="1">
        <w:r w:rsidRPr="006765C7">
          <w:rPr>
            <w:rStyle w:val="Hyperlink"/>
            <w:rFonts w:ascii="FrankRuehl" w:hAnsi="FrankRuehl" w:cs="FrankRuehl"/>
            <w:vanish/>
            <w:szCs w:val="20"/>
            <w:shd w:val="clear" w:color="auto" w:fill="FFFF99"/>
            <w:rtl/>
          </w:rPr>
          <w:t>ה"ח 945</w:t>
        </w:r>
      </w:hyperlink>
      <w:r w:rsidRPr="006765C7">
        <w:rPr>
          <w:rFonts w:ascii="FrankRuehl" w:hAnsi="FrankRuehl" w:cs="FrankRuehl"/>
          <w:vanish/>
          <w:szCs w:val="20"/>
          <w:shd w:val="clear" w:color="auto" w:fill="FFFF99"/>
          <w:rtl/>
        </w:rPr>
        <w:t>)</w:t>
      </w:r>
    </w:p>
    <w:p w:rsidR="00A61810" w:rsidRPr="006765C7" w:rsidRDefault="00A61810" w:rsidP="00A61810">
      <w:pPr>
        <w:pStyle w:val="P00"/>
        <w:ind w:left="0"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השר לביטחון הפנים ממונה על ביצוע חוק זה, למעט </w:t>
      </w:r>
      <w:r w:rsidRPr="006765C7">
        <w:rPr>
          <w:rStyle w:val="big-number"/>
          <w:rFonts w:cs="FrankRuehl" w:hint="cs"/>
          <w:vanish/>
          <w:sz w:val="22"/>
          <w:szCs w:val="22"/>
          <w:shd w:val="clear" w:color="auto" w:fill="FFFF99"/>
          <w:rtl/>
        </w:rPr>
        <w:t>פרק ב', סימנים א' ו-ג' בפרק ג'1 ופרק ג'2</w:t>
      </w:r>
      <w:r w:rsidRPr="006765C7">
        <w:rPr>
          <w:rStyle w:val="big-number"/>
          <w:rFonts w:cs="FrankRuehl"/>
          <w:vanish/>
          <w:sz w:val="22"/>
          <w:szCs w:val="22"/>
          <w:shd w:val="clear" w:color="auto" w:fill="FFFF99"/>
          <w:rtl/>
        </w:rPr>
        <w:t>, והוא רשאי להתקין תקנות בכל ענין הנוגע לביצועו, ובין השאר בענינים אלה:</w:t>
      </w:r>
    </w:p>
    <w:p w:rsidR="00A61810" w:rsidRPr="006765C7" w:rsidRDefault="00A61810" w:rsidP="00A61810">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(1)</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תנאי הכשרה לקציני פיקוח;</w:t>
      </w:r>
    </w:p>
    <w:p w:rsidR="00A61810" w:rsidRPr="006765C7" w:rsidRDefault="00A61810" w:rsidP="00A61810">
      <w:pPr>
        <w:pStyle w:val="P00"/>
        <w:spacing w:before="0"/>
        <w:ind w:left="1021" w:right="1134"/>
        <w:rPr>
          <w:rStyle w:val="big-number"/>
          <w:rFonts w:cs="FrankRuehl" w:hint="cs"/>
          <w:vanish/>
          <w:sz w:val="22"/>
          <w:szCs w:val="22"/>
          <w:shd w:val="clear" w:color="auto" w:fill="FFFF99"/>
          <w:rtl/>
        </w:rPr>
      </w:pPr>
      <w:r w:rsidRPr="006765C7">
        <w:rPr>
          <w:rStyle w:val="big-number"/>
          <w:rFonts w:cs="FrankRuehl"/>
          <w:vanish/>
          <w:sz w:val="22"/>
          <w:szCs w:val="22"/>
          <w:shd w:val="clear" w:color="auto" w:fill="FFFF99"/>
          <w:rtl/>
        </w:rPr>
        <w:t>(2)</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ניהול המרשם – בהסכמת שר המשפטים ובאישור </w:t>
      </w:r>
      <w:r w:rsidRPr="006765C7">
        <w:rPr>
          <w:rStyle w:val="big-number"/>
          <w:rFonts w:cs="FrankRuehl"/>
          <w:strike/>
          <w:vanish/>
          <w:sz w:val="22"/>
          <w:szCs w:val="22"/>
          <w:shd w:val="clear" w:color="auto" w:fill="FFFF99"/>
          <w:rtl/>
        </w:rPr>
        <w:t>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הוועדה לביטחון לאומי</w:t>
      </w:r>
      <w:r w:rsidRPr="006765C7">
        <w:rPr>
          <w:rStyle w:val="big-number"/>
          <w:rFonts w:cs="FrankRuehl" w:hint="cs"/>
          <w:vanish/>
          <w:sz w:val="22"/>
          <w:szCs w:val="22"/>
          <w:shd w:val="clear" w:color="auto" w:fill="FFFF99"/>
          <w:rtl/>
        </w:rPr>
        <w:t>;</w:t>
      </w:r>
    </w:p>
    <w:p w:rsidR="00A92F5E" w:rsidRPr="00C54BF6" w:rsidRDefault="00A61810" w:rsidP="00A61810">
      <w:pPr>
        <w:pStyle w:val="P00"/>
        <w:spacing w:before="0"/>
        <w:ind w:left="1021" w:right="1134"/>
        <w:rPr>
          <w:rStyle w:val="big-number"/>
          <w:rFonts w:cs="FrankRuehl" w:hint="cs"/>
          <w:sz w:val="2"/>
          <w:szCs w:val="2"/>
          <w:rtl/>
        </w:rPr>
      </w:pPr>
      <w:r w:rsidRPr="006765C7">
        <w:rPr>
          <w:rStyle w:val="big-number"/>
          <w:rFonts w:cs="FrankRuehl" w:hint="cs"/>
          <w:vanish/>
          <w:sz w:val="22"/>
          <w:szCs w:val="22"/>
          <w:shd w:val="clear" w:color="auto" w:fill="FFFF99"/>
          <w:rtl/>
        </w:rPr>
        <w:t>(3)</w:t>
      </w:r>
      <w:r w:rsidRPr="006765C7">
        <w:rPr>
          <w:rStyle w:val="big-number"/>
          <w:rFonts w:cs="FrankRuehl" w:hint="cs"/>
          <w:vanish/>
          <w:sz w:val="22"/>
          <w:szCs w:val="22"/>
          <w:shd w:val="clear" w:color="auto" w:fill="FFFF99"/>
          <w:rtl/>
        </w:rPr>
        <w:tab/>
        <w:t xml:space="preserve">גישה למרשם, אופן העברת המידע מהמרשם, שמירת המידע ותיעוד קבלתו, בהסכמת שר המשפטים והשר הממונה על הגוף שהמרשם פתוח בפניו או על הגוף שרשאי לקבל ממנו מידע, וכן באישור </w:t>
      </w:r>
      <w:r w:rsidRPr="006765C7">
        <w:rPr>
          <w:rStyle w:val="big-number"/>
          <w:rFonts w:cs="FrankRuehl" w:hint="cs"/>
          <w:strike/>
          <w:vanish/>
          <w:sz w:val="22"/>
          <w:szCs w:val="22"/>
          <w:shd w:val="clear" w:color="auto" w:fill="FFFF99"/>
          <w:rtl/>
        </w:rPr>
        <w:t>ועדת החוקה</w:t>
      </w:r>
      <w:r w:rsidRPr="006765C7">
        <w:rPr>
          <w:rStyle w:val="big-number"/>
          <w:rFonts w:cs="FrankRuehl" w:hint="cs"/>
          <w:vanish/>
          <w:sz w:val="22"/>
          <w:szCs w:val="22"/>
          <w:shd w:val="clear" w:color="auto" w:fill="FFFF99"/>
          <w:rtl/>
        </w:rPr>
        <w:t xml:space="preserve"> </w:t>
      </w:r>
      <w:r w:rsidRPr="006765C7">
        <w:rPr>
          <w:rStyle w:val="big-number"/>
          <w:rFonts w:cs="FrankRuehl" w:hint="cs"/>
          <w:vanish/>
          <w:sz w:val="22"/>
          <w:szCs w:val="22"/>
          <w:u w:val="single"/>
          <w:shd w:val="clear" w:color="auto" w:fill="FFFF99"/>
          <w:rtl/>
        </w:rPr>
        <w:t>הוועדה לביטחון לאומי</w:t>
      </w:r>
      <w:r w:rsidRPr="006765C7">
        <w:rPr>
          <w:rStyle w:val="big-number"/>
          <w:rFonts w:cs="FrankRuehl" w:hint="cs"/>
          <w:vanish/>
          <w:sz w:val="22"/>
          <w:szCs w:val="22"/>
          <w:shd w:val="clear" w:color="auto" w:fill="FFFF99"/>
          <w:rtl/>
        </w:rPr>
        <w:t>.</w:t>
      </w:r>
      <w:bookmarkEnd w:id="155"/>
    </w:p>
    <w:p w:rsidR="00B84155" w:rsidRDefault="00B84155">
      <w:pPr>
        <w:pStyle w:val="P00"/>
        <w:spacing w:before="72"/>
        <w:ind w:left="0" w:right="1134"/>
        <w:rPr>
          <w:rStyle w:val="big-number"/>
          <w:rFonts w:cs="FrankRuehl" w:hint="cs"/>
          <w:sz w:val="26"/>
          <w:szCs w:val="26"/>
          <w:rtl/>
        </w:rPr>
      </w:pPr>
      <w:bookmarkStart w:id="156" w:name="Seif27"/>
      <w:bookmarkEnd w:id="156"/>
      <w:r>
        <w:rPr>
          <w:rFonts w:cs="Miriam"/>
          <w:lang w:val="he-IL"/>
        </w:rPr>
        <w:pict>
          <v:rect id="_x0000_s2370" style="position:absolute;left:0;text-align:left;margin-left:463.5pt;margin-top:7.1pt;width:75.05pt;height:26.4pt;z-index:251600896" filled="f" stroked="f" strokecolor="lime" strokeweight=".25pt">
            <v:textbox style="mso-next-textbox:#_x0000_s2370" inset="1mm,0,1mm,0">
              <w:txbxContent>
                <w:p w:rsidR="00DC6FA9" w:rsidRDefault="00DC6FA9">
                  <w:pPr>
                    <w:pStyle w:val="a7"/>
                    <w:spacing w:line="160" w:lineRule="exact"/>
                    <w:rPr>
                      <w:rtl/>
                    </w:rPr>
                  </w:pPr>
                  <w:r>
                    <w:rPr>
                      <w:rFonts w:hint="cs"/>
                      <w:rtl/>
                    </w:rPr>
                    <w:t>שמירת דינים</w:t>
                  </w:r>
                </w:p>
                <w:p w:rsidR="00C60F9C" w:rsidRDefault="00C60F9C">
                  <w:pPr>
                    <w:pStyle w:val="a7"/>
                    <w:spacing w:line="160" w:lineRule="exact"/>
                    <w:rPr>
                      <w:rFonts w:hint="cs"/>
                      <w:rtl/>
                    </w:rPr>
                  </w:pPr>
                  <w:r>
                    <w:rPr>
                      <w:rFonts w:hint="cs"/>
                      <w:rtl/>
                    </w:rPr>
                    <w:t>(תיקון מס' 6) תשע"ט-2019</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 xml:space="preserve">אין בהוראות חוק זה כדי לגרוע מהוראות חוק </w:t>
      </w:r>
      <w:r w:rsidR="00B87C9E">
        <w:rPr>
          <w:rStyle w:val="big-number"/>
          <w:rFonts w:cs="FrankRuehl" w:hint="cs"/>
          <w:sz w:val="26"/>
          <w:szCs w:val="26"/>
          <w:rtl/>
        </w:rPr>
        <w:t>המידע</w:t>
      </w:r>
      <w:r>
        <w:rPr>
          <w:rStyle w:val="big-number"/>
          <w:rFonts w:cs="FrankRuehl"/>
          <w:sz w:val="26"/>
          <w:szCs w:val="26"/>
          <w:rtl/>
        </w:rPr>
        <w:t xml:space="preserve"> הפלילי לענין מסירת</w:t>
      </w:r>
      <w:r>
        <w:rPr>
          <w:rStyle w:val="big-number"/>
          <w:rFonts w:cs="FrankRuehl" w:hint="cs"/>
          <w:sz w:val="26"/>
          <w:szCs w:val="26"/>
          <w:rtl/>
        </w:rPr>
        <w:t xml:space="preserve"> </w:t>
      </w:r>
      <w:r>
        <w:rPr>
          <w:rStyle w:val="big-number"/>
          <w:rFonts w:cs="FrankRuehl"/>
          <w:sz w:val="26"/>
          <w:szCs w:val="26"/>
          <w:rtl/>
        </w:rPr>
        <w:t xml:space="preserve">מידע למי שזכאי לקבלו, ואולם אין בהוראות חוק </w:t>
      </w:r>
      <w:r w:rsidR="00B87C9E">
        <w:rPr>
          <w:rStyle w:val="big-number"/>
          <w:rFonts w:cs="FrankRuehl" w:hint="cs"/>
          <w:sz w:val="26"/>
          <w:szCs w:val="26"/>
          <w:rtl/>
        </w:rPr>
        <w:t>המידע</w:t>
      </w:r>
      <w:r>
        <w:rPr>
          <w:rStyle w:val="big-number"/>
          <w:rFonts w:cs="FrankRuehl"/>
          <w:sz w:val="26"/>
          <w:szCs w:val="26"/>
          <w:rtl/>
        </w:rPr>
        <w:t xml:space="preserve"> הפלילי כדי לפגוע בהוראות סעיפים </w:t>
      </w:r>
      <w:r>
        <w:rPr>
          <w:rStyle w:val="big-number"/>
          <w:rFonts w:cs="FrankRuehl" w:hint="cs"/>
          <w:sz w:val="26"/>
          <w:szCs w:val="26"/>
          <w:rtl/>
        </w:rPr>
        <w:t>3, 4, 6</w:t>
      </w:r>
      <w:r>
        <w:rPr>
          <w:rStyle w:val="big-number"/>
          <w:rFonts w:cs="FrankRuehl"/>
          <w:sz w:val="26"/>
          <w:szCs w:val="26"/>
          <w:rtl/>
        </w:rPr>
        <w:t xml:space="preserve"> ו</w:t>
      </w:r>
      <w:r>
        <w:rPr>
          <w:rStyle w:val="big-number"/>
          <w:rFonts w:cs="FrankRuehl" w:hint="cs"/>
          <w:sz w:val="26"/>
          <w:szCs w:val="26"/>
          <w:rtl/>
        </w:rPr>
        <w:t>-</w:t>
      </w:r>
      <w:r>
        <w:rPr>
          <w:rStyle w:val="big-number"/>
          <w:rFonts w:cs="FrankRuehl"/>
          <w:sz w:val="26"/>
          <w:szCs w:val="26"/>
          <w:rtl/>
        </w:rPr>
        <w:t>16.</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אין בהוראות חוק זה כדי לגרוע מהוראות חוק למניעת העסקה של עברייני מין במוסדות מסוימים, התשס"א</w:t>
      </w:r>
      <w:r>
        <w:rPr>
          <w:rStyle w:val="big-number"/>
          <w:rFonts w:cs="FrankRuehl" w:hint="cs"/>
          <w:sz w:val="26"/>
          <w:szCs w:val="26"/>
          <w:rtl/>
        </w:rPr>
        <w:t>-2001</w:t>
      </w:r>
      <w:r>
        <w:rPr>
          <w:rStyle w:val="big-number"/>
          <w:rFonts w:cs="FrankRuehl"/>
          <w:sz w:val="26"/>
          <w:szCs w:val="26"/>
          <w:rtl/>
        </w:rPr>
        <w:t>, או מהוראות חוק מגבלות על חזרתו של עבריין מין לסביבת נפגע העבירה, התשס"ה</w:t>
      </w:r>
      <w:r>
        <w:rPr>
          <w:rStyle w:val="big-number"/>
          <w:rFonts w:cs="FrankRuehl" w:hint="cs"/>
          <w:sz w:val="26"/>
          <w:szCs w:val="26"/>
          <w:rtl/>
        </w:rPr>
        <w:t>-2004</w:t>
      </w:r>
      <w:r>
        <w:rPr>
          <w:rStyle w:val="big-number"/>
          <w:rFonts w:cs="FrankRuehl"/>
          <w:sz w:val="26"/>
          <w:szCs w:val="26"/>
          <w:rtl/>
        </w:rPr>
        <w:t>.</w:t>
      </w:r>
    </w:p>
    <w:p w:rsidR="00B84155" w:rsidRDefault="00B84155">
      <w:pPr>
        <w:pStyle w:val="P00"/>
        <w:spacing w:before="72"/>
        <w:ind w:left="0" w:right="1134"/>
        <w:rPr>
          <w:rStyle w:val="big-number"/>
          <w:rFonts w:cs="FrankRuehl"/>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אין בהוראות חוק זה כדי לגרוע מסמכויות קצין מבחן על פי דין.</w:t>
      </w:r>
    </w:p>
    <w:p w:rsidR="00760F9C" w:rsidRPr="006765C7" w:rsidRDefault="00760F9C" w:rsidP="00760F9C">
      <w:pPr>
        <w:pStyle w:val="P00"/>
        <w:spacing w:before="0"/>
        <w:ind w:left="0" w:right="1134"/>
        <w:rPr>
          <w:rStyle w:val="default"/>
          <w:rFonts w:ascii="FrankRuehl" w:hAnsi="FrankRuehl" w:cs="FrankRuehl"/>
          <w:vanish/>
          <w:color w:val="FF0000"/>
          <w:sz w:val="20"/>
          <w:szCs w:val="20"/>
          <w:shd w:val="clear" w:color="auto" w:fill="FFFF99"/>
          <w:rtl/>
          <w:lang w:eastAsia="en-US"/>
        </w:rPr>
      </w:pPr>
      <w:bookmarkStart w:id="157" w:name="Rov162"/>
      <w:r w:rsidRPr="006765C7">
        <w:rPr>
          <w:rStyle w:val="default"/>
          <w:rFonts w:ascii="FrankRuehl" w:hAnsi="FrankRuehl" w:cs="FrankRuehl"/>
          <w:vanish/>
          <w:color w:val="FF0000"/>
          <w:sz w:val="20"/>
          <w:szCs w:val="20"/>
          <w:shd w:val="clear" w:color="auto" w:fill="FFFF99"/>
          <w:rtl/>
          <w:lang w:eastAsia="en-US"/>
        </w:rPr>
        <w:t xml:space="preserve">מיום </w:t>
      </w:r>
      <w:r w:rsidR="00B5303B" w:rsidRPr="006765C7">
        <w:rPr>
          <w:rStyle w:val="default"/>
          <w:rFonts w:ascii="FrankRuehl" w:hAnsi="FrankRuehl" w:cs="FrankRuehl" w:hint="cs"/>
          <w:vanish/>
          <w:color w:val="FF0000"/>
          <w:sz w:val="20"/>
          <w:szCs w:val="20"/>
          <w:shd w:val="clear" w:color="auto" w:fill="FFFF99"/>
          <w:rtl/>
          <w:lang w:eastAsia="en-US"/>
        </w:rPr>
        <w:t>12.7</w:t>
      </w:r>
      <w:r w:rsidR="00A05E00" w:rsidRPr="006765C7">
        <w:rPr>
          <w:rStyle w:val="default"/>
          <w:rFonts w:ascii="FrankRuehl" w:hAnsi="FrankRuehl" w:cs="FrankRuehl" w:hint="cs"/>
          <w:vanish/>
          <w:color w:val="FF0000"/>
          <w:sz w:val="20"/>
          <w:szCs w:val="20"/>
          <w:shd w:val="clear" w:color="auto" w:fill="FFFF99"/>
          <w:rtl/>
          <w:lang w:eastAsia="en-US"/>
        </w:rPr>
        <w:t>.2022</w:t>
      </w:r>
    </w:p>
    <w:p w:rsidR="00760F9C" w:rsidRPr="006765C7" w:rsidRDefault="00760F9C" w:rsidP="00760F9C">
      <w:pPr>
        <w:pStyle w:val="P00"/>
        <w:spacing w:before="0"/>
        <w:ind w:left="0" w:right="1134"/>
        <w:rPr>
          <w:rStyle w:val="default"/>
          <w:rFonts w:ascii="FrankRuehl" w:hAnsi="FrankRuehl" w:cs="FrankRuehl"/>
          <w:vanish/>
          <w:sz w:val="20"/>
          <w:szCs w:val="20"/>
          <w:shd w:val="clear" w:color="auto" w:fill="FFFF99"/>
          <w:rtl/>
          <w:lang w:eastAsia="en-US"/>
        </w:rPr>
      </w:pPr>
      <w:r w:rsidRPr="006765C7">
        <w:rPr>
          <w:rStyle w:val="default"/>
          <w:rFonts w:ascii="FrankRuehl" w:hAnsi="FrankRuehl" w:cs="FrankRuehl"/>
          <w:b/>
          <w:bCs/>
          <w:vanish/>
          <w:sz w:val="20"/>
          <w:szCs w:val="20"/>
          <w:shd w:val="clear" w:color="auto" w:fill="FFFF99"/>
          <w:rtl/>
          <w:lang w:eastAsia="en-US"/>
        </w:rPr>
        <w:t xml:space="preserve">תיקון מס' </w:t>
      </w:r>
      <w:r w:rsidRPr="006765C7">
        <w:rPr>
          <w:rStyle w:val="default"/>
          <w:rFonts w:ascii="FrankRuehl" w:hAnsi="FrankRuehl" w:cs="FrankRuehl" w:hint="cs"/>
          <w:b/>
          <w:bCs/>
          <w:vanish/>
          <w:sz w:val="20"/>
          <w:szCs w:val="20"/>
          <w:shd w:val="clear" w:color="auto" w:fill="FFFF99"/>
          <w:rtl/>
          <w:lang w:eastAsia="en-US"/>
        </w:rPr>
        <w:t>6</w:t>
      </w:r>
    </w:p>
    <w:p w:rsidR="00760F9C" w:rsidRPr="006765C7" w:rsidRDefault="00760F9C" w:rsidP="00760F9C">
      <w:pPr>
        <w:pStyle w:val="P00"/>
        <w:spacing w:before="0"/>
        <w:ind w:left="0" w:right="1134"/>
        <w:rPr>
          <w:rStyle w:val="default"/>
          <w:rFonts w:ascii="FrankRuehl" w:hAnsi="FrankRuehl" w:cs="FrankRuehl"/>
          <w:vanish/>
          <w:sz w:val="20"/>
          <w:szCs w:val="20"/>
          <w:shd w:val="clear" w:color="auto" w:fill="FFFF99"/>
          <w:rtl/>
          <w:lang w:eastAsia="en-US"/>
        </w:rPr>
      </w:pPr>
      <w:hyperlink r:id="rId211" w:history="1">
        <w:r w:rsidRPr="006765C7">
          <w:rPr>
            <w:rStyle w:val="Hyperlink"/>
            <w:rFonts w:ascii="FrankRuehl" w:hAnsi="FrankRuehl" w:cs="FrankRuehl"/>
            <w:vanish/>
            <w:szCs w:val="20"/>
            <w:shd w:val="clear" w:color="auto" w:fill="FFFF99"/>
            <w:rtl/>
            <w:lang w:eastAsia="en-US"/>
          </w:rPr>
          <w:t>ס"ח תשע"ט מס' 2783</w:t>
        </w:r>
      </w:hyperlink>
      <w:r w:rsidRPr="006765C7">
        <w:rPr>
          <w:rStyle w:val="default"/>
          <w:rFonts w:ascii="FrankRuehl" w:hAnsi="FrankRuehl" w:cs="FrankRuehl"/>
          <w:vanish/>
          <w:sz w:val="20"/>
          <w:szCs w:val="20"/>
          <w:shd w:val="clear" w:color="auto" w:fill="FFFF99"/>
          <w:rtl/>
          <w:lang w:eastAsia="en-US"/>
        </w:rPr>
        <w:t xml:space="preserve"> מיום 16.1.2019 עמ' 31</w:t>
      </w:r>
      <w:r w:rsidRPr="006765C7">
        <w:rPr>
          <w:rStyle w:val="default"/>
          <w:rFonts w:ascii="FrankRuehl" w:hAnsi="FrankRuehl" w:cs="FrankRuehl" w:hint="cs"/>
          <w:vanish/>
          <w:sz w:val="20"/>
          <w:szCs w:val="20"/>
          <w:shd w:val="clear" w:color="auto" w:fill="FFFF99"/>
          <w:rtl/>
          <w:lang w:eastAsia="en-US"/>
        </w:rPr>
        <w:t>9</w:t>
      </w:r>
      <w:r w:rsidRPr="006765C7">
        <w:rPr>
          <w:rStyle w:val="default"/>
          <w:rFonts w:ascii="FrankRuehl" w:hAnsi="FrankRuehl" w:cs="FrankRuehl"/>
          <w:vanish/>
          <w:sz w:val="20"/>
          <w:szCs w:val="20"/>
          <w:shd w:val="clear" w:color="auto" w:fill="FFFF99"/>
          <w:rtl/>
          <w:lang w:eastAsia="en-US"/>
        </w:rPr>
        <w:t xml:space="preserve"> (</w:t>
      </w:r>
      <w:hyperlink r:id="rId212" w:history="1">
        <w:r w:rsidRPr="006765C7">
          <w:rPr>
            <w:rStyle w:val="Hyperlink"/>
            <w:rFonts w:ascii="FrankRuehl" w:hAnsi="FrankRuehl" w:cs="FrankRuehl"/>
            <w:vanish/>
            <w:szCs w:val="20"/>
            <w:shd w:val="clear" w:color="auto" w:fill="FFFF99"/>
            <w:rtl/>
            <w:lang w:eastAsia="en-US"/>
          </w:rPr>
          <w:t>ה"ח 1071</w:t>
        </w:r>
      </w:hyperlink>
      <w:r w:rsidRPr="006765C7">
        <w:rPr>
          <w:rStyle w:val="default"/>
          <w:rFonts w:ascii="FrankRuehl" w:hAnsi="FrankRuehl" w:cs="FrankRuehl"/>
          <w:vanish/>
          <w:sz w:val="20"/>
          <w:szCs w:val="20"/>
          <w:shd w:val="clear" w:color="auto" w:fill="FFFF99"/>
          <w:rtl/>
          <w:lang w:eastAsia="en-US"/>
        </w:rPr>
        <w:t>)</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 xml:space="preserve">תיקון מס' </w:t>
      </w:r>
      <w:r w:rsidRPr="006765C7">
        <w:rPr>
          <w:rStyle w:val="default"/>
          <w:rFonts w:ascii="FrankRuehl" w:hAnsi="FrankRuehl" w:cs="FrankRuehl" w:hint="cs"/>
          <w:b/>
          <w:bCs/>
          <w:vanish/>
          <w:szCs w:val="20"/>
          <w:shd w:val="clear" w:color="auto" w:fill="FFFF99"/>
          <w:rtl/>
          <w:lang w:eastAsia="en-US"/>
        </w:rPr>
        <w:t>6</w:t>
      </w:r>
      <w:r w:rsidRPr="006765C7">
        <w:rPr>
          <w:rStyle w:val="default"/>
          <w:rFonts w:ascii="FrankRuehl" w:hAnsi="FrankRuehl" w:cs="FrankRuehl"/>
          <w:b/>
          <w:bCs/>
          <w:vanish/>
          <w:szCs w:val="20"/>
          <w:shd w:val="clear" w:color="auto" w:fill="FFFF99"/>
          <w:rtl/>
          <w:lang w:eastAsia="en-US"/>
        </w:rPr>
        <w:t xml:space="preserve"> (תיקון)</w:t>
      </w:r>
    </w:p>
    <w:p w:rsidR="00A05E00" w:rsidRPr="006765C7" w:rsidRDefault="00A05E00" w:rsidP="00A05E00">
      <w:pPr>
        <w:pStyle w:val="P00"/>
        <w:spacing w:before="0"/>
        <w:ind w:left="0" w:right="1134"/>
        <w:rPr>
          <w:rStyle w:val="default"/>
          <w:rFonts w:ascii="FrankRuehl" w:hAnsi="FrankRuehl" w:cs="FrankRuehl"/>
          <w:vanish/>
          <w:szCs w:val="20"/>
          <w:shd w:val="clear" w:color="auto" w:fill="FFFF99"/>
          <w:rtl/>
          <w:lang w:eastAsia="en-US"/>
        </w:rPr>
      </w:pPr>
      <w:hyperlink r:id="rId213" w:history="1">
        <w:r w:rsidRPr="006765C7">
          <w:rPr>
            <w:rStyle w:val="Hyperlink"/>
            <w:rFonts w:ascii="FrankRuehl" w:hAnsi="FrankRuehl" w:cs="FrankRuehl"/>
            <w:vanish/>
            <w:szCs w:val="20"/>
            <w:shd w:val="clear" w:color="auto" w:fill="FFFF99"/>
            <w:rtl/>
            <w:lang w:eastAsia="en-US"/>
          </w:rPr>
          <w:t>ס"ח תשפ"א מס' 2899</w:t>
        </w:r>
      </w:hyperlink>
      <w:r w:rsidRPr="006765C7">
        <w:rPr>
          <w:rStyle w:val="default"/>
          <w:rFonts w:ascii="FrankRuehl" w:hAnsi="FrankRuehl" w:cs="FrankRuehl"/>
          <w:vanish/>
          <w:szCs w:val="20"/>
          <w:shd w:val="clear" w:color="auto" w:fill="FFFF99"/>
          <w:rtl/>
          <w:lang w:eastAsia="en-US"/>
        </w:rPr>
        <w:t xml:space="preserve"> מיום 13.1.2021 עמ' 296 (</w:t>
      </w:r>
      <w:hyperlink r:id="rId214" w:history="1">
        <w:r w:rsidRPr="006765C7">
          <w:rPr>
            <w:rStyle w:val="Hyperlink"/>
            <w:rFonts w:ascii="FrankRuehl" w:hAnsi="FrankRuehl" w:cs="FrankRuehl"/>
            <w:vanish/>
            <w:szCs w:val="20"/>
            <w:shd w:val="clear" w:color="auto" w:fill="FFFF99"/>
            <w:rtl/>
            <w:lang w:eastAsia="en-US"/>
          </w:rPr>
          <w:t>ה"ח 1384</w:t>
        </w:r>
      </w:hyperlink>
      <w:r w:rsidRPr="006765C7">
        <w:rPr>
          <w:rStyle w:val="default"/>
          <w:rFonts w:ascii="FrankRuehl" w:hAnsi="FrankRuehl" w:cs="FrankRuehl"/>
          <w:vanish/>
          <w:szCs w:val="20"/>
          <w:shd w:val="clear" w:color="auto" w:fill="FFFF99"/>
          <w:rtl/>
          <w:lang w:eastAsia="en-US"/>
        </w:rPr>
        <w:t>)</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r w:rsidRPr="006765C7">
        <w:rPr>
          <w:rStyle w:val="default"/>
          <w:rFonts w:ascii="FrankRuehl" w:hAnsi="FrankRuehl" w:cs="FrankRuehl"/>
          <w:b/>
          <w:bCs/>
          <w:vanish/>
          <w:szCs w:val="20"/>
          <w:shd w:val="clear" w:color="auto" w:fill="FFFF99"/>
          <w:rtl/>
          <w:lang w:eastAsia="en-US"/>
        </w:rPr>
        <w:t>צו תשפ"ב-2022</w:t>
      </w:r>
    </w:p>
    <w:p w:rsidR="00B5303B" w:rsidRPr="006765C7" w:rsidRDefault="00B5303B" w:rsidP="00B5303B">
      <w:pPr>
        <w:pStyle w:val="P00"/>
        <w:spacing w:before="0"/>
        <w:ind w:left="0" w:right="1134"/>
        <w:rPr>
          <w:rStyle w:val="default"/>
          <w:rFonts w:ascii="FrankRuehl" w:hAnsi="FrankRuehl" w:cs="FrankRuehl"/>
          <w:vanish/>
          <w:szCs w:val="20"/>
          <w:shd w:val="clear" w:color="auto" w:fill="FFFF99"/>
          <w:rtl/>
          <w:lang w:eastAsia="en-US"/>
        </w:rPr>
      </w:pPr>
      <w:hyperlink r:id="rId215" w:history="1">
        <w:r w:rsidRPr="006765C7">
          <w:rPr>
            <w:rStyle w:val="Hyperlink"/>
            <w:rFonts w:ascii="FrankRuehl" w:hAnsi="FrankRuehl" w:cs="FrankRuehl"/>
            <w:vanish/>
            <w:szCs w:val="20"/>
            <w:shd w:val="clear" w:color="auto" w:fill="FFFF99"/>
            <w:rtl/>
            <w:lang w:eastAsia="en-US"/>
          </w:rPr>
          <w:t>ק"ת תשפ"ב מס' 9922</w:t>
        </w:r>
      </w:hyperlink>
      <w:r w:rsidRPr="006765C7">
        <w:rPr>
          <w:rStyle w:val="default"/>
          <w:rFonts w:ascii="FrankRuehl" w:hAnsi="FrankRuehl" w:cs="FrankRuehl"/>
          <w:vanish/>
          <w:szCs w:val="20"/>
          <w:shd w:val="clear" w:color="auto" w:fill="FFFF99"/>
          <w:rtl/>
          <w:lang w:eastAsia="en-US"/>
        </w:rPr>
        <w:t xml:space="preserve"> מיום 11.1.2022 עמ' 1720</w:t>
      </w:r>
    </w:p>
    <w:p w:rsidR="00760F9C" w:rsidRPr="001975CF" w:rsidRDefault="00760F9C" w:rsidP="001975CF">
      <w:pPr>
        <w:pStyle w:val="P00"/>
        <w:ind w:left="0" w:right="1134"/>
        <w:rPr>
          <w:rStyle w:val="big-number"/>
          <w:rFonts w:cs="FrankRuehl" w:hint="cs"/>
          <w:sz w:val="2"/>
          <w:szCs w:val="2"/>
          <w:rtl/>
        </w:rPr>
      </w:pPr>
      <w:r w:rsidRPr="006765C7">
        <w:rPr>
          <w:rStyle w:val="big-number"/>
          <w:rFonts w:cs="FrankRuehl"/>
          <w:vanish/>
          <w:sz w:val="22"/>
          <w:szCs w:val="22"/>
          <w:shd w:val="clear" w:color="auto" w:fill="FFFF99"/>
          <w:rtl/>
        </w:rPr>
        <w:tab/>
        <w:t>(א)</w:t>
      </w:r>
      <w:r w:rsidRPr="006765C7">
        <w:rPr>
          <w:rStyle w:val="big-number"/>
          <w:rFonts w:cs="FrankRuehl" w:hint="cs"/>
          <w:vanish/>
          <w:sz w:val="22"/>
          <w:szCs w:val="22"/>
          <w:shd w:val="clear" w:color="auto" w:fill="FFFF99"/>
          <w:rtl/>
        </w:rPr>
        <w:tab/>
      </w:r>
      <w:r w:rsidRPr="006765C7">
        <w:rPr>
          <w:rStyle w:val="big-number"/>
          <w:rFonts w:cs="FrankRuehl"/>
          <w:vanish/>
          <w:sz w:val="22"/>
          <w:szCs w:val="22"/>
          <w:shd w:val="clear" w:color="auto" w:fill="FFFF99"/>
          <w:rtl/>
        </w:rPr>
        <w:t xml:space="preserve">אין בהוראות חוק זה כדי לגרוע מהוראות </w:t>
      </w:r>
      <w:r w:rsidRPr="006765C7">
        <w:rPr>
          <w:rStyle w:val="big-number"/>
          <w:rFonts w:cs="FrankRuehl"/>
          <w:strike/>
          <w:vanish/>
          <w:sz w:val="22"/>
          <w:szCs w:val="22"/>
          <w:shd w:val="clear" w:color="auto" w:fill="FFFF99"/>
          <w:rtl/>
        </w:rPr>
        <w:t>חוק המרשם הפלילי</w:t>
      </w:r>
      <w:r w:rsidR="00C60F9C" w:rsidRPr="006765C7">
        <w:rPr>
          <w:rStyle w:val="big-number"/>
          <w:rFonts w:cs="FrankRuehl" w:hint="cs"/>
          <w:vanish/>
          <w:sz w:val="22"/>
          <w:szCs w:val="22"/>
          <w:shd w:val="clear" w:color="auto" w:fill="FFFF99"/>
          <w:rtl/>
        </w:rPr>
        <w:t xml:space="preserve"> </w:t>
      </w:r>
      <w:r w:rsidR="00C60F9C" w:rsidRPr="006765C7">
        <w:rPr>
          <w:rStyle w:val="big-number"/>
          <w:rFonts w:cs="FrankRuehl" w:hint="cs"/>
          <w:vanish/>
          <w:sz w:val="22"/>
          <w:szCs w:val="22"/>
          <w:u w:val="single"/>
          <w:shd w:val="clear" w:color="auto" w:fill="FFFF99"/>
          <w:rtl/>
        </w:rPr>
        <w:t>חוק המידע הפלילי</w:t>
      </w:r>
      <w:r w:rsidRPr="006765C7">
        <w:rPr>
          <w:rStyle w:val="big-number"/>
          <w:rFonts w:cs="FrankRuehl"/>
          <w:vanish/>
          <w:sz w:val="22"/>
          <w:szCs w:val="22"/>
          <w:shd w:val="clear" w:color="auto" w:fill="FFFF99"/>
          <w:rtl/>
        </w:rPr>
        <w:t xml:space="preserve"> לענין מסירת</w:t>
      </w:r>
      <w:r w:rsidRPr="006765C7">
        <w:rPr>
          <w:rStyle w:val="big-number"/>
          <w:rFonts w:cs="FrankRuehl" w:hint="cs"/>
          <w:vanish/>
          <w:sz w:val="22"/>
          <w:szCs w:val="22"/>
          <w:shd w:val="clear" w:color="auto" w:fill="FFFF99"/>
          <w:rtl/>
        </w:rPr>
        <w:t xml:space="preserve"> </w:t>
      </w:r>
      <w:r w:rsidRPr="006765C7">
        <w:rPr>
          <w:rStyle w:val="big-number"/>
          <w:rFonts w:cs="FrankRuehl"/>
          <w:vanish/>
          <w:sz w:val="22"/>
          <w:szCs w:val="22"/>
          <w:shd w:val="clear" w:color="auto" w:fill="FFFF99"/>
          <w:rtl/>
        </w:rPr>
        <w:t xml:space="preserve">מידע למי שזכאי לקבלו, ואולם אין בהוראות </w:t>
      </w:r>
      <w:r w:rsidRPr="006765C7">
        <w:rPr>
          <w:rStyle w:val="big-number"/>
          <w:rFonts w:cs="FrankRuehl"/>
          <w:strike/>
          <w:vanish/>
          <w:sz w:val="22"/>
          <w:szCs w:val="22"/>
          <w:shd w:val="clear" w:color="auto" w:fill="FFFF99"/>
          <w:rtl/>
        </w:rPr>
        <w:t>חוק המרשם הפלילי</w:t>
      </w:r>
      <w:r w:rsidR="00C60F9C" w:rsidRPr="006765C7">
        <w:rPr>
          <w:rStyle w:val="big-number"/>
          <w:rFonts w:cs="FrankRuehl" w:hint="cs"/>
          <w:vanish/>
          <w:sz w:val="22"/>
          <w:szCs w:val="22"/>
          <w:shd w:val="clear" w:color="auto" w:fill="FFFF99"/>
          <w:rtl/>
        </w:rPr>
        <w:t xml:space="preserve"> </w:t>
      </w:r>
      <w:r w:rsidR="00C60F9C" w:rsidRPr="006765C7">
        <w:rPr>
          <w:rStyle w:val="big-number"/>
          <w:rFonts w:cs="FrankRuehl" w:hint="cs"/>
          <w:vanish/>
          <w:sz w:val="22"/>
          <w:szCs w:val="22"/>
          <w:u w:val="single"/>
          <w:shd w:val="clear" w:color="auto" w:fill="FFFF99"/>
          <w:rtl/>
        </w:rPr>
        <w:t>חוק המידע הפלילי</w:t>
      </w:r>
      <w:r w:rsidRPr="006765C7">
        <w:rPr>
          <w:rStyle w:val="big-number"/>
          <w:rFonts w:cs="FrankRuehl"/>
          <w:vanish/>
          <w:sz w:val="22"/>
          <w:szCs w:val="22"/>
          <w:shd w:val="clear" w:color="auto" w:fill="FFFF99"/>
          <w:rtl/>
        </w:rPr>
        <w:t xml:space="preserve"> כדי לפגוע בהוראות סעיפים </w:t>
      </w:r>
      <w:r w:rsidRPr="006765C7">
        <w:rPr>
          <w:rStyle w:val="big-number"/>
          <w:rFonts w:cs="FrankRuehl" w:hint="cs"/>
          <w:vanish/>
          <w:sz w:val="22"/>
          <w:szCs w:val="22"/>
          <w:shd w:val="clear" w:color="auto" w:fill="FFFF99"/>
          <w:rtl/>
        </w:rPr>
        <w:t>3, 4, 6</w:t>
      </w:r>
      <w:r w:rsidRPr="006765C7">
        <w:rPr>
          <w:rStyle w:val="big-number"/>
          <w:rFonts w:cs="FrankRuehl"/>
          <w:vanish/>
          <w:sz w:val="22"/>
          <w:szCs w:val="22"/>
          <w:shd w:val="clear" w:color="auto" w:fill="FFFF99"/>
          <w:rtl/>
        </w:rPr>
        <w:t xml:space="preserve"> ו</w:t>
      </w:r>
      <w:r w:rsidRPr="006765C7">
        <w:rPr>
          <w:rStyle w:val="big-number"/>
          <w:rFonts w:cs="FrankRuehl" w:hint="cs"/>
          <w:vanish/>
          <w:sz w:val="22"/>
          <w:szCs w:val="22"/>
          <w:shd w:val="clear" w:color="auto" w:fill="FFFF99"/>
          <w:rtl/>
        </w:rPr>
        <w:t>-</w:t>
      </w:r>
      <w:r w:rsidRPr="006765C7">
        <w:rPr>
          <w:rStyle w:val="big-number"/>
          <w:rFonts w:cs="FrankRuehl"/>
          <w:vanish/>
          <w:sz w:val="22"/>
          <w:szCs w:val="22"/>
          <w:shd w:val="clear" w:color="auto" w:fill="FFFF99"/>
          <w:rtl/>
        </w:rPr>
        <w:t>16.</w:t>
      </w:r>
      <w:bookmarkEnd w:id="157"/>
    </w:p>
    <w:p w:rsidR="00B84155" w:rsidRDefault="00B84155">
      <w:pPr>
        <w:pStyle w:val="P00"/>
        <w:spacing w:before="72"/>
        <w:ind w:left="0" w:right="1134"/>
        <w:rPr>
          <w:rStyle w:val="big-number"/>
          <w:rFonts w:cs="FrankRuehl" w:hint="cs"/>
          <w:sz w:val="26"/>
          <w:szCs w:val="26"/>
          <w:rtl/>
        </w:rPr>
      </w:pPr>
      <w:bookmarkStart w:id="158" w:name="Seif28"/>
      <w:bookmarkEnd w:id="158"/>
      <w:r>
        <w:rPr>
          <w:rFonts w:cs="Miriam"/>
          <w:lang w:val="he-IL"/>
        </w:rPr>
        <w:pict>
          <v:rect id="_x0000_s2371" style="position:absolute;left:0;text-align:left;margin-left:463.5pt;margin-top:7.1pt;width:75.05pt;height:24.45pt;z-index:251601920" filled="f" stroked="f" strokecolor="lime" strokeweight=".25pt">
            <v:textbox style="mso-next-textbox:#_x0000_s2371" inset="1mm,0,1mm,0">
              <w:txbxContent>
                <w:p w:rsidR="00DC6FA9" w:rsidRDefault="00DC6FA9">
                  <w:pPr>
                    <w:pStyle w:val="a7"/>
                    <w:spacing w:line="160" w:lineRule="exact"/>
                    <w:rPr>
                      <w:rFonts w:hint="cs"/>
                      <w:rtl/>
                    </w:rPr>
                  </w:pPr>
                  <w:r>
                    <w:rPr>
                      <w:rFonts w:hint="cs"/>
                      <w:rtl/>
                    </w:rPr>
                    <w:t xml:space="preserve">תיקון חוק השיפוט הצבאי </w:t>
                  </w:r>
                  <w:r>
                    <w:rPr>
                      <w:rtl/>
                    </w:rPr>
                    <w:t>–</w:t>
                  </w:r>
                  <w:r>
                    <w:rPr>
                      <w:rFonts w:hint="cs"/>
                      <w:rtl/>
                    </w:rPr>
                    <w:t xml:space="preserve"> מס' 55</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t>בחוק השיפוט הצבאי, התשט"ו</w:t>
      </w:r>
      <w:r>
        <w:rPr>
          <w:rStyle w:val="big-number"/>
          <w:rFonts w:cs="FrankRuehl" w:hint="cs"/>
          <w:sz w:val="26"/>
          <w:szCs w:val="26"/>
          <w:rtl/>
        </w:rPr>
        <w:t xml:space="preserve">-1955 </w:t>
      </w:r>
      <w:r>
        <w:rPr>
          <w:rStyle w:val="big-number"/>
          <w:rFonts w:cs="FrankRuehl"/>
          <w:sz w:val="26"/>
          <w:szCs w:val="26"/>
          <w:rtl/>
        </w:rPr>
        <w:t>–</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510, אחרי סעיף קטן (ג) יבוא:</w:t>
      </w:r>
    </w:p>
    <w:p w:rsidR="00B84155" w:rsidRDefault="00B84155">
      <w:pPr>
        <w:pStyle w:val="P00"/>
        <w:spacing w:before="72"/>
        <w:ind w:left="1475" w:right="1134" w:hanging="454"/>
        <w:rPr>
          <w:rStyle w:val="big-number"/>
          <w:rFonts w:cs="FrankRuehl" w:hint="cs"/>
          <w:sz w:val="26"/>
          <w:szCs w:val="26"/>
          <w:rtl/>
        </w:rPr>
      </w:pP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הוועדה תקבע תנאים לשחרורו של עבריין מין אשר הוטלו עליו</w:t>
      </w:r>
      <w:r>
        <w:rPr>
          <w:rStyle w:val="big-number"/>
          <w:rFonts w:cs="FrankRuehl" w:hint="cs"/>
          <w:sz w:val="26"/>
          <w:szCs w:val="26"/>
          <w:rtl/>
        </w:rPr>
        <w:t xml:space="preserve"> </w:t>
      </w:r>
      <w:r>
        <w:rPr>
          <w:rStyle w:val="big-number"/>
          <w:rFonts w:cs="FrankRuehl"/>
          <w:sz w:val="26"/>
          <w:szCs w:val="26"/>
          <w:rtl/>
        </w:rPr>
        <w:t>מגבלות בצו לפי חוק הגנה על הציבור מפני עברייני מין, או בצו לפי חוק</w:t>
      </w:r>
      <w:r>
        <w:rPr>
          <w:rStyle w:val="big-number"/>
          <w:rFonts w:cs="FrankRuehl" w:hint="cs"/>
          <w:sz w:val="26"/>
          <w:szCs w:val="26"/>
          <w:rtl/>
        </w:rPr>
        <w:t xml:space="preserve"> </w:t>
      </w:r>
      <w:r>
        <w:rPr>
          <w:rStyle w:val="big-number"/>
          <w:rFonts w:cs="FrankRuehl"/>
          <w:sz w:val="26"/>
          <w:szCs w:val="26"/>
          <w:rtl/>
        </w:rPr>
        <w:t>מגבלות על חזרתו של עבריין מין לסביבת נפגע העבירה; המגבלות כאמור יהיו תנאי השחרור.</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אסיר ששוחרר בתנאים כאמור בסעיף קטן זה, והפר תנאי מהתנאים</w:t>
      </w:r>
      <w:r>
        <w:rPr>
          <w:rStyle w:val="big-number"/>
          <w:rFonts w:cs="FrankRuehl" w:hint="cs"/>
          <w:sz w:val="26"/>
          <w:szCs w:val="26"/>
          <w:rtl/>
        </w:rPr>
        <w:t xml:space="preserve"> </w:t>
      </w:r>
      <w:r>
        <w:rPr>
          <w:rStyle w:val="big-number"/>
          <w:rFonts w:cs="FrankRuehl"/>
          <w:sz w:val="26"/>
          <w:szCs w:val="26"/>
          <w:rtl/>
        </w:rPr>
        <w:t>האמורים, רשאית הוועדה לבטל את השחרור ולחייב את האסיר לשאת מאסר שאורכו כאורך תקופת התנאי או חלק ממנה.</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על ביטול שחרור כאמור בפסקה (2), יחולו הוראות סעיפים 21 עד 24 לחוק שחרור על</w:t>
      </w:r>
      <w:r>
        <w:rPr>
          <w:rStyle w:val="big-number"/>
          <w:rFonts w:cs="FrankRuehl" w:hint="cs"/>
          <w:sz w:val="26"/>
          <w:szCs w:val="26"/>
          <w:rtl/>
        </w:rPr>
        <w:t>-</w:t>
      </w:r>
      <w:r>
        <w:rPr>
          <w:rStyle w:val="big-number"/>
          <w:rFonts w:cs="FrankRuehl"/>
          <w:sz w:val="26"/>
          <w:szCs w:val="26"/>
          <w:rtl/>
        </w:rPr>
        <w:t>תנאי ממאסר, בשינויים המחויבים, והסמכויות הנתונות</w:t>
      </w:r>
      <w:r>
        <w:rPr>
          <w:rStyle w:val="big-number"/>
          <w:rFonts w:cs="FrankRuehl" w:hint="cs"/>
          <w:sz w:val="26"/>
          <w:szCs w:val="26"/>
          <w:rtl/>
        </w:rPr>
        <w:t xml:space="preserve"> </w:t>
      </w:r>
      <w:r>
        <w:rPr>
          <w:rStyle w:val="big-number"/>
          <w:rFonts w:cs="FrankRuehl"/>
          <w:sz w:val="26"/>
          <w:szCs w:val="26"/>
          <w:rtl/>
        </w:rPr>
        <w:t>לוועדת שחרורים כהגדרתה בחוק שחרור על</w:t>
      </w:r>
      <w:r>
        <w:rPr>
          <w:rStyle w:val="big-number"/>
          <w:rFonts w:cs="FrankRuehl" w:hint="cs"/>
          <w:sz w:val="26"/>
          <w:szCs w:val="26"/>
          <w:rtl/>
        </w:rPr>
        <w:t>-</w:t>
      </w:r>
      <w:r>
        <w:rPr>
          <w:rStyle w:val="big-number"/>
          <w:rFonts w:cs="FrankRuehl"/>
          <w:sz w:val="26"/>
          <w:szCs w:val="26"/>
          <w:rtl/>
        </w:rPr>
        <w:t>תנאי ממאסר, לפי הוראות אותם סעיפים, יהיו נתונות לוועדה.</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בסעיף קטן זה –</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"חוק מגבלות על חזרתו של עבריין מין לסביבת נפגע העבירה" – חוק מגבלות על חזרתו של עבריין מין לסביבת נפגע העבירה, התשס"ה</w:t>
      </w:r>
      <w:r>
        <w:rPr>
          <w:rStyle w:val="big-number"/>
          <w:rFonts w:cs="FrankRuehl" w:hint="cs"/>
          <w:sz w:val="26"/>
          <w:szCs w:val="26"/>
          <w:rtl/>
        </w:rPr>
        <w:t>-2004</w:t>
      </w:r>
      <w:r>
        <w:rPr>
          <w:rStyle w:val="big-number"/>
          <w:rFonts w:cs="FrankRuehl"/>
          <w:sz w:val="26"/>
          <w:szCs w:val="26"/>
          <w:rtl/>
        </w:rPr>
        <w:t>;</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"חוק הגנה על הציבור מפני עברייני מין" – חוק הגנה על הציבור מפני עברייני מין, התשס"ו</w:t>
      </w:r>
      <w:r>
        <w:rPr>
          <w:rStyle w:val="big-number"/>
          <w:rFonts w:cs="FrankRuehl" w:hint="cs"/>
          <w:sz w:val="26"/>
          <w:szCs w:val="26"/>
          <w:rtl/>
        </w:rPr>
        <w:t>-2006</w:t>
      </w:r>
      <w:r>
        <w:rPr>
          <w:rStyle w:val="big-number"/>
          <w:rFonts w:cs="FrankRuehl"/>
          <w:sz w:val="26"/>
          <w:szCs w:val="26"/>
          <w:rtl/>
        </w:rPr>
        <w:t>;</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"חוק שחרור על</w:t>
      </w:r>
      <w:r>
        <w:rPr>
          <w:rStyle w:val="big-number"/>
          <w:rFonts w:cs="FrankRuehl" w:hint="cs"/>
          <w:sz w:val="26"/>
          <w:szCs w:val="26"/>
          <w:rtl/>
        </w:rPr>
        <w:t>-</w:t>
      </w:r>
      <w:r>
        <w:rPr>
          <w:rStyle w:val="big-number"/>
          <w:rFonts w:cs="FrankRuehl"/>
          <w:sz w:val="26"/>
          <w:szCs w:val="26"/>
          <w:rtl/>
        </w:rPr>
        <w:t>תנאי ממאסר" – חוק שחרור על</w:t>
      </w:r>
      <w:r>
        <w:rPr>
          <w:rStyle w:val="big-number"/>
          <w:rFonts w:cs="FrankRuehl" w:hint="cs"/>
          <w:sz w:val="26"/>
          <w:szCs w:val="26"/>
          <w:rtl/>
        </w:rPr>
        <w:t>-</w:t>
      </w:r>
      <w:r>
        <w:rPr>
          <w:rStyle w:val="big-number"/>
          <w:rFonts w:cs="FrankRuehl"/>
          <w:sz w:val="26"/>
          <w:szCs w:val="26"/>
          <w:rtl/>
        </w:rPr>
        <w:t>תנאי ממאסר, התשס"א</w:t>
      </w:r>
      <w:r>
        <w:rPr>
          <w:rStyle w:val="big-number"/>
          <w:rFonts w:cs="FrankRuehl" w:hint="cs"/>
          <w:sz w:val="26"/>
          <w:szCs w:val="26"/>
          <w:rtl/>
        </w:rPr>
        <w:t>-2001;</w:t>
      </w:r>
      <w:r>
        <w:rPr>
          <w:rStyle w:val="big-number"/>
          <w:rFonts w:cs="FrankRuehl"/>
          <w:sz w:val="26"/>
          <w:szCs w:val="26"/>
          <w:rtl/>
        </w:rPr>
        <w:t xml:space="preserve"> </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"עבריין מין" – כהגדרתו בחוק הגנה על הציבור מפני עברייני מין או כהגדרתו</w:t>
      </w:r>
      <w:r>
        <w:rPr>
          <w:rStyle w:val="big-number"/>
          <w:rFonts w:cs="FrankRuehl" w:hint="cs"/>
          <w:sz w:val="26"/>
          <w:szCs w:val="26"/>
          <w:rtl/>
        </w:rPr>
        <w:t xml:space="preserve"> </w:t>
      </w:r>
      <w:r>
        <w:rPr>
          <w:rStyle w:val="big-number"/>
          <w:rFonts w:cs="FrankRuehl"/>
          <w:sz w:val="26"/>
          <w:szCs w:val="26"/>
          <w:rtl/>
        </w:rPr>
        <w:t>בחוק מגבלות על חזרתו של עבריין מין לסביבת נפגע העבירה, לפי הענין;</w:t>
      </w:r>
    </w:p>
    <w:p w:rsidR="00B84155" w:rsidRDefault="00B84155">
      <w:pPr>
        <w:pStyle w:val="P00"/>
        <w:spacing w:before="72"/>
        <w:ind w:left="1474" w:right="1134"/>
        <w:rPr>
          <w:rStyle w:val="big-number"/>
          <w:rFonts w:cs="FrankRuehl" w:hint="cs"/>
          <w:sz w:val="26"/>
          <w:szCs w:val="26"/>
          <w:rtl/>
        </w:rPr>
      </w:pPr>
      <w:r>
        <w:rPr>
          <w:rStyle w:val="big-number"/>
          <w:rFonts w:cs="FrankRuehl"/>
          <w:sz w:val="26"/>
          <w:szCs w:val="26"/>
          <w:rtl/>
        </w:rPr>
        <w:t>"תקופת התנאי" – התקופה שמיום שחרורו של האסיר בעקבות המתקת</w:t>
      </w:r>
      <w:r>
        <w:rPr>
          <w:rStyle w:val="big-number"/>
          <w:rFonts w:cs="FrankRuehl" w:hint="cs"/>
          <w:sz w:val="26"/>
          <w:szCs w:val="26"/>
          <w:rtl/>
        </w:rPr>
        <w:t xml:space="preserve"> </w:t>
      </w:r>
      <w:r>
        <w:rPr>
          <w:rStyle w:val="big-number"/>
          <w:rFonts w:cs="FrankRuehl"/>
          <w:sz w:val="26"/>
          <w:szCs w:val="26"/>
          <w:rtl/>
        </w:rPr>
        <w:t>עונשו על ידי הוועדה או החלפתו בעונש על</w:t>
      </w:r>
      <w:r>
        <w:rPr>
          <w:rStyle w:val="big-number"/>
          <w:rFonts w:cs="FrankRuehl" w:hint="cs"/>
          <w:sz w:val="26"/>
          <w:szCs w:val="26"/>
          <w:rtl/>
        </w:rPr>
        <w:t>-</w:t>
      </w:r>
      <w:r>
        <w:rPr>
          <w:rStyle w:val="big-number"/>
          <w:rFonts w:cs="FrankRuehl"/>
          <w:sz w:val="26"/>
          <w:szCs w:val="26"/>
          <w:rtl/>
        </w:rPr>
        <w:t>תנאי, עד לסיום תקופת המאסר שהיה נושא לפי גזר הדין אילולא שוחרר.</w:t>
      </w:r>
      <w:r>
        <w:rPr>
          <w:rStyle w:val="big-number"/>
          <w:rFonts w:cs="FrankRuehl" w:hint="cs"/>
          <w:sz w:val="26"/>
          <w:szCs w:val="26"/>
          <w:rtl/>
        </w:rPr>
        <w:t>";</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511, אחרי סעיף קטן (ב) יבוא:</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לא תחליט הוועדה על המתקת עונש של עבריין מין כהגדרתו בסעיף</w:t>
      </w:r>
      <w:r>
        <w:rPr>
          <w:rStyle w:val="big-number"/>
          <w:rFonts w:cs="FrankRuehl" w:hint="cs"/>
          <w:sz w:val="26"/>
          <w:szCs w:val="26"/>
          <w:rtl/>
        </w:rPr>
        <w:t xml:space="preserve"> </w:t>
      </w:r>
      <w:r>
        <w:rPr>
          <w:rStyle w:val="big-number"/>
          <w:rFonts w:cs="FrankRuehl"/>
          <w:sz w:val="26"/>
          <w:szCs w:val="26"/>
          <w:rtl/>
        </w:rPr>
        <w:t>510(ד)(4), או החלפתו, אלא לאחר קבלת הערכת מסוכנות עדכנית כאמור בחוק הגנה על הציבור מפני עברייני מין, התשס"ו</w:t>
      </w:r>
      <w:r>
        <w:rPr>
          <w:rStyle w:val="big-number"/>
          <w:rFonts w:cs="FrankRuehl" w:hint="cs"/>
          <w:sz w:val="26"/>
          <w:szCs w:val="26"/>
          <w:rtl/>
        </w:rPr>
        <w:t>-2006</w:t>
      </w:r>
      <w:r>
        <w:rPr>
          <w:rStyle w:val="big-number"/>
          <w:rFonts w:cs="FrankRuehl"/>
          <w:sz w:val="26"/>
          <w:szCs w:val="26"/>
          <w:rtl/>
        </w:rPr>
        <w:t>.</w:t>
      </w:r>
      <w:r>
        <w:rPr>
          <w:rStyle w:val="big-number"/>
          <w:rFonts w:cs="FrankRuehl" w:hint="cs"/>
          <w:sz w:val="26"/>
          <w:szCs w:val="26"/>
          <w:rtl/>
        </w:rPr>
        <w:t>"</w:t>
      </w:r>
    </w:p>
    <w:p w:rsidR="00B84155" w:rsidRDefault="00B84155">
      <w:pPr>
        <w:pStyle w:val="P00"/>
        <w:spacing w:before="72"/>
        <w:ind w:left="0" w:right="1134"/>
        <w:rPr>
          <w:rStyle w:val="big-number"/>
          <w:rFonts w:cs="FrankRuehl" w:hint="cs"/>
          <w:sz w:val="26"/>
          <w:szCs w:val="26"/>
          <w:rtl/>
        </w:rPr>
      </w:pPr>
      <w:bookmarkStart w:id="159" w:name="Seif29"/>
      <w:bookmarkEnd w:id="159"/>
      <w:r>
        <w:rPr>
          <w:rFonts w:cs="Miriam"/>
          <w:lang w:val="he-IL"/>
        </w:rPr>
        <w:pict>
          <v:rect id="_x0000_s2372" style="position:absolute;left:0;text-align:left;margin-left:463.5pt;margin-top:7.1pt;width:75.05pt;height:20.3pt;z-index:251602944" filled="f" stroked="f" strokecolor="lime" strokeweight=".25pt">
            <v:textbox style="mso-next-textbox:#_x0000_s2372" inset="1mm,0,1mm,0">
              <w:txbxContent>
                <w:p w:rsidR="00DC6FA9" w:rsidRDefault="00DC6FA9">
                  <w:pPr>
                    <w:pStyle w:val="a7"/>
                    <w:spacing w:line="160" w:lineRule="exact"/>
                    <w:rPr>
                      <w:rFonts w:hint="cs"/>
                      <w:rtl/>
                    </w:rPr>
                  </w:pPr>
                  <w:r>
                    <w:rPr>
                      <w:rFonts w:hint="cs"/>
                      <w:rtl/>
                    </w:rPr>
                    <w:t xml:space="preserve">תיקון פקודת בתי הסוהר </w:t>
                  </w:r>
                  <w:r>
                    <w:rPr>
                      <w:rtl/>
                    </w:rPr>
                    <w:t>–</w:t>
                  </w:r>
                  <w:r>
                    <w:rPr>
                      <w:rFonts w:hint="cs"/>
                      <w:rtl/>
                    </w:rPr>
                    <w:t xml:space="preserve"> מס' 33</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t>בפקודת בתי הסוהר [נוסח חדש], התשל"ב</w:t>
      </w:r>
      <w:r>
        <w:rPr>
          <w:rStyle w:val="big-number"/>
          <w:rFonts w:cs="FrankRuehl" w:hint="cs"/>
          <w:sz w:val="26"/>
          <w:szCs w:val="26"/>
          <w:rtl/>
        </w:rPr>
        <w:t>-1971</w:t>
      </w:r>
      <w:r>
        <w:rPr>
          <w:rStyle w:val="big-number"/>
          <w:rFonts w:cs="FrankRuehl"/>
          <w:sz w:val="26"/>
          <w:szCs w:val="26"/>
          <w:rtl/>
        </w:rPr>
        <w:t>, בסעיף 76, האמור בו יסומן "(א)", ואחריו יבוא:</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השירות יהיה רשאי לבצע פיקוח ומעקב על עברייני מין בהתאם להוראות חוק הגנה על הציבור מפני עברייני מין, התשס"ו</w:t>
      </w:r>
      <w:r>
        <w:rPr>
          <w:rStyle w:val="big-number"/>
          <w:rFonts w:cs="FrankRuehl" w:hint="cs"/>
          <w:sz w:val="26"/>
          <w:szCs w:val="26"/>
          <w:rtl/>
        </w:rPr>
        <w:t>-2006</w:t>
      </w:r>
      <w:r>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bookmarkStart w:id="160" w:name="Seif30"/>
      <w:bookmarkEnd w:id="160"/>
      <w:r>
        <w:rPr>
          <w:rFonts w:cs="Miriam"/>
          <w:lang w:val="he-IL"/>
        </w:rPr>
        <w:pict>
          <v:rect id="_x0000_s2373" style="position:absolute;left:0;text-align:left;margin-left:463.5pt;margin-top:7.1pt;width:75.05pt;height:28.95pt;z-index:251603968" filled="f" stroked="f" strokecolor="lime" strokeweight=".25pt">
            <v:textbox style="mso-next-textbox:#_x0000_s2373" inset="1mm,0,1mm,0">
              <w:txbxContent>
                <w:p w:rsidR="00DC6FA9" w:rsidRDefault="00DC6FA9">
                  <w:pPr>
                    <w:pStyle w:val="a7"/>
                    <w:spacing w:line="160" w:lineRule="exact"/>
                    <w:rPr>
                      <w:rFonts w:hint="cs"/>
                      <w:rtl/>
                    </w:rPr>
                  </w:pPr>
                  <w:r>
                    <w:rPr>
                      <w:rFonts w:hint="cs"/>
                      <w:rtl/>
                    </w:rPr>
                    <w:t xml:space="preserve">תיקון חוק הסניגוריה הציבורית </w:t>
                  </w:r>
                  <w:r>
                    <w:rPr>
                      <w:rtl/>
                    </w:rPr>
                    <w:t>–</w:t>
                  </w:r>
                  <w:r>
                    <w:rPr>
                      <w:rFonts w:hint="cs"/>
                      <w:rtl/>
                    </w:rPr>
                    <w:t xml:space="preserve"> מס' 11</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t>בחוק הסניגוריה הציבורית, התשנ"ו</w:t>
      </w:r>
      <w:r>
        <w:rPr>
          <w:rStyle w:val="big-number"/>
          <w:rFonts w:cs="FrankRuehl" w:hint="cs"/>
          <w:sz w:val="26"/>
          <w:szCs w:val="26"/>
          <w:rtl/>
        </w:rPr>
        <w:t>-1995</w:t>
      </w:r>
      <w:r>
        <w:rPr>
          <w:rStyle w:val="big-number"/>
          <w:rFonts w:cs="FrankRuehl"/>
          <w:sz w:val="26"/>
          <w:szCs w:val="26"/>
          <w:rtl/>
        </w:rPr>
        <w:t>, בסעיף 18(א), אחרי פסקה (13) יבוא:</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"(14)</w:t>
      </w:r>
      <w:r>
        <w:rPr>
          <w:rStyle w:val="big-number"/>
          <w:rFonts w:cs="FrankRuehl" w:hint="cs"/>
          <w:sz w:val="26"/>
          <w:szCs w:val="26"/>
          <w:rtl/>
        </w:rPr>
        <w:t xml:space="preserve"> </w:t>
      </w:r>
      <w:r>
        <w:rPr>
          <w:rStyle w:val="big-number"/>
          <w:rFonts w:cs="FrankRuehl"/>
          <w:sz w:val="26"/>
          <w:szCs w:val="26"/>
          <w:rtl/>
        </w:rPr>
        <w:t>מי שבית המשפט החליט למנות לו סניגור לפי סעיף 6(ד)(1) או 24 לחוק הגנה על הציבור מפני עברייני מין, התשס"ו</w:t>
      </w:r>
      <w:r>
        <w:rPr>
          <w:rStyle w:val="big-number"/>
          <w:rFonts w:cs="FrankRuehl" w:hint="cs"/>
          <w:sz w:val="26"/>
          <w:szCs w:val="26"/>
          <w:rtl/>
        </w:rPr>
        <w:t>-2006</w:t>
      </w:r>
      <w:r>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bookmarkStart w:id="161" w:name="Seif31"/>
      <w:bookmarkEnd w:id="161"/>
      <w:r>
        <w:rPr>
          <w:rFonts w:cs="Miriam"/>
          <w:lang w:val="he-IL"/>
        </w:rPr>
        <w:pict>
          <v:rect id="_x0000_s2374" style="position:absolute;left:0;text-align:left;margin-left:463.5pt;margin-top:7.1pt;width:75.05pt;height:28.05pt;z-index:251604992" filled="f" stroked="f" strokecolor="lime" strokeweight=".25pt">
            <v:textbox style="mso-next-textbox:#_x0000_s2374" inset="1mm,0,1mm,0">
              <w:txbxContent>
                <w:p w:rsidR="00DC6FA9" w:rsidRDefault="00DC6FA9">
                  <w:pPr>
                    <w:pStyle w:val="a7"/>
                    <w:spacing w:line="160" w:lineRule="exact"/>
                    <w:rPr>
                      <w:rFonts w:hint="cs"/>
                      <w:rtl/>
                    </w:rPr>
                  </w:pPr>
                  <w:r>
                    <w:rPr>
                      <w:rFonts w:hint="cs"/>
                      <w:rtl/>
                    </w:rPr>
                    <w:t xml:space="preserve">תיקון חוק זכויות נפגעי עבירה </w:t>
                  </w:r>
                  <w:r>
                    <w:rPr>
                      <w:rtl/>
                    </w:rPr>
                    <w:t>–</w:t>
                  </w:r>
                  <w:r>
                    <w:rPr>
                      <w:rFonts w:hint="cs"/>
                      <w:rtl/>
                    </w:rPr>
                    <w:t xml:space="preserve"> מס' 3</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t>בחוק זכויות נפגעי עבירה, התשס"א</w:t>
      </w:r>
      <w:r>
        <w:rPr>
          <w:rStyle w:val="big-number"/>
          <w:rFonts w:cs="FrankRuehl" w:hint="cs"/>
          <w:sz w:val="26"/>
          <w:szCs w:val="26"/>
          <w:rtl/>
        </w:rPr>
        <w:t>-2001</w:t>
      </w:r>
      <w:r>
        <w:rPr>
          <w:rStyle w:val="big-number"/>
          <w:rFonts w:cs="FrankRuehl"/>
          <w:sz w:val="26"/>
          <w:szCs w:val="26"/>
          <w:rtl/>
        </w:rPr>
        <w:t>, בתוספת השלישית, אחרי פרט 4 יבוא:</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מתן צו פיקוח לפי סעיף 12 לחוק הגנה על הציבור מפני עברייני מין, התשס"ו</w:t>
      </w:r>
      <w:r>
        <w:rPr>
          <w:rStyle w:val="big-number"/>
          <w:rFonts w:cs="FrankRuehl" w:hint="cs"/>
          <w:sz w:val="26"/>
          <w:szCs w:val="26"/>
          <w:rtl/>
        </w:rPr>
        <w:t>-2006</w:t>
      </w:r>
      <w:r>
        <w:rPr>
          <w:rStyle w:val="big-number"/>
          <w:rFonts w:cs="FrankRuehl"/>
          <w:sz w:val="26"/>
          <w:szCs w:val="26"/>
          <w:rtl/>
        </w:rPr>
        <w:t>, לרבות תנאי הפיקוח</w:t>
      </w:r>
      <w:r>
        <w:rPr>
          <w:rStyle w:val="big-number"/>
          <w:rFonts w:cs="FrankRuehl" w:hint="cs"/>
          <w:sz w:val="26"/>
          <w:szCs w:val="26"/>
          <w:rtl/>
        </w:rPr>
        <w:t xml:space="preserve"> </w:t>
      </w:r>
      <w:r>
        <w:rPr>
          <w:rStyle w:val="big-number"/>
          <w:rFonts w:cs="FrankRuehl"/>
          <w:sz w:val="26"/>
          <w:szCs w:val="26"/>
          <w:rtl/>
        </w:rPr>
        <w:t>והמעקב כאמור בסעיף 13(4), (5), (7) ו</w:t>
      </w:r>
      <w:r>
        <w:rPr>
          <w:rStyle w:val="big-number"/>
          <w:rFonts w:cs="FrankRuehl" w:hint="cs"/>
          <w:sz w:val="26"/>
          <w:szCs w:val="26"/>
          <w:rtl/>
        </w:rPr>
        <w:t>-</w:t>
      </w:r>
      <w:r>
        <w:rPr>
          <w:rStyle w:val="big-number"/>
          <w:rFonts w:cs="FrankRuehl"/>
          <w:sz w:val="26"/>
          <w:szCs w:val="26"/>
          <w:rtl/>
        </w:rPr>
        <w:t>(9) עד (11) לאותו</w:t>
      </w:r>
      <w:r>
        <w:rPr>
          <w:rStyle w:val="big-number"/>
          <w:rFonts w:cs="FrankRuehl" w:hint="cs"/>
          <w:sz w:val="26"/>
          <w:szCs w:val="26"/>
          <w:rtl/>
        </w:rPr>
        <w:t xml:space="preserve"> </w:t>
      </w:r>
      <w:r>
        <w:rPr>
          <w:rStyle w:val="big-number"/>
          <w:rFonts w:cs="FrankRuehl"/>
          <w:sz w:val="26"/>
          <w:szCs w:val="26"/>
          <w:rtl/>
        </w:rPr>
        <w:t>חוק, וכן כל שינוי בתקופת תוקפו של הצו או בתנאי מתנאיו כאמור בסעיפים 14 ו</w:t>
      </w:r>
      <w:r>
        <w:rPr>
          <w:rStyle w:val="big-number"/>
          <w:rFonts w:cs="FrankRuehl" w:hint="cs"/>
          <w:sz w:val="26"/>
          <w:szCs w:val="26"/>
          <w:rtl/>
        </w:rPr>
        <w:t>-</w:t>
      </w:r>
      <w:r>
        <w:rPr>
          <w:rStyle w:val="big-number"/>
          <w:rFonts w:cs="FrankRuehl"/>
          <w:sz w:val="26"/>
          <w:szCs w:val="26"/>
          <w:rtl/>
        </w:rPr>
        <w:t>23 לאותו חוק.</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היועץ המשפטי לממשלה או נציגו"</w:t>
      </w:r>
    </w:p>
    <w:p w:rsidR="00B84155" w:rsidRDefault="00B84155">
      <w:pPr>
        <w:pStyle w:val="P00"/>
        <w:spacing w:before="72"/>
        <w:ind w:left="0" w:right="1134"/>
        <w:rPr>
          <w:rStyle w:val="big-number"/>
          <w:rFonts w:cs="FrankRuehl" w:hint="cs"/>
          <w:sz w:val="26"/>
          <w:szCs w:val="26"/>
          <w:rtl/>
        </w:rPr>
      </w:pPr>
      <w:bookmarkStart w:id="162" w:name="Seif32"/>
      <w:bookmarkEnd w:id="162"/>
      <w:r>
        <w:rPr>
          <w:rFonts w:cs="Miriam"/>
          <w:lang w:val="he-IL"/>
        </w:rPr>
        <w:pict>
          <v:rect id="_x0000_s2375" style="position:absolute;left:0;text-align:left;margin-left:463.5pt;margin-top:7.1pt;width:75.05pt;height:29.9pt;z-index:251606016" filled="f" stroked="f" strokecolor="lime" strokeweight=".25pt">
            <v:textbox style="mso-next-textbox:#_x0000_s2375" inset="1mm,0,1mm,0">
              <w:txbxContent>
                <w:p w:rsidR="00DC6FA9" w:rsidRDefault="00DC6FA9">
                  <w:pPr>
                    <w:pStyle w:val="a7"/>
                    <w:spacing w:line="160" w:lineRule="exact"/>
                    <w:rPr>
                      <w:rFonts w:hint="cs"/>
                      <w:rtl/>
                    </w:rPr>
                  </w:pPr>
                  <w:r>
                    <w:rPr>
                      <w:rFonts w:hint="cs"/>
                      <w:rtl/>
                    </w:rPr>
                    <w:t xml:space="preserve">תיקון חוק שחרור על-תנאי ממאסר </w:t>
                  </w:r>
                  <w:r>
                    <w:rPr>
                      <w:rtl/>
                    </w:rPr>
                    <w:t>–</w:t>
                  </w:r>
                  <w:r>
                    <w:rPr>
                      <w:rFonts w:hint="cs"/>
                      <w:rtl/>
                    </w:rPr>
                    <w:t xml:space="preserve"> מס' 6</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t>בחוק שחרור על</w:t>
      </w:r>
      <w:r>
        <w:rPr>
          <w:rStyle w:val="big-number"/>
          <w:rFonts w:cs="FrankRuehl" w:hint="cs"/>
          <w:sz w:val="26"/>
          <w:szCs w:val="26"/>
          <w:rtl/>
        </w:rPr>
        <w:t>-</w:t>
      </w:r>
      <w:r>
        <w:rPr>
          <w:rStyle w:val="big-number"/>
          <w:rFonts w:cs="FrankRuehl"/>
          <w:sz w:val="26"/>
          <w:szCs w:val="26"/>
          <w:rtl/>
        </w:rPr>
        <w:t>תנאי ממאסר, התשס"א</w:t>
      </w:r>
      <w:r>
        <w:rPr>
          <w:rStyle w:val="big-number"/>
          <w:rFonts w:cs="FrankRuehl" w:hint="cs"/>
          <w:sz w:val="26"/>
          <w:szCs w:val="26"/>
          <w:rtl/>
        </w:rPr>
        <w:t xml:space="preserve">-2001 </w:t>
      </w:r>
      <w:r>
        <w:rPr>
          <w:rStyle w:val="big-number"/>
          <w:rFonts w:cs="FrankRuehl"/>
          <w:sz w:val="26"/>
          <w:szCs w:val="26"/>
          <w:rtl/>
        </w:rPr>
        <w:t>–</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בסעיף 12(א), בסופו יבוא "בסעיף זה, "חוות דעת", לענין אסיר הנושא עונש מאסר</w:t>
      </w:r>
      <w:r>
        <w:rPr>
          <w:rStyle w:val="big-number"/>
          <w:rFonts w:cs="FrankRuehl" w:hint="cs"/>
          <w:sz w:val="26"/>
          <w:szCs w:val="26"/>
          <w:rtl/>
        </w:rPr>
        <w:t xml:space="preserve"> </w:t>
      </w:r>
      <w:r>
        <w:rPr>
          <w:rStyle w:val="big-number"/>
          <w:rFonts w:cs="FrankRuehl"/>
          <w:sz w:val="26"/>
          <w:szCs w:val="26"/>
          <w:rtl/>
        </w:rPr>
        <w:t>בשל עבירת מין – הערכת מסוכנות כהגדרתה בחוק הגנה על הציבור מפני עברייני מין, התשס"ו</w:t>
      </w:r>
      <w:r>
        <w:rPr>
          <w:rStyle w:val="big-number"/>
          <w:rFonts w:cs="FrankRuehl" w:hint="cs"/>
          <w:sz w:val="26"/>
          <w:szCs w:val="26"/>
          <w:rtl/>
        </w:rPr>
        <w:t>-2006</w:t>
      </w:r>
      <w:r>
        <w:rPr>
          <w:rStyle w:val="big-number"/>
          <w:rFonts w:cs="FrankRuehl"/>
          <w:sz w:val="26"/>
          <w:szCs w:val="26"/>
          <w:rtl/>
        </w:rPr>
        <w:t xml:space="preserve"> (בחוק זה – חוק הגנה על הציבור מפני עברייני מין).";</w:t>
      </w:r>
    </w:p>
    <w:p w:rsidR="00B84155" w:rsidRDefault="00B84155">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בסעיף 13(ה), אחרי "בחוק זה – חוק מגבלות על עבריין מין)," יבוא "או בצו לפי חוק הגנה על הציבור מפני עברייני מין".</w:t>
      </w:r>
    </w:p>
    <w:p w:rsidR="00B84155" w:rsidRDefault="00B84155">
      <w:pPr>
        <w:pStyle w:val="P00"/>
        <w:spacing w:before="72"/>
        <w:ind w:left="0" w:right="1134"/>
        <w:rPr>
          <w:rStyle w:val="big-number"/>
          <w:rFonts w:cs="FrankRuehl" w:hint="cs"/>
          <w:sz w:val="26"/>
          <w:szCs w:val="26"/>
          <w:rtl/>
        </w:rPr>
      </w:pPr>
      <w:bookmarkStart w:id="163" w:name="Seif33"/>
      <w:bookmarkEnd w:id="163"/>
      <w:r>
        <w:rPr>
          <w:rFonts w:cs="Miriam"/>
          <w:lang w:val="he-IL"/>
        </w:rPr>
        <w:pict>
          <v:rect id="_x0000_s2376" style="position:absolute;left:0;text-align:left;margin-left:463.5pt;margin-top:7.1pt;width:75.05pt;height:36.8pt;z-index:251607040" filled="f" stroked="f" strokecolor="lime" strokeweight=".25pt">
            <v:textbox style="mso-next-textbox:#_x0000_s2376" inset="1mm,0,1mm,0">
              <w:txbxContent>
                <w:p w:rsidR="00DC6FA9" w:rsidRDefault="00DC6FA9">
                  <w:pPr>
                    <w:pStyle w:val="a7"/>
                    <w:spacing w:line="160" w:lineRule="exact"/>
                    <w:rPr>
                      <w:rFonts w:hint="cs"/>
                      <w:rtl/>
                    </w:rPr>
                  </w:pPr>
                  <w:r>
                    <w:rPr>
                      <w:rFonts w:hint="cs"/>
                      <w:rtl/>
                    </w:rPr>
                    <w:t xml:space="preserve">תיקון חוק למניעת העסקה של עברייני מין במוסדות מסוימים </w:t>
                  </w:r>
                  <w:r>
                    <w:rPr>
                      <w:rtl/>
                    </w:rPr>
                    <w:t>–</w:t>
                  </w:r>
                  <w:r>
                    <w:rPr>
                      <w:rFonts w:hint="cs"/>
                      <w:rtl/>
                    </w:rPr>
                    <w:t xml:space="preserve"> מס' 4</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t>בחוק למניעת העסקה של עברייני מין במוסדות מסוימים, התשס"א</w:t>
      </w:r>
      <w:r>
        <w:rPr>
          <w:rStyle w:val="big-number"/>
          <w:rFonts w:cs="FrankRuehl" w:hint="cs"/>
          <w:sz w:val="26"/>
          <w:szCs w:val="26"/>
          <w:rtl/>
        </w:rPr>
        <w:t>-2001</w:t>
      </w:r>
      <w:r>
        <w:rPr>
          <w:rStyle w:val="big-number"/>
          <w:rFonts w:cs="FrankRuehl"/>
          <w:sz w:val="26"/>
          <w:szCs w:val="26"/>
          <w:rtl/>
        </w:rPr>
        <w:t>, בסעיף 4(ג),</w:t>
      </w:r>
      <w:r>
        <w:rPr>
          <w:rStyle w:val="big-number"/>
          <w:rFonts w:cs="FrankRuehl" w:hint="cs"/>
          <w:sz w:val="26"/>
          <w:szCs w:val="26"/>
          <w:rtl/>
        </w:rPr>
        <w:t xml:space="preserve"> </w:t>
      </w:r>
      <w:r>
        <w:rPr>
          <w:rStyle w:val="big-number"/>
          <w:rFonts w:cs="FrankRuehl"/>
          <w:sz w:val="26"/>
          <w:szCs w:val="26"/>
          <w:rtl/>
        </w:rPr>
        <w:t>אחרי "שוכנעה" יבוא "לאחר שקיבלה הערכת מסוכנות,", ובסופו יבוא "בסעיף זה, "הערכת מסוכנות" – כהגדרתה בחוק הגנה על הציבור מפני עברייני מין, התשס"ו</w:t>
      </w:r>
      <w:r>
        <w:rPr>
          <w:rStyle w:val="big-number"/>
          <w:rFonts w:cs="FrankRuehl" w:hint="cs"/>
          <w:sz w:val="26"/>
          <w:szCs w:val="26"/>
          <w:rtl/>
        </w:rPr>
        <w:t>-2006</w:t>
      </w:r>
      <w:r>
        <w:rPr>
          <w:rStyle w:val="big-number"/>
          <w:rFonts w:cs="FrankRuehl"/>
          <w:sz w:val="26"/>
          <w:szCs w:val="26"/>
          <w:rtl/>
        </w:rPr>
        <w:t>.".</w:t>
      </w:r>
    </w:p>
    <w:p w:rsidR="00B84155" w:rsidRDefault="00B84155">
      <w:pPr>
        <w:pStyle w:val="P00"/>
        <w:spacing w:before="72"/>
        <w:ind w:left="0" w:right="1134"/>
        <w:rPr>
          <w:rStyle w:val="big-number"/>
          <w:rFonts w:cs="FrankRuehl" w:hint="cs"/>
          <w:sz w:val="26"/>
          <w:szCs w:val="26"/>
          <w:rtl/>
        </w:rPr>
      </w:pPr>
      <w:bookmarkStart w:id="164" w:name="Seif34"/>
      <w:bookmarkEnd w:id="164"/>
      <w:r>
        <w:rPr>
          <w:rFonts w:cs="Miriam"/>
          <w:lang w:val="he-IL"/>
        </w:rPr>
        <w:pict>
          <v:rect id="_x0000_s2377" style="position:absolute;left:0;text-align:left;margin-left:463.5pt;margin-top:7.1pt;width:75.05pt;height:17.85pt;z-index:251608064" filled="f" stroked="f" strokecolor="lime" strokeweight=".25pt">
            <v:textbox style="mso-next-textbox:#_x0000_s2377" inset="1mm,0,1mm,0">
              <w:txbxContent>
                <w:p w:rsidR="00DC6FA9" w:rsidRDefault="00DC6FA9">
                  <w:pPr>
                    <w:pStyle w:val="a7"/>
                    <w:spacing w:line="160" w:lineRule="exact"/>
                    <w:rPr>
                      <w:rFonts w:hint="cs"/>
                      <w:rtl/>
                    </w:rPr>
                  </w:pPr>
                  <w:r>
                    <w:rPr>
                      <w:rFonts w:hint="cs"/>
                      <w:rtl/>
                    </w:rPr>
                    <w:t>תחילה, תחולה והחלה הדרגתית</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תחילתו של חוק זה ביום ט' בתשרי התשס"ז (1 באוקטובר 2006) (בחוק זה – יום התחילה).</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הוראות חוק זה יוחלו בהדרגה, במועדים שייקבעו בצווים שיוציא השר לביטחון הפנים לאחר התייעצות עם שר הרווחה ועם שר המשפטים, ובלבד –</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שביום התחילה יחולו הוראות חוק זה על עבריין מין שנידון למאסר בפועל, ריצה את מלוא תקופת המאסר שהוטל עליו, ולא שוחרר על</w:t>
      </w:r>
      <w:r>
        <w:rPr>
          <w:rStyle w:val="big-number"/>
          <w:rFonts w:cs="FrankRuehl" w:hint="cs"/>
          <w:sz w:val="26"/>
          <w:szCs w:val="26"/>
          <w:rtl/>
        </w:rPr>
        <w:t>-</w:t>
      </w:r>
      <w:r>
        <w:rPr>
          <w:rStyle w:val="big-number"/>
          <w:rFonts w:cs="FrankRuehl"/>
          <w:sz w:val="26"/>
          <w:szCs w:val="26"/>
          <w:rtl/>
        </w:rPr>
        <w:t>תנאי;</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שעד יום י"ט בתשרי התשס"ח (1 באוקטובר 2007) יחולו הוראות חוק זה על עבריין מין שהורשע בביצוע עבירת מין שנפגע העבירה בה היה קטין;</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שעד יום ב' בתשרי התשס"ט (1 באוקטובר 2008) יחולו הוראות חוק זה על כל</w:t>
      </w:r>
      <w:r>
        <w:rPr>
          <w:rStyle w:val="big-number"/>
          <w:rFonts w:cs="FrankRuehl" w:hint="cs"/>
          <w:sz w:val="26"/>
          <w:szCs w:val="26"/>
          <w:rtl/>
        </w:rPr>
        <w:t xml:space="preserve"> </w:t>
      </w:r>
      <w:r>
        <w:rPr>
          <w:rStyle w:val="big-number"/>
          <w:rFonts w:cs="FrankRuehl"/>
          <w:sz w:val="26"/>
          <w:szCs w:val="26"/>
          <w:rtl/>
        </w:rPr>
        <w:t>עבריין מין שנידון למאסר בפועל אף אם לא סיים לרצות את מלוא תקופת המאסר שהוטלה עליו;</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שעד יום ד' בתשרי התשע"ב (2 באוקטובר 2011) יחולו הוראות חוק זה על כלל עברייני המין.</w:t>
      </w:r>
    </w:p>
    <w:p w:rsidR="00B84155" w:rsidRDefault="00B84155">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חוק זה יחול, לפי הענין, על כל אחד מאלה:</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טרם ניתנה הכרעת דין בענינו;</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הורשע וטרם נגזר דינו;</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נידון לעונש מאסר בפועל ובמועד תחילתו של חוק זה טרם שוחרר ממאסר;</w:t>
      </w:r>
    </w:p>
    <w:p w:rsidR="00B84155" w:rsidRDefault="00B84155">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בית משפט הורה על אשפוזו ובמועד תחילתו של חוק זה טרם שוחרר מאשפוז.</w:t>
      </w:r>
    </w:p>
    <w:p w:rsidR="00B84155" w:rsidRDefault="00B84155">
      <w:pPr>
        <w:pStyle w:val="P00"/>
        <w:spacing w:before="72"/>
        <w:ind w:left="0" w:right="1134"/>
        <w:rPr>
          <w:rStyle w:val="default"/>
          <w:rFonts w:cs="FrankRuehl" w:hint="cs"/>
          <w:rtl/>
        </w:rPr>
      </w:pPr>
    </w:p>
    <w:p w:rsidR="00B84155" w:rsidRDefault="00B84155">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r>
      <w:r>
        <w:rPr>
          <w:rStyle w:val="default"/>
          <w:rFonts w:cs="FrankRuehl" w:hint="cs"/>
          <w:rtl/>
        </w:rPr>
        <w:tab/>
        <w:t>אריאל שרון</w:t>
      </w:r>
      <w:r>
        <w:rPr>
          <w:rStyle w:val="default"/>
          <w:rFonts w:cs="FrankRuehl" w:hint="cs"/>
          <w:rtl/>
        </w:rPr>
        <w:tab/>
      </w:r>
      <w:r>
        <w:rPr>
          <w:rStyle w:val="default"/>
          <w:rFonts w:cs="FrankRuehl" w:hint="cs"/>
          <w:rtl/>
        </w:rPr>
        <w:tab/>
        <w:t>גדעון עזרא</w:t>
      </w:r>
    </w:p>
    <w:p w:rsidR="00B84155" w:rsidRDefault="00B84155" w:rsidP="00596307">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השר לביטחון הפנים</w:t>
      </w:r>
    </w:p>
    <w:p w:rsidR="00B84155" w:rsidRDefault="00B84155">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0" w:right="1134"/>
        <w:rPr>
          <w:rStyle w:val="default"/>
          <w:rFonts w:cs="FrankRuehl" w:hint="cs"/>
          <w:rtl/>
        </w:rPr>
      </w:pPr>
      <w:r>
        <w:rPr>
          <w:rStyle w:val="default"/>
          <w:rFonts w:cs="FrankRuehl" w:hint="cs"/>
          <w:rtl/>
        </w:rPr>
        <w:tab/>
        <w:t>משה קצב</w:t>
      </w:r>
      <w:r>
        <w:rPr>
          <w:rStyle w:val="default"/>
          <w:rFonts w:cs="FrankRuehl" w:hint="cs"/>
          <w:rtl/>
        </w:rPr>
        <w:tab/>
      </w:r>
      <w:r>
        <w:rPr>
          <w:rStyle w:val="default"/>
          <w:rFonts w:cs="FrankRuehl" w:hint="cs"/>
          <w:rtl/>
        </w:rPr>
        <w:tab/>
        <w:t>ראובן ריבלין</w:t>
      </w:r>
    </w:p>
    <w:p w:rsidR="00B84155" w:rsidRDefault="00B84155" w:rsidP="00596307">
      <w:pPr>
        <w:pStyle w:val="P00"/>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70686D" w:rsidRDefault="0070686D">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131416" w:rsidRDefault="0013141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131416" w:rsidRDefault="00131416">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p>
    <w:p w:rsidR="00645BE1" w:rsidRDefault="00645BE1" w:rsidP="00645BE1">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hyperlink r:id="rId216" w:history="1">
        <w:r>
          <w:rPr>
            <w:rFonts w:cs="David"/>
            <w:color w:val="0000FF"/>
            <w:sz w:val="26"/>
            <w:szCs w:val="24"/>
            <w:u w:val="single"/>
            <w:rtl/>
          </w:rPr>
          <w:t>הודעה למנויים על עריכה ושינויים במסמכי פסיקה, חקיקה ועוד באתר נבו - הקש כאן</w:t>
        </w:r>
      </w:hyperlink>
    </w:p>
    <w:p w:rsidR="00856035" w:rsidRDefault="00856035" w:rsidP="00645BE1">
      <w:pPr>
        <w:pStyle w:val="sig-1"/>
        <w:widowControl/>
        <w:tabs>
          <w:tab w:val="clear" w:pos="851"/>
          <w:tab w:val="clear" w:pos="4820"/>
          <w:tab w:val="center" w:pos="1134"/>
          <w:tab w:val="center" w:pos="4536"/>
          <w:tab w:val="center" w:pos="6237"/>
        </w:tabs>
        <w:spacing w:before="72"/>
        <w:ind w:left="0" w:right="1134"/>
        <w:jc w:val="center"/>
        <w:rPr>
          <w:rFonts w:cs="David"/>
          <w:color w:val="0000FF"/>
          <w:sz w:val="26"/>
          <w:szCs w:val="24"/>
          <w:u w:val="single"/>
          <w:rtl/>
        </w:rPr>
      </w:pPr>
    </w:p>
    <w:sectPr w:rsidR="00856035">
      <w:headerReference w:type="even" r:id="rId217"/>
      <w:headerReference w:type="default" r:id="rId218"/>
      <w:footerReference w:type="even" r:id="rId219"/>
      <w:footerReference w:type="default" r:id="rId22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6C98" w:rsidRDefault="00A76C98">
      <w:r>
        <w:separator/>
      </w:r>
    </w:p>
  </w:endnote>
  <w:endnote w:type="continuationSeparator" w:id="0">
    <w:p w:rsidR="00A76C98" w:rsidRDefault="00A7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A9" w:rsidRDefault="00DC6F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C6FA9" w:rsidRDefault="00DC6F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C6FA9" w:rsidRDefault="00DC6F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5BE1">
      <w:rPr>
        <w:rFonts w:cs="TopType Jerushalmi"/>
        <w:noProof/>
        <w:color w:val="000000"/>
        <w:sz w:val="14"/>
        <w:szCs w:val="14"/>
      </w:rPr>
      <w:t>Z:\00000000000000000000000=2014------------------------\LawsForTableRun\05\999_547.doc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A9" w:rsidRDefault="00DC6F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4D4F">
      <w:rPr>
        <w:rFonts w:hAnsi="FrankRuehl" w:cs="FrankRuehl"/>
        <w:noProof/>
        <w:sz w:val="24"/>
        <w:szCs w:val="24"/>
        <w:rtl/>
      </w:rPr>
      <w:t>21</w:t>
    </w:r>
    <w:r>
      <w:rPr>
        <w:rFonts w:hAnsi="FrankRuehl" w:cs="FrankRuehl"/>
        <w:sz w:val="24"/>
        <w:szCs w:val="24"/>
        <w:rtl/>
      </w:rPr>
      <w:fldChar w:fldCharType="end"/>
    </w:r>
  </w:p>
  <w:p w:rsidR="00DC6FA9" w:rsidRDefault="00DC6F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C6FA9" w:rsidRDefault="00DC6F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5BE1">
      <w:rPr>
        <w:rFonts w:cs="TopType Jerushalmi"/>
        <w:noProof/>
        <w:color w:val="000000"/>
        <w:sz w:val="14"/>
        <w:szCs w:val="14"/>
      </w:rPr>
      <w:t>Z:\00000000000000000000000=2014------------------------\LawsForTableRun\05\999_547.doc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6C98" w:rsidRDefault="00A76C98" w:rsidP="00B30384">
      <w:pPr>
        <w:spacing w:before="60"/>
        <w:ind w:right="1134"/>
      </w:pPr>
      <w:r>
        <w:separator/>
      </w:r>
    </w:p>
  </w:footnote>
  <w:footnote w:type="continuationSeparator" w:id="0">
    <w:p w:rsidR="00A76C98" w:rsidRDefault="00A76C98">
      <w:r>
        <w:continuationSeparator/>
      </w:r>
    </w:p>
  </w:footnote>
  <w:footnote w:id="1">
    <w:p w:rsidR="00DC6FA9" w:rsidRDefault="00DC6F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תשס"ו מס' 2050</w:t>
        </w:r>
      </w:hyperlink>
      <w:r>
        <w:rPr>
          <w:rFonts w:cs="FrankRuehl" w:hint="cs"/>
          <w:rtl/>
        </w:rPr>
        <w:t xml:space="preserve"> מיום 3.1.2006 עמ' 234 (</w:t>
      </w:r>
      <w:hyperlink r:id="rId2" w:history="1">
        <w:r w:rsidRPr="00CB3623">
          <w:rPr>
            <w:rStyle w:val="Hyperlink"/>
            <w:rFonts w:cs="FrankRuehl" w:hint="cs"/>
            <w:rtl/>
          </w:rPr>
          <w:t>ה"ח תשס"ב מס' 3180</w:t>
        </w:r>
      </w:hyperlink>
      <w:r>
        <w:rPr>
          <w:rFonts w:cs="FrankRuehl" w:hint="cs"/>
          <w:rtl/>
        </w:rPr>
        <w:t xml:space="preserve"> עמ' 922).</w:t>
      </w:r>
    </w:p>
    <w:p w:rsidR="00DC6FA9" w:rsidRDefault="00DC6FA9" w:rsidP="007440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432F2">
        <w:rPr>
          <w:rFonts w:cs="FrankRuehl" w:hint="cs"/>
          <w:rtl/>
        </w:rPr>
        <w:t xml:space="preserve">תוקן </w:t>
      </w:r>
      <w:hyperlink r:id="rId3" w:history="1">
        <w:r w:rsidRPr="007440CD">
          <w:rPr>
            <w:rStyle w:val="Hyperlink"/>
            <w:rFonts w:cs="FrankRuehl" w:hint="cs"/>
            <w:rtl/>
          </w:rPr>
          <w:t>ס"ח תשע"א מס' 2264</w:t>
        </w:r>
      </w:hyperlink>
      <w:r w:rsidRPr="002432F2">
        <w:rPr>
          <w:rFonts w:cs="FrankRuehl" w:hint="cs"/>
          <w:rtl/>
        </w:rPr>
        <w:t xml:space="preserve"> מיום 9.12.2010 עמ' 8</w:t>
      </w:r>
      <w:r>
        <w:rPr>
          <w:rFonts w:cs="FrankRuehl" w:hint="cs"/>
          <w:rtl/>
        </w:rPr>
        <w:t>6</w:t>
      </w:r>
      <w:r w:rsidRPr="002432F2">
        <w:rPr>
          <w:rFonts w:cs="FrankRuehl" w:hint="cs"/>
          <w:rtl/>
        </w:rPr>
        <w:t xml:space="preserve"> (</w:t>
      </w:r>
      <w:hyperlink r:id="rId4" w:history="1">
        <w:r w:rsidRPr="002432F2">
          <w:rPr>
            <w:rStyle w:val="Hyperlink"/>
            <w:rFonts w:cs="FrankRuehl" w:hint="cs"/>
            <w:rtl/>
          </w:rPr>
          <w:t>ה"ח הממשלה תש"ע מס' 507</w:t>
        </w:r>
      </w:hyperlink>
      <w:r w:rsidRPr="002432F2">
        <w:rPr>
          <w:rFonts w:cs="FrankRuehl" w:hint="cs"/>
          <w:rtl/>
        </w:rPr>
        <w:t xml:space="preserve"> עמ' 1058) </w:t>
      </w:r>
      <w:r w:rsidRPr="002432F2">
        <w:rPr>
          <w:rFonts w:cs="FrankRuehl"/>
          <w:rtl/>
        </w:rPr>
        <w:t>–</w:t>
      </w:r>
      <w:r w:rsidRPr="002432F2">
        <w:rPr>
          <w:rFonts w:cs="FrankRuehl" w:hint="cs"/>
          <w:rtl/>
        </w:rPr>
        <w:t xml:space="preserve"> תיקון מס' 1 בסעיף 2</w:t>
      </w:r>
      <w:r>
        <w:rPr>
          <w:rFonts w:cs="FrankRuehl" w:hint="cs"/>
          <w:rtl/>
        </w:rPr>
        <w:t>8</w:t>
      </w:r>
      <w:r w:rsidRPr="002432F2">
        <w:rPr>
          <w:rFonts w:cs="FrankRuehl" w:hint="cs"/>
          <w:rtl/>
        </w:rPr>
        <w:t xml:space="preserve"> לחוק להחלפת המונח פקיד סעד (תיקוני חקיקה), תשע"א-2010.</w:t>
      </w:r>
    </w:p>
    <w:p w:rsidR="00DC6FA9" w:rsidRDefault="00DC6FA9" w:rsidP="00705B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705B86">
          <w:rPr>
            <w:rStyle w:val="Hyperlink"/>
            <w:rFonts w:cs="FrankRuehl" w:hint="cs"/>
            <w:rtl/>
          </w:rPr>
          <w:t>ס"ח תשע"א מס' 2302</w:t>
        </w:r>
      </w:hyperlink>
      <w:r>
        <w:rPr>
          <w:rFonts w:cs="FrankRuehl" w:hint="cs"/>
          <w:rtl/>
        </w:rPr>
        <w:t xml:space="preserve"> מיום 30.6.2011 עמ' 949 (</w:t>
      </w:r>
      <w:hyperlink r:id="rId6" w:history="1">
        <w:r w:rsidRPr="004851D1">
          <w:rPr>
            <w:rStyle w:val="Hyperlink"/>
            <w:rFonts w:cs="FrankRuehl" w:hint="cs"/>
            <w:rtl/>
          </w:rPr>
          <w:t>ה"ח הכנסת תשע"א מס' 364</w:t>
        </w:r>
      </w:hyperlink>
      <w:r>
        <w:rPr>
          <w:rFonts w:cs="FrankRuehl" w:hint="cs"/>
          <w:rtl/>
        </w:rPr>
        <w:t xml:space="preserve"> עמ' 63) </w:t>
      </w:r>
      <w:r>
        <w:rPr>
          <w:rFonts w:cs="FrankRuehl"/>
          <w:rtl/>
        </w:rPr>
        <w:t>–</w:t>
      </w:r>
      <w:r>
        <w:rPr>
          <w:rFonts w:cs="FrankRuehl" w:hint="cs"/>
          <w:rtl/>
        </w:rPr>
        <w:t xml:space="preserve"> תיקון מס' 2.</w:t>
      </w:r>
    </w:p>
    <w:p w:rsidR="004D4DBD" w:rsidRDefault="008D7D79" w:rsidP="004D4D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DC6FA9" w:rsidRPr="008D7D79">
          <w:rPr>
            <w:rStyle w:val="Hyperlink"/>
            <w:rFonts w:cs="FrankRuehl" w:hint="cs"/>
            <w:rtl/>
          </w:rPr>
          <w:t>ס"ח תשע"א מס' 2317</w:t>
        </w:r>
      </w:hyperlink>
      <w:r w:rsidR="00DC6FA9">
        <w:rPr>
          <w:rFonts w:cs="FrankRuehl" w:hint="cs"/>
          <w:rtl/>
        </w:rPr>
        <w:t xml:space="preserve"> מיום 17.8.2011 עמ' 1144 (</w:t>
      </w:r>
      <w:hyperlink r:id="rId8" w:history="1">
        <w:r w:rsidR="00DC6FA9" w:rsidRPr="00491350">
          <w:rPr>
            <w:rStyle w:val="Hyperlink"/>
            <w:rFonts w:cs="FrankRuehl" w:hint="cs"/>
            <w:rtl/>
          </w:rPr>
          <w:t>ה"ח הממשלה תש"ע מס' 475</w:t>
        </w:r>
      </w:hyperlink>
      <w:r w:rsidR="00DC6FA9">
        <w:rPr>
          <w:rFonts w:cs="FrankRuehl" w:hint="cs"/>
          <w:rtl/>
        </w:rPr>
        <w:t xml:space="preserve"> עמ' 164) </w:t>
      </w:r>
      <w:r w:rsidR="00DC6FA9">
        <w:rPr>
          <w:rFonts w:cs="FrankRuehl"/>
          <w:rtl/>
        </w:rPr>
        <w:t>–</w:t>
      </w:r>
      <w:r w:rsidR="00DC6FA9">
        <w:rPr>
          <w:rFonts w:cs="FrankRuehl" w:hint="cs"/>
          <w:rtl/>
        </w:rPr>
        <w:t xml:space="preserve"> תיקון מס' 3; ר' סעיפים 38-36 לענין תחילה, הוראות מעבר והוראת שעה.</w:t>
      </w:r>
      <w:r w:rsidR="00BF6D87">
        <w:rPr>
          <w:rFonts w:cs="FrankRuehl" w:hint="cs"/>
          <w:rtl/>
        </w:rPr>
        <w:t xml:space="preserve"> ת"ט </w:t>
      </w:r>
      <w:hyperlink r:id="rId9" w:history="1">
        <w:r w:rsidR="00BF6D87" w:rsidRPr="004D4DBD">
          <w:rPr>
            <w:rStyle w:val="Hyperlink"/>
            <w:rFonts w:cs="FrankRuehl" w:hint="cs"/>
            <w:rtl/>
          </w:rPr>
          <w:t>ס"ח תשע"ג מס' 2390</w:t>
        </w:r>
      </w:hyperlink>
      <w:r w:rsidR="00BF6D87">
        <w:rPr>
          <w:rFonts w:cs="FrankRuehl" w:hint="cs"/>
          <w:rtl/>
        </w:rPr>
        <w:t xml:space="preserve"> מיום 3.1.2013 עמ' 50.</w:t>
      </w:r>
    </w:p>
    <w:p w:rsidR="0022692E" w:rsidRDefault="0022692E" w:rsidP="002269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541CA3" w:rsidRPr="0022692E">
          <w:rPr>
            <w:rStyle w:val="Hyperlink"/>
            <w:rFonts w:cs="FrankRuehl" w:hint="cs"/>
            <w:rtl/>
          </w:rPr>
          <w:t>ס"ח תשע"ז מס' 2596</w:t>
        </w:r>
      </w:hyperlink>
      <w:r w:rsidR="00541CA3" w:rsidRPr="00541CA3">
        <w:rPr>
          <w:rFonts w:cs="FrankRuehl" w:hint="cs"/>
          <w:rtl/>
        </w:rPr>
        <w:t xml:space="preserve"> מיום 10.1.2017 עמ' 332 (</w:t>
      </w:r>
      <w:hyperlink r:id="rId11" w:history="1">
        <w:r w:rsidR="00541CA3" w:rsidRPr="00541CA3">
          <w:rPr>
            <w:rStyle w:val="Hyperlink"/>
            <w:rFonts w:cs="FrankRuehl" w:hint="cs"/>
            <w:rtl/>
          </w:rPr>
          <w:t>ה"ח הכנסת תשע"ז מס' 665</w:t>
        </w:r>
      </w:hyperlink>
      <w:r w:rsidR="00541CA3" w:rsidRPr="00541CA3">
        <w:rPr>
          <w:rFonts w:cs="FrankRuehl" w:hint="cs"/>
          <w:rtl/>
        </w:rPr>
        <w:t xml:space="preserve"> עמ' 12) </w:t>
      </w:r>
      <w:r w:rsidR="00541CA3" w:rsidRPr="00541CA3">
        <w:rPr>
          <w:rFonts w:cs="FrankRuehl"/>
          <w:rtl/>
        </w:rPr>
        <w:t>–</w:t>
      </w:r>
      <w:r w:rsidR="00541CA3" w:rsidRPr="00541CA3">
        <w:rPr>
          <w:rFonts w:cs="FrankRuehl" w:hint="cs"/>
          <w:rtl/>
        </w:rPr>
        <w:t xml:space="preserve"> תיקון מס' </w:t>
      </w:r>
      <w:r w:rsidR="00541CA3">
        <w:rPr>
          <w:rFonts w:cs="FrankRuehl" w:hint="cs"/>
          <w:rtl/>
        </w:rPr>
        <w:t>4</w:t>
      </w:r>
      <w:r w:rsidR="00541CA3" w:rsidRPr="00541CA3">
        <w:rPr>
          <w:rFonts w:cs="FrankRuehl" w:hint="cs"/>
          <w:rtl/>
        </w:rPr>
        <w:t xml:space="preserve"> בסעיף 2</w:t>
      </w:r>
      <w:r w:rsidR="00541CA3">
        <w:rPr>
          <w:rFonts w:cs="FrankRuehl" w:hint="cs"/>
          <w:rtl/>
        </w:rPr>
        <w:t>1</w:t>
      </w:r>
      <w:r w:rsidR="00541CA3" w:rsidRPr="00541CA3">
        <w:rPr>
          <w:rFonts w:cs="FrankRuehl" w:hint="cs"/>
          <w:rtl/>
        </w:rPr>
        <w:t xml:space="preserve"> לחוק להחלפת המונח מפגר (תיקוני חקיקה), תשע"ז-2017.</w:t>
      </w:r>
    </w:p>
    <w:bookmarkStart w:id="0" w:name="_Hlk520395588"/>
    <w:p w:rsidR="00923202" w:rsidRDefault="003E555E" w:rsidP="0092320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http://www.nevo.co.il/law_word/law14/law-2742.pdf</w:instrText>
      </w:r>
      <w:r>
        <w:rPr>
          <w:rFonts w:ascii="FrankRuehl" w:hAnsi="FrankRuehl" w:cs="FrankRuehl"/>
          <w:rtl/>
        </w:rPr>
        <w:instrText xml:space="preserve">" </w:instrText>
      </w:r>
      <w:r w:rsidR="00E40133" w:rsidRPr="003E555E">
        <w:rPr>
          <w:rFonts w:ascii="FrankRuehl" w:hAnsi="FrankRuehl" w:cs="FrankRuehl"/>
        </w:rPr>
      </w:r>
      <w:r>
        <w:rPr>
          <w:rFonts w:ascii="FrankRuehl" w:hAnsi="FrankRuehl" w:cs="FrankRuehl"/>
          <w:rtl/>
        </w:rPr>
        <w:fldChar w:fldCharType="separate"/>
      </w:r>
      <w:r w:rsidR="004D6F48" w:rsidRPr="003E555E">
        <w:rPr>
          <w:rStyle w:val="Hyperlink"/>
          <w:rFonts w:ascii="FrankRuehl" w:hAnsi="FrankRuehl" w:cs="FrankRuehl"/>
          <w:rtl/>
        </w:rPr>
        <w:t>ס"ח תשע"ח מס' 2742</w:t>
      </w:r>
      <w:r>
        <w:rPr>
          <w:rFonts w:ascii="FrankRuehl" w:hAnsi="FrankRuehl" w:cs="FrankRuehl"/>
          <w:rtl/>
        </w:rPr>
        <w:fldChar w:fldCharType="end"/>
      </w:r>
      <w:r w:rsidR="004D6F48" w:rsidRPr="00C41CA8">
        <w:rPr>
          <w:rFonts w:ascii="FrankRuehl" w:hAnsi="FrankRuehl" w:cs="FrankRuehl"/>
          <w:rtl/>
        </w:rPr>
        <w:t xml:space="preserve"> מיום 26.7.2018 עמ' </w:t>
      </w:r>
      <w:r w:rsidR="004D6F48">
        <w:rPr>
          <w:rFonts w:ascii="FrankRuehl" w:hAnsi="FrankRuehl" w:cs="FrankRuehl" w:hint="cs"/>
          <w:rtl/>
        </w:rPr>
        <w:t>893</w:t>
      </w:r>
      <w:r w:rsidR="004D6F48" w:rsidRPr="00C41CA8">
        <w:rPr>
          <w:rFonts w:ascii="FrankRuehl" w:hAnsi="FrankRuehl" w:cs="FrankRuehl"/>
          <w:rtl/>
        </w:rPr>
        <w:t xml:space="preserve"> (</w:t>
      </w:r>
      <w:hyperlink r:id="rId12" w:history="1">
        <w:r w:rsidR="004D6F48" w:rsidRPr="00C41CA8">
          <w:rPr>
            <w:rStyle w:val="Hyperlink"/>
            <w:rFonts w:ascii="FrankRuehl" w:hAnsi="FrankRuehl" w:cs="FrankRuehl"/>
            <w:rtl/>
          </w:rPr>
          <w:t>ה"ח הממשלה תשע"ח מס' 1230</w:t>
        </w:r>
      </w:hyperlink>
      <w:r w:rsidR="004D6F48" w:rsidRPr="00C41CA8">
        <w:rPr>
          <w:rFonts w:ascii="FrankRuehl" w:hAnsi="FrankRuehl" w:cs="FrankRuehl"/>
          <w:rtl/>
        </w:rPr>
        <w:t xml:space="preserve"> עמ' 938) – תיקון מס' </w:t>
      </w:r>
      <w:r w:rsidR="004D6F48">
        <w:rPr>
          <w:rFonts w:ascii="FrankRuehl" w:hAnsi="FrankRuehl" w:cs="FrankRuehl" w:hint="cs"/>
          <w:rtl/>
        </w:rPr>
        <w:t>5</w:t>
      </w:r>
      <w:r w:rsidR="004D6F48" w:rsidRPr="00C41CA8">
        <w:rPr>
          <w:rFonts w:ascii="FrankRuehl" w:hAnsi="FrankRuehl" w:cs="FrankRuehl"/>
          <w:rtl/>
        </w:rPr>
        <w:t xml:space="preserve"> – הוראת שעה</w:t>
      </w:r>
      <w:r w:rsidR="004D6F48">
        <w:rPr>
          <w:rFonts w:ascii="FrankRuehl" w:hAnsi="FrankRuehl" w:cs="FrankRuehl" w:hint="cs"/>
          <w:rtl/>
        </w:rPr>
        <w:t xml:space="preserve"> בסעיף 21 לחוק שחרור על-תנאי ממאסר (תיקון מס' 17 </w:t>
      </w:r>
      <w:r w:rsidR="004D6F48">
        <w:rPr>
          <w:rFonts w:ascii="FrankRuehl" w:hAnsi="FrankRuehl" w:cs="FrankRuehl"/>
          <w:rtl/>
        </w:rPr>
        <w:t>–</w:t>
      </w:r>
      <w:r w:rsidR="004D6F48">
        <w:rPr>
          <w:rFonts w:ascii="FrankRuehl" w:hAnsi="FrankRuehl" w:cs="FrankRuehl" w:hint="cs"/>
          <w:rtl/>
        </w:rPr>
        <w:t xml:space="preserve"> הוראת שעה), תשע"ח-2018</w:t>
      </w:r>
      <w:r w:rsidR="004D6F48" w:rsidRPr="00C41CA8">
        <w:rPr>
          <w:rFonts w:ascii="FrankRuehl" w:hAnsi="FrankRuehl" w:cs="FrankRuehl"/>
          <w:rtl/>
        </w:rPr>
        <w:t xml:space="preserve">; תוקפו מיום 15.10.2018 עד יום </w:t>
      </w:r>
      <w:r w:rsidR="00DD39DA">
        <w:rPr>
          <w:rFonts w:ascii="FrankRuehl" w:hAnsi="FrankRuehl" w:cs="FrankRuehl" w:hint="cs"/>
          <w:rtl/>
        </w:rPr>
        <w:t>15.10.2023</w:t>
      </w:r>
      <w:r w:rsidR="004D6F48">
        <w:rPr>
          <w:rFonts w:ascii="FrankRuehl" w:hAnsi="FrankRuehl" w:cs="FrankRuehl" w:hint="cs"/>
          <w:rtl/>
        </w:rPr>
        <w:t>.</w:t>
      </w:r>
      <w:bookmarkEnd w:id="0"/>
      <w:r w:rsidR="00DD39DA">
        <w:rPr>
          <w:rFonts w:ascii="FrankRuehl" w:hAnsi="FrankRuehl" w:cs="FrankRuehl" w:hint="cs"/>
          <w:rtl/>
        </w:rPr>
        <w:t xml:space="preserve"> תוקן </w:t>
      </w:r>
      <w:hyperlink r:id="rId13" w:history="1">
        <w:r w:rsidR="00DD39DA" w:rsidRPr="00923202">
          <w:rPr>
            <w:rStyle w:val="Hyperlink"/>
            <w:rFonts w:ascii="FrankRuehl" w:hAnsi="FrankRuehl" w:cs="FrankRuehl" w:hint="cs"/>
            <w:rtl/>
          </w:rPr>
          <w:t>ס"ח תשפ"ב מס' 2928</w:t>
        </w:r>
      </w:hyperlink>
      <w:r w:rsidR="00DD39DA">
        <w:rPr>
          <w:rFonts w:ascii="FrankRuehl" w:hAnsi="FrankRuehl" w:cs="FrankRuehl" w:hint="cs"/>
          <w:rtl/>
        </w:rPr>
        <w:t xml:space="preserve"> מיום 12.10.2021 עמ' 2 (</w:t>
      </w:r>
      <w:hyperlink r:id="rId14" w:history="1">
        <w:r w:rsidR="00DD39DA" w:rsidRPr="00835A3D">
          <w:rPr>
            <w:rStyle w:val="Hyperlink"/>
            <w:rFonts w:ascii="FrankRuehl" w:hAnsi="FrankRuehl" w:cs="FrankRuehl" w:hint="cs"/>
            <w:rtl/>
          </w:rPr>
          <w:t>ה"ח הממשלה תשפ"ב מס' 1449</w:t>
        </w:r>
      </w:hyperlink>
      <w:r w:rsidR="00DD39DA">
        <w:rPr>
          <w:rFonts w:ascii="FrankRuehl" w:hAnsi="FrankRuehl" w:cs="FrankRuehl" w:hint="cs"/>
          <w:rtl/>
        </w:rPr>
        <w:t xml:space="preserve"> עמ' 38) </w:t>
      </w:r>
      <w:r w:rsidR="00DD39DA">
        <w:rPr>
          <w:rFonts w:ascii="FrankRuehl" w:hAnsi="FrankRuehl" w:cs="FrankRuehl"/>
          <w:rtl/>
        </w:rPr>
        <w:t>–</w:t>
      </w:r>
      <w:r w:rsidR="00DD39DA">
        <w:rPr>
          <w:rFonts w:ascii="FrankRuehl" w:hAnsi="FrankRuehl" w:cs="FrankRuehl" w:hint="cs"/>
          <w:rtl/>
        </w:rPr>
        <w:t xml:space="preserve"> תיקון מס' 5 </w:t>
      </w:r>
      <w:r w:rsidR="00DD39DA">
        <w:rPr>
          <w:rFonts w:ascii="FrankRuehl" w:hAnsi="FrankRuehl" w:cs="FrankRuehl"/>
          <w:rtl/>
        </w:rPr>
        <w:t>–</w:t>
      </w:r>
      <w:r w:rsidR="00DD39DA">
        <w:rPr>
          <w:rFonts w:ascii="FrankRuehl" w:hAnsi="FrankRuehl" w:cs="FrankRuehl" w:hint="cs"/>
          <w:rtl/>
        </w:rPr>
        <w:t xml:space="preserve"> הוראת שעה (תיקון) תשפ"ב-2021.</w:t>
      </w:r>
    </w:p>
    <w:p w:rsidR="005646D7" w:rsidRDefault="004B4A4F" w:rsidP="005646D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5" w:history="1">
        <w:r w:rsidR="00760F9C" w:rsidRPr="004B4A4F">
          <w:rPr>
            <w:rStyle w:val="Hyperlink"/>
            <w:rFonts w:ascii="FrankRuehl" w:hAnsi="FrankRuehl" w:cs="FrankRuehl"/>
            <w:rtl/>
          </w:rPr>
          <w:t>ס"ח תשע"ט מס' 2783</w:t>
        </w:r>
      </w:hyperlink>
      <w:r w:rsidR="00760F9C" w:rsidRPr="004E4BC9">
        <w:rPr>
          <w:rFonts w:ascii="FrankRuehl" w:hAnsi="FrankRuehl" w:cs="FrankRuehl"/>
          <w:rtl/>
        </w:rPr>
        <w:t xml:space="preserve"> מיום 16.1.2019 עמ' 319 (</w:t>
      </w:r>
      <w:hyperlink r:id="rId16" w:history="1">
        <w:r w:rsidR="00760F9C" w:rsidRPr="004E4BC9">
          <w:rPr>
            <w:rStyle w:val="Hyperlink"/>
            <w:rFonts w:ascii="FrankRuehl" w:hAnsi="FrankRuehl" w:cs="FrankRuehl"/>
            <w:rtl/>
          </w:rPr>
          <w:t xml:space="preserve">ה"ח הממשלה תשע"ו </w:t>
        </w:r>
        <w:r w:rsidR="00760F9C" w:rsidRPr="004E4BC9">
          <w:rPr>
            <w:rStyle w:val="Hyperlink"/>
            <w:rFonts w:ascii="FrankRuehl" w:hAnsi="FrankRuehl" w:cs="FrankRuehl"/>
            <w:rtl/>
          </w:rPr>
          <w:t>מ</w:t>
        </w:r>
        <w:r w:rsidR="00760F9C" w:rsidRPr="004E4BC9">
          <w:rPr>
            <w:rStyle w:val="Hyperlink"/>
            <w:rFonts w:ascii="FrankRuehl" w:hAnsi="FrankRuehl" w:cs="FrankRuehl"/>
            <w:rtl/>
          </w:rPr>
          <w:t>ס' 1071</w:t>
        </w:r>
      </w:hyperlink>
      <w:r w:rsidR="00760F9C" w:rsidRPr="004E4BC9">
        <w:rPr>
          <w:rFonts w:ascii="FrankRuehl" w:hAnsi="FrankRuehl" w:cs="FrankRuehl"/>
          <w:rtl/>
        </w:rPr>
        <w:t xml:space="preserve"> עמ' 1282) – תיקון מס' </w:t>
      </w:r>
      <w:r w:rsidR="00760F9C">
        <w:rPr>
          <w:rFonts w:ascii="FrankRuehl" w:hAnsi="FrankRuehl" w:cs="FrankRuehl" w:hint="cs"/>
          <w:rtl/>
        </w:rPr>
        <w:t>6</w:t>
      </w:r>
      <w:r w:rsidR="00760F9C" w:rsidRPr="004E4BC9">
        <w:rPr>
          <w:rFonts w:ascii="FrankRuehl" w:hAnsi="FrankRuehl" w:cs="FrankRuehl"/>
          <w:rtl/>
        </w:rPr>
        <w:t xml:space="preserve"> בסעיף 5</w:t>
      </w:r>
      <w:r w:rsidR="00760F9C">
        <w:rPr>
          <w:rFonts w:ascii="FrankRuehl" w:hAnsi="FrankRuehl" w:cs="FrankRuehl" w:hint="cs"/>
          <w:rtl/>
        </w:rPr>
        <w:t>4</w:t>
      </w:r>
      <w:r w:rsidR="00760F9C" w:rsidRPr="004E4BC9">
        <w:rPr>
          <w:rFonts w:ascii="FrankRuehl" w:hAnsi="FrankRuehl" w:cs="FrankRuehl"/>
          <w:rtl/>
        </w:rPr>
        <w:t xml:space="preserve"> לחוק המידע הפלילי ותקנת השבים, תשע"ט-2019; תחילתו </w:t>
      </w:r>
      <w:r w:rsidR="00A05E00">
        <w:rPr>
          <w:rFonts w:ascii="FrankRuehl" w:hAnsi="FrankRuehl" w:cs="FrankRuehl" w:hint="cs"/>
          <w:rtl/>
        </w:rPr>
        <w:t>ביום 16.1.2022</w:t>
      </w:r>
      <w:r w:rsidR="00760F9C" w:rsidRPr="004E4BC9">
        <w:rPr>
          <w:rFonts w:ascii="FrankRuehl" w:hAnsi="FrankRuehl" w:cs="FrankRuehl"/>
          <w:rtl/>
        </w:rPr>
        <w:t>.</w:t>
      </w:r>
      <w:r w:rsidR="00A05E00">
        <w:rPr>
          <w:rFonts w:ascii="FrankRuehl" w:hAnsi="FrankRuehl" w:cs="FrankRuehl" w:hint="cs"/>
          <w:rtl/>
        </w:rPr>
        <w:t xml:space="preserve"> </w:t>
      </w:r>
      <w:bookmarkStart w:id="1" w:name="_Hlk61769613"/>
      <w:r w:rsidR="00A05E00" w:rsidRPr="00BC5549">
        <w:rPr>
          <w:rFonts w:ascii="FrankRuehl" w:hAnsi="FrankRuehl" w:cs="FrankRuehl"/>
          <w:rtl/>
        </w:rPr>
        <w:t xml:space="preserve">תוקן </w:t>
      </w:r>
      <w:hyperlink r:id="rId17" w:history="1">
        <w:r w:rsidR="00A05E00" w:rsidRPr="00930A56">
          <w:rPr>
            <w:rStyle w:val="Hyperlink"/>
            <w:rFonts w:ascii="FrankRuehl" w:hAnsi="FrankRuehl" w:cs="FrankRuehl"/>
            <w:rtl/>
          </w:rPr>
          <w:t>ס"ח תשפ"א מס' 2899</w:t>
        </w:r>
      </w:hyperlink>
      <w:r w:rsidR="00A05E00" w:rsidRPr="00BC5549">
        <w:rPr>
          <w:rFonts w:ascii="FrankRuehl" w:hAnsi="FrankRuehl" w:cs="FrankRuehl"/>
          <w:rtl/>
        </w:rPr>
        <w:t xml:space="preserve"> מיום 13.1.2021 עמ' 296 (</w:t>
      </w:r>
      <w:hyperlink r:id="rId18" w:history="1">
        <w:r w:rsidR="00A05E00" w:rsidRPr="00BC5549">
          <w:rPr>
            <w:rStyle w:val="Hyperlink"/>
            <w:rFonts w:ascii="FrankRuehl" w:hAnsi="FrankRuehl" w:cs="FrankRuehl"/>
            <w:rtl/>
          </w:rPr>
          <w:t>ה"ח הממשלה תשפ"א מס' 1384</w:t>
        </w:r>
      </w:hyperlink>
      <w:r w:rsidR="00A05E00" w:rsidRPr="00BC5549">
        <w:rPr>
          <w:rFonts w:ascii="FrankRuehl" w:hAnsi="FrankRuehl" w:cs="FrankRuehl"/>
          <w:rtl/>
        </w:rPr>
        <w:t xml:space="preserve"> עמ' 176) – תיקון מס' </w:t>
      </w:r>
      <w:r w:rsidR="00A05E00">
        <w:rPr>
          <w:rFonts w:ascii="FrankRuehl" w:hAnsi="FrankRuehl" w:cs="FrankRuehl" w:hint="cs"/>
          <w:rtl/>
        </w:rPr>
        <w:t>6</w:t>
      </w:r>
      <w:r w:rsidR="00A05E00" w:rsidRPr="00BC5549">
        <w:rPr>
          <w:rFonts w:ascii="FrankRuehl" w:hAnsi="FrankRuehl" w:cs="FrankRuehl"/>
          <w:rtl/>
        </w:rPr>
        <w:t xml:space="preserve"> (תיקון) תשע"ט-2019.</w:t>
      </w:r>
      <w:bookmarkEnd w:id="1"/>
      <w:r w:rsidR="00B5303B">
        <w:rPr>
          <w:rFonts w:ascii="FrankRuehl" w:hAnsi="FrankRuehl" w:cs="FrankRuehl" w:hint="cs"/>
          <w:rtl/>
        </w:rPr>
        <w:t xml:space="preserve"> </w:t>
      </w:r>
      <w:bookmarkStart w:id="2" w:name="_Hlk92876799"/>
      <w:r w:rsidR="005646D7">
        <w:rPr>
          <w:rFonts w:ascii="FrankRuehl" w:hAnsi="FrankRuehl" w:cs="FrankRuehl"/>
          <w:rtl/>
        </w:rPr>
        <w:fldChar w:fldCharType="begin"/>
      </w:r>
      <w:r w:rsidR="005646D7">
        <w:rPr>
          <w:rFonts w:ascii="FrankRuehl" w:hAnsi="FrankRuehl" w:cs="FrankRuehl"/>
          <w:rtl/>
        </w:rPr>
        <w:instrText xml:space="preserve"> </w:instrText>
      </w:r>
      <w:r w:rsidR="005646D7">
        <w:rPr>
          <w:rFonts w:ascii="FrankRuehl" w:hAnsi="FrankRuehl" w:cs="FrankRuehl"/>
        </w:rPr>
        <w:instrText>HYPERLINK</w:instrText>
      </w:r>
      <w:r w:rsidR="005646D7">
        <w:rPr>
          <w:rFonts w:ascii="FrankRuehl" w:hAnsi="FrankRuehl" w:cs="FrankRuehl"/>
          <w:rtl/>
        </w:rPr>
        <w:instrText xml:space="preserve"> "</w:instrText>
      </w:r>
      <w:r w:rsidR="005646D7">
        <w:rPr>
          <w:rFonts w:ascii="FrankRuehl" w:hAnsi="FrankRuehl" w:cs="FrankRuehl"/>
        </w:rPr>
        <w:instrText>https://www.nevo.co.il/law_word/law06/tak-9922.pdf</w:instrText>
      </w:r>
      <w:r w:rsidR="005646D7">
        <w:rPr>
          <w:rFonts w:ascii="FrankRuehl" w:hAnsi="FrankRuehl" w:cs="FrankRuehl"/>
          <w:rtl/>
        </w:rPr>
        <w:instrText xml:space="preserve">" </w:instrText>
      </w:r>
      <w:r w:rsidR="006C672D" w:rsidRPr="005646D7">
        <w:rPr>
          <w:rFonts w:ascii="FrankRuehl" w:hAnsi="FrankRuehl" w:cs="FrankRuehl"/>
        </w:rPr>
      </w:r>
      <w:r w:rsidR="005646D7">
        <w:rPr>
          <w:rFonts w:ascii="FrankRuehl" w:hAnsi="FrankRuehl" w:cs="FrankRuehl"/>
          <w:rtl/>
        </w:rPr>
        <w:fldChar w:fldCharType="separate"/>
      </w:r>
      <w:r w:rsidR="00B5303B" w:rsidRPr="005646D7">
        <w:rPr>
          <w:rStyle w:val="Hyperlink"/>
          <w:rFonts w:ascii="FrankRuehl" w:hAnsi="FrankRuehl" w:cs="FrankRuehl" w:hint="cs"/>
          <w:rtl/>
        </w:rPr>
        <w:t>ק"ת תשפ"ב מס' 9922</w:t>
      </w:r>
      <w:r w:rsidR="005646D7">
        <w:rPr>
          <w:rFonts w:ascii="FrankRuehl" w:hAnsi="FrankRuehl" w:cs="FrankRuehl"/>
          <w:rtl/>
        </w:rPr>
        <w:fldChar w:fldCharType="end"/>
      </w:r>
      <w:r w:rsidR="00B5303B" w:rsidRPr="00C56217">
        <w:rPr>
          <w:rFonts w:ascii="FrankRuehl" w:hAnsi="FrankRuehl" w:cs="FrankRuehl" w:hint="cs"/>
          <w:rtl/>
        </w:rPr>
        <w:t xml:space="preserve"> מיום 11.1.2022 עמ' 1720 </w:t>
      </w:r>
      <w:r w:rsidR="00B5303B" w:rsidRPr="00C56217">
        <w:rPr>
          <w:rFonts w:ascii="FrankRuehl" w:hAnsi="FrankRuehl" w:cs="FrankRuehl"/>
          <w:rtl/>
        </w:rPr>
        <w:t>–</w:t>
      </w:r>
      <w:r w:rsidR="00B5303B" w:rsidRPr="00C56217">
        <w:rPr>
          <w:rFonts w:ascii="FrankRuehl" w:hAnsi="FrankRuehl" w:cs="FrankRuehl" w:hint="cs"/>
          <w:rtl/>
        </w:rPr>
        <w:t xml:space="preserve"> צו תשפ"ב-2022.</w:t>
      </w:r>
      <w:bookmarkEnd w:id="2"/>
    </w:p>
    <w:p w:rsidR="005C4D4F" w:rsidRPr="00DE3969" w:rsidRDefault="005C4D4F" w:rsidP="005C4D4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9" w:history="1">
        <w:r w:rsidR="00DE3969" w:rsidRPr="005C4D4F">
          <w:rPr>
            <w:rStyle w:val="Hyperlink"/>
            <w:rFonts w:ascii="FrankRuehl" w:hAnsi="FrankRuehl" w:cs="FrankRuehl"/>
            <w:rtl/>
          </w:rPr>
          <w:t>ס"ח תשפ"ג מס' 3016</w:t>
        </w:r>
      </w:hyperlink>
      <w:r w:rsidR="00DE3969" w:rsidRPr="00DE3969">
        <w:rPr>
          <w:rFonts w:ascii="FrankRuehl" w:hAnsi="FrankRuehl" w:cs="FrankRuehl"/>
          <w:rtl/>
        </w:rPr>
        <w:t xml:space="preserve"> מיום 9.2.2023 עמ' 24 (</w:t>
      </w:r>
      <w:hyperlink r:id="rId20" w:history="1">
        <w:r w:rsidR="00DE3969" w:rsidRPr="00DE3969">
          <w:rPr>
            <w:rStyle w:val="Hyperlink"/>
            <w:rFonts w:ascii="FrankRuehl" w:hAnsi="FrankRuehl" w:cs="FrankRuehl"/>
            <w:rtl/>
          </w:rPr>
          <w:t>ה"ח הכנסת תשפ"ג מס' 945</w:t>
        </w:r>
      </w:hyperlink>
      <w:r w:rsidR="00DE3969" w:rsidRPr="00DE3969">
        <w:rPr>
          <w:rFonts w:ascii="FrankRuehl" w:hAnsi="FrankRuehl" w:cs="FrankRuehl"/>
          <w:rtl/>
        </w:rPr>
        <w:t xml:space="preserve"> עמ' 16) – תיקון מס' 7 בסעיף 7</w:t>
      </w:r>
      <w:r w:rsidR="00DE3969">
        <w:rPr>
          <w:rFonts w:ascii="FrankRuehl" w:hAnsi="FrankRuehl" w:cs="FrankRuehl" w:hint="cs"/>
          <w:rtl/>
        </w:rPr>
        <w:t>9</w:t>
      </w:r>
      <w:r w:rsidR="00DE3969" w:rsidRPr="00DE3969">
        <w:rPr>
          <w:rFonts w:ascii="FrankRuehl" w:hAnsi="FrankRuehl" w:cs="FrankRuehl"/>
          <w:rtl/>
        </w:rPr>
        <w:t xml:space="preserve"> לחוק לעניין ועדות הכנסת (תיקוני חקיקה והוראת שעה), תשפ"ג-2023.</w:t>
      </w:r>
    </w:p>
  </w:footnote>
  <w:footnote w:id="2">
    <w:p w:rsidR="00DC6FA9" w:rsidRDefault="00DC6FA9" w:rsidP="00BF6D87">
      <w:pPr>
        <w:pStyle w:val="a5"/>
        <w:spacing w:before="72"/>
        <w:ind w:right="1134"/>
        <w:jc w:val="both"/>
        <w:rPr>
          <w:rFonts w:hint="cs"/>
          <w:rtl/>
        </w:rPr>
      </w:pPr>
      <w:r>
        <w:rPr>
          <w:rStyle w:val="a6"/>
        </w:rPr>
        <w:footnoteRef/>
      </w:r>
      <w:r w:rsidRPr="00677C79">
        <w:rPr>
          <w:rFonts w:cs="FrankRuehl"/>
          <w:sz w:val="22"/>
          <w:szCs w:val="22"/>
          <w:rtl/>
        </w:rPr>
        <w:t xml:space="preserve"> </w:t>
      </w:r>
      <w:r w:rsidRPr="00677C79">
        <w:rPr>
          <w:rFonts w:cs="FrankRuehl" w:hint="cs"/>
          <w:sz w:val="22"/>
          <w:szCs w:val="22"/>
          <w:rtl/>
        </w:rPr>
        <w:t xml:space="preserve">תחילת תוקף הפרק ביום </w:t>
      </w:r>
      <w:r w:rsidRPr="00677C79">
        <w:rPr>
          <w:rFonts w:cs="FrankRuehl" w:hint="cs"/>
          <w:color w:val="FF0000"/>
          <w:sz w:val="22"/>
          <w:szCs w:val="22"/>
          <w:rtl/>
        </w:rPr>
        <w:t>17.8.2013</w:t>
      </w:r>
      <w:r w:rsidRPr="00677C79">
        <w:rPr>
          <w:rFonts w:cs="FrankRuehl" w:hint="cs"/>
          <w:sz w:val="22"/>
          <w:szCs w:val="22"/>
          <w:rtl/>
        </w:rPr>
        <w:t xml:space="preserve"> לעניין שיקום מונע לעברייני מין שרמת הסיכון לביצוע עבירת מין נוספת על ידם אינה גבוהה. תחילת תוקף הפרק ביום </w:t>
      </w:r>
      <w:r w:rsidRPr="00677C79">
        <w:rPr>
          <w:rFonts w:cs="FrankRuehl" w:hint="cs"/>
          <w:color w:val="FF0000"/>
          <w:sz w:val="22"/>
          <w:szCs w:val="22"/>
          <w:rtl/>
        </w:rPr>
        <w:t>17.8.2014</w:t>
      </w:r>
      <w:r w:rsidRPr="00677C79">
        <w:rPr>
          <w:rFonts w:cs="FrankRuehl" w:hint="cs"/>
          <w:sz w:val="22"/>
          <w:szCs w:val="22"/>
          <w:rtl/>
        </w:rPr>
        <w:t xml:space="preserve"> לעניין שיקום מונע לעברייני מין שרמת הסיכון כאמור היא גבוהה.</w:t>
      </w:r>
      <w:r w:rsidRPr="002A2B79">
        <w:rPr>
          <w:rFonts w:cs="FrankRuehl" w:hint="cs"/>
          <w:sz w:val="22"/>
          <w:szCs w:val="22"/>
          <w:rtl/>
        </w:rPr>
        <w:t xml:space="preserve"> ר' רבדים.</w:t>
      </w:r>
    </w:p>
  </w:footnote>
  <w:footnote w:id="3">
    <w:p w:rsidR="00DC6FA9" w:rsidRDefault="00DC6FA9" w:rsidP="00BF6D87">
      <w:pPr>
        <w:pStyle w:val="a5"/>
        <w:spacing w:before="72"/>
        <w:ind w:right="1134"/>
        <w:jc w:val="both"/>
        <w:rPr>
          <w:rFonts w:hint="cs"/>
          <w:rtl/>
        </w:rPr>
      </w:pPr>
      <w:r>
        <w:rPr>
          <w:rStyle w:val="a6"/>
        </w:rPr>
        <w:footnoteRef/>
      </w:r>
      <w:r w:rsidRPr="00677C79">
        <w:rPr>
          <w:rFonts w:cs="FrankRuehl"/>
          <w:sz w:val="22"/>
          <w:szCs w:val="22"/>
          <w:rtl/>
        </w:rPr>
        <w:t xml:space="preserve"> </w:t>
      </w:r>
      <w:r w:rsidRPr="00677C79">
        <w:rPr>
          <w:rFonts w:cs="FrankRuehl" w:hint="cs"/>
          <w:sz w:val="22"/>
          <w:szCs w:val="22"/>
          <w:rtl/>
        </w:rPr>
        <w:t xml:space="preserve">תחילת תוקף הפרק ביום </w:t>
      </w:r>
      <w:r w:rsidRPr="00677C79">
        <w:rPr>
          <w:rFonts w:cs="FrankRuehl" w:hint="cs"/>
          <w:color w:val="FF0000"/>
          <w:sz w:val="22"/>
          <w:szCs w:val="22"/>
          <w:rtl/>
        </w:rPr>
        <w:t>17.8.2013</w:t>
      </w:r>
      <w:r w:rsidRPr="00677C79">
        <w:rPr>
          <w:rFonts w:cs="FrankRuehl" w:hint="cs"/>
          <w:sz w:val="22"/>
          <w:szCs w:val="22"/>
          <w:rtl/>
        </w:rPr>
        <w:t xml:space="preserve"> לעניין </w:t>
      </w:r>
      <w:r>
        <w:rPr>
          <w:rFonts w:cs="FrankRuehl" w:hint="cs"/>
          <w:sz w:val="22"/>
          <w:szCs w:val="22"/>
          <w:rtl/>
        </w:rPr>
        <w:t>רישוי מרכז מורשה כאמור בסעיף 36(א)(2) לתיקון מס' 3</w:t>
      </w:r>
      <w:r w:rsidRPr="00677C79">
        <w:rPr>
          <w:rFonts w:cs="FrankRuehl" w:hint="cs"/>
          <w:sz w:val="22"/>
          <w:szCs w:val="22"/>
          <w:rtl/>
        </w:rPr>
        <w:t xml:space="preserve">. תחילת תוקף הפרק ביום </w:t>
      </w:r>
      <w:r w:rsidRPr="00677C79">
        <w:rPr>
          <w:rFonts w:cs="FrankRuehl" w:hint="cs"/>
          <w:color w:val="FF0000"/>
          <w:sz w:val="22"/>
          <w:szCs w:val="22"/>
          <w:rtl/>
        </w:rPr>
        <w:t>17.8.2014</w:t>
      </w:r>
      <w:r w:rsidRPr="00677C79">
        <w:rPr>
          <w:rFonts w:cs="FrankRuehl" w:hint="cs"/>
          <w:sz w:val="22"/>
          <w:szCs w:val="22"/>
          <w:rtl/>
        </w:rPr>
        <w:t xml:space="preserve"> לעניין </w:t>
      </w:r>
      <w:r>
        <w:rPr>
          <w:rFonts w:cs="FrankRuehl" w:hint="cs"/>
          <w:sz w:val="22"/>
          <w:szCs w:val="22"/>
          <w:rtl/>
        </w:rPr>
        <w:t>רישוי מרכז מורשה כאמור בסעיף 36(ב)(2) שם</w:t>
      </w:r>
      <w:r w:rsidRPr="00677C79">
        <w:rPr>
          <w:rFonts w:cs="FrankRuehl" w:hint="cs"/>
          <w:sz w:val="22"/>
          <w:szCs w:val="22"/>
          <w:rtl/>
        </w:rPr>
        <w:t>.</w:t>
      </w:r>
      <w:r w:rsidRPr="002A2B79">
        <w:rPr>
          <w:rFonts w:cs="FrankRuehl" w:hint="cs"/>
          <w:sz w:val="22"/>
          <w:szCs w:val="22"/>
          <w:rtl/>
        </w:rPr>
        <w:t xml:space="preserve"> ר' רבדים.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A9" w:rsidRDefault="00DC6F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C6FA9" w:rsidRDefault="00DC6F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6FA9" w:rsidRDefault="00DC6F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FA9" w:rsidRDefault="00DC6FA9" w:rsidP="0049135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הגנה על הציבור מפני ביצוע עבירות מין, תשס"ו-2006</w:t>
    </w:r>
  </w:p>
  <w:p w:rsidR="00DC6FA9" w:rsidRDefault="00DC6F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C6FA9" w:rsidRDefault="00DC6F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9764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623"/>
    <w:rsid w:val="000126CE"/>
    <w:rsid w:val="000506F8"/>
    <w:rsid w:val="00060AF4"/>
    <w:rsid w:val="00062080"/>
    <w:rsid w:val="00076623"/>
    <w:rsid w:val="000B71C1"/>
    <w:rsid w:val="000C1F96"/>
    <w:rsid w:val="00131416"/>
    <w:rsid w:val="00167159"/>
    <w:rsid w:val="0017001D"/>
    <w:rsid w:val="001975CF"/>
    <w:rsid w:val="00197C8E"/>
    <w:rsid w:val="001A09EA"/>
    <w:rsid w:val="001E65CA"/>
    <w:rsid w:val="0020533F"/>
    <w:rsid w:val="0022692E"/>
    <w:rsid w:val="002432F2"/>
    <w:rsid w:val="00277C08"/>
    <w:rsid w:val="002A0847"/>
    <w:rsid w:val="002A2B79"/>
    <w:rsid w:val="002A307C"/>
    <w:rsid w:val="002B71FB"/>
    <w:rsid w:val="002E74DB"/>
    <w:rsid w:val="003159D6"/>
    <w:rsid w:val="00385EC6"/>
    <w:rsid w:val="00397A6D"/>
    <w:rsid w:val="003A6E16"/>
    <w:rsid w:val="003E555E"/>
    <w:rsid w:val="00426841"/>
    <w:rsid w:val="004851D1"/>
    <w:rsid w:val="00491350"/>
    <w:rsid w:val="004B4A4F"/>
    <w:rsid w:val="004D4DBD"/>
    <w:rsid w:val="004D6F48"/>
    <w:rsid w:val="004F6B6D"/>
    <w:rsid w:val="00500C83"/>
    <w:rsid w:val="005278A0"/>
    <w:rsid w:val="00537CE5"/>
    <w:rsid w:val="00541CA3"/>
    <w:rsid w:val="005571D5"/>
    <w:rsid w:val="00562DCD"/>
    <w:rsid w:val="005646D7"/>
    <w:rsid w:val="005758B1"/>
    <w:rsid w:val="00593EA4"/>
    <w:rsid w:val="0059556B"/>
    <w:rsid w:val="00596307"/>
    <w:rsid w:val="005B2DD3"/>
    <w:rsid w:val="005C4D4F"/>
    <w:rsid w:val="00604B71"/>
    <w:rsid w:val="006371DB"/>
    <w:rsid w:val="00645BE1"/>
    <w:rsid w:val="006765C7"/>
    <w:rsid w:val="00677C79"/>
    <w:rsid w:val="00686382"/>
    <w:rsid w:val="00691494"/>
    <w:rsid w:val="00692AAB"/>
    <w:rsid w:val="006C672D"/>
    <w:rsid w:val="006D152B"/>
    <w:rsid w:val="00705B86"/>
    <w:rsid w:val="0070686D"/>
    <w:rsid w:val="007440CD"/>
    <w:rsid w:val="00746C36"/>
    <w:rsid w:val="00747BD0"/>
    <w:rsid w:val="00760F9C"/>
    <w:rsid w:val="007D1667"/>
    <w:rsid w:val="00805280"/>
    <w:rsid w:val="00850D7B"/>
    <w:rsid w:val="00855737"/>
    <w:rsid w:val="00856035"/>
    <w:rsid w:val="00893BBE"/>
    <w:rsid w:val="008A5B47"/>
    <w:rsid w:val="008C6C48"/>
    <w:rsid w:val="008D7D79"/>
    <w:rsid w:val="008E71C0"/>
    <w:rsid w:val="008F04CB"/>
    <w:rsid w:val="00902A86"/>
    <w:rsid w:val="00923202"/>
    <w:rsid w:val="00930A56"/>
    <w:rsid w:val="00936336"/>
    <w:rsid w:val="00971923"/>
    <w:rsid w:val="009B63AA"/>
    <w:rsid w:val="009B6600"/>
    <w:rsid w:val="009D4E8E"/>
    <w:rsid w:val="009E5BA1"/>
    <w:rsid w:val="009E68A7"/>
    <w:rsid w:val="00A05E00"/>
    <w:rsid w:val="00A25062"/>
    <w:rsid w:val="00A322C7"/>
    <w:rsid w:val="00A61810"/>
    <w:rsid w:val="00A76C98"/>
    <w:rsid w:val="00A92F5E"/>
    <w:rsid w:val="00AC1FF4"/>
    <w:rsid w:val="00AC46DA"/>
    <w:rsid w:val="00AD53C4"/>
    <w:rsid w:val="00AF4DC4"/>
    <w:rsid w:val="00B21EE5"/>
    <w:rsid w:val="00B30384"/>
    <w:rsid w:val="00B5303B"/>
    <w:rsid w:val="00B62D5E"/>
    <w:rsid w:val="00B67C6B"/>
    <w:rsid w:val="00B84155"/>
    <w:rsid w:val="00B87C9E"/>
    <w:rsid w:val="00BA4316"/>
    <w:rsid w:val="00BD14B3"/>
    <w:rsid w:val="00BF6D87"/>
    <w:rsid w:val="00C11FDD"/>
    <w:rsid w:val="00C4276B"/>
    <w:rsid w:val="00C479E6"/>
    <w:rsid w:val="00C53EB8"/>
    <w:rsid w:val="00C54BF6"/>
    <w:rsid w:val="00C60F9C"/>
    <w:rsid w:val="00CA04AB"/>
    <w:rsid w:val="00CB3623"/>
    <w:rsid w:val="00D03664"/>
    <w:rsid w:val="00D50B3B"/>
    <w:rsid w:val="00D56F90"/>
    <w:rsid w:val="00D67BF6"/>
    <w:rsid w:val="00DC6FA9"/>
    <w:rsid w:val="00DC7FA2"/>
    <w:rsid w:val="00DD39DA"/>
    <w:rsid w:val="00DE3969"/>
    <w:rsid w:val="00E40133"/>
    <w:rsid w:val="00E8696F"/>
    <w:rsid w:val="00ED092D"/>
    <w:rsid w:val="00EF374A"/>
    <w:rsid w:val="00EF4026"/>
    <w:rsid w:val="00F40A56"/>
    <w:rsid w:val="00F753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3EE14CB-B555-4175-B76E-5F416976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P000">
    <w:name w:val="P00 תו"/>
    <w:link w:val="P00"/>
    <w:rsid w:val="00541CA3"/>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317.pdf" TargetMode="External"/><Relationship Id="rId21" Type="http://schemas.openxmlformats.org/officeDocument/2006/relationships/hyperlink" Target="https://www.nevo.co.il/law_html/law14/law-3016.pdf" TargetMode="External"/><Relationship Id="rId42" Type="http://schemas.openxmlformats.org/officeDocument/2006/relationships/hyperlink" Target="http://www.nevo.co.il/Law_word/law14/law-2317.pdf" TargetMode="External"/><Relationship Id="rId63" Type="http://schemas.openxmlformats.org/officeDocument/2006/relationships/hyperlink" Target="http://www.nevo.co.il/Law_word/law15/memshala-475.pdf" TargetMode="External"/><Relationship Id="rId84" Type="http://schemas.openxmlformats.org/officeDocument/2006/relationships/hyperlink" Target="https://www.nevo.co.il/law_html/law16/knesset-945.pdf" TargetMode="External"/><Relationship Id="rId138" Type="http://schemas.openxmlformats.org/officeDocument/2006/relationships/hyperlink" Target="http://www.nevo.co.il/Law_word/law15/memshala-475.pdf" TargetMode="External"/><Relationship Id="rId159" Type="http://schemas.openxmlformats.org/officeDocument/2006/relationships/hyperlink" Target="https://www.nevo.co.il/law_html/law14/law-3016.pdf" TargetMode="External"/><Relationship Id="rId170" Type="http://schemas.openxmlformats.org/officeDocument/2006/relationships/hyperlink" Target="http://www.nevo.co.il/Law_word/law15/memshala-475.pdf" TargetMode="External"/><Relationship Id="rId191" Type="http://schemas.openxmlformats.org/officeDocument/2006/relationships/hyperlink" Target="http://www.nevo.co.il/Law_word/law14/law-2317.pdf" TargetMode="External"/><Relationship Id="rId205" Type="http://schemas.openxmlformats.org/officeDocument/2006/relationships/hyperlink" Target="https://www.nevo.co.il/law_html/law14/law-3016.pdf" TargetMode="External"/><Relationship Id="rId107" Type="http://schemas.openxmlformats.org/officeDocument/2006/relationships/hyperlink" Target="https://www.nevo.co.il/Law_word/law15/memshala-1384.pdf" TargetMode="External"/><Relationship Id="rId11" Type="http://schemas.openxmlformats.org/officeDocument/2006/relationships/hyperlink" Target="http://www.nevo.co.il/Law_word/law14/law-2317.pdf" TargetMode="External"/><Relationship Id="rId32" Type="http://schemas.openxmlformats.org/officeDocument/2006/relationships/hyperlink" Target="http://www.nevo.co.il/Law_word/law14/law-2317.pdf" TargetMode="External"/><Relationship Id="rId53" Type="http://schemas.openxmlformats.org/officeDocument/2006/relationships/hyperlink" Target="http://www.nevo.co.il/Law_word/law15/memshala-475.pdf" TargetMode="External"/><Relationship Id="rId74" Type="http://schemas.openxmlformats.org/officeDocument/2006/relationships/hyperlink" Target="https://www.nevo.co.il/Law_word/law06/tak-9922.pdf" TargetMode="External"/><Relationship Id="rId128" Type="http://schemas.openxmlformats.org/officeDocument/2006/relationships/hyperlink" Target="http://www.nevo.co.il/Law_word/law15/memshala-475.pdf" TargetMode="External"/><Relationship Id="rId149" Type="http://schemas.openxmlformats.org/officeDocument/2006/relationships/hyperlink" Target="http://www.nevo.co.il/Law_word/law14/law-2317.pdf" TargetMode="External"/><Relationship Id="rId5" Type="http://schemas.openxmlformats.org/officeDocument/2006/relationships/footnotes" Target="footnotes.xml"/><Relationship Id="rId95" Type="http://schemas.openxmlformats.org/officeDocument/2006/relationships/hyperlink" Target="https://www.nevo.co.il/Law_word/law14/law-2899.pdf" TargetMode="External"/><Relationship Id="rId160" Type="http://schemas.openxmlformats.org/officeDocument/2006/relationships/hyperlink" Target="https://www.nevo.co.il/law_html/law16/knesset-945.pdf" TargetMode="External"/><Relationship Id="rId181" Type="http://schemas.openxmlformats.org/officeDocument/2006/relationships/hyperlink" Target="http://www.nevo.co.il/Law_word/law14/law-2317.pdf" TargetMode="External"/><Relationship Id="rId216" Type="http://schemas.openxmlformats.org/officeDocument/2006/relationships/hyperlink" Target="http://www.nevo.co.il/advertisements/nevo-100.doc" TargetMode="External"/><Relationship Id="rId22" Type="http://schemas.openxmlformats.org/officeDocument/2006/relationships/hyperlink" Target="https://www.nevo.co.il/law_html/law16/knesset-945.pdf" TargetMode="External"/><Relationship Id="rId43" Type="http://schemas.openxmlformats.org/officeDocument/2006/relationships/hyperlink" Target="http://www.nevo.co.il/Law_word/law15/memshala-475.pdf" TargetMode="External"/><Relationship Id="rId64" Type="http://schemas.openxmlformats.org/officeDocument/2006/relationships/hyperlink" Target="http://www.nevo.co.il/law_word/law14/law-2596.pdf" TargetMode="External"/><Relationship Id="rId118" Type="http://schemas.openxmlformats.org/officeDocument/2006/relationships/hyperlink" Target="http://www.nevo.co.il/Law_word/law15/memshala-475.pdf" TargetMode="External"/><Relationship Id="rId139" Type="http://schemas.openxmlformats.org/officeDocument/2006/relationships/hyperlink" Target="http://www.nevo.co.il/Law_word/law14/law-2317.pdf" TargetMode="External"/><Relationship Id="rId85" Type="http://schemas.openxmlformats.org/officeDocument/2006/relationships/hyperlink" Target="http://www.nevo.co.il/Law_word/law14/law-2317.pdf" TargetMode="External"/><Relationship Id="rId150" Type="http://schemas.openxmlformats.org/officeDocument/2006/relationships/hyperlink" Target="http://www.nevo.co.il/Law_word/law15/memshala-475.pdf" TargetMode="External"/><Relationship Id="rId171" Type="http://schemas.openxmlformats.org/officeDocument/2006/relationships/hyperlink" Target="http://www.nevo.co.il/Law_word/law14/law-2317.pdf" TargetMode="External"/><Relationship Id="rId192" Type="http://schemas.openxmlformats.org/officeDocument/2006/relationships/hyperlink" Target="http://www.nevo.co.il/Law_word/law15/memshala-475.pdf" TargetMode="External"/><Relationship Id="rId206" Type="http://schemas.openxmlformats.org/officeDocument/2006/relationships/hyperlink" Target="https://www.nevo.co.il/law_html/law16/knesset-945.pdf" TargetMode="External"/><Relationship Id="rId12" Type="http://schemas.openxmlformats.org/officeDocument/2006/relationships/hyperlink" Target="http://www.nevo.co.il/Law_word/law15/memshala-475.pdf" TargetMode="External"/><Relationship Id="rId33" Type="http://schemas.openxmlformats.org/officeDocument/2006/relationships/hyperlink" Target="http://www.nevo.co.il/Law_word/law15/memshala-475.pdf" TargetMode="External"/><Relationship Id="rId108" Type="http://schemas.openxmlformats.org/officeDocument/2006/relationships/hyperlink" Target="https://www.nevo.co.il/Law_word/law06/tak-9922.pdf" TargetMode="External"/><Relationship Id="rId129" Type="http://schemas.openxmlformats.org/officeDocument/2006/relationships/hyperlink" Target="http://www.nevo.co.il/Law_word/law14/law-2317.pdf" TargetMode="External"/><Relationship Id="rId54" Type="http://schemas.openxmlformats.org/officeDocument/2006/relationships/hyperlink" Target="http://www.nevo.co.il/Law_word/law14/law-2317.pdf" TargetMode="External"/><Relationship Id="rId75" Type="http://schemas.openxmlformats.org/officeDocument/2006/relationships/hyperlink" Target="http://www.nevo.co.il/Law_word/law14/law-2317.pdf" TargetMode="External"/><Relationship Id="rId96" Type="http://schemas.openxmlformats.org/officeDocument/2006/relationships/hyperlink" Target="https://www.nevo.co.il/Law_word/law15/memshala-1384.pdf" TargetMode="External"/><Relationship Id="rId140" Type="http://schemas.openxmlformats.org/officeDocument/2006/relationships/hyperlink" Target="http://www.nevo.co.il/Law_word/law15/memshala-475.pdf" TargetMode="External"/><Relationship Id="rId161" Type="http://schemas.openxmlformats.org/officeDocument/2006/relationships/hyperlink" Target="http://www.nevo.co.il/Law_word/law14/law-2317.pdf" TargetMode="External"/><Relationship Id="rId182" Type="http://schemas.openxmlformats.org/officeDocument/2006/relationships/hyperlink" Target="http://www.nevo.co.il/Law_word/law15/memshala-475.pdf" TargetMode="External"/><Relationship Id="rId217" Type="http://schemas.openxmlformats.org/officeDocument/2006/relationships/header" Target="header1.xml"/><Relationship Id="rId6" Type="http://schemas.openxmlformats.org/officeDocument/2006/relationships/endnotes" Target="endnotes.xml"/><Relationship Id="rId23" Type="http://schemas.openxmlformats.org/officeDocument/2006/relationships/hyperlink" Target="http://www.nevo.co.il/Law_word/law14/law-2317.pdf" TargetMode="External"/><Relationship Id="rId119" Type="http://schemas.openxmlformats.org/officeDocument/2006/relationships/hyperlink" Target="http://www.nevo.co.il/Law_word/law14/law-2317.pdf" TargetMode="External"/><Relationship Id="rId44" Type="http://schemas.openxmlformats.org/officeDocument/2006/relationships/hyperlink" Target="http://www.nevo.co.il/Law_word/law14/law-2302.pdf" TargetMode="External"/><Relationship Id="rId65" Type="http://schemas.openxmlformats.org/officeDocument/2006/relationships/hyperlink" Target="http://www.nevo.co.il/Law_word/law16/knesset-665.pdf" TargetMode="External"/><Relationship Id="rId86" Type="http://schemas.openxmlformats.org/officeDocument/2006/relationships/hyperlink" Target="http://www.nevo.co.il/Law_word/law15/memshala-475.pdf" TargetMode="External"/><Relationship Id="rId130" Type="http://schemas.openxmlformats.org/officeDocument/2006/relationships/hyperlink" Target="http://www.nevo.co.il/Law_word/law15/memshala-475.pdf" TargetMode="External"/><Relationship Id="rId151" Type="http://schemas.openxmlformats.org/officeDocument/2006/relationships/hyperlink" Target="https://www.nevo.co.il/law_html/law14/law-3016.pdf" TargetMode="External"/><Relationship Id="rId172" Type="http://schemas.openxmlformats.org/officeDocument/2006/relationships/hyperlink" Target="http://www.nevo.co.il/Law_word/law15/memshala-475.pdf" TargetMode="External"/><Relationship Id="rId193" Type="http://schemas.openxmlformats.org/officeDocument/2006/relationships/hyperlink" Target="http://www.nevo.co.il/Law_word/law14/law-2317.pdf" TargetMode="External"/><Relationship Id="rId207" Type="http://schemas.openxmlformats.org/officeDocument/2006/relationships/hyperlink" Target="http://www.nevo.co.il/Law_word/law14/law-2317.pdf" TargetMode="External"/><Relationship Id="rId13" Type="http://schemas.openxmlformats.org/officeDocument/2006/relationships/hyperlink" Target="http://www.nevo.co.il/Law_word/law14/law-2317.pdf" TargetMode="External"/><Relationship Id="rId109" Type="http://schemas.openxmlformats.org/officeDocument/2006/relationships/hyperlink" Target="http://www.nevo.co.il/Law_word/law14/law-2317.pdf" TargetMode="External"/><Relationship Id="rId34" Type="http://schemas.openxmlformats.org/officeDocument/2006/relationships/hyperlink" Target="http://www.nevo.co.il/Law_word/law14/law-2317.pdf" TargetMode="External"/><Relationship Id="rId55" Type="http://schemas.openxmlformats.org/officeDocument/2006/relationships/hyperlink" Target="http://www.nevo.co.il/Law_word/law15/memshala-475.pdf" TargetMode="External"/><Relationship Id="rId76" Type="http://schemas.openxmlformats.org/officeDocument/2006/relationships/hyperlink" Target="http://www.nevo.co.il/Law_word/law15/memshala-475.pdf" TargetMode="External"/><Relationship Id="rId97" Type="http://schemas.openxmlformats.org/officeDocument/2006/relationships/hyperlink" Target="https://www.nevo.co.il/Law_word/law06/tak-9922.pdf" TargetMode="External"/><Relationship Id="rId120" Type="http://schemas.openxmlformats.org/officeDocument/2006/relationships/hyperlink" Target="http://www.nevo.co.il/Law_word/law15/memshala-475.pdf" TargetMode="External"/><Relationship Id="rId141" Type="http://schemas.openxmlformats.org/officeDocument/2006/relationships/hyperlink" Target="http://www.nevo.co.il/Law_word/law14/law-2317.pdf" TargetMode="External"/><Relationship Id="rId7" Type="http://schemas.openxmlformats.org/officeDocument/2006/relationships/hyperlink" Target="http://www.nevo.co.il/Law_word/law14/law-2317.pdf" TargetMode="External"/><Relationship Id="rId162" Type="http://schemas.openxmlformats.org/officeDocument/2006/relationships/hyperlink" Target="http://www.nevo.co.il/Law_word/law15/memshala-475.pdf" TargetMode="External"/><Relationship Id="rId183" Type="http://schemas.openxmlformats.org/officeDocument/2006/relationships/hyperlink" Target="http://www.nevo.co.il/Law_word/law14/law-2317.pdf" TargetMode="External"/><Relationship Id="rId218" Type="http://schemas.openxmlformats.org/officeDocument/2006/relationships/header" Target="header2.xml"/><Relationship Id="rId24" Type="http://schemas.openxmlformats.org/officeDocument/2006/relationships/hyperlink" Target="http://www.nevo.co.il/Law_word/law15/memshala-475.pdf" TargetMode="External"/><Relationship Id="rId45" Type="http://schemas.openxmlformats.org/officeDocument/2006/relationships/hyperlink" Target="http://www.nevo.co.il/Law_word/law16/knesset-364.pdf" TargetMode="External"/><Relationship Id="rId66" Type="http://schemas.openxmlformats.org/officeDocument/2006/relationships/hyperlink" Target="http://www.nevo.co.il/Law_word/law14/law-2742.pdf" TargetMode="External"/><Relationship Id="rId87" Type="http://schemas.openxmlformats.org/officeDocument/2006/relationships/hyperlink" Target="http://www.nevo.co.il/Law_word/law14/law-2317.pdf" TargetMode="External"/><Relationship Id="rId110" Type="http://schemas.openxmlformats.org/officeDocument/2006/relationships/hyperlink" Target="http://www.nevo.co.il/Law_word/law15/memshala-475.pdf" TargetMode="External"/><Relationship Id="rId131" Type="http://schemas.openxmlformats.org/officeDocument/2006/relationships/hyperlink" Target="http://www.nevo.co.il/Law_word/law14/law-2317.pdf" TargetMode="External"/><Relationship Id="rId152" Type="http://schemas.openxmlformats.org/officeDocument/2006/relationships/hyperlink" Target="https://www.nevo.co.il/law_html/law16/knesset-945.pdf" TargetMode="External"/><Relationship Id="rId173" Type="http://schemas.openxmlformats.org/officeDocument/2006/relationships/hyperlink" Target="http://www.nevo.co.il/Law_word/law14/law-2317.pdf" TargetMode="External"/><Relationship Id="rId194" Type="http://schemas.openxmlformats.org/officeDocument/2006/relationships/hyperlink" Target="http://www.nevo.co.il/Law_word/law15/memshala-475.pdf" TargetMode="External"/><Relationship Id="rId208" Type="http://schemas.openxmlformats.org/officeDocument/2006/relationships/hyperlink" Target="http://www.nevo.co.il/Law_word/law15/memshala-475.pdf" TargetMode="External"/><Relationship Id="rId14" Type="http://schemas.openxmlformats.org/officeDocument/2006/relationships/hyperlink" Target="http://www.nevo.co.il/Law_word/law15/memshala-475.pdf" TargetMode="External"/><Relationship Id="rId35" Type="http://schemas.openxmlformats.org/officeDocument/2006/relationships/hyperlink" Target="http://www.nevo.co.il/Law_word/law15/memshala-475.pdf" TargetMode="External"/><Relationship Id="rId56" Type="http://schemas.openxmlformats.org/officeDocument/2006/relationships/hyperlink" Target="http://www.nevo.co.il/Law_word/law14/law-2317.pdf" TargetMode="External"/><Relationship Id="rId77" Type="http://schemas.openxmlformats.org/officeDocument/2006/relationships/hyperlink" Target="http://www.nevo.co.il/Law_word/law14/law-2317.pdf" TargetMode="External"/><Relationship Id="rId100" Type="http://schemas.openxmlformats.org/officeDocument/2006/relationships/hyperlink" Target="http://www.nevo.co.il/Law_word/law14/law-2317.pdf" TargetMode="External"/><Relationship Id="rId8" Type="http://schemas.openxmlformats.org/officeDocument/2006/relationships/hyperlink" Target="http://www.nevo.co.il/Law_word/law15/memshala-475.pdf" TargetMode="External"/><Relationship Id="rId51" Type="http://schemas.openxmlformats.org/officeDocument/2006/relationships/hyperlink" Target="http://www.nevo.co.il/Law_word/law15/memshala-475.pdf" TargetMode="External"/><Relationship Id="rId72" Type="http://schemas.openxmlformats.org/officeDocument/2006/relationships/hyperlink" Target="https://www.nevo.co.il/Law_word/law14/law-2899.pdf" TargetMode="External"/><Relationship Id="rId93" Type="http://schemas.openxmlformats.org/officeDocument/2006/relationships/hyperlink" Target="http://www.nevo.co.il/Law_word/law14/law-2783.pdf" TargetMode="External"/><Relationship Id="rId98" Type="http://schemas.openxmlformats.org/officeDocument/2006/relationships/hyperlink" Target="http://www.nevo.co.il/Law_word/law14/law-2317.pdf" TargetMode="External"/><Relationship Id="rId121" Type="http://schemas.openxmlformats.org/officeDocument/2006/relationships/hyperlink" Target="http://www.nevo.co.il/Law_word/law14/law-2317.pdf" TargetMode="External"/><Relationship Id="rId142" Type="http://schemas.openxmlformats.org/officeDocument/2006/relationships/hyperlink" Target="http://www.nevo.co.il/Law_word/law15/memshala-475.pdf" TargetMode="External"/><Relationship Id="rId163" Type="http://schemas.openxmlformats.org/officeDocument/2006/relationships/hyperlink" Target="http://www.nevo.co.il/Law_word/law14/law-2317.pdf" TargetMode="External"/><Relationship Id="rId184" Type="http://schemas.openxmlformats.org/officeDocument/2006/relationships/hyperlink" Target="http://www.nevo.co.il/Law_word/law15/memshala-475.pdf" TargetMode="External"/><Relationship Id="rId189" Type="http://schemas.openxmlformats.org/officeDocument/2006/relationships/hyperlink" Target="http://www.nevo.co.il/Law_word/law14/law-2317.pdf" TargetMode="External"/><Relationship Id="rId219"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s://www.nevo.co.il/Law_word/law15/memshala-1384.pdf" TargetMode="External"/><Relationship Id="rId25" Type="http://schemas.openxmlformats.org/officeDocument/2006/relationships/hyperlink" Target="https://www.nevo.co.il/law_html/law14/law-3016.pdf" TargetMode="External"/><Relationship Id="rId46" Type="http://schemas.openxmlformats.org/officeDocument/2006/relationships/hyperlink" Target="http://www.nevo.co.il/Law_word/law14/law-2317.pdf" TargetMode="External"/><Relationship Id="rId67" Type="http://schemas.openxmlformats.org/officeDocument/2006/relationships/hyperlink" Target="http://www.nevo.co.il/Law_word/law15/memshala-1230.pdf" TargetMode="External"/><Relationship Id="rId116" Type="http://schemas.openxmlformats.org/officeDocument/2006/relationships/hyperlink" Target="http://www.nevo.co.il/Law_word/law15/memshala-475.pdf" TargetMode="External"/><Relationship Id="rId137" Type="http://schemas.openxmlformats.org/officeDocument/2006/relationships/hyperlink" Target="http://www.nevo.co.il/Law_word/law14/law-2317.pdf" TargetMode="External"/><Relationship Id="rId158" Type="http://schemas.openxmlformats.org/officeDocument/2006/relationships/hyperlink" Target="http://www.nevo.co.il/Law_word/law15/memshala-475.pdf" TargetMode="External"/><Relationship Id="rId20" Type="http://schemas.openxmlformats.org/officeDocument/2006/relationships/hyperlink" Target="http://www.nevo.co.il/Law_word/law15/memshala-475.pdf" TargetMode="External"/><Relationship Id="rId41" Type="http://schemas.openxmlformats.org/officeDocument/2006/relationships/hyperlink" Target="http://www.nevo.co.il/Law_word/law15/memshala-475.pdf" TargetMode="External"/><Relationship Id="rId62" Type="http://schemas.openxmlformats.org/officeDocument/2006/relationships/hyperlink" Target="http://www.nevo.co.il/Law_word/law14/law-2317.pdf" TargetMode="External"/><Relationship Id="rId83" Type="http://schemas.openxmlformats.org/officeDocument/2006/relationships/hyperlink" Target="https://www.nevo.co.il/law_html/law14/law-3016.pdf" TargetMode="External"/><Relationship Id="rId88" Type="http://schemas.openxmlformats.org/officeDocument/2006/relationships/hyperlink" Target="http://www.nevo.co.il/Law_word/law15/memshala-475.pdf" TargetMode="External"/><Relationship Id="rId111" Type="http://schemas.openxmlformats.org/officeDocument/2006/relationships/hyperlink" Target="http://www.nevo.co.il/Law_word/law14/law-2317.pdf" TargetMode="External"/><Relationship Id="rId132" Type="http://schemas.openxmlformats.org/officeDocument/2006/relationships/hyperlink" Target="http://www.nevo.co.il/Law_word/law15/memshala-475.pdf" TargetMode="External"/><Relationship Id="rId153" Type="http://schemas.openxmlformats.org/officeDocument/2006/relationships/hyperlink" Target="http://www.nevo.co.il/Law_word/law14/law-2317.pdf" TargetMode="External"/><Relationship Id="rId174" Type="http://schemas.openxmlformats.org/officeDocument/2006/relationships/hyperlink" Target="http://www.nevo.co.il/Law_word/law15/memshala-475.pdf" TargetMode="External"/><Relationship Id="rId179" Type="http://schemas.openxmlformats.org/officeDocument/2006/relationships/hyperlink" Target="http://www.nevo.co.il/Law_word/law14/law-2317.pdf" TargetMode="External"/><Relationship Id="rId195" Type="http://schemas.openxmlformats.org/officeDocument/2006/relationships/hyperlink" Target="http://www.nevo.co.il/Law_word/law14/law-2317.pdf" TargetMode="External"/><Relationship Id="rId209" Type="http://schemas.openxmlformats.org/officeDocument/2006/relationships/hyperlink" Target="https://www.nevo.co.il/law_html/law14/law-3016.pdf" TargetMode="External"/><Relationship Id="rId190" Type="http://schemas.openxmlformats.org/officeDocument/2006/relationships/hyperlink" Target="http://www.nevo.co.il/Law_word/law15/memshala-475.pdf" TargetMode="External"/><Relationship Id="rId204" Type="http://schemas.openxmlformats.org/officeDocument/2006/relationships/hyperlink" Target="http://www.nevo.co.il/Law_word/law14/law-2390.pdf" TargetMode="External"/><Relationship Id="rId220" Type="http://schemas.openxmlformats.org/officeDocument/2006/relationships/footer" Target="footer2.xml"/><Relationship Id="rId15" Type="http://schemas.openxmlformats.org/officeDocument/2006/relationships/hyperlink" Target="http://www.nevo.co.il/Law_word/law14/law-2317.pdf" TargetMode="External"/><Relationship Id="rId36" Type="http://schemas.openxmlformats.org/officeDocument/2006/relationships/hyperlink" Target="http://www.nevo.co.il/Law_word/law14/law-2317.pdf" TargetMode="External"/><Relationship Id="rId57" Type="http://schemas.openxmlformats.org/officeDocument/2006/relationships/hyperlink" Target="http://www.nevo.co.il/Law_word/law15/memshala-475.pdf" TargetMode="External"/><Relationship Id="rId106" Type="http://schemas.openxmlformats.org/officeDocument/2006/relationships/hyperlink" Target="https://www.nevo.co.il/Law_word/law14/law-2899.pdf" TargetMode="External"/><Relationship Id="rId127" Type="http://schemas.openxmlformats.org/officeDocument/2006/relationships/hyperlink" Target="http://www.nevo.co.il/Law_word/law14/law-2317.pdf" TargetMode="External"/><Relationship Id="rId10" Type="http://schemas.openxmlformats.org/officeDocument/2006/relationships/hyperlink" Target="http://www.nevo.co.il/Law_word/law15/memshala-475.pdf" TargetMode="External"/><Relationship Id="rId31" Type="http://schemas.openxmlformats.org/officeDocument/2006/relationships/hyperlink" Target="https://www.nevo.co.il/Law_word/law06/tak-9922.pdf" TargetMode="External"/><Relationship Id="rId52" Type="http://schemas.openxmlformats.org/officeDocument/2006/relationships/hyperlink" Target="http://www.nevo.co.il/Law_word/law14/law-2317.pdf" TargetMode="External"/><Relationship Id="rId73" Type="http://schemas.openxmlformats.org/officeDocument/2006/relationships/hyperlink" Target="https://www.nevo.co.il/Law_word/law15/memshala-1384.pdf" TargetMode="External"/><Relationship Id="rId78" Type="http://schemas.openxmlformats.org/officeDocument/2006/relationships/hyperlink" Target="http://www.nevo.co.il/Law_word/law15/memshala-475.pdf" TargetMode="External"/><Relationship Id="rId94" Type="http://schemas.openxmlformats.org/officeDocument/2006/relationships/hyperlink" Target="http://www.nevo.co.il/Law_word/law15/memshala-1071.pdf" TargetMode="External"/><Relationship Id="rId99" Type="http://schemas.openxmlformats.org/officeDocument/2006/relationships/hyperlink" Target="http://www.nevo.co.il/Law_word/law15/memshala-475.pdf" TargetMode="External"/><Relationship Id="rId101" Type="http://schemas.openxmlformats.org/officeDocument/2006/relationships/hyperlink" Target="http://www.nevo.co.il/Law_word/law15/memshala-475.pdf" TargetMode="External"/><Relationship Id="rId122" Type="http://schemas.openxmlformats.org/officeDocument/2006/relationships/hyperlink" Target="http://www.nevo.co.il/Law_word/law15/memshala-475.pdf" TargetMode="External"/><Relationship Id="rId143" Type="http://schemas.openxmlformats.org/officeDocument/2006/relationships/hyperlink" Target="http://www.nevo.co.il/Law_word/law14/law-2317.pdf" TargetMode="External"/><Relationship Id="rId148" Type="http://schemas.openxmlformats.org/officeDocument/2006/relationships/hyperlink" Target="http://www.nevo.co.il/Law_word/law15/memshala-475.pdf" TargetMode="External"/><Relationship Id="rId164" Type="http://schemas.openxmlformats.org/officeDocument/2006/relationships/hyperlink" Target="http://www.nevo.co.il/Law_word/law15/memshala-475.pdf" TargetMode="External"/><Relationship Id="rId169" Type="http://schemas.openxmlformats.org/officeDocument/2006/relationships/hyperlink" Target="http://www.nevo.co.il/Law_word/law14/law-2317.pdf" TargetMode="External"/><Relationship Id="rId185" Type="http://schemas.openxmlformats.org/officeDocument/2006/relationships/hyperlink" Target="http://www.nevo.co.il/Law_word/law14/law-2317.pdf" TargetMode="External"/><Relationship Id="rId4" Type="http://schemas.openxmlformats.org/officeDocument/2006/relationships/webSettings" Target="webSettings.xml"/><Relationship Id="rId9" Type="http://schemas.openxmlformats.org/officeDocument/2006/relationships/hyperlink" Target="http://www.nevo.co.il/Law_word/law14/law-2317.pdf" TargetMode="External"/><Relationship Id="rId180" Type="http://schemas.openxmlformats.org/officeDocument/2006/relationships/hyperlink" Target="http://www.nevo.co.il/Law_word/law15/memshala-475.pdf" TargetMode="External"/><Relationship Id="rId210" Type="http://schemas.openxmlformats.org/officeDocument/2006/relationships/hyperlink" Target="https://www.nevo.co.il/law_html/law16/knesset-945.pdf" TargetMode="External"/><Relationship Id="rId215" Type="http://schemas.openxmlformats.org/officeDocument/2006/relationships/hyperlink" Target="https://www.nevo.co.il/Law_word/law06/tak-9922.pdf" TargetMode="External"/><Relationship Id="rId26" Type="http://schemas.openxmlformats.org/officeDocument/2006/relationships/hyperlink" Target="https://www.nevo.co.il/law_html/law16/knesset-945.pdf" TargetMode="External"/><Relationship Id="rId47" Type="http://schemas.openxmlformats.org/officeDocument/2006/relationships/hyperlink" Target="http://www.nevo.co.il/Law_word/law15/memshala-475.pdf" TargetMode="External"/><Relationship Id="rId68" Type="http://schemas.openxmlformats.org/officeDocument/2006/relationships/hyperlink" Target="https://www.nevo.co.il/Law_word/law14/law-2928.pdf" TargetMode="External"/><Relationship Id="rId89" Type="http://schemas.openxmlformats.org/officeDocument/2006/relationships/hyperlink" Target="http://www.nevo.co.il/Law_word/law14/law-2317.pdf" TargetMode="External"/><Relationship Id="rId112" Type="http://schemas.openxmlformats.org/officeDocument/2006/relationships/hyperlink" Target="http://www.nevo.co.il/Law_word/law15/memshala-475.pdf" TargetMode="External"/><Relationship Id="rId133" Type="http://schemas.openxmlformats.org/officeDocument/2006/relationships/hyperlink" Target="http://www.nevo.co.il/Law_word/law14/law-2317.pdf" TargetMode="External"/><Relationship Id="rId154" Type="http://schemas.openxmlformats.org/officeDocument/2006/relationships/hyperlink" Target="http://www.nevo.co.il/Law_word/law15/memshala-475.pdf" TargetMode="External"/><Relationship Id="rId175" Type="http://schemas.openxmlformats.org/officeDocument/2006/relationships/hyperlink" Target="http://www.nevo.co.il/Law_word/law14/law-2317.pdf" TargetMode="External"/><Relationship Id="rId196" Type="http://schemas.openxmlformats.org/officeDocument/2006/relationships/hyperlink" Target="http://www.nevo.co.il/Law_word/law15/memshala-475.pdf" TargetMode="External"/><Relationship Id="rId200" Type="http://schemas.openxmlformats.org/officeDocument/2006/relationships/hyperlink" Target="http://www.nevo.co.il/Law_word/law14/law-2317.pdf" TargetMode="External"/><Relationship Id="rId16" Type="http://schemas.openxmlformats.org/officeDocument/2006/relationships/hyperlink" Target="http://www.nevo.co.il/Law_word/law15/memshala-475.pdf" TargetMode="External"/><Relationship Id="rId221" Type="http://schemas.openxmlformats.org/officeDocument/2006/relationships/fontTable" Target="fontTable.xml"/><Relationship Id="rId37" Type="http://schemas.openxmlformats.org/officeDocument/2006/relationships/hyperlink" Target="http://www.nevo.co.il/Law_word/law15/memshala-475.pdf" TargetMode="External"/><Relationship Id="rId58" Type="http://schemas.openxmlformats.org/officeDocument/2006/relationships/hyperlink" Target="http://www.nevo.co.il/Law_word/law14/law-2317.pdf" TargetMode="External"/><Relationship Id="rId79" Type="http://schemas.openxmlformats.org/officeDocument/2006/relationships/hyperlink" Target="http://www.nevo.co.il/Law_word/law14/law-2317.pdf" TargetMode="External"/><Relationship Id="rId102" Type="http://schemas.openxmlformats.org/officeDocument/2006/relationships/hyperlink" Target="http://www.nevo.co.il/Law_word/law14/law-2317.pdf" TargetMode="External"/><Relationship Id="rId123" Type="http://schemas.openxmlformats.org/officeDocument/2006/relationships/hyperlink" Target="http://www.nevo.co.il/Law_word/law14/law-2317.pdf" TargetMode="External"/><Relationship Id="rId144" Type="http://schemas.openxmlformats.org/officeDocument/2006/relationships/hyperlink" Target="http://www.nevo.co.il/Law_word/law15/memshala-475.pdf" TargetMode="External"/><Relationship Id="rId90" Type="http://schemas.openxmlformats.org/officeDocument/2006/relationships/hyperlink" Target="http://www.nevo.co.il/Law_word/law15/memshala-475.pdf" TargetMode="External"/><Relationship Id="rId165" Type="http://schemas.openxmlformats.org/officeDocument/2006/relationships/hyperlink" Target="http://www.nevo.co.il/Law_word/law14/law-2317.pdf" TargetMode="External"/><Relationship Id="rId186" Type="http://schemas.openxmlformats.org/officeDocument/2006/relationships/hyperlink" Target="http://www.nevo.co.il/Law_word/law15/memshala-475.pdf" TargetMode="External"/><Relationship Id="rId211" Type="http://schemas.openxmlformats.org/officeDocument/2006/relationships/hyperlink" Target="http://www.nevo.co.il/Law_word/law14/law-2783.pdf" TargetMode="External"/><Relationship Id="rId27" Type="http://schemas.openxmlformats.org/officeDocument/2006/relationships/hyperlink" Target="http://www.nevo.co.il/Law_word/law14/law-2783.pdf" TargetMode="External"/><Relationship Id="rId48" Type="http://schemas.openxmlformats.org/officeDocument/2006/relationships/hyperlink" Target="http://www.nevo.co.il/Law_word/law14/law-2317.pdf" TargetMode="External"/><Relationship Id="rId69" Type="http://schemas.openxmlformats.org/officeDocument/2006/relationships/hyperlink" Target="https://www.nevo.co.il/law_word/law15/memshala-1449.pdf" TargetMode="External"/><Relationship Id="rId113" Type="http://schemas.openxmlformats.org/officeDocument/2006/relationships/hyperlink" Target="http://www.nevo.co.il/Law_word/law14/law-2317.pdf" TargetMode="External"/><Relationship Id="rId134" Type="http://schemas.openxmlformats.org/officeDocument/2006/relationships/hyperlink" Target="http://www.nevo.co.il/Law_word/law15/memshala-475.pdf" TargetMode="External"/><Relationship Id="rId80" Type="http://schemas.openxmlformats.org/officeDocument/2006/relationships/hyperlink" Target="http://www.nevo.co.il/Law_word/law15/memshala-475.pdf" TargetMode="External"/><Relationship Id="rId155" Type="http://schemas.openxmlformats.org/officeDocument/2006/relationships/hyperlink" Target="http://www.nevo.co.il/Law_word/law14/law-2317.pdf" TargetMode="External"/><Relationship Id="rId176" Type="http://schemas.openxmlformats.org/officeDocument/2006/relationships/hyperlink" Target="http://www.nevo.co.il/Law_word/law15/memshala-475.pdf" TargetMode="External"/><Relationship Id="rId197" Type="http://schemas.openxmlformats.org/officeDocument/2006/relationships/hyperlink" Target="http://www.nevo.co.il/Law_word/law14/law-2317.pdf" TargetMode="External"/><Relationship Id="rId201" Type="http://schemas.openxmlformats.org/officeDocument/2006/relationships/hyperlink" Target="http://www.nevo.co.il/Law_word/law15/memshala-475.pdf" TargetMode="External"/><Relationship Id="rId222" Type="http://schemas.openxmlformats.org/officeDocument/2006/relationships/theme" Target="theme/theme1.xml"/><Relationship Id="rId17" Type="http://schemas.openxmlformats.org/officeDocument/2006/relationships/hyperlink" Target="http://www.nevo.co.il/Law_word/law14/law-2302.pdf" TargetMode="External"/><Relationship Id="rId38" Type="http://schemas.openxmlformats.org/officeDocument/2006/relationships/hyperlink" Target="http://www.nevo.co.il/Law_word/law14/law-2317.pdf" TargetMode="External"/><Relationship Id="rId59" Type="http://schemas.openxmlformats.org/officeDocument/2006/relationships/hyperlink" Target="http://www.nevo.co.il/Law_word/law15/memshala-475.pdf" TargetMode="External"/><Relationship Id="rId103" Type="http://schemas.openxmlformats.org/officeDocument/2006/relationships/hyperlink" Target="http://www.nevo.co.il/Law_word/law15/memshala-475.pdf" TargetMode="External"/><Relationship Id="rId124" Type="http://schemas.openxmlformats.org/officeDocument/2006/relationships/hyperlink" Target="http://www.nevo.co.il/Law_word/law15/memshala-475.pdf" TargetMode="External"/><Relationship Id="rId70" Type="http://schemas.openxmlformats.org/officeDocument/2006/relationships/hyperlink" Target="http://www.nevo.co.il/Law_word/law14/law-2783.pdf" TargetMode="External"/><Relationship Id="rId91" Type="http://schemas.openxmlformats.org/officeDocument/2006/relationships/hyperlink" Target="http://www.nevo.co.il/Law_word/law14/law-2317.pdf" TargetMode="External"/><Relationship Id="rId145" Type="http://schemas.openxmlformats.org/officeDocument/2006/relationships/hyperlink" Target="http://www.nevo.co.il/Law_word/law14/law-2317.pdf" TargetMode="External"/><Relationship Id="rId166" Type="http://schemas.openxmlformats.org/officeDocument/2006/relationships/hyperlink" Target="http://www.nevo.co.il/Law_word/law15/memshala-475.pdf" TargetMode="External"/><Relationship Id="rId187" Type="http://schemas.openxmlformats.org/officeDocument/2006/relationships/hyperlink" Target="http://www.nevo.co.il/Law_word/law14/law-2317.pdf" TargetMode="External"/><Relationship Id="rId1" Type="http://schemas.openxmlformats.org/officeDocument/2006/relationships/numbering" Target="numbering.xml"/><Relationship Id="rId212" Type="http://schemas.openxmlformats.org/officeDocument/2006/relationships/hyperlink" Target="http://www.nevo.co.il/Law_word/law15/memshala-1071.pdf" TargetMode="External"/><Relationship Id="rId28" Type="http://schemas.openxmlformats.org/officeDocument/2006/relationships/hyperlink" Target="http://www.nevo.co.il/Law_word/law15/memshala-1071.pdf" TargetMode="External"/><Relationship Id="rId49" Type="http://schemas.openxmlformats.org/officeDocument/2006/relationships/hyperlink" Target="http://www.nevo.co.il/Law_word/law15/memshala-475.pdf" TargetMode="External"/><Relationship Id="rId114" Type="http://schemas.openxmlformats.org/officeDocument/2006/relationships/hyperlink" Target="http://www.nevo.co.il/Law_word/law15/memshala-475.pdf" TargetMode="External"/><Relationship Id="rId60" Type="http://schemas.openxmlformats.org/officeDocument/2006/relationships/hyperlink" Target="http://www.nevo.co.il/Law_word/law14/law-2264.pdf" TargetMode="External"/><Relationship Id="rId81" Type="http://schemas.openxmlformats.org/officeDocument/2006/relationships/hyperlink" Target="http://www.nevo.co.il/Law_word/law14/law-2317.pdf" TargetMode="External"/><Relationship Id="rId135" Type="http://schemas.openxmlformats.org/officeDocument/2006/relationships/hyperlink" Target="http://www.nevo.co.il/Law_word/law14/law-2317.pdf" TargetMode="External"/><Relationship Id="rId156" Type="http://schemas.openxmlformats.org/officeDocument/2006/relationships/hyperlink" Target="http://www.nevo.co.il/Law_word/law15/memshala-475.pdf" TargetMode="External"/><Relationship Id="rId177" Type="http://schemas.openxmlformats.org/officeDocument/2006/relationships/hyperlink" Target="http://www.nevo.co.il/Law_word/law14/law-2317.pdf" TargetMode="External"/><Relationship Id="rId198" Type="http://schemas.openxmlformats.org/officeDocument/2006/relationships/hyperlink" Target="http://www.nevo.co.il/Law_word/law15/memshala-475.pdf" TargetMode="External"/><Relationship Id="rId202" Type="http://schemas.openxmlformats.org/officeDocument/2006/relationships/hyperlink" Target="http://www.nevo.co.il/Law_word/law14/law-2317.pdf" TargetMode="External"/><Relationship Id="rId18" Type="http://schemas.openxmlformats.org/officeDocument/2006/relationships/hyperlink" Target="http://www.nevo.co.il/Law_word/law16/knesset-364.pdf" TargetMode="External"/><Relationship Id="rId39" Type="http://schemas.openxmlformats.org/officeDocument/2006/relationships/hyperlink" Target="http://www.nevo.co.il/Law_word/law15/memshala-475.pdf" TargetMode="External"/><Relationship Id="rId50" Type="http://schemas.openxmlformats.org/officeDocument/2006/relationships/hyperlink" Target="http://www.nevo.co.il/Law_word/law14/law-2317.pdf" TargetMode="External"/><Relationship Id="rId104" Type="http://schemas.openxmlformats.org/officeDocument/2006/relationships/hyperlink" Target="http://www.nevo.co.il/Law_word/law14/law-2783.pdf" TargetMode="External"/><Relationship Id="rId125" Type="http://schemas.openxmlformats.org/officeDocument/2006/relationships/hyperlink" Target="http://www.nevo.co.il/Law_word/law14/law-2317.pdf" TargetMode="External"/><Relationship Id="rId146" Type="http://schemas.openxmlformats.org/officeDocument/2006/relationships/hyperlink" Target="http://www.nevo.co.il/Law_word/law15/memshala-475.pdf" TargetMode="External"/><Relationship Id="rId167" Type="http://schemas.openxmlformats.org/officeDocument/2006/relationships/hyperlink" Target="http://www.nevo.co.il/Law_word/law14/law-2317.pdf" TargetMode="External"/><Relationship Id="rId188" Type="http://schemas.openxmlformats.org/officeDocument/2006/relationships/hyperlink" Target="http://www.nevo.co.il/Law_word/law15/memshala-475.pdf" TargetMode="External"/><Relationship Id="rId71" Type="http://schemas.openxmlformats.org/officeDocument/2006/relationships/hyperlink" Target="http://www.nevo.co.il/Law_word/law15/memshala-1071.pdf" TargetMode="External"/><Relationship Id="rId92" Type="http://schemas.openxmlformats.org/officeDocument/2006/relationships/hyperlink" Target="http://www.nevo.co.il/Law_word/law15/memshala-475.pdf" TargetMode="External"/><Relationship Id="rId213" Type="http://schemas.openxmlformats.org/officeDocument/2006/relationships/hyperlink" Target="https://www.nevo.co.il/Law_word/law14/law-2899.pdf" TargetMode="External"/><Relationship Id="rId2" Type="http://schemas.openxmlformats.org/officeDocument/2006/relationships/styles" Target="styles.xml"/><Relationship Id="rId29" Type="http://schemas.openxmlformats.org/officeDocument/2006/relationships/hyperlink" Target="https://www.nevo.co.il/Law_word/law14/law-2899.pdf" TargetMode="External"/><Relationship Id="rId40" Type="http://schemas.openxmlformats.org/officeDocument/2006/relationships/hyperlink" Target="http://www.nevo.co.il/Law_word/law14/law-2317.pdf" TargetMode="External"/><Relationship Id="rId115" Type="http://schemas.openxmlformats.org/officeDocument/2006/relationships/hyperlink" Target="http://www.nevo.co.il/Law_word/law14/law-2317.pdf" TargetMode="External"/><Relationship Id="rId136" Type="http://schemas.openxmlformats.org/officeDocument/2006/relationships/hyperlink" Target="http://www.nevo.co.il/Law_word/law15/memshala-475.pdf" TargetMode="External"/><Relationship Id="rId157" Type="http://schemas.openxmlformats.org/officeDocument/2006/relationships/hyperlink" Target="http://www.nevo.co.il/Law_word/law14/law-2317.pdf" TargetMode="External"/><Relationship Id="rId178" Type="http://schemas.openxmlformats.org/officeDocument/2006/relationships/hyperlink" Target="http://www.nevo.co.il/Law_word/law15/memshala-475.pdf" TargetMode="External"/><Relationship Id="rId61" Type="http://schemas.openxmlformats.org/officeDocument/2006/relationships/hyperlink" Target="http://www.nevo.co.il/Law_word/law15/memshala-507.pdf" TargetMode="External"/><Relationship Id="rId82" Type="http://schemas.openxmlformats.org/officeDocument/2006/relationships/hyperlink" Target="http://www.nevo.co.il/Law_word/law15/memshala-475.pdf" TargetMode="External"/><Relationship Id="rId199" Type="http://schemas.openxmlformats.org/officeDocument/2006/relationships/hyperlink" Target="http://www.nevo.co.il/Law_word/law14/law-2390.pdf" TargetMode="External"/><Relationship Id="rId203" Type="http://schemas.openxmlformats.org/officeDocument/2006/relationships/hyperlink" Target="http://www.nevo.co.il/Law_word/law15/memshala-475.pdf" TargetMode="External"/><Relationship Id="rId19" Type="http://schemas.openxmlformats.org/officeDocument/2006/relationships/hyperlink" Target="http://www.nevo.co.il/Law_word/law14/law-2317.pdf" TargetMode="External"/><Relationship Id="rId30" Type="http://schemas.openxmlformats.org/officeDocument/2006/relationships/hyperlink" Target="https://www.nevo.co.il/Law_word/law15/memshala-1384.pdf" TargetMode="External"/><Relationship Id="rId105" Type="http://schemas.openxmlformats.org/officeDocument/2006/relationships/hyperlink" Target="http://www.nevo.co.il/Law_word/law15/memshala-1071.pdf" TargetMode="External"/><Relationship Id="rId126" Type="http://schemas.openxmlformats.org/officeDocument/2006/relationships/hyperlink" Target="http://www.nevo.co.il/Law_word/law15/memshala-475.pdf" TargetMode="External"/><Relationship Id="rId147" Type="http://schemas.openxmlformats.org/officeDocument/2006/relationships/hyperlink" Target="http://www.nevo.co.il/Law_word/law14/law-2317.pdf" TargetMode="External"/><Relationship Id="rId168" Type="http://schemas.openxmlformats.org/officeDocument/2006/relationships/hyperlink" Target="http://www.nevo.co.il/Law_word/law15/memshala-47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75.pdf" TargetMode="External"/><Relationship Id="rId13" Type="http://schemas.openxmlformats.org/officeDocument/2006/relationships/hyperlink" Target="http://www.nevo.co.il/Law_word/law14/LAW-2928.pdf" TargetMode="External"/><Relationship Id="rId18" Type="http://schemas.openxmlformats.org/officeDocument/2006/relationships/hyperlink" Target="https://www.nevo.co.il/Law_word/law15/memshala-1384.pdf" TargetMode="External"/><Relationship Id="rId3" Type="http://schemas.openxmlformats.org/officeDocument/2006/relationships/hyperlink" Target="http://www.nevo.co.il/Law_word/law14/law-2264.pdf" TargetMode="External"/><Relationship Id="rId7" Type="http://schemas.openxmlformats.org/officeDocument/2006/relationships/hyperlink" Target="http://www.nevo.co.il/Law_word/law14/law-2317.pdf" TargetMode="External"/><Relationship Id="rId12" Type="http://schemas.openxmlformats.org/officeDocument/2006/relationships/hyperlink" Target="http://www.nevo.co.il/Law_word/law15/memshala-1230.pdf" TargetMode="External"/><Relationship Id="rId17" Type="http://schemas.openxmlformats.org/officeDocument/2006/relationships/hyperlink" Target="http://www.nevo.co.il/law_word/law14/law-2899.pdf" TargetMode="External"/><Relationship Id="rId2" Type="http://schemas.openxmlformats.org/officeDocument/2006/relationships/hyperlink" Target="http://www.nevo.co.il/Law_word/law17/PROP-3180.pdf" TargetMode="External"/><Relationship Id="rId16" Type="http://schemas.openxmlformats.org/officeDocument/2006/relationships/hyperlink" Target="http://www.nevo.co.il/Law_word/law15/memshala-1071.pdf" TargetMode="External"/><Relationship Id="rId20" Type="http://schemas.openxmlformats.org/officeDocument/2006/relationships/hyperlink" Target="https://www.nevo.co.il/law_html/law16/knesset-945.pdf" TargetMode="External"/><Relationship Id="rId1" Type="http://schemas.openxmlformats.org/officeDocument/2006/relationships/hyperlink" Target="http://www.nevo.co.il/Law_word/law14/LAW-2050.pdf" TargetMode="External"/><Relationship Id="rId6" Type="http://schemas.openxmlformats.org/officeDocument/2006/relationships/hyperlink" Target="http://www.nevo.co.il/Law_word/law16/knesset-364.pdf" TargetMode="External"/><Relationship Id="rId11" Type="http://schemas.openxmlformats.org/officeDocument/2006/relationships/hyperlink" Target="http://www.nevo.co.il/Law_word/law16/knesset-665.pdf" TargetMode="External"/><Relationship Id="rId5" Type="http://schemas.openxmlformats.org/officeDocument/2006/relationships/hyperlink" Target="http://www.nevo.co.il/Law_word/law14/law-2302.pdf" TargetMode="External"/><Relationship Id="rId15" Type="http://schemas.openxmlformats.org/officeDocument/2006/relationships/hyperlink" Target="http://www.nevo.co.il/law_word/law14/law-2783.pdf" TargetMode="External"/><Relationship Id="rId10" Type="http://schemas.openxmlformats.org/officeDocument/2006/relationships/hyperlink" Target="http://www.nevo.co.il/law_word/law14/law-2596.pdf" TargetMode="External"/><Relationship Id="rId19" Type="http://schemas.openxmlformats.org/officeDocument/2006/relationships/hyperlink" Target="https://www.nevo.co.il/Law_word/law14/LAW-3016.pdf" TargetMode="External"/><Relationship Id="rId4" Type="http://schemas.openxmlformats.org/officeDocument/2006/relationships/hyperlink" Target="http://www.nevo.co.il/Law_word/law15/memshala-507.pdf" TargetMode="External"/><Relationship Id="rId9" Type="http://schemas.openxmlformats.org/officeDocument/2006/relationships/hyperlink" Target="http://www.nevo.co.il/Law_word/law14/law-2390.pdf" TargetMode="External"/><Relationship Id="rId14" Type="http://schemas.openxmlformats.org/officeDocument/2006/relationships/hyperlink" Target="https://www.nevo.co.il/law_word/law15/memshala-14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18051</Words>
  <Characters>102897</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120707</CharactersWithSpaces>
  <SharedDoc>false</SharedDoc>
  <HLinks>
    <vt:vector size="1866" baseType="variant">
      <vt:variant>
        <vt:i4>393283</vt:i4>
      </vt:variant>
      <vt:variant>
        <vt:i4>1101</vt:i4>
      </vt:variant>
      <vt:variant>
        <vt:i4>0</vt:i4>
      </vt:variant>
      <vt:variant>
        <vt:i4>5</vt:i4>
      </vt:variant>
      <vt:variant>
        <vt:lpwstr>http://www.nevo.co.il/advertisements/nevo-100.doc</vt:lpwstr>
      </vt:variant>
      <vt:variant>
        <vt:lpwstr/>
      </vt:variant>
      <vt:variant>
        <vt:i4>8192025</vt:i4>
      </vt:variant>
      <vt:variant>
        <vt:i4>1098</vt:i4>
      </vt:variant>
      <vt:variant>
        <vt:i4>0</vt:i4>
      </vt:variant>
      <vt:variant>
        <vt:i4>5</vt:i4>
      </vt:variant>
      <vt:variant>
        <vt:lpwstr>https://www.nevo.co.il/Law_word/law06/tak-9922.pdf</vt:lpwstr>
      </vt:variant>
      <vt:variant>
        <vt:lpwstr/>
      </vt:variant>
      <vt:variant>
        <vt:i4>7864346</vt:i4>
      </vt:variant>
      <vt:variant>
        <vt:i4>1095</vt:i4>
      </vt:variant>
      <vt:variant>
        <vt:i4>0</vt:i4>
      </vt:variant>
      <vt:variant>
        <vt:i4>5</vt:i4>
      </vt:variant>
      <vt:variant>
        <vt:lpwstr>https://www.nevo.co.il/Law_word/law15/memshala-1384.pdf</vt:lpwstr>
      </vt:variant>
      <vt:variant>
        <vt:lpwstr/>
      </vt:variant>
      <vt:variant>
        <vt:i4>7733279</vt:i4>
      </vt:variant>
      <vt:variant>
        <vt:i4>1092</vt:i4>
      </vt:variant>
      <vt:variant>
        <vt:i4>0</vt:i4>
      </vt:variant>
      <vt:variant>
        <vt:i4>5</vt:i4>
      </vt:variant>
      <vt:variant>
        <vt:lpwstr>https://www.nevo.co.il/Law_word/law14/law-2899.pdf</vt:lpwstr>
      </vt:variant>
      <vt:variant>
        <vt:lpwstr/>
      </vt:variant>
      <vt:variant>
        <vt:i4>1114223</vt:i4>
      </vt:variant>
      <vt:variant>
        <vt:i4>1089</vt:i4>
      </vt:variant>
      <vt:variant>
        <vt:i4>0</vt:i4>
      </vt:variant>
      <vt:variant>
        <vt:i4>5</vt:i4>
      </vt:variant>
      <vt:variant>
        <vt:lpwstr>http://www.nevo.co.il/Law_word/law15/memshala-1071.pdf</vt:lpwstr>
      </vt:variant>
      <vt:variant>
        <vt:lpwstr/>
      </vt:variant>
      <vt:variant>
        <vt:i4>7667725</vt:i4>
      </vt:variant>
      <vt:variant>
        <vt:i4>1086</vt:i4>
      </vt:variant>
      <vt:variant>
        <vt:i4>0</vt:i4>
      </vt:variant>
      <vt:variant>
        <vt:i4>5</vt:i4>
      </vt:variant>
      <vt:variant>
        <vt:lpwstr>http://www.nevo.co.il/Law_word/law14/law-2783.pdf</vt:lpwstr>
      </vt:variant>
      <vt:variant>
        <vt:lpwstr/>
      </vt:variant>
      <vt:variant>
        <vt:i4>393249</vt:i4>
      </vt:variant>
      <vt:variant>
        <vt:i4>1083</vt:i4>
      </vt:variant>
      <vt:variant>
        <vt:i4>0</vt:i4>
      </vt:variant>
      <vt:variant>
        <vt:i4>5</vt:i4>
      </vt:variant>
      <vt:variant>
        <vt:lpwstr>https://www.nevo.co.il/law_html/law16/knesset-945.pdf</vt:lpwstr>
      </vt:variant>
      <vt:variant>
        <vt:lpwstr/>
      </vt:variant>
      <vt:variant>
        <vt:i4>7405573</vt:i4>
      </vt:variant>
      <vt:variant>
        <vt:i4>1080</vt:i4>
      </vt:variant>
      <vt:variant>
        <vt:i4>0</vt:i4>
      </vt:variant>
      <vt:variant>
        <vt:i4>5</vt:i4>
      </vt:variant>
      <vt:variant>
        <vt:lpwstr>https://www.nevo.co.il/law_html/law14/law-3016.pdf</vt:lpwstr>
      </vt:variant>
      <vt:variant>
        <vt:lpwstr/>
      </vt:variant>
      <vt:variant>
        <vt:i4>8061010</vt:i4>
      </vt:variant>
      <vt:variant>
        <vt:i4>1077</vt:i4>
      </vt:variant>
      <vt:variant>
        <vt:i4>0</vt:i4>
      </vt:variant>
      <vt:variant>
        <vt:i4>5</vt:i4>
      </vt:variant>
      <vt:variant>
        <vt:lpwstr>http://www.nevo.co.il/Law_word/law15/memshala-475.pdf</vt:lpwstr>
      </vt:variant>
      <vt:variant>
        <vt:lpwstr/>
      </vt:variant>
      <vt:variant>
        <vt:i4>8126477</vt:i4>
      </vt:variant>
      <vt:variant>
        <vt:i4>1074</vt:i4>
      </vt:variant>
      <vt:variant>
        <vt:i4>0</vt:i4>
      </vt:variant>
      <vt:variant>
        <vt:i4>5</vt:i4>
      </vt:variant>
      <vt:variant>
        <vt:lpwstr>http://www.nevo.co.il/Law_word/law14/law-2317.pdf</vt:lpwstr>
      </vt:variant>
      <vt:variant>
        <vt:lpwstr/>
      </vt:variant>
      <vt:variant>
        <vt:i4>393249</vt:i4>
      </vt:variant>
      <vt:variant>
        <vt:i4>1071</vt:i4>
      </vt:variant>
      <vt:variant>
        <vt:i4>0</vt:i4>
      </vt:variant>
      <vt:variant>
        <vt:i4>5</vt:i4>
      </vt:variant>
      <vt:variant>
        <vt:lpwstr>https://www.nevo.co.il/law_html/law16/knesset-945.pdf</vt:lpwstr>
      </vt:variant>
      <vt:variant>
        <vt:lpwstr/>
      </vt:variant>
      <vt:variant>
        <vt:i4>7405573</vt:i4>
      </vt:variant>
      <vt:variant>
        <vt:i4>1068</vt:i4>
      </vt:variant>
      <vt:variant>
        <vt:i4>0</vt:i4>
      </vt:variant>
      <vt:variant>
        <vt:i4>5</vt:i4>
      </vt:variant>
      <vt:variant>
        <vt:lpwstr>https://www.nevo.co.il/law_html/law14/law-3016.pdf</vt:lpwstr>
      </vt:variant>
      <vt:variant>
        <vt:lpwstr/>
      </vt:variant>
      <vt:variant>
        <vt:i4>7602186</vt:i4>
      </vt:variant>
      <vt:variant>
        <vt:i4>1065</vt:i4>
      </vt:variant>
      <vt:variant>
        <vt:i4>0</vt:i4>
      </vt:variant>
      <vt:variant>
        <vt:i4>5</vt:i4>
      </vt:variant>
      <vt:variant>
        <vt:lpwstr>http://www.nevo.co.il/Law_word/law14/law-2390.pdf</vt:lpwstr>
      </vt:variant>
      <vt:variant>
        <vt:lpwstr/>
      </vt:variant>
      <vt:variant>
        <vt:i4>8061010</vt:i4>
      </vt:variant>
      <vt:variant>
        <vt:i4>1062</vt:i4>
      </vt:variant>
      <vt:variant>
        <vt:i4>0</vt:i4>
      </vt:variant>
      <vt:variant>
        <vt:i4>5</vt:i4>
      </vt:variant>
      <vt:variant>
        <vt:lpwstr>http://www.nevo.co.il/Law_word/law15/memshala-475.pdf</vt:lpwstr>
      </vt:variant>
      <vt:variant>
        <vt:lpwstr/>
      </vt:variant>
      <vt:variant>
        <vt:i4>8126477</vt:i4>
      </vt:variant>
      <vt:variant>
        <vt:i4>1059</vt:i4>
      </vt:variant>
      <vt:variant>
        <vt:i4>0</vt:i4>
      </vt:variant>
      <vt:variant>
        <vt:i4>5</vt:i4>
      </vt:variant>
      <vt:variant>
        <vt:lpwstr>http://www.nevo.co.il/Law_word/law14/law-2317.pdf</vt:lpwstr>
      </vt:variant>
      <vt:variant>
        <vt:lpwstr/>
      </vt:variant>
      <vt:variant>
        <vt:i4>8061010</vt:i4>
      </vt:variant>
      <vt:variant>
        <vt:i4>1056</vt:i4>
      </vt:variant>
      <vt:variant>
        <vt:i4>0</vt:i4>
      </vt:variant>
      <vt:variant>
        <vt:i4>5</vt:i4>
      </vt:variant>
      <vt:variant>
        <vt:lpwstr>http://www.nevo.co.il/Law_word/law15/memshala-475.pdf</vt:lpwstr>
      </vt:variant>
      <vt:variant>
        <vt:lpwstr/>
      </vt:variant>
      <vt:variant>
        <vt:i4>8126477</vt:i4>
      </vt:variant>
      <vt:variant>
        <vt:i4>1053</vt:i4>
      </vt:variant>
      <vt:variant>
        <vt:i4>0</vt:i4>
      </vt:variant>
      <vt:variant>
        <vt:i4>5</vt:i4>
      </vt:variant>
      <vt:variant>
        <vt:lpwstr>http://www.nevo.co.il/Law_word/law14/law-2317.pdf</vt:lpwstr>
      </vt:variant>
      <vt:variant>
        <vt:lpwstr/>
      </vt:variant>
      <vt:variant>
        <vt:i4>7602186</vt:i4>
      </vt:variant>
      <vt:variant>
        <vt:i4>1050</vt:i4>
      </vt:variant>
      <vt:variant>
        <vt:i4>0</vt:i4>
      </vt:variant>
      <vt:variant>
        <vt:i4>5</vt:i4>
      </vt:variant>
      <vt:variant>
        <vt:lpwstr>http://www.nevo.co.il/Law_word/law14/law-2390.pdf</vt:lpwstr>
      </vt:variant>
      <vt:variant>
        <vt:lpwstr/>
      </vt:variant>
      <vt:variant>
        <vt:i4>8061010</vt:i4>
      </vt:variant>
      <vt:variant>
        <vt:i4>1047</vt:i4>
      </vt:variant>
      <vt:variant>
        <vt:i4>0</vt:i4>
      </vt:variant>
      <vt:variant>
        <vt:i4>5</vt:i4>
      </vt:variant>
      <vt:variant>
        <vt:lpwstr>http://www.nevo.co.il/Law_word/law15/memshala-475.pdf</vt:lpwstr>
      </vt:variant>
      <vt:variant>
        <vt:lpwstr/>
      </vt:variant>
      <vt:variant>
        <vt:i4>8126477</vt:i4>
      </vt:variant>
      <vt:variant>
        <vt:i4>1044</vt:i4>
      </vt:variant>
      <vt:variant>
        <vt:i4>0</vt:i4>
      </vt:variant>
      <vt:variant>
        <vt:i4>5</vt:i4>
      </vt:variant>
      <vt:variant>
        <vt:lpwstr>http://www.nevo.co.il/Law_word/law14/law-2317.pdf</vt:lpwstr>
      </vt:variant>
      <vt:variant>
        <vt:lpwstr/>
      </vt:variant>
      <vt:variant>
        <vt:i4>8061010</vt:i4>
      </vt:variant>
      <vt:variant>
        <vt:i4>1041</vt:i4>
      </vt:variant>
      <vt:variant>
        <vt:i4>0</vt:i4>
      </vt:variant>
      <vt:variant>
        <vt:i4>5</vt:i4>
      </vt:variant>
      <vt:variant>
        <vt:lpwstr>http://www.nevo.co.il/Law_word/law15/memshala-475.pdf</vt:lpwstr>
      </vt:variant>
      <vt:variant>
        <vt:lpwstr/>
      </vt:variant>
      <vt:variant>
        <vt:i4>8126477</vt:i4>
      </vt:variant>
      <vt:variant>
        <vt:i4>1038</vt:i4>
      </vt:variant>
      <vt:variant>
        <vt:i4>0</vt:i4>
      </vt:variant>
      <vt:variant>
        <vt:i4>5</vt:i4>
      </vt:variant>
      <vt:variant>
        <vt:lpwstr>http://www.nevo.co.il/Law_word/law14/law-2317.pdf</vt:lpwstr>
      </vt:variant>
      <vt:variant>
        <vt:lpwstr/>
      </vt:variant>
      <vt:variant>
        <vt:i4>8061010</vt:i4>
      </vt:variant>
      <vt:variant>
        <vt:i4>1035</vt:i4>
      </vt:variant>
      <vt:variant>
        <vt:i4>0</vt:i4>
      </vt:variant>
      <vt:variant>
        <vt:i4>5</vt:i4>
      </vt:variant>
      <vt:variant>
        <vt:lpwstr>http://www.nevo.co.il/Law_word/law15/memshala-475.pdf</vt:lpwstr>
      </vt:variant>
      <vt:variant>
        <vt:lpwstr/>
      </vt:variant>
      <vt:variant>
        <vt:i4>8126477</vt:i4>
      </vt:variant>
      <vt:variant>
        <vt:i4>1032</vt:i4>
      </vt:variant>
      <vt:variant>
        <vt:i4>0</vt:i4>
      </vt:variant>
      <vt:variant>
        <vt:i4>5</vt:i4>
      </vt:variant>
      <vt:variant>
        <vt:lpwstr>http://www.nevo.co.il/Law_word/law14/law-2317.pdf</vt:lpwstr>
      </vt:variant>
      <vt:variant>
        <vt:lpwstr/>
      </vt:variant>
      <vt:variant>
        <vt:i4>8061010</vt:i4>
      </vt:variant>
      <vt:variant>
        <vt:i4>1029</vt:i4>
      </vt:variant>
      <vt:variant>
        <vt:i4>0</vt:i4>
      </vt:variant>
      <vt:variant>
        <vt:i4>5</vt:i4>
      </vt:variant>
      <vt:variant>
        <vt:lpwstr>http://www.nevo.co.il/Law_word/law15/memshala-475.pdf</vt:lpwstr>
      </vt:variant>
      <vt:variant>
        <vt:lpwstr/>
      </vt:variant>
      <vt:variant>
        <vt:i4>8126477</vt:i4>
      </vt:variant>
      <vt:variant>
        <vt:i4>1026</vt:i4>
      </vt:variant>
      <vt:variant>
        <vt:i4>0</vt:i4>
      </vt:variant>
      <vt:variant>
        <vt:i4>5</vt:i4>
      </vt:variant>
      <vt:variant>
        <vt:lpwstr>http://www.nevo.co.il/Law_word/law14/law-2317.pdf</vt:lpwstr>
      </vt:variant>
      <vt:variant>
        <vt:lpwstr/>
      </vt:variant>
      <vt:variant>
        <vt:i4>8061010</vt:i4>
      </vt:variant>
      <vt:variant>
        <vt:i4>1023</vt:i4>
      </vt:variant>
      <vt:variant>
        <vt:i4>0</vt:i4>
      </vt:variant>
      <vt:variant>
        <vt:i4>5</vt:i4>
      </vt:variant>
      <vt:variant>
        <vt:lpwstr>http://www.nevo.co.il/Law_word/law15/memshala-475.pdf</vt:lpwstr>
      </vt:variant>
      <vt:variant>
        <vt:lpwstr/>
      </vt:variant>
      <vt:variant>
        <vt:i4>8126477</vt:i4>
      </vt:variant>
      <vt:variant>
        <vt:i4>1020</vt:i4>
      </vt:variant>
      <vt:variant>
        <vt:i4>0</vt:i4>
      </vt:variant>
      <vt:variant>
        <vt:i4>5</vt:i4>
      </vt:variant>
      <vt:variant>
        <vt:lpwstr>http://www.nevo.co.il/Law_word/law14/law-2317.pdf</vt:lpwstr>
      </vt:variant>
      <vt:variant>
        <vt:lpwstr/>
      </vt:variant>
      <vt:variant>
        <vt:i4>8061010</vt:i4>
      </vt:variant>
      <vt:variant>
        <vt:i4>1017</vt:i4>
      </vt:variant>
      <vt:variant>
        <vt:i4>0</vt:i4>
      </vt:variant>
      <vt:variant>
        <vt:i4>5</vt:i4>
      </vt:variant>
      <vt:variant>
        <vt:lpwstr>http://www.nevo.co.il/Law_word/law15/memshala-475.pdf</vt:lpwstr>
      </vt:variant>
      <vt:variant>
        <vt:lpwstr/>
      </vt:variant>
      <vt:variant>
        <vt:i4>8126477</vt:i4>
      </vt:variant>
      <vt:variant>
        <vt:i4>1014</vt:i4>
      </vt:variant>
      <vt:variant>
        <vt:i4>0</vt:i4>
      </vt:variant>
      <vt:variant>
        <vt:i4>5</vt:i4>
      </vt:variant>
      <vt:variant>
        <vt:lpwstr>http://www.nevo.co.il/Law_word/law14/law-2317.pdf</vt:lpwstr>
      </vt:variant>
      <vt:variant>
        <vt:lpwstr/>
      </vt:variant>
      <vt:variant>
        <vt:i4>8061010</vt:i4>
      </vt:variant>
      <vt:variant>
        <vt:i4>1011</vt:i4>
      </vt:variant>
      <vt:variant>
        <vt:i4>0</vt:i4>
      </vt:variant>
      <vt:variant>
        <vt:i4>5</vt:i4>
      </vt:variant>
      <vt:variant>
        <vt:lpwstr>http://www.nevo.co.il/Law_word/law15/memshala-475.pdf</vt:lpwstr>
      </vt:variant>
      <vt:variant>
        <vt:lpwstr/>
      </vt:variant>
      <vt:variant>
        <vt:i4>8126477</vt:i4>
      </vt:variant>
      <vt:variant>
        <vt:i4>1008</vt:i4>
      </vt:variant>
      <vt:variant>
        <vt:i4>0</vt:i4>
      </vt:variant>
      <vt:variant>
        <vt:i4>5</vt:i4>
      </vt:variant>
      <vt:variant>
        <vt:lpwstr>http://www.nevo.co.il/Law_word/law14/law-2317.pdf</vt:lpwstr>
      </vt:variant>
      <vt:variant>
        <vt:lpwstr/>
      </vt:variant>
      <vt:variant>
        <vt:i4>8061010</vt:i4>
      </vt:variant>
      <vt:variant>
        <vt:i4>1005</vt:i4>
      </vt:variant>
      <vt:variant>
        <vt:i4>0</vt:i4>
      </vt:variant>
      <vt:variant>
        <vt:i4>5</vt:i4>
      </vt:variant>
      <vt:variant>
        <vt:lpwstr>http://www.nevo.co.il/Law_word/law15/memshala-475.pdf</vt:lpwstr>
      </vt:variant>
      <vt:variant>
        <vt:lpwstr/>
      </vt:variant>
      <vt:variant>
        <vt:i4>8126477</vt:i4>
      </vt:variant>
      <vt:variant>
        <vt:i4>1002</vt:i4>
      </vt:variant>
      <vt:variant>
        <vt:i4>0</vt:i4>
      </vt:variant>
      <vt:variant>
        <vt:i4>5</vt:i4>
      </vt:variant>
      <vt:variant>
        <vt:lpwstr>http://www.nevo.co.il/Law_word/law14/law-2317.pdf</vt:lpwstr>
      </vt:variant>
      <vt:variant>
        <vt:lpwstr/>
      </vt:variant>
      <vt:variant>
        <vt:i4>8061010</vt:i4>
      </vt:variant>
      <vt:variant>
        <vt:i4>999</vt:i4>
      </vt:variant>
      <vt:variant>
        <vt:i4>0</vt:i4>
      </vt:variant>
      <vt:variant>
        <vt:i4>5</vt:i4>
      </vt:variant>
      <vt:variant>
        <vt:lpwstr>http://www.nevo.co.il/Law_word/law15/memshala-475.pdf</vt:lpwstr>
      </vt:variant>
      <vt:variant>
        <vt:lpwstr/>
      </vt:variant>
      <vt:variant>
        <vt:i4>8126477</vt:i4>
      </vt:variant>
      <vt:variant>
        <vt:i4>996</vt:i4>
      </vt:variant>
      <vt:variant>
        <vt:i4>0</vt:i4>
      </vt:variant>
      <vt:variant>
        <vt:i4>5</vt:i4>
      </vt:variant>
      <vt:variant>
        <vt:lpwstr>http://www.nevo.co.il/Law_word/law14/law-2317.pdf</vt:lpwstr>
      </vt:variant>
      <vt:variant>
        <vt:lpwstr/>
      </vt:variant>
      <vt:variant>
        <vt:i4>8061010</vt:i4>
      </vt:variant>
      <vt:variant>
        <vt:i4>993</vt:i4>
      </vt:variant>
      <vt:variant>
        <vt:i4>0</vt:i4>
      </vt:variant>
      <vt:variant>
        <vt:i4>5</vt:i4>
      </vt:variant>
      <vt:variant>
        <vt:lpwstr>http://www.nevo.co.il/Law_word/law15/memshala-475.pdf</vt:lpwstr>
      </vt:variant>
      <vt:variant>
        <vt:lpwstr/>
      </vt:variant>
      <vt:variant>
        <vt:i4>8126477</vt:i4>
      </vt:variant>
      <vt:variant>
        <vt:i4>990</vt:i4>
      </vt:variant>
      <vt:variant>
        <vt:i4>0</vt:i4>
      </vt:variant>
      <vt:variant>
        <vt:i4>5</vt:i4>
      </vt:variant>
      <vt:variant>
        <vt:lpwstr>http://www.nevo.co.il/Law_word/law14/law-2317.pdf</vt:lpwstr>
      </vt:variant>
      <vt:variant>
        <vt:lpwstr/>
      </vt:variant>
      <vt:variant>
        <vt:i4>8061010</vt:i4>
      </vt:variant>
      <vt:variant>
        <vt:i4>987</vt:i4>
      </vt:variant>
      <vt:variant>
        <vt:i4>0</vt:i4>
      </vt:variant>
      <vt:variant>
        <vt:i4>5</vt:i4>
      </vt:variant>
      <vt:variant>
        <vt:lpwstr>http://www.nevo.co.il/Law_word/law15/memshala-475.pdf</vt:lpwstr>
      </vt:variant>
      <vt:variant>
        <vt:lpwstr/>
      </vt:variant>
      <vt:variant>
        <vt:i4>8126477</vt:i4>
      </vt:variant>
      <vt:variant>
        <vt:i4>984</vt:i4>
      </vt:variant>
      <vt:variant>
        <vt:i4>0</vt:i4>
      </vt:variant>
      <vt:variant>
        <vt:i4>5</vt:i4>
      </vt:variant>
      <vt:variant>
        <vt:lpwstr>http://www.nevo.co.il/Law_word/law14/law-2317.pdf</vt:lpwstr>
      </vt:variant>
      <vt:variant>
        <vt:lpwstr/>
      </vt:variant>
      <vt:variant>
        <vt:i4>8061010</vt:i4>
      </vt:variant>
      <vt:variant>
        <vt:i4>981</vt:i4>
      </vt:variant>
      <vt:variant>
        <vt:i4>0</vt:i4>
      </vt:variant>
      <vt:variant>
        <vt:i4>5</vt:i4>
      </vt:variant>
      <vt:variant>
        <vt:lpwstr>http://www.nevo.co.il/Law_word/law15/memshala-475.pdf</vt:lpwstr>
      </vt:variant>
      <vt:variant>
        <vt:lpwstr/>
      </vt:variant>
      <vt:variant>
        <vt:i4>8126477</vt:i4>
      </vt:variant>
      <vt:variant>
        <vt:i4>978</vt:i4>
      </vt:variant>
      <vt:variant>
        <vt:i4>0</vt:i4>
      </vt:variant>
      <vt:variant>
        <vt:i4>5</vt:i4>
      </vt:variant>
      <vt:variant>
        <vt:lpwstr>http://www.nevo.co.il/Law_word/law14/law-2317.pdf</vt:lpwstr>
      </vt:variant>
      <vt:variant>
        <vt:lpwstr/>
      </vt:variant>
      <vt:variant>
        <vt:i4>8061010</vt:i4>
      </vt:variant>
      <vt:variant>
        <vt:i4>975</vt:i4>
      </vt:variant>
      <vt:variant>
        <vt:i4>0</vt:i4>
      </vt:variant>
      <vt:variant>
        <vt:i4>5</vt:i4>
      </vt:variant>
      <vt:variant>
        <vt:lpwstr>http://www.nevo.co.il/Law_word/law15/memshala-475.pdf</vt:lpwstr>
      </vt:variant>
      <vt:variant>
        <vt:lpwstr/>
      </vt:variant>
      <vt:variant>
        <vt:i4>8126477</vt:i4>
      </vt:variant>
      <vt:variant>
        <vt:i4>972</vt:i4>
      </vt:variant>
      <vt:variant>
        <vt:i4>0</vt:i4>
      </vt:variant>
      <vt:variant>
        <vt:i4>5</vt:i4>
      </vt:variant>
      <vt:variant>
        <vt:lpwstr>http://www.nevo.co.il/Law_word/law14/law-2317.pdf</vt:lpwstr>
      </vt:variant>
      <vt:variant>
        <vt:lpwstr/>
      </vt:variant>
      <vt:variant>
        <vt:i4>8061010</vt:i4>
      </vt:variant>
      <vt:variant>
        <vt:i4>969</vt:i4>
      </vt:variant>
      <vt:variant>
        <vt:i4>0</vt:i4>
      </vt:variant>
      <vt:variant>
        <vt:i4>5</vt:i4>
      </vt:variant>
      <vt:variant>
        <vt:lpwstr>http://www.nevo.co.il/Law_word/law15/memshala-475.pdf</vt:lpwstr>
      </vt:variant>
      <vt:variant>
        <vt:lpwstr/>
      </vt:variant>
      <vt:variant>
        <vt:i4>8126477</vt:i4>
      </vt:variant>
      <vt:variant>
        <vt:i4>966</vt:i4>
      </vt:variant>
      <vt:variant>
        <vt:i4>0</vt:i4>
      </vt:variant>
      <vt:variant>
        <vt:i4>5</vt:i4>
      </vt:variant>
      <vt:variant>
        <vt:lpwstr>http://www.nevo.co.il/Law_word/law14/law-2317.pdf</vt:lpwstr>
      </vt:variant>
      <vt:variant>
        <vt:lpwstr/>
      </vt:variant>
      <vt:variant>
        <vt:i4>8061010</vt:i4>
      </vt:variant>
      <vt:variant>
        <vt:i4>963</vt:i4>
      </vt:variant>
      <vt:variant>
        <vt:i4>0</vt:i4>
      </vt:variant>
      <vt:variant>
        <vt:i4>5</vt:i4>
      </vt:variant>
      <vt:variant>
        <vt:lpwstr>http://www.nevo.co.il/Law_word/law15/memshala-475.pdf</vt:lpwstr>
      </vt:variant>
      <vt:variant>
        <vt:lpwstr/>
      </vt:variant>
      <vt:variant>
        <vt:i4>8126477</vt:i4>
      </vt:variant>
      <vt:variant>
        <vt:i4>960</vt:i4>
      </vt:variant>
      <vt:variant>
        <vt:i4>0</vt:i4>
      </vt:variant>
      <vt:variant>
        <vt:i4>5</vt:i4>
      </vt:variant>
      <vt:variant>
        <vt:lpwstr>http://www.nevo.co.il/Law_word/law14/law-2317.pdf</vt:lpwstr>
      </vt:variant>
      <vt:variant>
        <vt:lpwstr/>
      </vt:variant>
      <vt:variant>
        <vt:i4>8061010</vt:i4>
      </vt:variant>
      <vt:variant>
        <vt:i4>957</vt:i4>
      </vt:variant>
      <vt:variant>
        <vt:i4>0</vt:i4>
      </vt:variant>
      <vt:variant>
        <vt:i4>5</vt:i4>
      </vt:variant>
      <vt:variant>
        <vt:lpwstr>http://www.nevo.co.il/Law_word/law15/memshala-475.pdf</vt:lpwstr>
      </vt:variant>
      <vt:variant>
        <vt:lpwstr/>
      </vt:variant>
      <vt:variant>
        <vt:i4>8126477</vt:i4>
      </vt:variant>
      <vt:variant>
        <vt:i4>954</vt:i4>
      </vt:variant>
      <vt:variant>
        <vt:i4>0</vt:i4>
      </vt:variant>
      <vt:variant>
        <vt:i4>5</vt:i4>
      </vt:variant>
      <vt:variant>
        <vt:lpwstr>http://www.nevo.co.il/Law_word/law14/law-2317.pdf</vt:lpwstr>
      </vt:variant>
      <vt:variant>
        <vt:lpwstr/>
      </vt:variant>
      <vt:variant>
        <vt:i4>8061010</vt:i4>
      </vt:variant>
      <vt:variant>
        <vt:i4>951</vt:i4>
      </vt:variant>
      <vt:variant>
        <vt:i4>0</vt:i4>
      </vt:variant>
      <vt:variant>
        <vt:i4>5</vt:i4>
      </vt:variant>
      <vt:variant>
        <vt:lpwstr>http://www.nevo.co.il/Law_word/law15/memshala-475.pdf</vt:lpwstr>
      </vt:variant>
      <vt:variant>
        <vt:lpwstr/>
      </vt:variant>
      <vt:variant>
        <vt:i4>8126477</vt:i4>
      </vt:variant>
      <vt:variant>
        <vt:i4>948</vt:i4>
      </vt:variant>
      <vt:variant>
        <vt:i4>0</vt:i4>
      </vt:variant>
      <vt:variant>
        <vt:i4>5</vt:i4>
      </vt:variant>
      <vt:variant>
        <vt:lpwstr>http://www.nevo.co.il/Law_word/law14/law-2317.pdf</vt:lpwstr>
      </vt:variant>
      <vt:variant>
        <vt:lpwstr/>
      </vt:variant>
      <vt:variant>
        <vt:i4>8061010</vt:i4>
      </vt:variant>
      <vt:variant>
        <vt:i4>945</vt:i4>
      </vt:variant>
      <vt:variant>
        <vt:i4>0</vt:i4>
      </vt:variant>
      <vt:variant>
        <vt:i4>5</vt:i4>
      </vt:variant>
      <vt:variant>
        <vt:lpwstr>http://www.nevo.co.il/Law_word/law15/memshala-475.pdf</vt:lpwstr>
      </vt:variant>
      <vt:variant>
        <vt:lpwstr/>
      </vt:variant>
      <vt:variant>
        <vt:i4>8126477</vt:i4>
      </vt:variant>
      <vt:variant>
        <vt:i4>942</vt:i4>
      </vt:variant>
      <vt:variant>
        <vt:i4>0</vt:i4>
      </vt:variant>
      <vt:variant>
        <vt:i4>5</vt:i4>
      </vt:variant>
      <vt:variant>
        <vt:lpwstr>http://www.nevo.co.il/Law_word/law14/law-2317.pdf</vt:lpwstr>
      </vt:variant>
      <vt:variant>
        <vt:lpwstr/>
      </vt:variant>
      <vt:variant>
        <vt:i4>8061010</vt:i4>
      </vt:variant>
      <vt:variant>
        <vt:i4>939</vt:i4>
      </vt:variant>
      <vt:variant>
        <vt:i4>0</vt:i4>
      </vt:variant>
      <vt:variant>
        <vt:i4>5</vt:i4>
      </vt:variant>
      <vt:variant>
        <vt:lpwstr>http://www.nevo.co.il/Law_word/law15/memshala-475.pdf</vt:lpwstr>
      </vt:variant>
      <vt:variant>
        <vt:lpwstr/>
      </vt:variant>
      <vt:variant>
        <vt:i4>8126477</vt:i4>
      </vt:variant>
      <vt:variant>
        <vt:i4>936</vt:i4>
      </vt:variant>
      <vt:variant>
        <vt:i4>0</vt:i4>
      </vt:variant>
      <vt:variant>
        <vt:i4>5</vt:i4>
      </vt:variant>
      <vt:variant>
        <vt:lpwstr>http://www.nevo.co.il/Law_word/law14/law-2317.pdf</vt:lpwstr>
      </vt:variant>
      <vt:variant>
        <vt:lpwstr/>
      </vt:variant>
      <vt:variant>
        <vt:i4>393249</vt:i4>
      </vt:variant>
      <vt:variant>
        <vt:i4>933</vt:i4>
      </vt:variant>
      <vt:variant>
        <vt:i4>0</vt:i4>
      </vt:variant>
      <vt:variant>
        <vt:i4>5</vt:i4>
      </vt:variant>
      <vt:variant>
        <vt:lpwstr>https://www.nevo.co.il/law_html/law16/knesset-945.pdf</vt:lpwstr>
      </vt:variant>
      <vt:variant>
        <vt:lpwstr/>
      </vt:variant>
      <vt:variant>
        <vt:i4>7405573</vt:i4>
      </vt:variant>
      <vt:variant>
        <vt:i4>930</vt:i4>
      </vt:variant>
      <vt:variant>
        <vt:i4>0</vt:i4>
      </vt:variant>
      <vt:variant>
        <vt:i4>5</vt:i4>
      </vt:variant>
      <vt:variant>
        <vt:lpwstr>https://www.nevo.co.il/law_html/law14/law-3016.pdf</vt:lpwstr>
      </vt:variant>
      <vt:variant>
        <vt:lpwstr/>
      </vt:variant>
      <vt:variant>
        <vt:i4>8061010</vt:i4>
      </vt:variant>
      <vt:variant>
        <vt:i4>927</vt:i4>
      </vt:variant>
      <vt:variant>
        <vt:i4>0</vt:i4>
      </vt:variant>
      <vt:variant>
        <vt:i4>5</vt:i4>
      </vt:variant>
      <vt:variant>
        <vt:lpwstr>http://www.nevo.co.il/Law_word/law15/memshala-475.pdf</vt:lpwstr>
      </vt:variant>
      <vt:variant>
        <vt:lpwstr/>
      </vt:variant>
      <vt:variant>
        <vt:i4>8126477</vt:i4>
      </vt:variant>
      <vt:variant>
        <vt:i4>924</vt:i4>
      </vt:variant>
      <vt:variant>
        <vt:i4>0</vt:i4>
      </vt:variant>
      <vt:variant>
        <vt:i4>5</vt:i4>
      </vt:variant>
      <vt:variant>
        <vt:lpwstr>http://www.nevo.co.il/Law_word/law14/law-2317.pdf</vt:lpwstr>
      </vt:variant>
      <vt:variant>
        <vt:lpwstr/>
      </vt:variant>
      <vt:variant>
        <vt:i4>8061010</vt:i4>
      </vt:variant>
      <vt:variant>
        <vt:i4>921</vt:i4>
      </vt:variant>
      <vt:variant>
        <vt:i4>0</vt:i4>
      </vt:variant>
      <vt:variant>
        <vt:i4>5</vt:i4>
      </vt:variant>
      <vt:variant>
        <vt:lpwstr>http://www.nevo.co.il/Law_word/law15/memshala-475.pdf</vt:lpwstr>
      </vt:variant>
      <vt:variant>
        <vt:lpwstr/>
      </vt:variant>
      <vt:variant>
        <vt:i4>8126477</vt:i4>
      </vt:variant>
      <vt:variant>
        <vt:i4>918</vt:i4>
      </vt:variant>
      <vt:variant>
        <vt:i4>0</vt:i4>
      </vt:variant>
      <vt:variant>
        <vt:i4>5</vt:i4>
      </vt:variant>
      <vt:variant>
        <vt:lpwstr>http://www.nevo.co.il/Law_word/law14/law-2317.pdf</vt:lpwstr>
      </vt:variant>
      <vt:variant>
        <vt:lpwstr/>
      </vt:variant>
      <vt:variant>
        <vt:i4>8061010</vt:i4>
      </vt:variant>
      <vt:variant>
        <vt:i4>915</vt:i4>
      </vt:variant>
      <vt:variant>
        <vt:i4>0</vt:i4>
      </vt:variant>
      <vt:variant>
        <vt:i4>5</vt:i4>
      </vt:variant>
      <vt:variant>
        <vt:lpwstr>http://www.nevo.co.il/Law_word/law15/memshala-475.pdf</vt:lpwstr>
      </vt:variant>
      <vt:variant>
        <vt:lpwstr/>
      </vt:variant>
      <vt:variant>
        <vt:i4>8126477</vt:i4>
      </vt:variant>
      <vt:variant>
        <vt:i4>912</vt:i4>
      </vt:variant>
      <vt:variant>
        <vt:i4>0</vt:i4>
      </vt:variant>
      <vt:variant>
        <vt:i4>5</vt:i4>
      </vt:variant>
      <vt:variant>
        <vt:lpwstr>http://www.nevo.co.il/Law_word/law14/law-2317.pdf</vt:lpwstr>
      </vt:variant>
      <vt:variant>
        <vt:lpwstr/>
      </vt:variant>
      <vt:variant>
        <vt:i4>393249</vt:i4>
      </vt:variant>
      <vt:variant>
        <vt:i4>909</vt:i4>
      </vt:variant>
      <vt:variant>
        <vt:i4>0</vt:i4>
      </vt:variant>
      <vt:variant>
        <vt:i4>5</vt:i4>
      </vt:variant>
      <vt:variant>
        <vt:lpwstr>https://www.nevo.co.il/law_html/law16/knesset-945.pdf</vt:lpwstr>
      </vt:variant>
      <vt:variant>
        <vt:lpwstr/>
      </vt:variant>
      <vt:variant>
        <vt:i4>7405573</vt:i4>
      </vt:variant>
      <vt:variant>
        <vt:i4>906</vt:i4>
      </vt:variant>
      <vt:variant>
        <vt:i4>0</vt:i4>
      </vt:variant>
      <vt:variant>
        <vt:i4>5</vt:i4>
      </vt:variant>
      <vt:variant>
        <vt:lpwstr>https://www.nevo.co.il/law_html/law14/law-3016.pdf</vt:lpwstr>
      </vt:variant>
      <vt:variant>
        <vt:lpwstr/>
      </vt:variant>
      <vt:variant>
        <vt:i4>8061010</vt:i4>
      </vt:variant>
      <vt:variant>
        <vt:i4>903</vt:i4>
      </vt:variant>
      <vt:variant>
        <vt:i4>0</vt:i4>
      </vt:variant>
      <vt:variant>
        <vt:i4>5</vt:i4>
      </vt:variant>
      <vt:variant>
        <vt:lpwstr>http://www.nevo.co.il/Law_word/law15/memshala-475.pdf</vt:lpwstr>
      </vt:variant>
      <vt:variant>
        <vt:lpwstr/>
      </vt:variant>
      <vt:variant>
        <vt:i4>8126477</vt:i4>
      </vt:variant>
      <vt:variant>
        <vt:i4>900</vt:i4>
      </vt:variant>
      <vt:variant>
        <vt:i4>0</vt:i4>
      </vt:variant>
      <vt:variant>
        <vt:i4>5</vt:i4>
      </vt:variant>
      <vt:variant>
        <vt:lpwstr>http://www.nevo.co.il/Law_word/law14/law-2317.pdf</vt:lpwstr>
      </vt:variant>
      <vt:variant>
        <vt:lpwstr/>
      </vt:variant>
      <vt:variant>
        <vt:i4>8061010</vt:i4>
      </vt:variant>
      <vt:variant>
        <vt:i4>897</vt:i4>
      </vt:variant>
      <vt:variant>
        <vt:i4>0</vt:i4>
      </vt:variant>
      <vt:variant>
        <vt:i4>5</vt:i4>
      </vt:variant>
      <vt:variant>
        <vt:lpwstr>http://www.nevo.co.il/Law_word/law15/memshala-475.pdf</vt:lpwstr>
      </vt:variant>
      <vt:variant>
        <vt:lpwstr/>
      </vt:variant>
      <vt:variant>
        <vt:i4>8126477</vt:i4>
      </vt:variant>
      <vt:variant>
        <vt:i4>894</vt:i4>
      </vt:variant>
      <vt:variant>
        <vt:i4>0</vt:i4>
      </vt:variant>
      <vt:variant>
        <vt:i4>5</vt:i4>
      </vt:variant>
      <vt:variant>
        <vt:lpwstr>http://www.nevo.co.il/Law_word/law14/law-2317.pdf</vt:lpwstr>
      </vt:variant>
      <vt:variant>
        <vt:lpwstr/>
      </vt:variant>
      <vt:variant>
        <vt:i4>8061010</vt:i4>
      </vt:variant>
      <vt:variant>
        <vt:i4>891</vt:i4>
      </vt:variant>
      <vt:variant>
        <vt:i4>0</vt:i4>
      </vt:variant>
      <vt:variant>
        <vt:i4>5</vt:i4>
      </vt:variant>
      <vt:variant>
        <vt:lpwstr>http://www.nevo.co.il/Law_word/law15/memshala-475.pdf</vt:lpwstr>
      </vt:variant>
      <vt:variant>
        <vt:lpwstr/>
      </vt:variant>
      <vt:variant>
        <vt:i4>8126477</vt:i4>
      </vt:variant>
      <vt:variant>
        <vt:i4>888</vt:i4>
      </vt:variant>
      <vt:variant>
        <vt:i4>0</vt:i4>
      </vt:variant>
      <vt:variant>
        <vt:i4>5</vt:i4>
      </vt:variant>
      <vt:variant>
        <vt:lpwstr>http://www.nevo.co.il/Law_word/law14/law-2317.pdf</vt:lpwstr>
      </vt:variant>
      <vt:variant>
        <vt:lpwstr/>
      </vt:variant>
      <vt:variant>
        <vt:i4>8061010</vt:i4>
      </vt:variant>
      <vt:variant>
        <vt:i4>885</vt:i4>
      </vt:variant>
      <vt:variant>
        <vt:i4>0</vt:i4>
      </vt:variant>
      <vt:variant>
        <vt:i4>5</vt:i4>
      </vt:variant>
      <vt:variant>
        <vt:lpwstr>http://www.nevo.co.il/Law_word/law15/memshala-475.pdf</vt:lpwstr>
      </vt:variant>
      <vt:variant>
        <vt:lpwstr/>
      </vt:variant>
      <vt:variant>
        <vt:i4>8126477</vt:i4>
      </vt:variant>
      <vt:variant>
        <vt:i4>882</vt:i4>
      </vt:variant>
      <vt:variant>
        <vt:i4>0</vt:i4>
      </vt:variant>
      <vt:variant>
        <vt:i4>5</vt:i4>
      </vt:variant>
      <vt:variant>
        <vt:lpwstr>http://www.nevo.co.il/Law_word/law14/law-2317.pdf</vt:lpwstr>
      </vt:variant>
      <vt:variant>
        <vt:lpwstr/>
      </vt:variant>
      <vt:variant>
        <vt:i4>8061010</vt:i4>
      </vt:variant>
      <vt:variant>
        <vt:i4>879</vt:i4>
      </vt:variant>
      <vt:variant>
        <vt:i4>0</vt:i4>
      </vt:variant>
      <vt:variant>
        <vt:i4>5</vt:i4>
      </vt:variant>
      <vt:variant>
        <vt:lpwstr>http://www.nevo.co.il/Law_word/law15/memshala-475.pdf</vt:lpwstr>
      </vt:variant>
      <vt:variant>
        <vt:lpwstr/>
      </vt:variant>
      <vt:variant>
        <vt:i4>8126477</vt:i4>
      </vt:variant>
      <vt:variant>
        <vt:i4>876</vt:i4>
      </vt:variant>
      <vt:variant>
        <vt:i4>0</vt:i4>
      </vt:variant>
      <vt:variant>
        <vt:i4>5</vt:i4>
      </vt:variant>
      <vt:variant>
        <vt:lpwstr>http://www.nevo.co.il/Law_word/law14/law-2317.pdf</vt:lpwstr>
      </vt:variant>
      <vt:variant>
        <vt:lpwstr/>
      </vt:variant>
      <vt:variant>
        <vt:i4>8061010</vt:i4>
      </vt:variant>
      <vt:variant>
        <vt:i4>873</vt:i4>
      </vt:variant>
      <vt:variant>
        <vt:i4>0</vt:i4>
      </vt:variant>
      <vt:variant>
        <vt:i4>5</vt:i4>
      </vt:variant>
      <vt:variant>
        <vt:lpwstr>http://www.nevo.co.il/Law_word/law15/memshala-475.pdf</vt:lpwstr>
      </vt:variant>
      <vt:variant>
        <vt:lpwstr/>
      </vt:variant>
      <vt:variant>
        <vt:i4>8126477</vt:i4>
      </vt:variant>
      <vt:variant>
        <vt:i4>870</vt:i4>
      </vt:variant>
      <vt:variant>
        <vt:i4>0</vt:i4>
      </vt:variant>
      <vt:variant>
        <vt:i4>5</vt:i4>
      </vt:variant>
      <vt:variant>
        <vt:lpwstr>http://www.nevo.co.il/Law_word/law14/law-2317.pdf</vt:lpwstr>
      </vt:variant>
      <vt:variant>
        <vt:lpwstr/>
      </vt:variant>
      <vt:variant>
        <vt:i4>8061010</vt:i4>
      </vt:variant>
      <vt:variant>
        <vt:i4>867</vt:i4>
      </vt:variant>
      <vt:variant>
        <vt:i4>0</vt:i4>
      </vt:variant>
      <vt:variant>
        <vt:i4>5</vt:i4>
      </vt:variant>
      <vt:variant>
        <vt:lpwstr>http://www.nevo.co.il/Law_word/law15/memshala-475.pdf</vt:lpwstr>
      </vt:variant>
      <vt:variant>
        <vt:lpwstr/>
      </vt:variant>
      <vt:variant>
        <vt:i4>8126477</vt:i4>
      </vt:variant>
      <vt:variant>
        <vt:i4>864</vt:i4>
      </vt:variant>
      <vt:variant>
        <vt:i4>0</vt:i4>
      </vt:variant>
      <vt:variant>
        <vt:i4>5</vt:i4>
      </vt:variant>
      <vt:variant>
        <vt:lpwstr>http://www.nevo.co.il/Law_word/law14/law-2317.pdf</vt:lpwstr>
      </vt:variant>
      <vt:variant>
        <vt:lpwstr/>
      </vt:variant>
      <vt:variant>
        <vt:i4>8061010</vt:i4>
      </vt:variant>
      <vt:variant>
        <vt:i4>861</vt:i4>
      </vt:variant>
      <vt:variant>
        <vt:i4>0</vt:i4>
      </vt:variant>
      <vt:variant>
        <vt:i4>5</vt:i4>
      </vt:variant>
      <vt:variant>
        <vt:lpwstr>http://www.nevo.co.il/Law_word/law15/memshala-475.pdf</vt:lpwstr>
      </vt:variant>
      <vt:variant>
        <vt:lpwstr/>
      </vt:variant>
      <vt:variant>
        <vt:i4>8126477</vt:i4>
      </vt:variant>
      <vt:variant>
        <vt:i4>858</vt:i4>
      </vt:variant>
      <vt:variant>
        <vt:i4>0</vt:i4>
      </vt:variant>
      <vt:variant>
        <vt:i4>5</vt:i4>
      </vt:variant>
      <vt:variant>
        <vt:lpwstr>http://www.nevo.co.il/Law_word/law14/law-2317.pdf</vt:lpwstr>
      </vt:variant>
      <vt:variant>
        <vt:lpwstr/>
      </vt:variant>
      <vt:variant>
        <vt:i4>8061010</vt:i4>
      </vt:variant>
      <vt:variant>
        <vt:i4>855</vt:i4>
      </vt:variant>
      <vt:variant>
        <vt:i4>0</vt:i4>
      </vt:variant>
      <vt:variant>
        <vt:i4>5</vt:i4>
      </vt:variant>
      <vt:variant>
        <vt:lpwstr>http://www.nevo.co.il/Law_word/law15/memshala-475.pdf</vt:lpwstr>
      </vt:variant>
      <vt:variant>
        <vt:lpwstr/>
      </vt:variant>
      <vt:variant>
        <vt:i4>8126477</vt:i4>
      </vt:variant>
      <vt:variant>
        <vt:i4>852</vt:i4>
      </vt:variant>
      <vt:variant>
        <vt:i4>0</vt:i4>
      </vt:variant>
      <vt:variant>
        <vt:i4>5</vt:i4>
      </vt:variant>
      <vt:variant>
        <vt:lpwstr>http://www.nevo.co.il/Law_word/law14/law-2317.pdf</vt:lpwstr>
      </vt:variant>
      <vt:variant>
        <vt:lpwstr/>
      </vt:variant>
      <vt:variant>
        <vt:i4>8061010</vt:i4>
      </vt:variant>
      <vt:variant>
        <vt:i4>849</vt:i4>
      </vt:variant>
      <vt:variant>
        <vt:i4>0</vt:i4>
      </vt:variant>
      <vt:variant>
        <vt:i4>5</vt:i4>
      </vt:variant>
      <vt:variant>
        <vt:lpwstr>http://www.nevo.co.il/Law_word/law15/memshala-475.pdf</vt:lpwstr>
      </vt:variant>
      <vt:variant>
        <vt:lpwstr/>
      </vt:variant>
      <vt:variant>
        <vt:i4>8126477</vt:i4>
      </vt:variant>
      <vt:variant>
        <vt:i4>846</vt:i4>
      </vt:variant>
      <vt:variant>
        <vt:i4>0</vt:i4>
      </vt:variant>
      <vt:variant>
        <vt:i4>5</vt:i4>
      </vt:variant>
      <vt:variant>
        <vt:lpwstr>http://www.nevo.co.il/Law_word/law14/law-2317.pdf</vt:lpwstr>
      </vt:variant>
      <vt:variant>
        <vt:lpwstr/>
      </vt:variant>
      <vt:variant>
        <vt:i4>8061010</vt:i4>
      </vt:variant>
      <vt:variant>
        <vt:i4>843</vt:i4>
      </vt:variant>
      <vt:variant>
        <vt:i4>0</vt:i4>
      </vt:variant>
      <vt:variant>
        <vt:i4>5</vt:i4>
      </vt:variant>
      <vt:variant>
        <vt:lpwstr>http://www.nevo.co.il/Law_word/law15/memshala-475.pdf</vt:lpwstr>
      </vt:variant>
      <vt:variant>
        <vt:lpwstr/>
      </vt:variant>
      <vt:variant>
        <vt:i4>8126477</vt:i4>
      </vt:variant>
      <vt:variant>
        <vt:i4>840</vt:i4>
      </vt:variant>
      <vt:variant>
        <vt:i4>0</vt:i4>
      </vt:variant>
      <vt:variant>
        <vt:i4>5</vt:i4>
      </vt:variant>
      <vt:variant>
        <vt:lpwstr>http://www.nevo.co.il/Law_word/law14/law-2317.pdf</vt:lpwstr>
      </vt:variant>
      <vt:variant>
        <vt:lpwstr/>
      </vt:variant>
      <vt:variant>
        <vt:i4>8061010</vt:i4>
      </vt:variant>
      <vt:variant>
        <vt:i4>837</vt:i4>
      </vt:variant>
      <vt:variant>
        <vt:i4>0</vt:i4>
      </vt:variant>
      <vt:variant>
        <vt:i4>5</vt:i4>
      </vt:variant>
      <vt:variant>
        <vt:lpwstr>http://www.nevo.co.il/Law_word/law15/memshala-475.pdf</vt:lpwstr>
      </vt:variant>
      <vt:variant>
        <vt:lpwstr/>
      </vt:variant>
      <vt:variant>
        <vt:i4>8126477</vt:i4>
      </vt:variant>
      <vt:variant>
        <vt:i4>834</vt:i4>
      </vt:variant>
      <vt:variant>
        <vt:i4>0</vt:i4>
      </vt:variant>
      <vt:variant>
        <vt:i4>5</vt:i4>
      </vt:variant>
      <vt:variant>
        <vt:lpwstr>http://www.nevo.co.il/Law_word/law14/law-2317.pdf</vt:lpwstr>
      </vt:variant>
      <vt:variant>
        <vt:lpwstr/>
      </vt:variant>
      <vt:variant>
        <vt:i4>8061010</vt:i4>
      </vt:variant>
      <vt:variant>
        <vt:i4>831</vt:i4>
      </vt:variant>
      <vt:variant>
        <vt:i4>0</vt:i4>
      </vt:variant>
      <vt:variant>
        <vt:i4>5</vt:i4>
      </vt:variant>
      <vt:variant>
        <vt:lpwstr>http://www.nevo.co.il/Law_word/law15/memshala-475.pdf</vt:lpwstr>
      </vt:variant>
      <vt:variant>
        <vt:lpwstr/>
      </vt:variant>
      <vt:variant>
        <vt:i4>8126477</vt:i4>
      </vt:variant>
      <vt:variant>
        <vt:i4>828</vt:i4>
      </vt:variant>
      <vt:variant>
        <vt:i4>0</vt:i4>
      </vt:variant>
      <vt:variant>
        <vt:i4>5</vt:i4>
      </vt:variant>
      <vt:variant>
        <vt:lpwstr>http://www.nevo.co.il/Law_word/law14/law-2317.pdf</vt:lpwstr>
      </vt:variant>
      <vt:variant>
        <vt:lpwstr/>
      </vt:variant>
      <vt:variant>
        <vt:i4>8061010</vt:i4>
      </vt:variant>
      <vt:variant>
        <vt:i4>825</vt:i4>
      </vt:variant>
      <vt:variant>
        <vt:i4>0</vt:i4>
      </vt:variant>
      <vt:variant>
        <vt:i4>5</vt:i4>
      </vt:variant>
      <vt:variant>
        <vt:lpwstr>http://www.nevo.co.il/Law_word/law15/memshala-475.pdf</vt:lpwstr>
      </vt:variant>
      <vt:variant>
        <vt:lpwstr/>
      </vt:variant>
      <vt:variant>
        <vt:i4>8126477</vt:i4>
      </vt:variant>
      <vt:variant>
        <vt:i4>822</vt:i4>
      </vt:variant>
      <vt:variant>
        <vt:i4>0</vt:i4>
      </vt:variant>
      <vt:variant>
        <vt:i4>5</vt:i4>
      </vt:variant>
      <vt:variant>
        <vt:lpwstr>http://www.nevo.co.il/Law_word/law14/law-2317.pdf</vt:lpwstr>
      </vt:variant>
      <vt:variant>
        <vt:lpwstr/>
      </vt:variant>
      <vt:variant>
        <vt:i4>8061010</vt:i4>
      </vt:variant>
      <vt:variant>
        <vt:i4>819</vt:i4>
      </vt:variant>
      <vt:variant>
        <vt:i4>0</vt:i4>
      </vt:variant>
      <vt:variant>
        <vt:i4>5</vt:i4>
      </vt:variant>
      <vt:variant>
        <vt:lpwstr>http://www.nevo.co.il/Law_word/law15/memshala-475.pdf</vt:lpwstr>
      </vt:variant>
      <vt:variant>
        <vt:lpwstr/>
      </vt:variant>
      <vt:variant>
        <vt:i4>8126477</vt:i4>
      </vt:variant>
      <vt:variant>
        <vt:i4>816</vt:i4>
      </vt:variant>
      <vt:variant>
        <vt:i4>0</vt:i4>
      </vt:variant>
      <vt:variant>
        <vt:i4>5</vt:i4>
      </vt:variant>
      <vt:variant>
        <vt:lpwstr>http://www.nevo.co.il/Law_word/law14/law-2317.pdf</vt:lpwstr>
      </vt:variant>
      <vt:variant>
        <vt:lpwstr/>
      </vt:variant>
      <vt:variant>
        <vt:i4>8061010</vt:i4>
      </vt:variant>
      <vt:variant>
        <vt:i4>813</vt:i4>
      </vt:variant>
      <vt:variant>
        <vt:i4>0</vt:i4>
      </vt:variant>
      <vt:variant>
        <vt:i4>5</vt:i4>
      </vt:variant>
      <vt:variant>
        <vt:lpwstr>http://www.nevo.co.il/Law_word/law15/memshala-475.pdf</vt:lpwstr>
      </vt:variant>
      <vt:variant>
        <vt:lpwstr/>
      </vt:variant>
      <vt:variant>
        <vt:i4>8126477</vt:i4>
      </vt:variant>
      <vt:variant>
        <vt:i4>810</vt:i4>
      </vt:variant>
      <vt:variant>
        <vt:i4>0</vt:i4>
      </vt:variant>
      <vt:variant>
        <vt:i4>5</vt:i4>
      </vt:variant>
      <vt:variant>
        <vt:lpwstr>http://www.nevo.co.il/Law_word/law14/law-2317.pdf</vt:lpwstr>
      </vt:variant>
      <vt:variant>
        <vt:lpwstr/>
      </vt:variant>
      <vt:variant>
        <vt:i4>8061010</vt:i4>
      </vt:variant>
      <vt:variant>
        <vt:i4>807</vt:i4>
      </vt:variant>
      <vt:variant>
        <vt:i4>0</vt:i4>
      </vt:variant>
      <vt:variant>
        <vt:i4>5</vt:i4>
      </vt:variant>
      <vt:variant>
        <vt:lpwstr>http://www.nevo.co.il/Law_word/law15/memshala-475.pdf</vt:lpwstr>
      </vt:variant>
      <vt:variant>
        <vt:lpwstr/>
      </vt:variant>
      <vt:variant>
        <vt:i4>8126477</vt:i4>
      </vt:variant>
      <vt:variant>
        <vt:i4>804</vt:i4>
      </vt:variant>
      <vt:variant>
        <vt:i4>0</vt:i4>
      </vt:variant>
      <vt:variant>
        <vt:i4>5</vt:i4>
      </vt:variant>
      <vt:variant>
        <vt:lpwstr>http://www.nevo.co.il/Law_word/law14/law-2317.pdf</vt:lpwstr>
      </vt:variant>
      <vt:variant>
        <vt:lpwstr/>
      </vt:variant>
      <vt:variant>
        <vt:i4>8061010</vt:i4>
      </vt:variant>
      <vt:variant>
        <vt:i4>801</vt:i4>
      </vt:variant>
      <vt:variant>
        <vt:i4>0</vt:i4>
      </vt:variant>
      <vt:variant>
        <vt:i4>5</vt:i4>
      </vt:variant>
      <vt:variant>
        <vt:lpwstr>http://www.nevo.co.il/Law_word/law15/memshala-475.pdf</vt:lpwstr>
      </vt:variant>
      <vt:variant>
        <vt:lpwstr/>
      </vt:variant>
      <vt:variant>
        <vt:i4>8126477</vt:i4>
      </vt:variant>
      <vt:variant>
        <vt:i4>798</vt:i4>
      </vt:variant>
      <vt:variant>
        <vt:i4>0</vt:i4>
      </vt:variant>
      <vt:variant>
        <vt:i4>5</vt:i4>
      </vt:variant>
      <vt:variant>
        <vt:lpwstr>http://www.nevo.co.il/Law_word/law14/law-2317.pdf</vt:lpwstr>
      </vt:variant>
      <vt:variant>
        <vt:lpwstr/>
      </vt:variant>
      <vt:variant>
        <vt:i4>8061010</vt:i4>
      </vt:variant>
      <vt:variant>
        <vt:i4>795</vt:i4>
      </vt:variant>
      <vt:variant>
        <vt:i4>0</vt:i4>
      </vt:variant>
      <vt:variant>
        <vt:i4>5</vt:i4>
      </vt:variant>
      <vt:variant>
        <vt:lpwstr>http://www.nevo.co.il/Law_word/law15/memshala-475.pdf</vt:lpwstr>
      </vt:variant>
      <vt:variant>
        <vt:lpwstr/>
      </vt:variant>
      <vt:variant>
        <vt:i4>8126477</vt:i4>
      </vt:variant>
      <vt:variant>
        <vt:i4>792</vt:i4>
      </vt:variant>
      <vt:variant>
        <vt:i4>0</vt:i4>
      </vt:variant>
      <vt:variant>
        <vt:i4>5</vt:i4>
      </vt:variant>
      <vt:variant>
        <vt:lpwstr>http://www.nevo.co.il/Law_word/law14/law-2317.pdf</vt:lpwstr>
      </vt:variant>
      <vt:variant>
        <vt:lpwstr/>
      </vt:variant>
      <vt:variant>
        <vt:i4>8061010</vt:i4>
      </vt:variant>
      <vt:variant>
        <vt:i4>789</vt:i4>
      </vt:variant>
      <vt:variant>
        <vt:i4>0</vt:i4>
      </vt:variant>
      <vt:variant>
        <vt:i4>5</vt:i4>
      </vt:variant>
      <vt:variant>
        <vt:lpwstr>http://www.nevo.co.il/Law_word/law15/memshala-475.pdf</vt:lpwstr>
      </vt:variant>
      <vt:variant>
        <vt:lpwstr/>
      </vt:variant>
      <vt:variant>
        <vt:i4>8126477</vt:i4>
      </vt:variant>
      <vt:variant>
        <vt:i4>786</vt:i4>
      </vt:variant>
      <vt:variant>
        <vt:i4>0</vt:i4>
      </vt:variant>
      <vt:variant>
        <vt:i4>5</vt:i4>
      </vt:variant>
      <vt:variant>
        <vt:lpwstr>http://www.nevo.co.il/Law_word/law14/law-2317.pdf</vt:lpwstr>
      </vt:variant>
      <vt:variant>
        <vt:lpwstr/>
      </vt:variant>
      <vt:variant>
        <vt:i4>8061010</vt:i4>
      </vt:variant>
      <vt:variant>
        <vt:i4>783</vt:i4>
      </vt:variant>
      <vt:variant>
        <vt:i4>0</vt:i4>
      </vt:variant>
      <vt:variant>
        <vt:i4>5</vt:i4>
      </vt:variant>
      <vt:variant>
        <vt:lpwstr>http://www.nevo.co.il/Law_word/law15/memshala-475.pdf</vt:lpwstr>
      </vt:variant>
      <vt:variant>
        <vt:lpwstr/>
      </vt:variant>
      <vt:variant>
        <vt:i4>8126477</vt:i4>
      </vt:variant>
      <vt:variant>
        <vt:i4>780</vt:i4>
      </vt:variant>
      <vt:variant>
        <vt:i4>0</vt:i4>
      </vt:variant>
      <vt:variant>
        <vt:i4>5</vt:i4>
      </vt:variant>
      <vt:variant>
        <vt:lpwstr>http://www.nevo.co.il/Law_word/law14/law-2317.pdf</vt:lpwstr>
      </vt:variant>
      <vt:variant>
        <vt:lpwstr/>
      </vt:variant>
      <vt:variant>
        <vt:i4>8192025</vt:i4>
      </vt:variant>
      <vt:variant>
        <vt:i4>777</vt:i4>
      </vt:variant>
      <vt:variant>
        <vt:i4>0</vt:i4>
      </vt:variant>
      <vt:variant>
        <vt:i4>5</vt:i4>
      </vt:variant>
      <vt:variant>
        <vt:lpwstr>https://www.nevo.co.il/Law_word/law06/tak-9922.pdf</vt:lpwstr>
      </vt:variant>
      <vt:variant>
        <vt:lpwstr/>
      </vt:variant>
      <vt:variant>
        <vt:i4>7864346</vt:i4>
      </vt:variant>
      <vt:variant>
        <vt:i4>774</vt:i4>
      </vt:variant>
      <vt:variant>
        <vt:i4>0</vt:i4>
      </vt:variant>
      <vt:variant>
        <vt:i4>5</vt:i4>
      </vt:variant>
      <vt:variant>
        <vt:lpwstr>https://www.nevo.co.il/Law_word/law15/memshala-1384.pdf</vt:lpwstr>
      </vt:variant>
      <vt:variant>
        <vt:lpwstr/>
      </vt:variant>
      <vt:variant>
        <vt:i4>7733279</vt:i4>
      </vt:variant>
      <vt:variant>
        <vt:i4>771</vt:i4>
      </vt:variant>
      <vt:variant>
        <vt:i4>0</vt:i4>
      </vt:variant>
      <vt:variant>
        <vt:i4>5</vt:i4>
      </vt:variant>
      <vt:variant>
        <vt:lpwstr>https://www.nevo.co.il/Law_word/law14/law-2899.pdf</vt:lpwstr>
      </vt:variant>
      <vt:variant>
        <vt:lpwstr/>
      </vt:variant>
      <vt:variant>
        <vt:i4>1114223</vt:i4>
      </vt:variant>
      <vt:variant>
        <vt:i4>768</vt:i4>
      </vt:variant>
      <vt:variant>
        <vt:i4>0</vt:i4>
      </vt:variant>
      <vt:variant>
        <vt:i4>5</vt:i4>
      </vt:variant>
      <vt:variant>
        <vt:lpwstr>http://www.nevo.co.il/Law_word/law15/memshala-1071.pdf</vt:lpwstr>
      </vt:variant>
      <vt:variant>
        <vt:lpwstr/>
      </vt:variant>
      <vt:variant>
        <vt:i4>7667725</vt:i4>
      </vt:variant>
      <vt:variant>
        <vt:i4>765</vt:i4>
      </vt:variant>
      <vt:variant>
        <vt:i4>0</vt:i4>
      </vt:variant>
      <vt:variant>
        <vt:i4>5</vt:i4>
      </vt:variant>
      <vt:variant>
        <vt:lpwstr>http://www.nevo.co.il/Law_word/law14/law-2783.pdf</vt:lpwstr>
      </vt:variant>
      <vt:variant>
        <vt:lpwstr/>
      </vt:variant>
      <vt:variant>
        <vt:i4>8061010</vt:i4>
      </vt:variant>
      <vt:variant>
        <vt:i4>762</vt:i4>
      </vt:variant>
      <vt:variant>
        <vt:i4>0</vt:i4>
      </vt:variant>
      <vt:variant>
        <vt:i4>5</vt:i4>
      </vt:variant>
      <vt:variant>
        <vt:lpwstr>http://www.nevo.co.il/Law_word/law15/memshala-475.pdf</vt:lpwstr>
      </vt:variant>
      <vt:variant>
        <vt:lpwstr/>
      </vt:variant>
      <vt:variant>
        <vt:i4>8126477</vt:i4>
      </vt:variant>
      <vt:variant>
        <vt:i4>759</vt:i4>
      </vt:variant>
      <vt:variant>
        <vt:i4>0</vt:i4>
      </vt:variant>
      <vt:variant>
        <vt:i4>5</vt:i4>
      </vt:variant>
      <vt:variant>
        <vt:lpwstr>http://www.nevo.co.il/Law_word/law14/law-2317.pdf</vt:lpwstr>
      </vt:variant>
      <vt:variant>
        <vt:lpwstr/>
      </vt:variant>
      <vt:variant>
        <vt:i4>8061010</vt:i4>
      </vt:variant>
      <vt:variant>
        <vt:i4>756</vt:i4>
      </vt:variant>
      <vt:variant>
        <vt:i4>0</vt:i4>
      </vt:variant>
      <vt:variant>
        <vt:i4>5</vt:i4>
      </vt:variant>
      <vt:variant>
        <vt:lpwstr>http://www.nevo.co.il/Law_word/law15/memshala-475.pdf</vt:lpwstr>
      </vt:variant>
      <vt:variant>
        <vt:lpwstr/>
      </vt:variant>
      <vt:variant>
        <vt:i4>8126477</vt:i4>
      </vt:variant>
      <vt:variant>
        <vt:i4>753</vt:i4>
      </vt:variant>
      <vt:variant>
        <vt:i4>0</vt:i4>
      </vt:variant>
      <vt:variant>
        <vt:i4>5</vt:i4>
      </vt:variant>
      <vt:variant>
        <vt:lpwstr>http://www.nevo.co.il/Law_word/law14/law-2317.pdf</vt:lpwstr>
      </vt:variant>
      <vt:variant>
        <vt:lpwstr/>
      </vt:variant>
      <vt:variant>
        <vt:i4>8061010</vt:i4>
      </vt:variant>
      <vt:variant>
        <vt:i4>750</vt:i4>
      </vt:variant>
      <vt:variant>
        <vt:i4>0</vt:i4>
      </vt:variant>
      <vt:variant>
        <vt:i4>5</vt:i4>
      </vt:variant>
      <vt:variant>
        <vt:lpwstr>http://www.nevo.co.il/Law_word/law15/memshala-475.pdf</vt:lpwstr>
      </vt:variant>
      <vt:variant>
        <vt:lpwstr/>
      </vt:variant>
      <vt:variant>
        <vt:i4>8126477</vt:i4>
      </vt:variant>
      <vt:variant>
        <vt:i4>747</vt:i4>
      </vt:variant>
      <vt:variant>
        <vt:i4>0</vt:i4>
      </vt:variant>
      <vt:variant>
        <vt:i4>5</vt:i4>
      </vt:variant>
      <vt:variant>
        <vt:lpwstr>http://www.nevo.co.il/Law_word/law14/law-2317.pdf</vt:lpwstr>
      </vt:variant>
      <vt:variant>
        <vt:lpwstr/>
      </vt:variant>
      <vt:variant>
        <vt:i4>8192025</vt:i4>
      </vt:variant>
      <vt:variant>
        <vt:i4>744</vt:i4>
      </vt:variant>
      <vt:variant>
        <vt:i4>0</vt:i4>
      </vt:variant>
      <vt:variant>
        <vt:i4>5</vt:i4>
      </vt:variant>
      <vt:variant>
        <vt:lpwstr>https://www.nevo.co.il/Law_word/law06/tak-9922.pdf</vt:lpwstr>
      </vt:variant>
      <vt:variant>
        <vt:lpwstr/>
      </vt:variant>
      <vt:variant>
        <vt:i4>7864346</vt:i4>
      </vt:variant>
      <vt:variant>
        <vt:i4>741</vt:i4>
      </vt:variant>
      <vt:variant>
        <vt:i4>0</vt:i4>
      </vt:variant>
      <vt:variant>
        <vt:i4>5</vt:i4>
      </vt:variant>
      <vt:variant>
        <vt:lpwstr>https://www.nevo.co.il/Law_word/law15/memshala-1384.pdf</vt:lpwstr>
      </vt:variant>
      <vt:variant>
        <vt:lpwstr/>
      </vt:variant>
      <vt:variant>
        <vt:i4>7733279</vt:i4>
      </vt:variant>
      <vt:variant>
        <vt:i4>738</vt:i4>
      </vt:variant>
      <vt:variant>
        <vt:i4>0</vt:i4>
      </vt:variant>
      <vt:variant>
        <vt:i4>5</vt:i4>
      </vt:variant>
      <vt:variant>
        <vt:lpwstr>https://www.nevo.co.il/Law_word/law14/law-2899.pdf</vt:lpwstr>
      </vt:variant>
      <vt:variant>
        <vt:lpwstr/>
      </vt:variant>
      <vt:variant>
        <vt:i4>1114223</vt:i4>
      </vt:variant>
      <vt:variant>
        <vt:i4>735</vt:i4>
      </vt:variant>
      <vt:variant>
        <vt:i4>0</vt:i4>
      </vt:variant>
      <vt:variant>
        <vt:i4>5</vt:i4>
      </vt:variant>
      <vt:variant>
        <vt:lpwstr>http://www.nevo.co.il/Law_word/law15/memshala-1071.pdf</vt:lpwstr>
      </vt:variant>
      <vt:variant>
        <vt:lpwstr/>
      </vt:variant>
      <vt:variant>
        <vt:i4>7667725</vt:i4>
      </vt:variant>
      <vt:variant>
        <vt:i4>732</vt:i4>
      </vt:variant>
      <vt:variant>
        <vt:i4>0</vt:i4>
      </vt:variant>
      <vt:variant>
        <vt:i4>5</vt:i4>
      </vt:variant>
      <vt:variant>
        <vt:lpwstr>http://www.nevo.co.il/Law_word/law14/law-2783.pdf</vt:lpwstr>
      </vt:variant>
      <vt:variant>
        <vt:lpwstr/>
      </vt:variant>
      <vt:variant>
        <vt:i4>8061010</vt:i4>
      </vt:variant>
      <vt:variant>
        <vt:i4>729</vt:i4>
      </vt:variant>
      <vt:variant>
        <vt:i4>0</vt:i4>
      </vt:variant>
      <vt:variant>
        <vt:i4>5</vt:i4>
      </vt:variant>
      <vt:variant>
        <vt:lpwstr>http://www.nevo.co.il/Law_word/law15/memshala-475.pdf</vt:lpwstr>
      </vt:variant>
      <vt:variant>
        <vt:lpwstr/>
      </vt:variant>
      <vt:variant>
        <vt:i4>8126477</vt:i4>
      </vt:variant>
      <vt:variant>
        <vt:i4>726</vt:i4>
      </vt:variant>
      <vt:variant>
        <vt:i4>0</vt:i4>
      </vt:variant>
      <vt:variant>
        <vt:i4>5</vt:i4>
      </vt:variant>
      <vt:variant>
        <vt:lpwstr>http://www.nevo.co.il/Law_word/law14/law-2317.pdf</vt:lpwstr>
      </vt:variant>
      <vt:variant>
        <vt:lpwstr/>
      </vt:variant>
      <vt:variant>
        <vt:i4>8061010</vt:i4>
      </vt:variant>
      <vt:variant>
        <vt:i4>723</vt:i4>
      </vt:variant>
      <vt:variant>
        <vt:i4>0</vt:i4>
      </vt:variant>
      <vt:variant>
        <vt:i4>5</vt:i4>
      </vt:variant>
      <vt:variant>
        <vt:lpwstr>http://www.nevo.co.il/Law_word/law15/memshala-475.pdf</vt:lpwstr>
      </vt:variant>
      <vt:variant>
        <vt:lpwstr/>
      </vt:variant>
      <vt:variant>
        <vt:i4>8126477</vt:i4>
      </vt:variant>
      <vt:variant>
        <vt:i4>720</vt:i4>
      </vt:variant>
      <vt:variant>
        <vt:i4>0</vt:i4>
      </vt:variant>
      <vt:variant>
        <vt:i4>5</vt:i4>
      </vt:variant>
      <vt:variant>
        <vt:lpwstr>http://www.nevo.co.il/Law_word/law14/law-2317.pdf</vt:lpwstr>
      </vt:variant>
      <vt:variant>
        <vt:lpwstr/>
      </vt:variant>
      <vt:variant>
        <vt:i4>8061010</vt:i4>
      </vt:variant>
      <vt:variant>
        <vt:i4>717</vt:i4>
      </vt:variant>
      <vt:variant>
        <vt:i4>0</vt:i4>
      </vt:variant>
      <vt:variant>
        <vt:i4>5</vt:i4>
      </vt:variant>
      <vt:variant>
        <vt:lpwstr>http://www.nevo.co.il/Law_word/law15/memshala-475.pdf</vt:lpwstr>
      </vt:variant>
      <vt:variant>
        <vt:lpwstr/>
      </vt:variant>
      <vt:variant>
        <vt:i4>8126477</vt:i4>
      </vt:variant>
      <vt:variant>
        <vt:i4>714</vt:i4>
      </vt:variant>
      <vt:variant>
        <vt:i4>0</vt:i4>
      </vt:variant>
      <vt:variant>
        <vt:i4>5</vt:i4>
      </vt:variant>
      <vt:variant>
        <vt:lpwstr>http://www.nevo.co.il/Law_word/law14/law-2317.pdf</vt:lpwstr>
      </vt:variant>
      <vt:variant>
        <vt:lpwstr/>
      </vt:variant>
      <vt:variant>
        <vt:i4>8061010</vt:i4>
      </vt:variant>
      <vt:variant>
        <vt:i4>711</vt:i4>
      </vt:variant>
      <vt:variant>
        <vt:i4>0</vt:i4>
      </vt:variant>
      <vt:variant>
        <vt:i4>5</vt:i4>
      </vt:variant>
      <vt:variant>
        <vt:lpwstr>http://www.nevo.co.il/Law_word/law15/memshala-475.pdf</vt:lpwstr>
      </vt:variant>
      <vt:variant>
        <vt:lpwstr/>
      </vt:variant>
      <vt:variant>
        <vt:i4>8126477</vt:i4>
      </vt:variant>
      <vt:variant>
        <vt:i4>708</vt:i4>
      </vt:variant>
      <vt:variant>
        <vt:i4>0</vt:i4>
      </vt:variant>
      <vt:variant>
        <vt:i4>5</vt:i4>
      </vt:variant>
      <vt:variant>
        <vt:lpwstr>http://www.nevo.co.il/Law_word/law14/law-2317.pdf</vt:lpwstr>
      </vt:variant>
      <vt:variant>
        <vt:lpwstr/>
      </vt:variant>
      <vt:variant>
        <vt:i4>393249</vt:i4>
      </vt:variant>
      <vt:variant>
        <vt:i4>705</vt:i4>
      </vt:variant>
      <vt:variant>
        <vt:i4>0</vt:i4>
      </vt:variant>
      <vt:variant>
        <vt:i4>5</vt:i4>
      </vt:variant>
      <vt:variant>
        <vt:lpwstr>https://www.nevo.co.il/law_html/law16/knesset-945.pdf</vt:lpwstr>
      </vt:variant>
      <vt:variant>
        <vt:lpwstr/>
      </vt:variant>
      <vt:variant>
        <vt:i4>7405573</vt:i4>
      </vt:variant>
      <vt:variant>
        <vt:i4>702</vt:i4>
      </vt:variant>
      <vt:variant>
        <vt:i4>0</vt:i4>
      </vt:variant>
      <vt:variant>
        <vt:i4>5</vt:i4>
      </vt:variant>
      <vt:variant>
        <vt:lpwstr>https://www.nevo.co.il/law_html/law14/law-3016.pdf</vt:lpwstr>
      </vt:variant>
      <vt:variant>
        <vt:lpwstr/>
      </vt:variant>
      <vt:variant>
        <vt:i4>8061010</vt:i4>
      </vt:variant>
      <vt:variant>
        <vt:i4>699</vt:i4>
      </vt:variant>
      <vt:variant>
        <vt:i4>0</vt:i4>
      </vt:variant>
      <vt:variant>
        <vt:i4>5</vt:i4>
      </vt:variant>
      <vt:variant>
        <vt:lpwstr>http://www.nevo.co.il/Law_word/law15/memshala-475.pdf</vt:lpwstr>
      </vt:variant>
      <vt:variant>
        <vt:lpwstr/>
      </vt:variant>
      <vt:variant>
        <vt:i4>8126477</vt:i4>
      </vt:variant>
      <vt:variant>
        <vt:i4>696</vt:i4>
      </vt:variant>
      <vt:variant>
        <vt:i4>0</vt:i4>
      </vt:variant>
      <vt:variant>
        <vt:i4>5</vt:i4>
      </vt:variant>
      <vt:variant>
        <vt:lpwstr>http://www.nevo.co.il/Law_word/law14/law-2317.pdf</vt:lpwstr>
      </vt:variant>
      <vt:variant>
        <vt:lpwstr/>
      </vt:variant>
      <vt:variant>
        <vt:i4>8061010</vt:i4>
      </vt:variant>
      <vt:variant>
        <vt:i4>693</vt:i4>
      </vt:variant>
      <vt:variant>
        <vt:i4>0</vt:i4>
      </vt:variant>
      <vt:variant>
        <vt:i4>5</vt:i4>
      </vt:variant>
      <vt:variant>
        <vt:lpwstr>http://www.nevo.co.il/Law_word/law15/memshala-475.pdf</vt:lpwstr>
      </vt:variant>
      <vt:variant>
        <vt:lpwstr/>
      </vt:variant>
      <vt:variant>
        <vt:i4>8126477</vt:i4>
      </vt:variant>
      <vt:variant>
        <vt:i4>690</vt:i4>
      </vt:variant>
      <vt:variant>
        <vt:i4>0</vt:i4>
      </vt:variant>
      <vt:variant>
        <vt:i4>5</vt:i4>
      </vt:variant>
      <vt:variant>
        <vt:lpwstr>http://www.nevo.co.il/Law_word/law14/law-2317.pdf</vt:lpwstr>
      </vt:variant>
      <vt:variant>
        <vt:lpwstr/>
      </vt:variant>
      <vt:variant>
        <vt:i4>8061010</vt:i4>
      </vt:variant>
      <vt:variant>
        <vt:i4>687</vt:i4>
      </vt:variant>
      <vt:variant>
        <vt:i4>0</vt:i4>
      </vt:variant>
      <vt:variant>
        <vt:i4>5</vt:i4>
      </vt:variant>
      <vt:variant>
        <vt:lpwstr>http://www.nevo.co.il/Law_word/law15/memshala-475.pdf</vt:lpwstr>
      </vt:variant>
      <vt:variant>
        <vt:lpwstr/>
      </vt:variant>
      <vt:variant>
        <vt:i4>8126477</vt:i4>
      </vt:variant>
      <vt:variant>
        <vt:i4>684</vt:i4>
      </vt:variant>
      <vt:variant>
        <vt:i4>0</vt:i4>
      </vt:variant>
      <vt:variant>
        <vt:i4>5</vt:i4>
      </vt:variant>
      <vt:variant>
        <vt:lpwstr>http://www.nevo.co.il/Law_word/law14/law-2317.pdf</vt:lpwstr>
      </vt:variant>
      <vt:variant>
        <vt:lpwstr/>
      </vt:variant>
      <vt:variant>
        <vt:i4>8061010</vt:i4>
      </vt:variant>
      <vt:variant>
        <vt:i4>681</vt:i4>
      </vt:variant>
      <vt:variant>
        <vt:i4>0</vt:i4>
      </vt:variant>
      <vt:variant>
        <vt:i4>5</vt:i4>
      </vt:variant>
      <vt:variant>
        <vt:lpwstr>http://www.nevo.co.il/Law_word/law15/memshala-475.pdf</vt:lpwstr>
      </vt:variant>
      <vt:variant>
        <vt:lpwstr/>
      </vt:variant>
      <vt:variant>
        <vt:i4>8126477</vt:i4>
      </vt:variant>
      <vt:variant>
        <vt:i4>678</vt:i4>
      </vt:variant>
      <vt:variant>
        <vt:i4>0</vt:i4>
      </vt:variant>
      <vt:variant>
        <vt:i4>5</vt:i4>
      </vt:variant>
      <vt:variant>
        <vt:lpwstr>http://www.nevo.co.il/Law_word/law14/law-2317.pdf</vt:lpwstr>
      </vt:variant>
      <vt:variant>
        <vt:lpwstr/>
      </vt:variant>
      <vt:variant>
        <vt:i4>8192025</vt:i4>
      </vt:variant>
      <vt:variant>
        <vt:i4>675</vt:i4>
      </vt:variant>
      <vt:variant>
        <vt:i4>0</vt:i4>
      </vt:variant>
      <vt:variant>
        <vt:i4>5</vt:i4>
      </vt:variant>
      <vt:variant>
        <vt:lpwstr>https://www.nevo.co.il/Law_word/law06/tak-9922.pdf</vt:lpwstr>
      </vt:variant>
      <vt:variant>
        <vt:lpwstr/>
      </vt:variant>
      <vt:variant>
        <vt:i4>7864346</vt:i4>
      </vt:variant>
      <vt:variant>
        <vt:i4>672</vt:i4>
      </vt:variant>
      <vt:variant>
        <vt:i4>0</vt:i4>
      </vt:variant>
      <vt:variant>
        <vt:i4>5</vt:i4>
      </vt:variant>
      <vt:variant>
        <vt:lpwstr>https://www.nevo.co.il/Law_word/law15/memshala-1384.pdf</vt:lpwstr>
      </vt:variant>
      <vt:variant>
        <vt:lpwstr/>
      </vt:variant>
      <vt:variant>
        <vt:i4>7733279</vt:i4>
      </vt:variant>
      <vt:variant>
        <vt:i4>669</vt:i4>
      </vt:variant>
      <vt:variant>
        <vt:i4>0</vt:i4>
      </vt:variant>
      <vt:variant>
        <vt:i4>5</vt:i4>
      </vt:variant>
      <vt:variant>
        <vt:lpwstr>https://www.nevo.co.il/Law_word/law14/law-2899.pdf</vt:lpwstr>
      </vt:variant>
      <vt:variant>
        <vt:lpwstr/>
      </vt:variant>
      <vt:variant>
        <vt:i4>1114223</vt:i4>
      </vt:variant>
      <vt:variant>
        <vt:i4>666</vt:i4>
      </vt:variant>
      <vt:variant>
        <vt:i4>0</vt:i4>
      </vt:variant>
      <vt:variant>
        <vt:i4>5</vt:i4>
      </vt:variant>
      <vt:variant>
        <vt:lpwstr>http://www.nevo.co.il/Law_word/law15/memshala-1071.pdf</vt:lpwstr>
      </vt:variant>
      <vt:variant>
        <vt:lpwstr/>
      </vt:variant>
      <vt:variant>
        <vt:i4>7667725</vt:i4>
      </vt:variant>
      <vt:variant>
        <vt:i4>663</vt:i4>
      </vt:variant>
      <vt:variant>
        <vt:i4>0</vt:i4>
      </vt:variant>
      <vt:variant>
        <vt:i4>5</vt:i4>
      </vt:variant>
      <vt:variant>
        <vt:lpwstr>http://www.nevo.co.il/Law_word/law14/law-2783.pdf</vt:lpwstr>
      </vt:variant>
      <vt:variant>
        <vt:lpwstr/>
      </vt:variant>
      <vt:variant>
        <vt:i4>7602192</vt:i4>
      </vt:variant>
      <vt:variant>
        <vt:i4>660</vt:i4>
      </vt:variant>
      <vt:variant>
        <vt:i4>0</vt:i4>
      </vt:variant>
      <vt:variant>
        <vt:i4>5</vt:i4>
      </vt:variant>
      <vt:variant>
        <vt:lpwstr>https://www.nevo.co.il/law_word/law15/memshala-1449.pdf</vt:lpwstr>
      </vt:variant>
      <vt:variant>
        <vt:lpwstr/>
      </vt:variant>
      <vt:variant>
        <vt:i4>7733268</vt:i4>
      </vt:variant>
      <vt:variant>
        <vt:i4>657</vt:i4>
      </vt:variant>
      <vt:variant>
        <vt:i4>0</vt:i4>
      </vt:variant>
      <vt:variant>
        <vt:i4>5</vt:i4>
      </vt:variant>
      <vt:variant>
        <vt:lpwstr>https://www.nevo.co.il/Law_word/law14/law-2928.pdf</vt:lpwstr>
      </vt:variant>
      <vt:variant>
        <vt:lpwstr/>
      </vt:variant>
      <vt:variant>
        <vt:i4>1179755</vt:i4>
      </vt:variant>
      <vt:variant>
        <vt:i4>654</vt:i4>
      </vt:variant>
      <vt:variant>
        <vt:i4>0</vt:i4>
      </vt:variant>
      <vt:variant>
        <vt:i4>5</vt:i4>
      </vt:variant>
      <vt:variant>
        <vt:lpwstr>http://www.nevo.co.il/Law_word/law15/memshala-1230.pdf</vt:lpwstr>
      </vt:variant>
      <vt:variant>
        <vt:lpwstr/>
      </vt:variant>
      <vt:variant>
        <vt:i4>7929868</vt:i4>
      </vt:variant>
      <vt:variant>
        <vt:i4>651</vt:i4>
      </vt:variant>
      <vt:variant>
        <vt:i4>0</vt:i4>
      </vt:variant>
      <vt:variant>
        <vt:i4>5</vt:i4>
      </vt:variant>
      <vt:variant>
        <vt:lpwstr>http://www.nevo.co.il/Law_word/law14/law-2742.pdf</vt:lpwstr>
      </vt:variant>
      <vt:variant>
        <vt:lpwstr/>
      </vt:variant>
      <vt:variant>
        <vt:i4>3145756</vt:i4>
      </vt:variant>
      <vt:variant>
        <vt:i4>648</vt:i4>
      </vt:variant>
      <vt:variant>
        <vt:i4>0</vt:i4>
      </vt:variant>
      <vt:variant>
        <vt:i4>5</vt:i4>
      </vt:variant>
      <vt:variant>
        <vt:lpwstr>http://www.nevo.co.il/Law_word/law16/knesset-665.pdf</vt:lpwstr>
      </vt:variant>
      <vt:variant>
        <vt:lpwstr/>
      </vt:variant>
      <vt:variant>
        <vt:i4>7602186</vt:i4>
      </vt:variant>
      <vt:variant>
        <vt:i4>645</vt:i4>
      </vt:variant>
      <vt:variant>
        <vt:i4>0</vt:i4>
      </vt:variant>
      <vt:variant>
        <vt:i4>5</vt:i4>
      </vt:variant>
      <vt:variant>
        <vt:lpwstr>http://www.nevo.co.il/law_word/law14/law-2596.pdf</vt:lpwstr>
      </vt:variant>
      <vt:variant>
        <vt:lpwstr/>
      </vt:variant>
      <vt:variant>
        <vt:i4>8061010</vt:i4>
      </vt:variant>
      <vt:variant>
        <vt:i4>642</vt:i4>
      </vt:variant>
      <vt:variant>
        <vt:i4>0</vt:i4>
      </vt:variant>
      <vt:variant>
        <vt:i4>5</vt:i4>
      </vt:variant>
      <vt:variant>
        <vt:lpwstr>http://www.nevo.co.il/Law_word/law15/memshala-475.pdf</vt:lpwstr>
      </vt:variant>
      <vt:variant>
        <vt:lpwstr/>
      </vt:variant>
      <vt:variant>
        <vt:i4>8126477</vt:i4>
      </vt:variant>
      <vt:variant>
        <vt:i4>639</vt:i4>
      </vt:variant>
      <vt:variant>
        <vt:i4>0</vt:i4>
      </vt:variant>
      <vt:variant>
        <vt:i4>5</vt:i4>
      </vt:variant>
      <vt:variant>
        <vt:lpwstr>http://www.nevo.co.il/Law_word/law14/law-2317.pdf</vt:lpwstr>
      </vt:variant>
      <vt:variant>
        <vt:lpwstr/>
      </vt:variant>
      <vt:variant>
        <vt:i4>8126545</vt:i4>
      </vt:variant>
      <vt:variant>
        <vt:i4>636</vt:i4>
      </vt:variant>
      <vt:variant>
        <vt:i4>0</vt:i4>
      </vt:variant>
      <vt:variant>
        <vt:i4>5</vt:i4>
      </vt:variant>
      <vt:variant>
        <vt:lpwstr>http://www.nevo.co.il/Law_word/law15/memshala-507.pdf</vt:lpwstr>
      </vt:variant>
      <vt:variant>
        <vt:lpwstr/>
      </vt:variant>
      <vt:variant>
        <vt:i4>8060943</vt:i4>
      </vt:variant>
      <vt:variant>
        <vt:i4>633</vt:i4>
      </vt:variant>
      <vt:variant>
        <vt:i4>0</vt:i4>
      </vt:variant>
      <vt:variant>
        <vt:i4>5</vt:i4>
      </vt:variant>
      <vt:variant>
        <vt:lpwstr>http://www.nevo.co.il/Law_word/law14/law-2264.pdf</vt:lpwstr>
      </vt:variant>
      <vt:variant>
        <vt:lpwstr/>
      </vt:variant>
      <vt:variant>
        <vt:i4>8061010</vt:i4>
      </vt:variant>
      <vt:variant>
        <vt:i4>630</vt:i4>
      </vt:variant>
      <vt:variant>
        <vt:i4>0</vt:i4>
      </vt:variant>
      <vt:variant>
        <vt:i4>5</vt:i4>
      </vt:variant>
      <vt:variant>
        <vt:lpwstr>http://www.nevo.co.il/Law_word/law15/memshala-475.pdf</vt:lpwstr>
      </vt:variant>
      <vt:variant>
        <vt:lpwstr/>
      </vt:variant>
      <vt:variant>
        <vt:i4>8126477</vt:i4>
      </vt:variant>
      <vt:variant>
        <vt:i4>627</vt:i4>
      </vt:variant>
      <vt:variant>
        <vt:i4>0</vt:i4>
      </vt:variant>
      <vt:variant>
        <vt:i4>5</vt:i4>
      </vt:variant>
      <vt:variant>
        <vt:lpwstr>http://www.nevo.co.il/Law_word/law14/law-2317.pdf</vt:lpwstr>
      </vt:variant>
      <vt:variant>
        <vt:lpwstr/>
      </vt:variant>
      <vt:variant>
        <vt:i4>8061010</vt:i4>
      </vt:variant>
      <vt:variant>
        <vt:i4>624</vt:i4>
      </vt:variant>
      <vt:variant>
        <vt:i4>0</vt:i4>
      </vt:variant>
      <vt:variant>
        <vt:i4>5</vt:i4>
      </vt:variant>
      <vt:variant>
        <vt:lpwstr>http://www.nevo.co.il/Law_word/law15/memshala-475.pdf</vt:lpwstr>
      </vt:variant>
      <vt:variant>
        <vt:lpwstr/>
      </vt:variant>
      <vt:variant>
        <vt:i4>8126477</vt:i4>
      </vt:variant>
      <vt:variant>
        <vt:i4>621</vt:i4>
      </vt:variant>
      <vt:variant>
        <vt:i4>0</vt:i4>
      </vt:variant>
      <vt:variant>
        <vt:i4>5</vt:i4>
      </vt:variant>
      <vt:variant>
        <vt:lpwstr>http://www.nevo.co.il/Law_word/law14/law-2317.pdf</vt:lpwstr>
      </vt:variant>
      <vt:variant>
        <vt:lpwstr/>
      </vt:variant>
      <vt:variant>
        <vt:i4>8061010</vt:i4>
      </vt:variant>
      <vt:variant>
        <vt:i4>618</vt:i4>
      </vt:variant>
      <vt:variant>
        <vt:i4>0</vt:i4>
      </vt:variant>
      <vt:variant>
        <vt:i4>5</vt:i4>
      </vt:variant>
      <vt:variant>
        <vt:lpwstr>http://www.nevo.co.il/Law_word/law15/memshala-475.pdf</vt:lpwstr>
      </vt:variant>
      <vt:variant>
        <vt:lpwstr/>
      </vt:variant>
      <vt:variant>
        <vt:i4>8126477</vt:i4>
      </vt:variant>
      <vt:variant>
        <vt:i4>615</vt:i4>
      </vt:variant>
      <vt:variant>
        <vt:i4>0</vt:i4>
      </vt:variant>
      <vt:variant>
        <vt:i4>5</vt:i4>
      </vt:variant>
      <vt:variant>
        <vt:lpwstr>http://www.nevo.co.il/Law_word/law14/law-2317.pdf</vt:lpwstr>
      </vt:variant>
      <vt:variant>
        <vt:lpwstr/>
      </vt:variant>
      <vt:variant>
        <vt:i4>8061010</vt:i4>
      </vt:variant>
      <vt:variant>
        <vt:i4>612</vt:i4>
      </vt:variant>
      <vt:variant>
        <vt:i4>0</vt:i4>
      </vt:variant>
      <vt:variant>
        <vt:i4>5</vt:i4>
      </vt:variant>
      <vt:variant>
        <vt:lpwstr>http://www.nevo.co.il/Law_word/law15/memshala-475.pdf</vt:lpwstr>
      </vt:variant>
      <vt:variant>
        <vt:lpwstr/>
      </vt:variant>
      <vt:variant>
        <vt:i4>8126477</vt:i4>
      </vt:variant>
      <vt:variant>
        <vt:i4>609</vt:i4>
      </vt:variant>
      <vt:variant>
        <vt:i4>0</vt:i4>
      </vt:variant>
      <vt:variant>
        <vt:i4>5</vt:i4>
      </vt:variant>
      <vt:variant>
        <vt:lpwstr>http://www.nevo.co.il/Law_word/law14/law-2317.pdf</vt:lpwstr>
      </vt:variant>
      <vt:variant>
        <vt:lpwstr/>
      </vt:variant>
      <vt:variant>
        <vt:i4>8061010</vt:i4>
      </vt:variant>
      <vt:variant>
        <vt:i4>606</vt:i4>
      </vt:variant>
      <vt:variant>
        <vt:i4>0</vt:i4>
      </vt:variant>
      <vt:variant>
        <vt:i4>5</vt:i4>
      </vt:variant>
      <vt:variant>
        <vt:lpwstr>http://www.nevo.co.il/Law_word/law15/memshala-475.pdf</vt:lpwstr>
      </vt:variant>
      <vt:variant>
        <vt:lpwstr/>
      </vt:variant>
      <vt:variant>
        <vt:i4>8126477</vt:i4>
      </vt:variant>
      <vt:variant>
        <vt:i4>603</vt:i4>
      </vt:variant>
      <vt:variant>
        <vt:i4>0</vt:i4>
      </vt:variant>
      <vt:variant>
        <vt:i4>5</vt:i4>
      </vt:variant>
      <vt:variant>
        <vt:lpwstr>http://www.nevo.co.il/Law_word/law14/law-2317.pdf</vt:lpwstr>
      </vt:variant>
      <vt:variant>
        <vt:lpwstr/>
      </vt:variant>
      <vt:variant>
        <vt:i4>8061010</vt:i4>
      </vt:variant>
      <vt:variant>
        <vt:i4>600</vt:i4>
      </vt:variant>
      <vt:variant>
        <vt:i4>0</vt:i4>
      </vt:variant>
      <vt:variant>
        <vt:i4>5</vt:i4>
      </vt:variant>
      <vt:variant>
        <vt:lpwstr>http://www.nevo.co.il/Law_word/law15/memshala-475.pdf</vt:lpwstr>
      </vt:variant>
      <vt:variant>
        <vt:lpwstr/>
      </vt:variant>
      <vt:variant>
        <vt:i4>8126477</vt:i4>
      </vt:variant>
      <vt:variant>
        <vt:i4>597</vt:i4>
      </vt:variant>
      <vt:variant>
        <vt:i4>0</vt:i4>
      </vt:variant>
      <vt:variant>
        <vt:i4>5</vt:i4>
      </vt:variant>
      <vt:variant>
        <vt:lpwstr>http://www.nevo.co.il/Law_word/law14/law-2317.pdf</vt:lpwstr>
      </vt:variant>
      <vt:variant>
        <vt:lpwstr/>
      </vt:variant>
      <vt:variant>
        <vt:i4>8061010</vt:i4>
      </vt:variant>
      <vt:variant>
        <vt:i4>594</vt:i4>
      </vt:variant>
      <vt:variant>
        <vt:i4>0</vt:i4>
      </vt:variant>
      <vt:variant>
        <vt:i4>5</vt:i4>
      </vt:variant>
      <vt:variant>
        <vt:lpwstr>http://www.nevo.co.il/Law_word/law15/memshala-475.pdf</vt:lpwstr>
      </vt:variant>
      <vt:variant>
        <vt:lpwstr/>
      </vt:variant>
      <vt:variant>
        <vt:i4>8126477</vt:i4>
      </vt:variant>
      <vt:variant>
        <vt:i4>591</vt:i4>
      </vt:variant>
      <vt:variant>
        <vt:i4>0</vt:i4>
      </vt:variant>
      <vt:variant>
        <vt:i4>5</vt:i4>
      </vt:variant>
      <vt:variant>
        <vt:lpwstr>http://www.nevo.co.il/Law_word/law14/law-2317.pdf</vt:lpwstr>
      </vt:variant>
      <vt:variant>
        <vt:lpwstr/>
      </vt:variant>
      <vt:variant>
        <vt:i4>3407900</vt:i4>
      </vt:variant>
      <vt:variant>
        <vt:i4>588</vt:i4>
      </vt:variant>
      <vt:variant>
        <vt:i4>0</vt:i4>
      </vt:variant>
      <vt:variant>
        <vt:i4>5</vt:i4>
      </vt:variant>
      <vt:variant>
        <vt:lpwstr>http://www.nevo.co.il/Law_word/law16/knesset-364.pdf</vt:lpwstr>
      </vt:variant>
      <vt:variant>
        <vt:lpwstr/>
      </vt:variant>
      <vt:variant>
        <vt:i4>8192008</vt:i4>
      </vt:variant>
      <vt:variant>
        <vt:i4>585</vt:i4>
      </vt:variant>
      <vt:variant>
        <vt:i4>0</vt:i4>
      </vt:variant>
      <vt:variant>
        <vt:i4>5</vt:i4>
      </vt:variant>
      <vt:variant>
        <vt:lpwstr>http://www.nevo.co.il/Law_word/law14/law-2302.pdf</vt:lpwstr>
      </vt:variant>
      <vt:variant>
        <vt:lpwstr/>
      </vt:variant>
      <vt:variant>
        <vt:i4>8061010</vt:i4>
      </vt:variant>
      <vt:variant>
        <vt:i4>582</vt:i4>
      </vt:variant>
      <vt:variant>
        <vt:i4>0</vt:i4>
      </vt:variant>
      <vt:variant>
        <vt:i4>5</vt:i4>
      </vt:variant>
      <vt:variant>
        <vt:lpwstr>http://www.nevo.co.il/Law_word/law15/memshala-475.pdf</vt:lpwstr>
      </vt:variant>
      <vt:variant>
        <vt:lpwstr/>
      </vt:variant>
      <vt:variant>
        <vt:i4>8126477</vt:i4>
      </vt:variant>
      <vt:variant>
        <vt:i4>579</vt:i4>
      </vt:variant>
      <vt:variant>
        <vt:i4>0</vt:i4>
      </vt:variant>
      <vt:variant>
        <vt:i4>5</vt:i4>
      </vt:variant>
      <vt:variant>
        <vt:lpwstr>http://www.nevo.co.il/Law_word/law14/law-2317.pdf</vt:lpwstr>
      </vt:variant>
      <vt:variant>
        <vt:lpwstr/>
      </vt:variant>
      <vt:variant>
        <vt:i4>8061010</vt:i4>
      </vt:variant>
      <vt:variant>
        <vt:i4>576</vt:i4>
      </vt:variant>
      <vt:variant>
        <vt:i4>0</vt:i4>
      </vt:variant>
      <vt:variant>
        <vt:i4>5</vt:i4>
      </vt:variant>
      <vt:variant>
        <vt:lpwstr>http://www.nevo.co.il/Law_word/law15/memshala-475.pdf</vt:lpwstr>
      </vt:variant>
      <vt:variant>
        <vt:lpwstr/>
      </vt:variant>
      <vt:variant>
        <vt:i4>8126477</vt:i4>
      </vt:variant>
      <vt:variant>
        <vt:i4>573</vt:i4>
      </vt:variant>
      <vt:variant>
        <vt:i4>0</vt:i4>
      </vt:variant>
      <vt:variant>
        <vt:i4>5</vt:i4>
      </vt:variant>
      <vt:variant>
        <vt:lpwstr>http://www.nevo.co.il/Law_word/law14/law-2317.pdf</vt:lpwstr>
      </vt:variant>
      <vt:variant>
        <vt:lpwstr/>
      </vt:variant>
      <vt:variant>
        <vt:i4>8061010</vt:i4>
      </vt:variant>
      <vt:variant>
        <vt:i4>570</vt:i4>
      </vt:variant>
      <vt:variant>
        <vt:i4>0</vt:i4>
      </vt:variant>
      <vt:variant>
        <vt:i4>5</vt:i4>
      </vt:variant>
      <vt:variant>
        <vt:lpwstr>http://www.nevo.co.il/Law_word/law15/memshala-475.pdf</vt:lpwstr>
      </vt:variant>
      <vt:variant>
        <vt:lpwstr/>
      </vt:variant>
      <vt:variant>
        <vt:i4>8126477</vt:i4>
      </vt:variant>
      <vt:variant>
        <vt:i4>567</vt:i4>
      </vt:variant>
      <vt:variant>
        <vt:i4>0</vt:i4>
      </vt:variant>
      <vt:variant>
        <vt:i4>5</vt:i4>
      </vt:variant>
      <vt:variant>
        <vt:lpwstr>http://www.nevo.co.il/Law_word/law14/law-2317.pdf</vt:lpwstr>
      </vt:variant>
      <vt:variant>
        <vt:lpwstr/>
      </vt:variant>
      <vt:variant>
        <vt:i4>8061010</vt:i4>
      </vt:variant>
      <vt:variant>
        <vt:i4>564</vt:i4>
      </vt:variant>
      <vt:variant>
        <vt:i4>0</vt:i4>
      </vt:variant>
      <vt:variant>
        <vt:i4>5</vt:i4>
      </vt:variant>
      <vt:variant>
        <vt:lpwstr>http://www.nevo.co.il/Law_word/law15/memshala-475.pdf</vt:lpwstr>
      </vt:variant>
      <vt:variant>
        <vt:lpwstr/>
      </vt:variant>
      <vt:variant>
        <vt:i4>8126477</vt:i4>
      </vt:variant>
      <vt:variant>
        <vt:i4>561</vt:i4>
      </vt:variant>
      <vt:variant>
        <vt:i4>0</vt:i4>
      </vt:variant>
      <vt:variant>
        <vt:i4>5</vt:i4>
      </vt:variant>
      <vt:variant>
        <vt:lpwstr>http://www.nevo.co.il/Law_word/law14/law-2317.pdf</vt:lpwstr>
      </vt:variant>
      <vt:variant>
        <vt:lpwstr/>
      </vt:variant>
      <vt:variant>
        <vt:i4>8061010</vt:i4>
      </vt:variant>
      <vt:variant>
        <vt:i4>558</vt:i4>
      </vt:variant>
      <vt:variant>
        <vt:i4>0</vt:i4>
      </vt:variant>
      <vt:variant>
        <vt:i4>5</vt:i4>
      </vt:variant>
      <vt:variant>
        <vt:lpwstr>http://www.nevo.co.il/Law_word/law15/memshala-475.pdf</vt:lpwstr>
      </vt:variant>
      <vt:variant>
        <vt:lpwstr/>
      </vt:variant>
      <vt:variant>
        <vt:i4>8126477</vt:i4>
      </vt:variant>
      <vt:variant>
        <vt:i4>555</vt:i4>
      </vt:variant>
      <vt:variant>
        <vt:i4>0</vt:i4>
      </vt:variant>
      <vt:variant>
        <vt:i4>5</vt:i4>
      </vt:variant>
      <vt:variant>
        <vt:lpwstr>http://www.nevo.co.il/Law_word/law14/law-2317.pdf</vt:lpwstr>
      </vt:variant>
      <vt:variant>
        <vt:lpwstr/>
      </vt:variant>
      <vt:variant>
        <vt:i4>8061010</vt:i4>
      </vt:variant>
      <vt:variant>
        <vt:i4>552</vt:i4>
      </vt:variant>
      <vt:variant>
        <vt:i4>0</vt:i4>
      </vt:variant>
      <vt:variant>
        <vt:i4>5</vt:i4>
      </vt:variant>
      <vt:variant>
        <vt:lpwstr>http://www.nevo.co.il/Law_word/law15/memshala-475.pdf</vt:lpwstr>
      </vt:variant>
      <vt:variant>
        <vt:lpwstr/>
      </vt:variant>
      <vt:variant>
        <vt:i4>8126477</vt:i4>
      </vt:variant>
      <vt:variant>
        <vt:i4>549</vt:i4>
      </vt:variant>
      <vt:variant>
        <vt:i4>0</vt:i4>
      </vt:variant>
      <vt:variant>
        <vt:i4>5</vt:i4>
      </vt:variant>
      <vt:variant>
        <vt:lpwstr>http://www.nevo.co.il/Law_word/law14/law-2317.pdf</vt:lpwstr>
      </vt:variant>
      <vt:variant>
        <vt:lpwstr/>
      </vt:variant>
      <vt:variant>
        <vt:i4>8192025</vt:i4>
      </vt:variant>
      <vt:variant>
        <vt:i4>546</vt:i4>
      </vt:variant>
      <vt:variant>
        <vt:i4>0</vt:i4>
      </vt:variant>
      <vt:variant>
        <vt:i4>5</vt:i4>
      </vt:variant>
      <vt:variant>
        <vt:lpwstr>https://www.nevo.co.il/Law_word/law06/tak-9922.pdf</vt:lpwstr>
      </vt:variant>
      <vt:variant>
        <vt:lpwstr/>
      </vt:variant>
      <vt:variant>
        <vt:i4>7864346</vt:i4>
      </vt:variant>
      <vt:variant>
        <vt:i4>543</vt:i4>
      </vt:variant>
      <vt:variant>
        <vt:i4>0</vt:i4>
      </vt:variant>
      <vt:variant>
        <vt:i4>5</vt:i4>
      </vt:variant>
      <vt:variant>
        <vt:lpwstr>https://www.nevo.co.il/Law_word/law15/memshala-1384.pdf</vt:lpwstr>
      </vt:variant>
      <vt:variant>
        <vt:lpwstr/>
      </vt:variant>
      <vt:variant>
        <vt:i4>7733279</vt:i4>
      </vt:variant>
      <vt:variant>
        <vt:i4>540</vt:i4>
      </vt:variant>
      <vt:variant>
        <vt:i4>0</vt:i4>
      </vt:variant>
      <vt:variant>
        <vt:i4>5</vt:i4>
      </vt:variant>
      <vt:variant>
        <vt:lpwstr>https://www.nevo.co.il/Law_word/law14/law-2899.pdf</vt:lpwstr>
      </vt:variant>
      <vt:variant>
        <vt:lpwstr/>
      </vt:variant>
      <vt:variant>
        <vt:i4>1114223</vt:i4>
      </vt:variant>
      <vt:variant>
        <vt:i4>537</vt:i4>
      </vt:variant>
      <vt:variant>
        <vt:i4>0</vt:i4>
      </vt:variant>
      <vt:variant>
        <vt:i4>5</vt:i4>
      </vt:variant>
      <vt:variant>
        <vt:lpwstr>http://www.nevo.co.il/Law_word/law15/memshala-1071.pdf</vt:lpwstr>
      </vt:variant>
      <vt:variant>
        <vt:lpwstr/>
      </vt:variant>
      <vt:variant>
        <vt:i4>7667725</vt:i4>
      </vt:variant>
      <vt:variant>
        <vt:i4>534</vt:i4>
      </vt:variant>
      <vt:variant>
        <vt:i4>0</vt:i4>
      </vt:variant>
      <vt:variant>
        <vt:i4>5</vt:i4>
      </vt:variant>
      <vt:variant>
        <vt:lpwstr>http://www.nevo.co.il/Law_word/law14/law-2783.pdf</vt:lpwstr>
      </vt:variant>
      <vt:variant>
        <vt:lpwstr/>
      </vt:variant>
      <vt:variant>
        <vt:i4>393249</vt:i4>
      </vt:variant>
      <vt:variant>
        <vt:i4>531</vt:i4>
      </vt:variant>
      <vt:variant>
        <vt:i4>0</vt:i4>
      </vt:variant>
      <vt:variant>
        <vt:i4>5</vt:i4>
      </vt:variant>
      <vt:variant>
        <vt:lpwstr>https://www.nevo.co.il/law_html/law16/knesset-945.pdf</vt:lpwstr>
      </vt:variant>
      <vt:variant>
        <vt:lpwstr/>
      </vt:variant>
      <vt:variant>
        <vt:i4>7405573</vt:i4>
      </vt:variant>
      <vt:variant>
        <vt:i4>528</vt:i4>
      </vt:variant>
      <vt:variant>
        <vt:i4>0</vt:i4>
      </vt:variant>
      <vt:variant>
        <vt:i4>5</vt:i4>
      </vt:variant>
      <vt:variant>
        <vt:lpwstr>https://www.nevo.co.il/law_html/law14/law-3016.pdf</vt:lpwstr>
      </vt:variant>
      <vt:variant>
        <vt:lpwstr/>
      </vt:variant>
      <vt:variant>
        <vt:i4>8061010</vt:i4>
      </vt:variant>
      <vt:variant>
        <vt:i4>525</vt:i4>
      </vt:variant>
      <vt:variant>
        <vt:i4>0</vt:i4>
      </vt:variant>
      <vt:variant>
        <vt:i4>5</vt:i4>
      </vt:variant>
      <vt:variant>
        <vt:lpwstr>http://www.nevo.co.il/Law_word/law15/memshala-475.pdf</vt:lpwstr>
      </vt:variant>
      <vt:variant>
        <vt:lpwstr/>
      </vt:variant>
      <vt:variant>
        <vt:i4>8126477</vt:i4>
      </vt:variant>
      <vt:variant>
        <vt:i4>522</vt:i4>
      </vt:variant>
      <vt:variant>
        <vt:i4>0</vt:i4>
      </vt:variant>
      <vt:variant>
        <vt:i4>5</vt:i4>
      </vt:variant>
      <vt:variant>
        <vt:lpwstr>http://www.nevo.co.il/Law_word/law14/law-2317.pdf</vt:lpwstr>
      </vt:variant>
      <vt:variant>
        <vt:lpwstr/>
      </vt:variant>
      <vt:variant>
        <vt:i4>393249</vt:i4>
      </vt:variant>
      <vt:variant>
        <vt:i4>519</vt:i4>
      </vt:variant>
      <vt:variant>
        <vt:i4>0</vt:i4>
      </vt:variant>
      <vt:variant>
        <vt:i4>5</vt:i4>
      </vt:variant>
      <vt:variant>
        <vt:lpwstr>https://www.nevo.co.il/law_html/law16/knesset-945.pdf</vt:lpwstr>
      </vt:variant>
      <vt:variant>
        <vt:lpwstr/>
      </vt:variant>
      <vt:variant>
        <vt:i4>7405573</vt:i4>
      </vt:variant>
      <vt:variant>
        <vt:i4>516</vt:i4>
      </vt:variant>
      <vt:variant>
        <vt:i4>0</vt:i4>
      </vt:variant>
      <vt:variant>
        <vt:i4>5</vt:i4>
      </vt:variant>
      <vt:variant>
        <vt:lpwstr>https://www.nevo.co.il/law_html/law14/law-3016.pdf</vt:lpwstr>
      </vt:variant>
      <vt:variant>
        <vt:lpwstr/>
      </vt:variant>
      <vt:variant>
        <vt:i4>8061010</vt:i4>
      </vt:variant>
      <vt:variant>
        <vt:i4>513</vt:i4>
      </vt:variant>
      <vt:variant>
        <vt:i4>0</vt:i4>
      </vt:variant>
      <vt:variant>
        <vt:i4>5</vt:i4>
      </vt:variant>
      <vt:variant>
        <vt:lpwstr>http://www.nevo.co.il/Law_word/law15/memshala-475.pdf</vt:lpwstr>
      </vt:variant>
      <vt:variant>
        <vt:lpwstr/>
      </vt:variant>
      <vt:variant>
        <vt:i4>8126477</vt:i4>
      </vt:variant>
      <vt:variant>
        <vt:i4>510</vt:i4>
      </vt:variant>
      <vt:variant>
        <vt:i4>0</vt:i4>
      </vt:variant>
      <vt:variant>
        <vt:i4>5</vt:i4>
      </vt:variant>
      <vt:variant>
        <vt:lpwstr>http://www.nevo.co.il/Law_word/law14/law-2317.pdf</vt:lpwstr>
      </vt:variant>
      <vt:variant>
        <vt:lpwstr/>
      </vt:variant>
      <vt:variant>
        <vt:i4>3407900</vt:i4>
      </vt:variant>
      <vt:variant>
        <vt:i4>507</vt:i4>
      </vt:variant>
      <vt:variant>
        <vt:i4>0</vt:i4>
      </vt:variant>
      <vt:variant>
        <vt:i4>5</vt:i4>
      </vt:variant>
      <vt:variant>
        <vt:lpwstr>http://www.nevo.co.il/Law_word/law16/knesset-364.pdf</vt:lpwstr>
      </vt:variant>
      <vt:variant>
        <vt:lpwstr/>
      </vt:variant>
      <vt:variant>
        <vt:i4>8192008</vt:i4>
      </vt:variant>
      <vt:variant>
        <vt:i4>504</vt:i4>
      </vt:variant>
      <vt:variant>
        <vt:i4>0</vt:i4>
      </vt:variant>
      <vt:variant>
        <vt:i4>5</vt:i4>
      </vt:variant>
      <vt:variant>
        <vt:lpwstr>http://www.nevo.co.il/Law_word/law14/law-2302.pdf</vt:lpwstr>
      </vt:variant>
      <vt:variant>
        <vt:lpwstr/>
      </vt:variant>
      <vt:variant>
        <vt:i4>8061010</vt:i4>
      </vt:variant>
      <vt:variant>
        <vt:i4>501</vt:i4>
      </vt:variant>
      <vt:variant>
        <vt:i4>0</vt:i4>
      </vt:variant>
      <vt:variant>
        <vt:i4>5</vt:i4>
      </vt:variant>
      <vt:variant>
        <vt:lpwstr>http://www.nevo.co.il/Law_word/law15/memshala-475.pdf</vt:lpwstr>
      </vt:variant>
      <vt:variant>
        <vt:lpwstr/>
      </vt:variant>
      <vt:variant>
        <vt:i4>8126477</vt:i4>
      </vt:variant>
      <vt:variant>
        <vt:i4>498</vt:i4>
      </vt:variant>
      <vt:variant>
        <vt:i4>0</vt:i4>
      </vt:variant>
      <vt:variant>
        <vt:i4>5</vt:i4>
      </vt:variant>
      <vt:variant>
        <vt:lpwstr>http://www.nevo.co.il/Law_word/law14/law-2317.pdf</vt:lpwstr>
      </vt:variant>
      <vt:variant>
        <vt:lpwstr/>
      </vt:variant>
      <vt:variant>
        <vt:i4>8061010</vt:i4>
      </vt:variant>
      <vt:variant>
        <vt:i4>495</vt:i4>
      </vt:variant>
      <vt:variant>
        <vt:i4>0</vt:i4>
      </vt:variant>
      <vt:variant>
        <vt:i4>5</vt:i4>
      </vt:variant>
      <vt:variant>
        <vt:lpwstr>http://www.nevo.co.il/Law_word/law15/memshala-475.pdf</vt:lpwstr>
      </vt:variant>
      <vt:variant>
        <vt:lpwstr/>
      </vt:variant>
      <vt:variant>
        <vt:i4>8126477</vt:i4>
      </vt:variant>
      <vt:variant>
        <vt:i4>492</vt:i4>
      </vt:variant>
      <vt:variant>
        <vt:i4>0</vt:i4>
      </vt:variant>
      <vt:variant>
        <vt:i4>5</vt:i4>
      </vt:variant>
      <vt:variant>
        <vt:lpwstr>http://www.nevo.co.il/Law_word/law14/law-2317.pdf</vt:lpwstr>
      </vt:variant>
      <vt:variant>
        <vt:lpwstr/>
      </vt:variant>
      <vt:variant>
        <vt:i4>8061010</vt:i4>
      </vt:variant>
      <vt:variant>
        <vt:i4>489</vt:i4>
      </vt:variant>
      <vt:variant>
        <vt:i4>0</vt:i4>
      </vt:variant>
      <vt:variant>
        <vt:i4>5</vt:i4>
      </vt:variant>
      <vt:variant>
        <vt:lpwstr>http://www.nevo.co.il/Law_word/law15/memshala-475.pdf</vt:lpwstr>
      </vt:variant>
      <vt:variant>
        <vt:lpwstr/>
      </vt:variant>
      <vt:variant>
        <vt:i4>8126477</vt:i4>
      </vt:variant>
      <vt:variant>
        <vt:i4>486</vt:i4>
      </vt:variant>
      <vt:variant>
        <vt:i4>0</vt:i4>
      </vt:variant>
      <vt:variant>
        <vt:i4>5</vt:i4>
      </vt:variant>
      <vt:variant>
        <vt:lpwstr>http://www.nevo.co.il/Law_word/law14/law-2317.pdf</vt:lpwstr>
      </vt:variant>
      <vt:variant>
        <vt:lpwstr/>
      </vt:variant>
      <vt:variant>
        <vt:i4>8061010</vt:i4>
      </vt:variant>
      <vt:variant>
        <vt:i4>483</vt:i4>
      </vt:variant>
      <vt:variant>
        <vt:i4>0</vt:i4>
      </vt:variant>
      <vt:variant>
        <vt:i4>5</vt:i4>
      </vt:variant>
      <vt:variant>
        <vt:lpwstr>http://www.nevo.co.il/Law_word/law15/memshala-475.pdf</vt:lpwstr>
      </vt:variant>
      <vt:variant>
        <vt:lpwstr/>
      </vt:variant>
      <vt:variant>
        <vt:i4>8126477</vt:i4>
      </vt:variant>
      <vt:variant>
        <vt:i4>480</vt:i4>
      </vt:variant>
      <vt:variant>
        <vt:i4>0</vt:i4>
      </vt:variant>
      <vt:variant>
        <vt:i4>5</vt:i4>
      </vt:variant>
      <vt:variant>
        <vt:lpwstr>http://www.nevo.co.il/Law_word/law14/law-2317.pdf</vt:lpwstr>
      </vt:variant>
      <vt:variant>
        <vt:lpwstr/>
      </vt:variant>
      <vt:variant>
        <vt:i4>8061010</vt:i4>
      </vt:variant>
      <vt:variant>
        <vt:i4>477</vt:i4>
      </vt:variant>
      <vt:variant>
        <vt:i4>0</vt:i4>
      </vt:variant>
      <vt:variant>
        <vt:i4>5</vt:i4>
      </vt:variant>
      <vt:variant>
        <vt:lpwstr>http://www.nevo.co.il/Law_word/law15/memshala-475.pdf</vt:lpwstr>
      </vt:variant>
      <vt:variant>
        <vt:lpwstr/>
      </vt:variant>
      <vt:variant>
        <vt:i4>8126477</vt:i4>
      </vt:variant>
      <vt:variant>
        <vt:i4>474</vt:i4>
      </vt:variant>
      <vt:variant>
        <vt:i4>0</vt:i4>
      </vt:variant>
      <vt:variant>
        <vt:i4>5</vt:i4>
      </vt:variant>
      <vt:variant>
        <vt:lpwstr>http://www.nevo.co.il/Law_word/law14/law-2317.pdf</vt:lpwstr>
      </vt:variant>
      <vt:variant>
        <vt:lpwstr/>
      </vt:variant>
      <vt:variant>
        <vt:i4>3604521</vt:i4>
      </vt:variant>
      <vt:variant>
        <vt:i4>468</vt:i4>
      </vt:variant>
      <vt:variant>
        <vt:i4>0</vt:i4>
      </vt:variant>
      <vt:variant>
        <vt:i4>5</vt:i4>
      </vt:variant>
      <vt:variant>
        <vt:lpwstr/>
      </vt:variant>
      <vt:variant>
        <vt:lpwstr>Seif34</vt:lpwstr>
      </vt:variant>
      <vt:variant>
        <vt:i4>3145769</vt:i4>
      </vt:variant>
      <vt:variant>
        <vt:i4>462</vt:i4>
      </vt:variant>
      <vt:variant>
        <vt:i4>0</vt:i4>
      </vt:variant>
      <vt:variant>
        <vt:i4>5</vt:i4>
      </vt:variant>
      <vt:variant>
        <vt:lpwstr/>
      </vt:variant>
      <vt:variant>
        <vt:lpwstr>Seif33</vt:lpwstr>
      </vt:variant>
      <vt:variant>
        <vt:i4>3211305</vt:i4>
      </vt:variant>
      <vt:variant>
        <vt:i4>456</vt:i4>
      </vt:variant>
      <vt:variant>
        <vt:i4>0</vt:i4>
      </vt:variant>
      <vt:variant>
        <vt:i4>5</vt:i4>
      </vt:variant>
      <vt:variant>
        <vt:lpwstr/>
      </vt:variant>
      <vt:variant>
        <vt:lpwstr>Seif32</vt:lpwstr>
      </vt:variant>
      <vt:variant>
        <vt:i4>3276841</vt:i4>
      </vt:variant>
      <vt:variant>
        <vt:i4>450</vt:i4>
      </vt:variant>
      <vt:variant>
        <vt:i4>0</vt:i4>
      </vt:variant>
      <vt:variant>
        <vt:i4>5</vt:i4>
      </vt:variant>
      <vt:variant>
        <vt:lpwstr/>
      </vt:variant>
      <vt:variant>
        <vt:lpwstr>Seif31</vt:lpwstr>
      </vt:variant>
      <vt:variant>
        <vt:i4>3342377</vt:i4>
      </vt:variant>
      <vt:variant>
        <vt:i4>444</vt:i4>
      </vt:variant>
      <vt:variant>
        <vt:i4>0</vt:i4>
      </vt:variant>
      <vt:variant>
        <vt:i4>5</vt:i4>
      </vt:variant>
      <vt:variant>
        <vt:lpwstr/>
      </vt:variant>
      <vt:variant>
        <vt:lpwstr>Seif30</vt:lpwstr>
      </vt:variant>
      <vt:variant>
        <vt:i4>3801128</vt:i4>
      </vt:variant>
      <vt:variant>
        <vt:i4>438</vt:i4>
      </vt:variant>
      <vt:variant>
        <vt:i4>0</vt:i4>
      </vt:variant>
      <vt:variant>
        <vt:i4>5</vt:i4>
      </vt:variant>
      <vt:variant>
        <vt:lpwstr/>
      </vt:variant>
      <vt:variant>
        <vt:lpwstr>Seif29</vt:lpwstr>
      </vt:variant>
      <vt:variant>
        <vt:i4>3866664</vt:i4>
      </vt:variant>
      <vt:variant>
        <vt:i4>432</vt:i4>
      </vt:variant>
      <vt:variant>
        <vt:i4>0</vt:i4>
      </vt:variant>
      <vt:variant>
        <vt:i4>5</vt:i4>
      </vt:variant>
      <vt:variant>
        <vt:lpwstr/>
      </vt:variant>
      <vt:variant>
        <vt:lpwstr>Seif28</vt:lpwstr>
      </vt:variant>
      <vt:variant>
        <vt:i4>3407912</vt:i4>
      </vt:variant>
      <vt:variant>
        <vt:i4>426</vt:i4>
      </vt:variant>
      <vt:variant>
        <vt:i4>0</vt:i4>
      </vt:variant>
      <vt:variant>
        <vt:i4>5</vt:i4>
      </vt:variant>
      <vt:variant>
        <vt:lpwstr/>
      </vt:variant>
      <vt:variant>
        <vt:lpwstr>Seif27</vt:lpwstr>
      </vt:variant>
      <vt:variant>
        <vt:i4>3473448</vt:i4>
      </vt:variant>
      <vt:variant>
        <vt:i4>420</vt:i4>
      </vt:variant>
      <vt:variant>
        <vt:i4>0</vt:i4>
      </vt:variant>
      <vt:variant>
        <vt:i4>5</vt:i4>
      </vt:variant>
      <vt:variant>
        <vt:lpwstr/>
      </vt:variant>
      <vt:variant>
        <vt:lpwstr>Seif26</vt:lpwstr>
      </vt:variant>
      <vt:variant>
        <vt:i4>3538984</vt:i4>
      </vt:variant>
      <vt:variant>
        <vt:i4>414</vt:i4>
      </vt:variant>
      <vt:variant>
        <vt:i4>0</vt:i4>
      </vt:variant>
      <vt:variant>
        <vt:i4>5</vt:i4>
      </vt:variant>
      <vt:variant>
        <vt:lpwstr/>
      </vt:variant>
      <vt:variant>
        <vt:lpwstr>Seif25</vt:lpwstr>
      </vt:variant>
      <vt:variant>
        <vt:i4>3407916</vt:i4>
      </vt:variant>
      <vt:variant>
        <vt:i4>408</vt:i4>
      </vt:variant>
      <vt:variant>
        <vt:i4>0</vt:i4>
      </vt:variant>
      <vt:variant>
        <vt:i4>5</vt:i4>
      </vt:variant>
      <vt:variant>
        <vt:lpwstr/>
      </vt:variant>
      <vt:variant>
        <vt:lpwstr>Seif67</vt:lpwstr>
      </vt:variant>
      <vt:variant>
        <vt:i4>3604520</vt:i4>
      </vt:variant>
      <vt:variant>
        <vt:i4>402</vt:i4>
      </vt:variant>
      <vt:variant>
        <vt:i4>0</vt:i4>
      </vt:variant>
      <vt:variant>
        <vt:i4>5</vt:i4>
      </vt:variant>
      <vt:variant>
        <vt:lpwstr/>
      </vt:variant>
      <vt:variant>
        <vt:lpwstr>Seif24</vt:lpwstr>
      </vt:variant>
      <vt:variant>
        <vt:i4>3145768</vt:i4>
      </vt:variant>
      <vt:variant>
        <vt:i4>396</vt:i4>
      </vt:variant>
      <vt:variant>
        <vt:i4>0</vt:i4>
      </vt:variant>
      <vt:variant>
        <vt:i4>5</vt:i4>
      </vt:variant>
      <vt:variant>
        <vt:lpwstr/>
      </vt:variant>
      <vt:variant>
        <vt:lpwstr>Seif23</vt:lpwstr>
      </vt:variant>
      <vt:variant>
        <vt:i4>3473452</vt:i4>
      </vt:variant>
      <vt:variant>
        <vt:i4>390</vt:i4>
      </vt:variant>
      <vt:variant>
        <vt:i4>0</vt:i4>
      </vt:variant>
      <vt:variant>
        <vt:i4>5</vt:i4>
      </vt:variant>
      <vt:variant>
        <vt:lpwstr/>
      </vt:variant>
      <vt:variant>
        <vt:lpwstr>Seif66</vt:lpwstr>
      </vt:variant>
      <vt:variant>
        <vt:i4>3211304</vt:i4>
      </vt:variant>
      <vt:variant>
        <vt:i4>384</vt:i4>
      </vt:variant>
      <vt:variant>
        <vt:i4>0</vt:i4>
      </vt:variant>
      <vt:variant>
        <vt:i4>5</vt:i4>
      </vt:variant>
      <vt:variant>
        <vt:lpwstr/>
      </vt:variant>
      <vt:variant>
        <vt:lpwstr>Seif22</vt:lpwstr>
      </vt:variant>
      <vt:variant>
        <vt:i4>3276840</vt:i4>
      </vt:variant>
      <vt:variant>
        <vt:i4>378</vt:i4>
      </vt:variant>
      <vt:variant>
        <vt:i4>0</vt:i4>
      </vt:variant>
      <vt:variant>
        <vt:i4>5</vt:i4>
      </vt:variant>
      <vt:variant>
        <vt:lpwstr/>
      </vt:variant>
      <vt:variant>
        <vt:lpwstr>Seif21</vt:lpwstr>
      </vt:variant>
      <vt:variant>
        <vt:i4>5242889</vt:i4>
      </vt:variant>
      <vt:variant>
        <vt:i4>372</vt:i4>
      </vt:variant>
      <vt:variant>
        <vt:i4>0</vt:i4>
      </vt:variant>
      <vt:variant>
        <vt:i4>5</vt:i4>
      </vt:variant>
      <vt:variant>
        <vt:lpwstr/>
      </vt:variant>
      <vt:variant>
        <vt:lpwstr>med5</vt:lpwstr>
      </vt:variant>
      <vt:variant>
        <vt:i4>3538988</vt:i4>
      </vt:variant>
      <vt:variant>
        <vt:i4>366</vt:i4>
      </vt:variant>
      <vt:variant>
        <vt:i4>0</vt:i4>
      </vt:variant>
      <vt:variant>
        <vt:i4>5</vt:i4>
      </vt:variant>
      <vt:variant>
        <vt:lpwstr/>
      </vt:variant>
      <vt:variant>
        <vt:lpwstr>Seif65</vt:lpwstr>
      </vt:variant>
      <vt:variant>
        <vt:i4>3604524</vt:i4>
      </vt:variant>
      <vt:variant>
        <vt:i4>360</vt:i4>
      </vt:variant>
      <vt:variant>
        <vt:i4>0</vt:i4>
      </vt:variant>
      <vt:variant>
        <vt:i4>5</vt:i4>
      </vt:variant>
      <vt:variant>
        <vt:lpwstr/>
      </vt:variant>
      <vt:variant>
        <vt:lpwstr>Seif64</vt:lpwstr>
      </vt:variant>
      <vt:variant>
        <vt:i4>3145772</vt:i4>
      </vt:variant>
      <vt:variant>
        <vt:i4>354</vt:i4>
      </vt:variant>
      <vt:variant>
        <vt:i4>0</vt:i4>
      </vt:variant>
      <vt:variant>
        <vt:i4>5</vt:i4>
      </vt:variant>
      <vt:variant>
        <vt:lpwstr/>
      </vt:variant>
      <vt:variant>
        <vt:lpwstr>Seif63</vt:lpwstr>
      </vt:variant>
      <vt:variant>
        <vt:i4>3211308</vt:i4>
      </vt:variant>
      <vt:variant>
        <vt:i4>348</vt:i4>
      </vt:variant>
      <vt:variant>
        <vt:i4>0</vt:i4>
      </vt:variant>
      <vt:variant>
        <vt:i4>5</vt:i4>
      </vt:variant>
      <vt:variant>
        <vt:lpwstr/>
      </vt:variant>
      <vt:variant>
        <vt:lpwstr>Seif62</vt:lpwstr>
      </vt:variant>
      <vt:variant>
        <vt:i4>3276844</vt:i4>
      </vt:variant>
      <vt:variant>
        <vt:i4>342</vt:i4>
      </vt:variant>
      <vt:variant>
        <vt:i4>0</vt:i4>
      </vt:variant>
      <vt:variant>
        <vt:i4>5</vt:i4>
      </vt:variant>
      <vt:variant>
        <vt:lpwstr/>
      </vt:variant>
      <vt:variant>
        <vt:lpwstr>Seif61</vt:lpwstr>
      </vt:variant>
      <vt:variant>
        <vt:i4>3342380</vt:i4>
      </vt:variant>
      <vt:variant>
        <vt:i4>336</vt:i4>
      </vt:variant>
      <vt:variant>
        <vt:i4>0</vt:i4>
      </vt:variant>
      <vt:variant>
        <vt:i4>5</vt:i4>
      </vt:variant>
      <vt:variant>
        <vt:lpwstr/>
      </vt:variant>
      <vt:variant>
        <vt:lpwstr>Seif60</vt:lpwstr>
      </vt:variant>
      <vt:variant>
        <vt:i4>3801135</vt:i4>
      </vt:variant>
      <vt:variant>
        <vt:i4>330</vt:i4>
      </vt:variant>
      <vt:variant>
        <vt:i4>0</vt:i4>
      </vt:variant>
      <vt:variant>
        <vt:i4>5</vt:i4>
      </vt:variant>
      <vt:variant>
        <vt:lpwstr/>
      </vt:variant>
      <vt:variant>
        <vt:lpwstr>Seif59</vt:lpwstr>
      </vt:variant>
      <vt:variant>
        <vt:i4>3866671</vt:i4>
      </vt:variant>
      <vt:variant>
        <vt:i4>324</vt:i4>
      </vt:variant>
      <vt:variant>
        <vt:i4>0</vt:i4>
      </vt:variant>
      <vt:variant>
        <vt:i4>5</vt:i4>
      </vt:variant>
      <vt:variant>
        <vt:lpwstr/>
      </vt:variant>
      <vt:variant>
        <vt:lpwstr>Seif58</vt:lpwstr>
      </vt:variant>
      <vt:variant>
        <vt:i4>3407919</vt:i4>
      </vt:variant>
      <vt:variant>
        <vt:i4>318</vt:i4>
      </vt:variant>
      <vt:variant>
        <vt:i4>0</vt:i4>
      </vt:variant>
      <vt:variant>
        <vt:i4>5</vt:i4>
      </vt:variant>
      <vt:variant>
        <vt:lpwstr/>
      </vt:variant>
      <vt:variant>
        <vt:lpwstr>Seif57</vt:lpwstr>
      </vt:variant>
      <vt:variant>
        <vt:i4>3473455</vt:i4>
      </vt:variant>
      <vt:variant>
        <vt:i4>312</vt:i4>
      </vt:variant>
      <vt:variant>
        <vt:i4>0</vt:i4>
      </vt:variant>
      <vt:variant>
        <vt:i4>5</vt:i4>
      </vt:variant>
      <vt:variant>
        <vt:lpwstr/>
      </vt:variant>
      <vt:variant>
        <vt:lpwstr>Seif56</vt:lpwstr>
      </vt:variant>
      <vt:variant>
        <vt:i4>5701644</vt:i4>
      </vt:variant>
      <vt:variant>
        <vt:i4>306</vt:i4>
      </vt:variant>
      <vt:variant>
        <vt:i4>0</vt:i4>
      </vt:variant>
      <vt:variant>
        <vt:i4>5</vt:i4>
      </vt:variant>
      <vt:variant>
        <vt:lpwstr/>
      </vt:variant>
      <vt:variant>
        <vt:lpwstr>hed25</vt:lpwstr>
      </vt:variant>
      <vt:variant>
        <vt:i4>3538991</vt:i4>
      </vt:variant>
      <vt:variant>
        <vt:i4>300</vt:i4>
      </vt:variant>
      <vt:variant>
        <vt:i4>0</vt:i4>
      </vt:variant>
      <vt:variant>
        <vt:i4>5</vt:i4>
      </vt:variant>
      <vt:variant>
        <vt:lpwstr/>
      </vt:variant>
      <vt:variant>
        <vt:lpwstr>Seif55</vt:lpwstr>
      </vt:variant>
      <vt:variant>
        <vt:i4>3604527</vt:i4>
      </vt:variant>
      <vt:variant>
        <vt:i4>294</vt:i4>
      </vt:variant>
      <vt:variant>
        <vt:i4>0</vt:i4>
      </vt:variant>
      <vt:variant>
        <vt:i4>5</vt:i4>
      </vt:variant>
      <vt:variant>
        <vt:lpwstr/>
      </vt:variant>
      <vt:variant>
        <vt:lpwstr>Seif54</vt:lpwstr>
      </vt:variant>
      <vt:variant>
        <vt:i4>3145775</vt:i4>
      </vt:variant>
      <vt:variant>
        <vt:i4>288</vt:i4>
      </vt:variant>
      <vt:variant>
        <vt:i4>0</vt:i4>
      </vt:variant>
      <vt:variant>
        <vt:i4>5</vt:i4>
      </vt:variant>
      <vt:variant>
        <vt:lpwstr/>
      </vt:variant>
      <vt:variant>
        <vt:lpwstr>Seif53</vt:lpwstr>
      </vt:variant>
      <vt:variant>
        <vt:i4>3211311</vt:i4>
      </vt:variant>
      <vt:variant>
        <vt:i4>282</vt:i4>
      </vt:variant>
      <vt:variant>
        <vt:i4>0</vt:i4>
      </vt:variant>
      <vt:variant>
        <vt:i4>5</vt:i4>
      </vt:variant>
      <vt:variant>
        <vt:lpwstr/>
      </vt:variant>
      <vt:variant>
        <vt:lpwstr>Seif52</vt:lpwstr>
      </vt:variant>
      <vt:variant>
        <vt:i4>3276847</vt:i4>
      </vt:variant>
      <vt:variant>
        <vt:i4>276</vt:i4>
      </vt:variant>
      <vt:variant>
        <vt:i4>0</vt:i4>
      </vt:variant>
      <vt:variant>
        <vt:i4>5</vt:i4>
      </vt:variant>
      <vt:variant>
        <vt:lpwstr/>
      </vt:variant>
      <vt:variant>
        <vt:lpwstr>Seif51</vt:lpwstr>
      </vt:variant>
      <vt:variant>
        <vt:i4>3342383</vt:i4>
      </vt:variant>
      <vt:variant>
        <vt:i4>270</vt:i4>
      </vt:variant>
      <vt:variant>
        <vt:i4>0</vt:i4>
      </vt:variant>
      <vt:variant>
        <vt:i4>5</vt:i4>
      </vt:variant>
      <vt:variant>
        <vt:lpwstr/>
      </vt:variant>
      <vt:variant>
        <vt:lpwstr>Seif50</vt:lpwstr>
      </vt:variant>
      <vt:variant>
        <vt:i4>3801134</vt:i4>
      </vt:variant>
      <vt:variant>
        <vt:i4>264</vt:i4>
      </vt:variant>
      <vt:variant>
        <vt:i4>0</vt:i4>
      </vt:variant>
      <vt:variant>
        <vt:i4>5</vt:i4>
      </vt:variant>
      <vt:variant>
        <vt:lpwstr/>
      </vt:variant>
      <vt:variant>
        <vt:lpwstr>Seif49</vt:lpwstr>
      </vt:variant>
      <vt:variant>
        <vt:i4>3866670</vt:i4>
      </vt:variant>
      <vt:variant>
        <vt:i4>258</vt:i4>
      </vt:variant>
      <vt:variant>
        <vt:i4>0</vt:i4>
      </vt:variant>
      <vt:variant>
        <vt:i4>5</vt:i4>
      </vt:variant>
      <vt:variant>
        <vt:lpwstr/>
      </vt:variant>
      <vt:variant>
        <vt:lpwstr>Seif48</vt:lpwstr>
      </vt:variant>
      <vt:variant>
        <vt:i4>3407918</vt:i4>
      </vt:variant>
      <vt:variant>
        <vt:i4>252</vt:i4>
      </vt:variant>
      <vt:variant>
        <vt:i4>0</vt:i4>
      </vt:variant>
      <vt:variant>
        <vt:i4>5</vt:i4>
      </vt:variant>
      <vt:variant>
        <vt:lpwstr/>
      </vt:variant>
      <vt:variant>
        <vt:lpwstr>Seif47</vt:lpwstr>
      </vt:variant>
      <vt:variant>
        <vt:i4>3473454</vt:i4>
      </vt:variant>
      <vt:variant>
        <vt:i4>246</vt:i4>
      </vt:variant>
      <vt:variant>
        <vt:i4>0</vt:i4>
      </vt:variant>
      <vt:variant>
        <vt:i4>5</vt:i4>
      </vt:variant>
      <vt:variant>
        <vt:lpwstr/>
      </vt:variant>
      <vt:variant>
        <vt:lpwstr>Seif46</vt:lpwstr>
      </vt:variant>
      <vt:variant>
        <vt:i4>5701644</vt:i4>
      </vt:variant>
      <vt:variant>
        <vt:i4>240</vt:i4>
      </vt:variant>
      <vt:variant>
        <vt:i4>0</vt:i4>
      </vt:variant>
      <vt:variant>
        <vt:i4>5</vt:i4>
      </vt:variant>
      <vt:variant>
        <vt:lpwstr/>
      </vt:variant>
      <vt:variant>
        <vt:lpwstr>hed24</vt:lpwstr>
      </vt:variant>
      <vt:variant>
        <vt:i4>3538990</vt:i4>
      </vt:variant>
      <vt:variant>
        <vt:i4>234</vt:i4>
      </vt:variant>
      <vt:variant>
        <vt:i4>0</vt:i4>
      </vt:variant>
      <vt:variant>
        <vt:i4>5</vt:i4>
      </vt:variant>
      <vt:variant>
        <vt:lpwstr/>
      </vt:variant>
      <vt:variant>
        <vt:lpwstr>Seif45</vt:lpwstr>
      </vt:variant>
      <vt:variant>
        <vt:i4>5701644</vt:i4>
      </vt:variant>
      <vt:variant>
        <vt:i4>228</vt:i4>
      </vt:variant>
      <vt:variant>
        <vt:i4>0</vt:i4>
      </vt:variant>
      <vt:variant>
        <vt:i4>5</vt:i4>
      </vt:variant>
      <vt:variant>
        <vt:lpwstr/>
      </vt:variant>
      <vt:variant>
        <vt:lpwstr>hed23</vt:lpwstr>
      </vt:variant>
      <vt:variant>
        <vt:i4>5308425</vt:i4>
      </vt:variant>
      <vt:variant>
        <vt:i4>222</vt:i4>
      </vt:variant>
      <vt:variant>
        <vt:i4>0</vt:i4>
      </vt:variant>
      <vt:variant>
        <vt:i4>5</vt:i4>
      </vt:variant>
      <vt:variant>
        <vt:lpwstr/>
      </vt:variant>
      <vt:variant>
        <vt:lpwstr>med4</vt:lpwstr>
      </vt:variant>
      <vt:variant>
        <vt:i4>3604526</vt:i4>
      </vt:variant>
      <vt:variant>
        <vt:i4>216</vt:i4>
      </vt:variant>
      <vt:variant>
        <vt:i4>0</vt:i4>
      </vt:variant>
      <vt:variant>
        <vt:i4>5</vt:i4>
      </vt:variant>
      <vt:variant>
        <vt:lpwstr/>
      </vt:variant>
      <vt:variant>
        <vt:lpwstr>Seif44</vt:lpwstr>
      </vt:variant>
      <vt:variant>
        <vt:i4>3145774</vt:i4>
      </vt:variant>
      <vt:variant>
        <vt:i4>210</vt:i4>
      </vt:variant>
      <vt:variant>
        <vt:i4>0</vt:i4>
      </vt:variant>
      <vt:variant>
        <vt:i4>5</vt:i4>
      </vt:variant>
      <vt:variant>
        <vt:lpwstr/>
      </vt:variant>
      <vt:variant>
        <vt:lpwstr>Seif43</vt:lpwstr>
      </vt:variant>
      <vt:variant>
        <vt:i4>3211310</vt:i4>
      </vt:variant>
      <vt:variant>
        <vt:i4>204</vt:i4>
      </vt:variant>
      <vt:variant>
        <vt:i4>0</vt:i4>
      </vt:variant>
      <vt:variant>
        <vt:i4>5</vt:i4>
      </vt:variant>
      <vt:variant>
        <vt:lpwstr/>
      </vt:variant>
      <vt:variant>
        <vt:lpwstr>Seif42</vt:lpwstr>
      </vt:variant>
      <vt:variant>
        <vt:i4>5701644</vt:i4>
      </vt:variant>
      <vt:variant>
        <vt:i4>198</vt:i4>
      </vt:variant>
      <vt:variant>
        <vt:i4>0</vt:i4>
      </vt:variant>
      <vt:variant>
        <vt:i4>5</vt:i4>
      </vt:variant>
      <vt:variant>
        <vt:lpwstr/>
      </vt:variant>
      <vt:variant>
        <vt:lpwstr>hed22</vt:lpwstr>
      </vt:variant>
      <vt:variant>
        <vt:i4>3276846</vt:i4>
      </vt:variant>
      <vt:variant>
        <vt:i4>192</vt:i4>
      </vt:variant>
      <vt:variant>
        <vt:i4>0</vt:i4>
      </vt:variant>
      <vt:variant>
        <vt:i4>5</vt:i4>
      </vt:variant>
      <vt:variant>
        <vt:lpwstr/>
      </vt:variant>
      <vt:variant>
        <vt:lpwstr>Seif41</vt:lpwstr>
      </vt:variant>
      <vt:variant>
        <vt:i4>5701644</vt:i4>
      </vt:variant>
      <vt:variant>
        <vt:i4>186</vt:i4>
      </vt:variant>
      <vt:variant>
        <vt:i4>0</vt:i4>
      </vt:variant>
      <vt:variant>
        <vt:i4>5</vt:i4>
      </vt:variant>
      <vt:variant>
        <vt:lpwstr/>
      </vt:variant>
      <vt:variant>
        <vt:lpwstr>hed21</vt:lpwstr>
      </vt:variant>
      <vt:variant>
        <vt:i4>3342382</vt:i4>
      </vt:variant>
      <vt:variant>
        <vt:i4>180</vt:i4>
      </vt:variant>
      <vt:variant>
        <vt:i4>0</vt:i4>
      </vt:variant>
      <vt:variant>
        <vt:i4>5</vt:i4>
      </vt:variant>
      <vt:variant>
        <vt:lpwstr/>
      </vt:variant>
      <vt:variant>
        <vt:lpwstr>Seif40</vt:lpwstr>
      </vt:variant>
      <vt:variant>
        <vt:i4>3801129</vt:i4>
      </vt:variant>
      <vt:variant>
        <vt:i4>174</vt:i4>
      </vt:variant>
      <vt:variant>
        <vt:i4>0</vt:i4>
      </vt:variant>
      <vt:variant>
        <vt:i4>5</vt:i4>
      </vt:variant>
      <vt:variant>
        <vt:lpwstr/>
      </vt:variant>
      <vt:variant>
        <vt:lpwstr>Seif39</vt:lpwstr>
      </vt:variant>
      <vt:variant>
        <vt:i4>3866665</vt:i4>
      </vt:variant>
      <vt:variant>
        <vt:i4>168</vt:i4>
      </vt:variant>
      <vt:variant>
        <vt:i4>0</vt:i4>
      </vt:variant>
      <vt:variant>
        <vt:i4>5</vt:i4>
      </vt:variant>
      <vt:variant>
        <vt:lpwstr/>
      </vt:variant>
      <vt:variant>
        <vt:lpwstr>Seif38</vt:lpwstr>
      </vt:variant>
      <vt:variant>
        <vt:i4>3407913</vt:i4>
      </vt:variant>
      <vt:variant>
        <vt:i4>162</vt:i4>
      </vt:variant>
      <vt:variant>
        <vt:i4>0</vt:i4>
      </vt:variant>
      <vt:variant>
        <vt:i4>5</vt:i4>
      </vt:variant>
      <vt:variant>
        <vt:lpwstr/>
      </vt:variant>
      <vt:variant>
        <vt:lpwstr>Seif37</vt:lpwstr>
      </vt:variant>
      <vt:variant>
        <vt:i4>3473449</vt:i4>
      </vt:variant>
      <vt:variant>
        <vt:i4>156</vt:i4>
      </vt:variant>
      <vt:variant>
        <vt:i4>0</vt:i4>
      </vt:variant>
      <vt:variant>
        <vt:i4>5</vt:i4>
      </vt:variant>
      <vt:variant>
        <vt:lpwstr/>
      </vt:variant>
      <vt:variant>
        <vt:lpwstr>Seif36</vt:lpwstr>
      </vt:variant>
      <vt:variant>
        <vt:i4>3538985</vt:i4>
      </vt:variant>
      <vt:variant>
        <vt:i4>150</vt:i4>
      </vt:variant>
      <vt:variant>
        <vt:i4>0</vt:i4>
      </vt:variant>
      <vt:variant>
        <vt:i4>5</vt:i4>
      </vt:variant>
      <vt:variant>
        <vt:lpwstr/>
      </vt:variant>
      <vt:variant>
        <vt:lpwstr>Seif35</vt:lpwstr>
      </vt:variant>
      <vt:variant>
        <vt:i4>5701644</vt:i4>
      </vt:variant>
      <vt:variant>
        <vt:i4>144</vt:i4>
      </vt:variant>
      <vt:variant>
        <vt:i4>0</vt:i4>
      </vt:variant>
      <vt:variant>
        <vt:i4>5</vt:i4>
      </vt:variant>
      <vt:variant>
        <vt:lpwstr/>
      </vt:variant>
      <vt:variant>
        <vt:lpwstr>hed20</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393249</vt:i4>
      </vt:variant>
      <vt:variant>
        <vt:i4>63</vt:i4>
      </vt:variant>
      <vt:variant>
        <vt:i4>0</vt:i4>
      </vt:variant>
      <vt:variant>
        <vt:i4>5</vt:i4>
      </vt:variant>
      <vt:variant>
        <vt:lpwstr>https://www.nevo.co.il/law_html/law16/knesset-945.pdf</vt:lpwstr>
      </vt:variant>
      <vt:variant>
        <vt:lpwstr/>
      </vt:variant>
      <vt:variant>
        <vt:i4>7405590</vt:i4>
      </vt:variant>
      <vt:variant>
        <vt:i4>60</vt:i4>
      </vt:variant>
      <vt:variant>
        <vt:i4>0</vt:i4>
      </vt:variant>
      <vt:variant>
        <vt:i4>5</vt:i4>
      </vt:variant>
      <vt:variant>
        <vt:lpwstr>https://www.nevo.co.il/Law_word/law14/LAW-3016.pdf</vt:lpwstr>
      </vt:variant>
      <vt:variant>
        <vt:lpwstr/>
      </vt:variant>
      <vt:variant>
        <vt:i4>8192025</vt:i4>
      </vt:variant>
      <vt:variant>
        <vt:i4>57</vt:i4>
      </vt:variant>
      <vt:variant>
        <vt:i4>0</vt:i4>
      </vt:variant>
      <vt:variant>
        <vt:i4>5</vt:i4>
      </vt:variant>
      <vt:variant>
        <vt:lpwstr>https://www.nevo.co.il/law_word/law06/tak-9922.pdf</vt:lpwstr>
      </vt:variant>
      <vt:variant>
        <vt:lpwstr/>
      </vt:variant>
      <vt:variant>
        <vt:i4>7864346</vt:i4>
      </vt:variant>
      <vt:variant>
        <vt:i4>54</vt:i4>
      </vt:variant>
      <vt:variant>
        <vt:i4>0</vt:i4>
      </vt:variant>
      <vt:variant>
        <vt:i4>5</vt:i4>
      </vt:variant>
      <vt:variant>
        <vt:lpwstr>https://www.nevo.co.il/Law_word/law15/memshala-1384.pdf</vt:lpwstr>
      </vt:variant>
      <vt:variant>
        <vt:lpwstr/>
      </vt:variant>
      <vt:variant>
        <vt:i4>7602184</vt:i4>
      </vt:variant>
      <vt:variant>
        <vt:i4>51</vt:i4>
      </vt:variant>
      <vt:variant>
        <vt:i4>0</vt:i4>
      </vt:variant>
      <vt:variant>
        <vt:i4>5</vt:i4>
      </vt:variant>
      <vt:variant>
        <vt:lpwstr>http://www.nevo.co.il/law_word/law14/law-2899.pdf</vt:lpwstr>
      </vt:variant>
      <vt:variant>
        <vt:lpwstr/>
      </vt:variant>
      <vt:variant>
        <vt:i4>1114223</vt:i4>
      </vt:variant>
      <vt:variant>
        <vt:i4>48</vt:i4>
      </vt:variant>
      <vt:variant>
        <vt:i4>0</vt:i4>
      </vt:variant>
      <vt:variant>
        <vt:i4>5</vt:i4>
      </vt:variant>
      <vt:variant>
        <vt:lpwstr>http://www.nevo.co.il/Law_word/law15/memshala-1071.pdf</vt:lpwstr>
      </vt:variant>
      <vt:variant>
        <vt:lpwstr/>
      </vt:variant>
      <vt:variant>
        <vt:i4>7667725</vt:i4>
      </vt:variant>
      <vt:variant>
        <vt:i4>45</vt:i4>
      </vt:variant>
      <vt:variant>
        <vt:i4>0</vt:i4>
      </vt:variant>
      <vt:variant>
        <vt:i4>5</vt:i4>
      </vt:variant>
      <vt:variant>
        <vt:lpwstr>http://www.nevo.co.il/law_word/law14/law-2783.pdf</vt:lpwstr>
      </vt:variant>
      <vt:variant>
        <vt:lpwstr/>
      </vt:variant>
      <vt:variant>
        <vt:i4>7602192</vt:i4>
      </vt:variant>
      <vt:variant>
        <vt:i4>42</vt:i4>
      </vt:variant>
      <vt:variant>
        <vt:i4>0</vt:i4>
      </vt:variant>
      <vt:variant>
        <vt:i4>5</vt:i4>
      </vt:variant>
      <vt:variant>
        <vt:lpwstr>https://www.nevo.co.il/law_word/law15/memshala-1449.pdf</vt:lpwstr>
      </vt:variant>
      <vt:variant>
        <vt:lpwstr/>
      </vt:variant>
      <vt:variant>
        <vt:i4>8323080</vt:i4>
      </vt:variant>
      <vt:variant>
        <vt:i4>39</vt:i4>
      </vt:variant>
      <vt:variant>
        <vt:i4>0</vt:i4>
      </vt:variant>
      <vt:variant>
        <vt:i4>5</vt:i4>
      </vt:variant>
      <vt:variant>
        <vt:lpwstr>http://www.nevo.co.il/Law_word/law14/LAW-2928.pdf</vt:lpwstr>
      </vt:variant>
      <vt:variant>
        <vt:lpwstr/>
      </vt:variant>
      <vt:variant>
        <vt:i4>1179755</vt:i4>
      </vt:variant>
      <vt:variant>
        <vt:i4>36</vt:i4>
      </vt:variant>
      <vt:variant>
        <vt:i4>0</vt:i4>
      </vt:variant>
      <vt:variant>
        <vt:i4>5</vt:i4>
      </vt:variant>
      <vt:variant>
        <vt:lpwstr>http://www.nevo.co.il/Law_word/law15/memshala-1230.pdf</vt:lpwstr>
      </vt:variant>
      <vt:variant>
        <vt:lpwstr/>
      </vt:variant>
      <vt:variant>
        <vt:i4>7929868</vt:i4>
      </vt:variant>
      <vt:variant>
        <vt:i4>33</vt:i4>
      </vt:variant>
      <vt:variant>
        <vt:i4>0</vt:i4>
      </vt:variant>
      <vt:variant>
        <vt:i4>5</vt:i4>
      </vt:variant>
      <vt:variant>
        <vt:lpwstr>http://www.nevo.co.il/law_word/law14/law-2742.pdf</vt:lpwstr>
      </vt:variant>
      <vt:variant>
        <vt:lpwstr/>
      </vt:variant>
      <vt:variant>
        <vt:i4>3145756</vt:i4>
      </vt:variant>
      <vt:variant>
        <vt:i4>30</vt:i4>
      </vt:variant>
      <vt:variant>
        <vt:i4>0</vt:i4>
      </vt:variant>
      <vt:variant>
        <vt:i4>5</vt:i4>
      </vt:variant>
      <vt:variant>
        <vt:lpwstr>http://www.nevo.co.il/Law_word/law16/knesset-665.pdf</vt:lpwstr>
      </vt:variant>
      <vt:variant>
        <vt:lpwstr/>
      </vt:variant>
      <vt:variant>
        <vt:i4>7602186</vt:i4>
      </vt:variant>
      <vt:variant>
        <vt:i4>27</vt:i4>
      </vt:variant>
      <vt:variant>
        <vt:i4>0</vt:i4>
      </vt:variant>
      <vt:variant>
        <vt:i4>5</vt:i4>
      </vt:variant>
      <vt:variant>
        <vt:lpwstr>http://www.nevo.co.il/law_word/law14/law-2596.pdf</vt:lpwstr>
      </vt:variant>
      <vt:variant>
        <vt:lpwstr/>
      </vt:variant>
      <vt:variant>
        <vt:i4>7602186</vt:i4>
      </vt:variant>
      <vt:variant>
        <vt:i4>24</vt:i4>
      </vt:variant>
      <vt:variant>
        <vt:i4>0</vt:i4>
      </vt:variant>
      <vt:variant>
        <vt:i4>5</vt:i4>
      </vt:variant>
      <vt:variant>
        <vt:lpwstr>http://www.nevo.co.il/Law_word/law14/law-2390.pdf</vt:lpwstr>
      </vt:variant>
      <vt:variant>
        <vt:lpwstr/>
      </vt:variant>
      <vt:variant>
        <vt:i4>8061010</vt:i4>
      </vt:variant>
      <vt:variant>
        <vt:i4>21</vt:i4>
      </vt:variant>
      <vt:variant>
        <vt:i4>0</vt:i4>
      </vt:variant>
      <vt:variant>
        <vt:i4>5</vt:i4>
      </vt:variant>
      <vt:variant>
        <vt:lpwstr>http://www.nevo.co.il/Law_word/law15/memshala-475.pdf</vt:lpwstr>
      </vt:variant>
      <vt:variant>
        <vt:lpwstr/>
      </vt:variant>
      <vt:variant>
        <vt:i4>8126477</vt:i4>
      </vt:variant>
      <vt:variant>
        <vt:i4>18</vt:i4>
      </vt:variant>
      <vt:variant>
        <vt:i4>0</vt:i4>
      </vt:variant>
      <vt:variant>
        <vt:i4>5</vt:i4>
      </vt:variant>
      <vt:variant>
        <vt:lpwstr>http://www.nevo.co.il/Law_word/law14/law-2317.pdf</vt:lpwstr>
      </vt:variant>
      <vt:variant>
        <vt:lpwstr/>
      </vt:variant>
      <vt:variant>
        <vt:i4>3407900</vt:i4>
      </vt:variant>
      <vt:variant>
        <vt:i4>15</vt:i4>
      </vt:variant>
      <vt:variant>
        <vt:i4>0</vt:i4>
      </vt:variant>
      <vt:variant>
        <vt:i4>5</vt:i4>
      </vt:variant>
      <vt:variant>
        <vt:lpwstr>http://www.nevo.co.il/Law_word/law16/knesset-364.pdf</vt:lpwstr>
      </vt:variant>
      <vt:variant>
        <vt:lpwstr/>
      </vt:variant>
      <vt:variant>
        <vt:i4>8192008</vt:i4>
      </vt:variant>
      <vt:variant>
        <vt:i4>12</vt:i4>
      </vt:variant>
      <vt:variant>
        <vt:i4>0</vt:i4>
      </vt:variant>
      <vt:variant>
        <vt:i4>5</vt:i4>
      </vt:variant>
      <vt:variant>
        <vt:lpwstr>http://www.nevo.co.il/Law_word/law14/law-2302.pdf</vt:lpwstr>
      </vt:variant>
      <vt:variant>
        <vt:lpwstr/>
      </vt:variant>
      <vt:variant>
        <vt:i4>8126545</vt:i4>
      </vt:variant>
      <vt:variant>
        <vt:i4>9</vt:i4>
      </vt:variant>
      <vt:variant>
        <vt:i4>0</vt:i4>
      </vt:variant>
      <vt:variant>
        <vt:i4>5</vt:i4>
      </vt:variant>
      <vt:variant>
        <vt:lpwstr>http://www.nevo.co.il/Law_word/law15/memshala-507.pdf</vt:lpwstr>
      </vt:variant>
      <vt:variant>
        <vt:lpwstr/>
      </vt:variant>
      <vt:variant>
        <vt:i4>8060943</vt:i4>
      </vt:variant>
      <vt:variant>
        <vt:i4>6</vt:i4>
      </vt:variant>
      <vt:variant>
        <vt:i4>0</vt:i4>
      </vt:variant>
      <vt:variant>
        <vt:i4>5</vt:i4>
      </vt:variant>
      <vt:variant>
        <vt:lpwstr>http://www.nevo.co.il/Law_word/law14/law-2264.pdf</vt:lpwstr>
      </vt:variant>
      <vt:variant>
        <vt:lpwstr/>
      </vt:variant>
      <vt:variant>
        <vt:i4>524406</vt:i4>
      </vt:variant>
      <vt:variant>
        <vt:i4>3</vt:i4>
      </vt:variant>
      <vt:variant>
        <vt:i4>0</vt:i4>
      </vt:variant>
      <vt:variant>
        <vt:i4>5</vt:i4>
      </vt:variant>
      <vt:variant>
        <vt:lpwstr>http://www.nevo.co.il/Law_word/law17/PROP-3180.pdf</vt:lpwstr>
      </vt:variant>
      <vt:variant>
        <vt:lpwstr/>
      </vt:variant>
      <vt:variant>
        <vt:i4>7864329</vt:i4>
      </vt:variant>
      <vt:variant>
        <vt:i4>0</vt:i4>
      </vt:variant>
      <vt:variant>
        <vt:i4>0</vt:i4>
      </vt:variant>
      <vt:variant>
        <vt:i4>5</vt:i4>
      </vt:variant>
      <vt:variant>
        <vt:lpwstr>http://www.nevo.co.il/Law_word/law14/LAW-2050.pdf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הגנה על הציבור מפני ביצוע עבירות מין, תשס"ו-2006;חוק הגנה על הציבור מפני עברייני מין</vt:lpwstr>
  </property>
  <property fmtid="{D5CDD505-2E9C-101B-9397-08002B2CF9AE}" pid="4" name="LAWNUMBER">
    <vt:lpwstr>0547</vt:lpwstr>
  </property>
  <property fmtid="{D5CDD505-2E9C-101B-9397-08002B2CF9AE}" pid="5" name="TYPE">
    <vt:lpwstr>01</vt:lpwstr>
  </property>
  <property fmtid="{D5CDD505-2E9C-101B-9397-08002B2CF9AE}" pid="6" name="CHNAME">
    <vt:lpwstr>עונשין</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עונשין ומשפט פלילי</vt:lpwstr>
  </property>
  <property fmtid="{D5CDD505-2E9C-101B-9397-08002B2CF9AE}" pid="13" name="NOSE21">
    <vt:lpwstr>עבירות</vt:lpwstr>
  </property>
  <property fmtid="{D5CDD505-2E9C-101B-9397-08002B2CF9AE}" pid="14" name="NOSE31">
    <vt:lpwstr>עברייני מין</vt:lpwstr>
  </property>
  <property fmtid="{D5CDD505-2E9C-101B-9397-08002B2CF9AE}" pid="15" name="NOSE41">
    <vt:lpwstr>הגנה על הציבור</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https://www.nevo.co.il/law_word/law06/tak-9922.pdf;‎רשומות - תקנות כלליות#ק"ת תשפ"ב מס' ‏‏9922 #מיום 11.1.2022 עמ' 1720 – צו תשפ"ב-2022‏</vt:lpwstr>
  </property>
  <property fmtid="{D5CDD505-2E9C-101B-9397-08002B2CF9AE}" pid="54" name="LINKK2">
    <vt:lpwstr>https://www.nevo.co.il/Law_word/law14/LAW-3016.pdf;‎רשומות - ספר חוקים#ס"ח תשפ"ג מס' ‏‏3016#מיום 9.2.2023 עמ' 24– תיקון מס' 7 בסעיף 79 לחוק לעניין ועדות הכנסת (תיקוני חקיקה והוראת שעה), ‏תשפ"ג-2023‏</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