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2393" w:rsidRDefault="001D2393" w:rsidP="000871A4">
      <w:pPr>
        <w:pStyle w:val="big-header"/>
        <w:ind w:left="0" w:right="1134"/>
        <w:rPr>
          <w:rFonts w:cs="FrankRuehl" w:hint="cs"/>
          <w:sz w:val="32"/>
          <w:rtl/>
        </w:rPr>
      </w:pPr>
      <w:r>
        <w:rPr>
          <w:rFonts w:cs="FrankRuehl"/>
          <w:sz w:val="32"/>
          <w:rtl/>
        </w:rPr>
        <w:t>חוק הגנת כינויי מקור וציונים גאוגרפיים, תשכ"ה</w:t>
      </w:r>
      <w:r w:rsidR="000871A4">
        <w:rPr>
          <w:rFonts w:cs="FrankRuehl" w:hint="cs"/>
          <w:sz w:val="32"/>
          <w:rtl/>
        </w:rPr>
        <w:t>-</w:t>
      </w:r>
      <w:r>
        <w:rPr>
          <w:rFonts w:cs="FrankRuehl"/>
          <w:sz w:val="32"/>
          <w:rtl/>
        </w:rPr>
        <w:t>1965</w:t>
      </w:r>
    </w:p>
    <w:p w:rsidR="00E33C81" w:rsidRDefault="00E33C81" w:rsidP="00E33C81">
      <w:pPr>
        <w:spacing w:line="320" w:lineRule="auto"/>
        <w:jc w:val="left"/>
        <w:rPr>
          <w:rFonts w:hint="cs"/>
          <w:rtl/>
        </w:rPr>
      </w:pPr>
    </w:p>
    <w:p w:rsidR="00C823C9" w:rsidRDefault="00C823C9" w:rsidP="00E33C81">
      <w:pPr>
        <w:spacing w:line="320" w:lineRule="auto"/>
        <w:jc w:val="left"/>
        <w:rPr>
          <w:rFonts w:hint="cs"/>
          <w:rtl/>
        </w:rPr>
      </w:pPr>
    </w:p>
    <w:p w:rsidR="00E33C81" w:rsidRDefault="00E33C81" w:rsidP="00E33C81">
      <w:pPr>
        <w:spacing w:line="320" w:lineRule="auto"/>
        <w:jc w:val="left"/>
        <w:rPr>
          <w:rFonts w:cs="FrankRuehl"/>
          <w:szCs w:val="26"/>
          <w:rtl/>
        </w:rPr>
      </w:pPr>
      <w:r w:rsidRPr="00E33C81">
        <w:rPr>
          <w:rFonts w:cs="Miriam"/>
          <w:szCs w:val="22"/>
          <w:rtl/>
        </w:rPr>
        <w:t>משפט פרטי וכלכלה</w:t>
      </w:r>
      <w:r w:rsidRPr="00E33C81">
        <w:rPr>
          <w:rFonts w:cs="FrankRuehl"/>
          <w:szCs w:val="26"/>
          <w:rtl/>
        </w:rPr>
        <w:t xml:space="preserve"> – קניין – קניין רוחני – הגנת כינויי מקור </w:t>
      </w:r>
    </w:p>
    <w:p w:rsidR="00E33C81" w:rsidRPr="00E33C81" w:rsidRDefault="00E33C81" w:rsidP="00E33C81">
      <w:pPr>
        <w:spacing w:line="320" w:lineRule="auto"/>
        <w:jc w:val="left"/>
        <w:rPr>
          <w:rFonts w:cs="Miriam"/>
          <w:szCs w:val="22"/>
          <w:rtl/>
        </w:rPr>
      </w:pPr>
      <w:r w:rsidRPr="00E33C81">
        <w:rPr>
          <w:rFonts w:cs="Miriam"/>
          <w:szCs w:val="22"/>
          <w:rtl/>
        </w:rPr>
        <w:t>משפט פרטי וכלכלה</w:t>
      </w:r>
      <w:r w:rsidRPr="00E33C81">
        <w:rPr>
          <w:rFonts w:cs="FrankRuehl"/>
          <w:szCs w:val="26"/>
          <w:rtl/>
        </w:rPr>
        <w:t xml:space="preserve"> – מסחר  – סחר – כינוי מקור,ציונים ג'</w:t>
      </w:r>
    </w:p>
    <w:p w:rsidR="001D2393" w:rsidRDefault="001D239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p>
        </w:tc>
        <w:tc>
          <w:tcPr>
            <w:tcW w:w="5669" w:type="dxa"/>
          </w:tcPr>
          <w:p w:rsidR="00573A49" w:rsidRPr="00573A49" w:rsidRDefault="00573A49" w:rsidP="00573A49">
            <w:pPr>
              <w:spacing w:line="240" w:lineRule="auto"/>
              <w:jc w:val="left"/>
              <w:rPr>
                <w:rFonts w:cs="Frankruhel"/>
                <w:sz w:val="24"/>
                <w:rtl/>
              </w:rPr>
            </w:pPr>
            <w:r>
              <w:rPr>
                <w:sz w:val="24"/>
                <w:rtl/>
              </w:rPr>
              <w:t>פרק א': פרשנות</w:t>
            </w:r>
          </w:p>
        </w:tc>
        <w:tc>
          <w:tcPr>
            <w:tcW w:w="567" w:type="dxa"/>
          </w:tcPr>
          <w:p w:rsidR="00573A49" w:rsidRPr="00573A49" w:rsidRDefault="00573A49" w:rsidP="00573A49">
            <w:pPr>
              <w:spacing w:line="240" w:lineRule="auto"/>
              <w:jc w:val="left"/>
              <w:rPr>
                <w:rStyle w:val="Hyperlink"/>
                <w:rtl/>
              </w:rPr>
            </w:pPr>
            <w:hyperlink w:anchor="med0" w:tooltip="פרק א: פרשנות"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1 </w:t>
            </w:r>
          </w:p>
        </w:tc>
        <w:tc>
          <w:tcPr>
            <w:tcW w:w="5669" w:type="dxa"/>
          </w:tcPr>
          <w:p w:rsidR="00573A49" w:rsidRPr="00573A49" w:rsidRDefault="00573A49" w:rsidP="00573A49">
            <w:pPr>
              <w:spacing w:line="240" w:lineRule="auto"/>
              <w:jc w:val="left"/>
              <w:rPr>
                <w:rFonts w:cs="Frankruhel"/>
                <w:sz w:val="24"/>
                <w:rtl/>
              </w:rPr>
            </w:pPr>
            <w:r>
              <w:rPr>
                <w:sz w:val="24"/>
                <w:rtl/>
              </w:rPr>
              <w:t>הגדרות</w:t>
            </w:r>
          </w:p>
        </w:tc>
        <w:tc>
          <w:tcPr>
            <w:tcW w:w="567" w:type="dxa"/>
          </w:tcPr>
          <w:p w:rsidR="00573A49" w:rsidRPr="00573A49" w:rsidRDefault="00573A49" w:rsidP="00573A49">
            <w:pPr>
              <w:spacing w:line="240" w:lineRule="auto"/>
              <w:jc w:val="left"/>
              <w:rPr>
                <w:rStyle w:val="Hyperlink"/>
                <w:rtl/>
              </w:rPr>
            </w:pPr>
            <w:hyperlink w:anchor="Seif1" w:tooltip="הגדרות"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p>
        </w:tc>
        <w:tc>
          <w:tcPr>
            <w:tcW w:w="5669" w:type="dxa"/>
          </w:tcPr>
          <w:p w:rsidR="00573A49" w:rsidRPr="00573A49" w:rsidRDefault="00573A49" w:rsidP="00573A49">
            <w:pPr>
              <w:spacing w:line="240" w:lineRule="auto"/>
              <w:jc w:val="left"/>
              <w:rPr>
                <w:rFonts w:cs="Frankruhel"/>
                <w:sz w:val="24"/>
                <w:rtl/>
              </w:rPr>
            </w:pPr>
            <w:r>
              <w:rPr>
                <w:sz w:val="24"/>
                <w:rtl/>
              </w:rPr>
              <w:t>פרק ב': רישום כינויי מקור ישראליים</w:t>
            </w:r>
          </w:p>
        </w:tc>
        <w:tc>
          <w:tcPr>
            <w:tcW w:w="567" w:type="dxa"/>
          </w:tcPr>
          <w:p w:rsidR="00573A49" w:rsidRPr="00573A49" w:rsidRDefault="00573A49" w:rsidP="00573A49">
            <w:pPr>
              <w:spacing w:line="240" w:lineRule="auto"/>
              <w:jc w:val="left"/>
              <w:rPr>
                <w:rStyle w:val="Hyperlink"/>
                <w:rtl/>
              </w:rPr>
            </w:pPr>
            <w:hyperlink w:anchor="med1" w:tooltip="פרק ב: רישום כינויי מקור ישראליים"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2 </w:t>
            </w:r>
          </w:p>
        </w:tc>
        <w:tc>
          <w:tcPr>
            <w:tcW w:w="5669" w:type="dxa"/>
          </w:tcPr>
          <w:p w:rsidR="00573A49" w:rsidRPr="00573A49" w:rsidRDefault="00573A49" w:rsidP="00573A49">
            <w:pPr>
              <w:spacing w:line="240" w:lineRule="auto"/>
              <w:jc w:val="left"/>
              <w:rPr>
                <w:rFonts w:cs="Frankruhel"/>
                <w:sz w:val="24"/>
                <w:rtl/>
              </w:rPr>
            </w:pPr>
            <w:r>
              <w:rPr>
                <w:sz w:val="24"/>
                <w:rtl/>
              </w:rPr>
              <w:t>פנקס כינויי מקור</w:t>
            </w:r>
          </w:p>
        </w:tc>
        <w:tc>
          <w:tcPr>
            <w:tcW w:w="567" w:type="dxa"/>
          </w:tcPr>
          <w:p w:rsidR="00573A49" w:rsidRPr="00573A49" w:rsidRDefault="00573A49" w:rsidP="00573A49">
            <w:pPr>
              <w:spacing w:line="240" w:lineRule="auto"/>
              <w:jc w:val="left"/>
              <w:rPr>
                <w:rStyle w:val="Hyperlink"/>
                <w:rtl/>
              </w:rPr>
            </w:pPr>
            <w:hyperlink w:anchor="Seif2" w:tooltip="פנקס כינויי מקור"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3 </w:t>
            </w:r>
          </w:p>
        </w:tc>
        <w:tc>
          <w:tcPr>
            <w:tcW w:w="5669" w:type="dxa"/>
          </w:tcPr>
          <w:p w:rsidR="00573A49" w:rsidRPr="00573A49" w:rsidRDefault="00573A49" w:rsidP="00573A49">
            <w:pPr>
              <w:spacing w:line="240" w:lineRule="auto"/>
              <w:jc w:val="left"/>
              <w:rPr>
                <w:rFonts w:cs="Frankruhel"/>
                <w:sz w:val="24"/>
                <w:rtl/>
              </w:rPr>
            </w:pPr>
            <w:r>
              <w:rPr>
                <w:sz w:val="24"/>
                <w:rtl/>
              </w:rPr>
              <w:t>רישום כינויי מקור בישראל</w:t>
            </w:r>
          </w:p>
        </w:tc>
        <w:tc>
          <w:tcPr>
            <w:tcW w:w="567" w:type="dxa"/>
          </w:tcPr>
          <w:p w:rsidR="00573A49" w:rsidRPr="00573A49" w:rsidRDefault="00573A49" w:rsidP="00573A49">
            <w:pPr>
              <w:spacing w:line="240" w:lineRule="auto"/>
              <w:jc w:val="left"/>
              <w:rPr>
                <w:rStyle w:val="Hyperlink"/>
                <w:rtl/>
              </w:rPr>
            </w:pPr>
            <w:hyperlink w:anchor="Seif3" w:tooltip="רישום כינויי מקור בישראל"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4 </w:t>
            </w:r>
          </w:p>
        </w:tc>
        <w:tc>
          <w:tcPr>
            <w:tcW w:w="5669" w:type="dxa"/>
          </w:tcPr>
          <w:p w:rsidR="00573A49" w:rsidRPr="00573A49" w:rsidRDefault="00573A49" w:rsidP="00573A49">
            <w:pPr>
              <w:spacing w:line="240" w:lineRule="auto"/>
              <w:jc w:val="left"/>
              <w:rPr>
                <w:rFonts w:cs="Frankruhel"/>
                <w:sz w:val="24"/>
                <w:rtl/>
              </w:rPr>
            </w:pPr>
            <w:r>
              <w:rPr>
                <w:sz w:val="24"/>
                <w:rtl/>
              </w:rPr>
              <w:t>תוכן הבקשה</w:t>
            </w:r>
          </w:p>
        </w:tc>
        <w:tc>
          <w:tcPr>
            <w:tcW w:w="567" w:type="dxa"/>
          </w:tcPr>
          <w:p w:rsidR="00573A49" w:rsidRPr="00573A49" w:rsidRDefault="00573A49" w:rsidP="00573A49">
            <w:pPr>
              <w:spacing w:line="240" w:lineRule="auto"/>
              <w:jc w:val="left"/>
              <w:rPr>
                <w:rStyle w:val="Hyperlink"/>
                <w:rtl/>
              </w:rPr>
            </w:pPr>
            <w:hyperlink w:anchor="Seif4" w:tooltip="תוכן הבקשה"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5 </w:t>
            </w:r>
          </w:p>
        </w:tc>
        <w:tc>
          <w:tcPr>
            <w:tcW w:w="5669" w:type="dxa"/>
          </w:tcPr>
          <w:p w:rsidR="00573A49" w:rsidRPr="00573A49" w:rsidRDefault="00573A49" w:rsidP="00573A49">
            <w:pPr>
              <w:spacing w:line="240" w:lineRule="auto"/>
              <w:jc w:val="left"/>
              <w:rPr>
                <w:rFonts w:cs="Frankruhel"/>
                <w:sz w:val="24"/>
                <w:rtl/>
              </w:rPr>
            </w:pPr>
            <w:r>
              <w:rPr>
                <w:sz w:val="24"/>
                <w:rtl/>
              </w:rPr>
              <w:t>בחינת בקשה</w:t>
            </w:r>
          </w:p>
        </w:tc>
        <w:tc>
          <w:tcPr>
            <w:tcW w:w="567" w:type="dxa"/>
          </w:tcPr>
          <w:p w:rsidR="00573A49" w:rsidRPr="00573A49" w:rsidRDefault="00573A49" w:rsidP="00573A49">
            <w:pPr>
              <w:spacing w:line="240" w:lineRule="auto"/>
              <w:jc w:val="left"/>
              <w:rPr>
                <w:rStyle w:val="Hyperlink"/>
                <w:rtl/>
              </w:rPr>
            </w:pPr>
            <w:hyperlink w:anchor="Seif5" w:tooltip="בחינת בקשה"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6 </w:t>
            </w:r>
          </w:p>
        </w:tc>
        <w:tc>
          <w:tcPr>
            <w:tcW w:w="5669" w:type="dxa"/>
          </w:tcPr>
          <w:p w:rsidR="00573A49" w:rsidRPr="00573A49" w:rsidRDefault="00573A49" w:rsidP="00573A49">
            <w:pPr>
              <w:spacing w:line="240" w:lineRule="auto"/>
              <w:jc w:val="left"/>
              <w:rPr>
                <w:rFonts w:cs="Frankruhel"/>
                <w:sz w:val="24"/>
                <w:rtl/>
              </w:rPr>
            </w:pPr>
            <w:r>
              <w:rPr>
                <w:sz w:val="24"/>
                <w:rtl/>
              </w:rPr>
              <w:t>סמכויות אגב בחינה</w:t>
            </w:r>
          </w:p>
        </w:tc>
        <w:tc>
          <w:tcPr>
            <w:tcW w:w="567" w:type="dxa"/>
          </w:tcPr>
          <w:p w:rsidR="00573A49" w:rsidRPr="00573A49" w:rsidRDefault="00573A49" w:rsidP="00573A49">
            <w:pPr>
              <w:spacing w:line="240" w:lineRule="auto"/>
              <w:jc w:val="left"/>
              <w:rPr>
                <w:rStyle w:val="Hyperlink"/>
                <w:rtl/>
              </w:rPr>
            </w:pPr>
            <w:hyperlink w:anchor="Seif6" w:tooltip="סמכויות אגב בחינה"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7 </w:t>
            </w:r>
          </w:p>
        </w:tc>
        <w:tc>
          <w:tcPr>
            <w:tcW w:w="5669" w:type="dxa"/>
          </w:tcPr>
          <w:p w:rsidR="00573A49" w:rsidRPr="00573A49" w:rsidRDefault="00573A49" w:rsidP="00573A49">
            <w:pPr>
              <w:spacing w:line="240" w:lineRule="auto"/>
              <w:jc w:val="left"/>
              <w:rPr>
                <w:rFonts w:cs="Frankruhel"/>
                <w:sz w:val="24"/>
                <w:rtl/>
              </w:rPr>
            </w:pPr>
            <w:r>
              <w:rPr>
                <w:sz w:val="24"/>
                <w:rtl/>
              </w:rPr>
              <w:t>קבלת הבקשה</w:t>
            </w:r>
          </w:p>
        </w:tc>
        <w:tc>
          <w:tcPr>
            <w:tcW w:w="567" w:type="dxa"/>
          </w:tcPr>
          <w:p w:rsidR="00573A49" w:rsidRPr="00573A49" w:rsidRDefault="00573A49" w:rsidP="00573A49">
            <w:pPr>
              <w:spacing w:line="240" w:lineRule="auto"/>
              <w:jc w:val="left"/>
              <w:rPr>
                <w:rStyle w:val="Hyperlink"/>
                <w:rtl/>
              </w:rPr>
            </w:pPr>
            <w:hyperlink w:anchor="Seif7" w:tooltip="קבלת הבקשה"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7א </w:t>
            </w:r>
          </w:p>
        </w:tc>
        <w:tc>
          <w:tcPr>
            <w:tcW w:w="5669" w:type="dxa"/>
          </w:tcPr>
          <w:p w:rsidR="00573A49" w:rsidRPr="00573A49" w:rsidRDefault="00573A49" w:rsidP="00573A49">
            <w:pPr>
              <w:spacing w:line="240" w:lineRule="auto"/>
              <w:jc w:val="left"/>
              <w:rPr>
                <w:rFonts w:cs="Frankruhel"/>
                <w:sz w:val="24"/>
                <w:rtl/>
              </w:rPr>
            </w:pPr>
            <w:r>
              <w:rPr>
                <w:sz w:val="24"/>
                <w:rtl/>
              </w:rPr>
              <w:t>רישום כינויי מקור שווי צורה המזהים יין</w:t>
            </w:r>
          </w:p>
        </w:tc>
        <w:tc>
          <w:tcPr>
            <w:tcW w:w="567" w:type="dxa"/>
          </w:tcPr>
          <w:p w:rsidR="00573A49" w:rsidRPr="00573A49" w:rsidRDefault="00573A49" w:rsidP="00573A49">
            <w:pPr>
              <w:spacing w:line="240" w:lineRule="auto"/>
              <w:jc w:val="left"/>
              <w:rPr>
                <w:rStyle w:val="Hyperlink"/>
                <w:rtl/>
              </w:rPr>
            </w:pPr>
            <w:hyperlink w:anchor="Seif8" w:tooltip="רישום כינויי מקור שווי צורה המזהים יין"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8 </w:t>
            </w:r>
          </w:p>
        </w:tc>
        <w:tc>
          <w:tcPr>
            <w:tcW w:w="5669" w:type="dxa"/>
          </w:tcPr>
          <w:p w:rsidR="00573A49" w:rsidRPr="00573A49" w:rsidRDefault="00573A49" w:rsidP="00573A49">
            <w:pPr>
              <w:spacing w:line="240" w:lineRule="auto"/>
              <w:jc w:val="left"/>
              <w:rPr>
                <w:rFonts w:cs="Frankruhel"/>
                <w:sz w:val="24"/>
                <w:rtl/>
              </w:rPr>
            </w:pPr>
            <w:r>
              <w:rPr>
                <w:sz w:val="24"/>
                <w:rtl/>
              </w:rPr>
              <w:t>פרסום קבלת הבקשה</w:t>
            </w:r>
          </w:p>
        </w:tc>
        <w:tc>
          <w:tcPr>
            <w:tcW w:w="567" w:type="dxa"/>
          </w:tcPr>
          <w:p w:rsidR="00573A49" w:rsidRPr="00573A49" w:rsidRDefault="00573A49" w:rsidP="00573A49">
            <w:pPr>
              <w:spacing w:line="240" w:lineRule="auto"/>
              <w:jc w:val="left"/>
              <w:rPr>
                <w:rStyle w:val="Hyperlink"/>
                <w:rtl/>
              </w:rPr>
            </w:pPr>
            <w:hyperlink w:anchor="Seif9" w:tooltip="פרסום קבלת הבקשה"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9 </w:t>
            </w:r>
          </w:p>
        </w:tc>
        <w:tc>
          <w:tcPr>
            <w:tcW w:w="5669" w:type="dxa"/>
          </w:tcPr>
          <w:p w:rsidR="00573A49" w:rsidRPr="00573A49" w:rsidRDefault="00573A49" w:rsidP="00573A49">
            <w:pPr>
              <w:spacing w:line="240" w:lineRule="auto"/>
              <w:jc w:val="left"/>
              <w:rPr>
                <w:rFonts w:cs="Frankruhel"/>
                <w:sz w:val="24"/>
                <w:rtl/>
              </w:rPr>
            </w:pPr>
            <w:r>
              <w:rPr>
                <w:sz w:val="24"/>
                <w:rtl/>
              </w:rPr>
              <w:t>התנגדות</w:t>
            </w:r>
          </w:p>
        </w:tc>
        <w:tc>
          <w:tcPr>
            <w:tcW w:w="567" w:type="dxa"/>
          </w:tcPr>
          <w:p w:rsidR="00573A49" w:rsidRPr="00573A49" w:rsidRDefault="00573A49" w:rsidP="00573A49">
            <w:pPr>
              <w:spacing w:line="240" w:lineRule="auto"/>
              <w:jc w:val="left"/>
              <w:rPr>
                <w:rStyle w:val="Hyperlink"/>
                <w:rtl/>
              </w:rPr>
            </w:pPr>
            <w:hyperlink w:anchor="Seif10" w:tooltip="התנגדות"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10 </w:t>
            </w:r>
          </w:p>
        </w:tc>
        <w:tc>
          <w:tcPr>
            <w:tcW w:w="5669" w:type="dxa"/>
          </w:tcPr>
          <w:p w:rsidR="00573A49" w:rsidRPr="00573A49" w:rsidRDefault="00573A49" w:rsidP="00573A49">
            <w:pPr>
              <w:spacing w:line="240" w:lineRule="auto"/>
              <w:jc w:val="left"/>
              <w:rPr>
                <w:rFonts w:cs="Frankruhel"/>
                <w:sz w:val="24"/>
                <w:rtl/>
              </w:rPr>
            </w:pPr>
            <w:r>
              <w:rPr>
                <w:sz w:val="24"/>
                <w:rtl/>
              </w:rPr>
              <w:t>עילות ההתנגדות</w:t>
            </w:r>
          </w:p>
        </w:tc>
        <w:tc>
          <w:tcPr>
            <w:tcW w:w="567" w:type="dxa"/>
          </w:tcPr>
          <w:p w:rsidR="00573A49" w:rsidRPr="00573A49" w:rsidRDefault="00573A49" w:rsidP="00573A49">
            <w:pPr>
              <w:spacing w:line="240" w:lineRule="auto"/>
              <w:jc w:val="left"/>
              <w:rPr>
                <w:rStyle w:val="Hyperlink"/>
                <w:rtl/>
              </w:rPr>
            </w:pPr>
            <w:hyperlink w:anchor="Seif11" w:tooltip="עילות ההתנגדות"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11 </w:t>
            </w:r>
          </w:p>
        </w:tc>
        <w:tc>
          <w:tcPr>
            <w:tcW w:w="5669" w:type="dxa"/>
          </w:tcPr>
          <w:p w:rsidR="00573A49" w:rsidRPr="00573A49" w:rsidRDefault="00573A49" w:rsidP="00573A49">
            <w:pPr>
              <w:spacing w:line="240" w:lineRule="auto"/>
              <w:jc w:val="left"/>
              <w:rPr>
                <w:rFonts w:cs="Frankruhel"/>
                <w:sz w:val="24"/>
                <w:rtl/>
              </w:rPr>
            </w:pPr>
            <w:r>
              <w:rPr>
                <w:sz w:val="24"/>
                <w:rtl/>
              </w:rPr>
              <w:t>סמכות הרשם בהתנגדות</w:t>
            </w:r>
          </w:p>
        </w:tc>
        <w:tc>
          <w:tcPr>
            <w:tcW w:w="567" w:type="dxa"/>
          </w:tcPr>
          <w:p w:rsidR="00573A49" w:rsidRPr="00573A49" w:rsidRDefault="00573A49" w:rsidP="00573A49">
            <w:pPr>
              <w:spacing w:line="240" w:lineRule="auto"/>
              <w:jc w:val="left"/>
              <w:rPr>
                <w:rStyle w:val="Hyperlink"/>
                <w:rtl/>
              </w:rPr>
            </w:pPr>
            <w:hyperlink w:anchor="Seif12" w:tooltip="סמכות הרשם בהתנגדות"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12 </w:t>
            </w:r>
          </w:p>
        </w:tc>
        <w:tc>
          <w:tcPr>
            <w:tcW w:w="5669" w:type="dxa"/>
          </w:tcPr>
          <w:p w:rsidR="00573A49" w:rsidRPr="00573A49" w:rsidRDefault="00573A49" w:rsidP="00573A49">
            <w:pPr>
              <w:spacing w:line="240" w:lineRule="auto"/>
              <w:jc w:val="left"/>
              <w:rPr>
                <w:rFonts w:cs="Frankruhel"/>
                <w:sz w:val="24"/>
                <w:rtl/>
              </w:rPr>
            </w:pPr>
            <w:r>
              <w:rPr>
                <w:sz w:val="24"/>
                <w:rtl/>
              </w:rPr>
              <w:t>רישום ומתן תעודה</w:t>
            </w:r>
          </w:p>
        </w:tc>
        <w:tc>
          <w:tcPr>
            <w:tcW w:w="567" w:type="dxa"/>
          </w:tcPr>
          <w:p w:rsidR="00573A49" w:rsidRPr="00573A49" w:rsidRDefault="00573A49" w:rsidP="00573A49">
            <w:pPr>
              <w:spacing w:line="240" w:lineRule="auto"/>
              <w:jc w:val="left"/>
              <w:rPr>
                <w:rStyle w:val="Hyperlink"/>
                <w:rtl/>
              </w:rPr>
            </w:pPr>
            <w:hyperlink w:anchor="Seif13" w:tooltip="רישום ומתן תעודה"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13 </w:t>
            </w:r>
          </w:p>
        </w:tc>
        <w:tc>
          <w:tcPr>
            <w:tcW w:w="5669" w:type="dxa"/>
          </w:tcPr>
          <w:p w:rsidR="00573A49" w:rsidRPr="00573A49" w:rsidRDefault="00573A49" w:rsidP="00573A49">
            <w:pPr>
              <w:spacing w:line="240" w:lineRule="auto"/>
              <w:jc w:val="left"/>
              <w:rPr>
                <w:rFonts w:cs="Frankruhel"/>
                <w:sz w:val="24"/>
                <w:rtl/>
              </w:rPr>
            </w:pPr>
            <w:r>
              <w:rPr>
                <w:sz w:val="24"/>
                <w:rtl/>
              </w:rPr>
              <w:t>תקופת תוקף הרישום והארכתו</w:t>
            </w:r>
          </w:p>
        </w:tc>
        <w:tc>
          <w:tcPr>
            <w:tcW w:w="567" w:type="dxa"/>
          </w:tcPr>
          <w:p w:rsidR="00573A49" w:rsidRPr="00573A49" w:rsidRDefault="00573A49" w:rsidP="00573A49">
            <w:pPr>
              <w:spacing w:line="240" w:lineRule="auto"/>
              <w:jc w:val="left"/>
              <w:rPr>
                <w:rStyle w:val="Hyperlink"/>
                <w:rtl/>
              </w:rPr>
            </w:pPr>
            <w:hyperlink w:anchor="Seif14" w:tooltip="תקופת תוקף הרישום והארכתו"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14 </w:t>
            </w:r>
          </w:p>
        </w:tc>
        <w:tc>
          <w:tcPr>
            <w:tcW w:w="5669" w:type="dxa"/>
          </w:tcPr>
          <w:p w:rsidR="00573A49" w:rsidRPr="00573A49" w:rsidRDefault="00573A49" w:rsidP="00573A49">
            <w:pPr>
              <w:spacing w:line="240" w:lineRule="auto"/>
              <w:jc w:val="left"/>
              <w:rPr>
                <w:rFonts w:cs="Frankruhel"/>
                <w:sz w:val="24"/>
                <w:rtl/>
              </w:rPr>
            </w:pPr>
            <w:r>
              <w:rPr>
                <w:sz w:val="24"/>
                <w:rtl/>
              </w:rPr>
              <w:t>מחיקת רישום</w:t>
            </w:r>
          </w:p>
        </w:tc>
        <w:tc>
          <w:tcPr>
            <w:tcW w:w="567" w:type="dxa"/>
          </w:tcPr>
          <w:p w:rsidR="00573A49" w:rsidRPr="00573A49" w:rsidRDefault="00573A49" w:rsidP="00573A49">
            <w:pPr>
              <w:spacing w:line="240" w:lineRule="auto"/>
              <w:jc w:val="left"/>
              <w:rPr>
                <w:rStyle w:val="Hyperlink"/>
                <w:rtl/>
              </w:rPr>
            </w:pPr>
            <w:hyperlink w:anchor="Seif15" w:tooltip="מחיקת רישום"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p>
        </w:tc>
        <w:tc>
          <w:tcPr>
            <w:tcW w:w="5669" w:type="dxa"/>
          </w:tcPr>
          <w:p w:rsidR="00573A49" w:rsidRPr="00573A49" w:rsidRDefault="00573A49" w:rsidP="00573A49">
            <w:pPr>
              <w:spacing w:line="240" w:lineRule="auto"/>
              <w:jc w:val="left"/>
              <w:rPr>
                <w:rFonts w:cs="Frankruhel"/>
                <w:sz w:val="24"/>
                <w:rtl/>
              </w:rPr>
            </w:pPr>
            <w:r>
              <w:rPr>
                <w:sz w:val="24"/>
                <w:rtl/>
              </w:rPr>
              <w:t>פרק ג': רישום כינויי מקור על פי הסדר ליסבון</w:t>
            </w:r>
          </w:p>
        </w:tc>
        <w:tc>
          <w:tcPr>
            <w:tcW w:w="567" w:type="dxa"/>
          </w:tcPr>
          <w:p w:rsidR="00573A49" w:rsidRPr="00573A49" w:rsidRDefault="00573A49" w:rsidP="00573A49">
            <w:pPr>
              <w:spacing w:line="240" w:lineRule="auto"/>
              <w:jc w:val="left"/>
              <w:rPr>
                <w:rStyle w:val="Hyperlink"/>
                <w:rtl/>
              </w:rPr>
            </w:pPr>
            <w:hyperlink w:anchor="med2" w:tooltip="פרק ג: רישום כינויי מקור על פי הסדר ליסבון"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14א </w:t>
            </w:r>
          </w:p>
        </w:tc>
        <w:tc>
          <w:tcPr>
            <w:tcW w:w="5669" w:type="dxa"/>
          </w:tcPr>
          <w:p w:rsidR="00573A49" w:rsidRPr="00573A49" w:rsidRDefault="00573A49" w:rsidP="00573A49">
            <w:pPr>
              <w:spacing w:line="240" w:lineRule="auto"/>
              <w:jc w:val="left"/>
              <w:rPr>
                <w:rFonts w:cs="Frankruhel"/>
                <w:sz w:val="24"/>
                <w:rtl/>
              </w:rPr>
            </w:pPr>
            <w:r>
              <w:rPr>
                <w:sz w:val="24"/>
                <w:rtl/>
              </w:rPr>
              <w:t>הגדרות   פרק ג'</w:t>
            </w:r>
          </w:p>
        </w:tc>
        <w:tc>
          <w:tcPr>
            <w:tcW w:w="567" w:type="dxa"/>
          </w:tcPr>
          <w:p w:rsidR="00573A49" w:rsidRPr="00573A49" w:rsidRDefault="00573A49" w:rsidP="00573A49">
            <w:pPr>
              <w:spacing w:line="240" w:lineRule="auto"/>
              <w:jc w:val="left"/>
              <w:rPr>
                <w:rStyle w:val="Hyperlink"/>
                <w:rtl/>
              </w:rPr>
            </w:pPr>
            <w:hyperlink w:anchor="Seif46" w:tooltip="הגדרות   פרק ג"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15 </w:t>
            </w:r>
          </w:p>
        </w:tc>
        <w:tc>
          <w:tcPr>
            <w:tcW w:w="5669" w:type="dxa"/>
          </w:tcPr>
          <w:p w:rsidR="00573A49" w:rsidRPr="00573A49" w:rsidRDefault="00573A49" w:rsidP="00573A49">
            <w:pPr>
              <w:spacing w:line="240" w:lineRule="auto"/>
              <w:jc w:val="left"/>
              <w:rPr>
                <w:rFonts w:cs="Frankruhel"/>
                <w:sz w:val="24"/>
                <w:rtl/>
              </w:rPr>
            </w:pPr>
            <w:r>
              <w:rPr>
                <w:sz w:val="24"/>
                <w:rtl/>
              </w:rPr>
              <w:t>הרשם הוא המינהל הישראלי לפי הסדר ליסבון</w:t>
            </w:r>
          </w:p>
        </w:tc>
        <w:tc>
          <w:tcPr>
            <w:tcW w:w="567" w:type="dxa"/>
          </w:tcPr>
          <w:p w:rsidR="00573A49" w:rsidRPr="00573A49" w:rsidRDefault="00573A49" w:rsidP="00573A49">
            <w:pPr>
              <w:spacing w:line="240" w:lineRule="auto"/>
              <w:jc w:val="left"/>
              <w:rPr>
                <w:rStyle w:val="Hyperlink"/>
                <w:rtl/>
              </w:rPr>
            </w:pPr>
            <w:hyperlink w:anchor="Seif16" w:tooltip="הרשם הוא המינהל הישראלי לפי הסדר ליסבון"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16 </w:t>
            </w:r>
          </w:p>
        </w:tc>
        <w:tc>
          <w:tcPr>
            <w:tcW w:w="5669" w:type="dxa"/>
          </w:tcPr>
          <w:p w:rsidR="00573A49" w:rsidRPr="00573A49" w:rsidRDefault="00573A49" w:rsidP="00573A49">
            <w:pPr>
              <w:spacing w:line="240" w:lineRule="auto"/>
              <w:jc w:val="left"/>
              <w:rPr>
                <w:rFonts w:cs="Frankruhel"/>
                <w:sz w:val="24"/>
                <w:rtl/>
              </w:rPr>
            </w:pPr>
            <w:r>
              <w:rPr>
                <w:sz w:val="24"/>
                <w:rtl/>
              </w:rPr>
              <w:t>רישום כינוי מקור ישראלי בפנקס  הבין לאומי</w:t>
            </w:r>
          </w:p>
        </w:tc>
        <w:tc>
          <w:tcPr>
            <w:tcW w:w="567" w:type="dxa"/>
          </w:tcPr>
          <w:p w:rsidR="00573A49" w:rsidRPr="00573A49" w:rsidRDefault="00573A49" w:rsidP="00573A49">
            <w:pPr>
              <w:spacing w:line="240" w:lineRule="auto"/>
              <w:jc w:val="left"/>
              <w:rPr>
                <w:rStyle w:val="Hyperlink"/>
                <w:rtl/>
              </w:rPr>
            </w:pPr>
            <w:hyperlink w:anchor="Seif17" w:tooltip="רישום כינוי מקור ישראלי בפנקס  הבין לאומי"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17 </w:t>
            </w:r>
          </w:p>
        </w:tc>
        <w:tc>
          <w:tcPr>
            <w:tcW w:w="5669" w:type="dxa"/>
          </w:tcPr>
          <w:p w:rsidR="00573A49" w:rsidRPr="00573A49" w:rsidRDefault="00573A49" w:rsidP="00573A49">
            <w:pPr>
              <w:spacing w:line="240" w:lineRule="auto"/>
              <w:jc w:val="left"/>
              <w:rPr>
                <w:rFonts w:cs="Frankruhel"/>
                <w:sz w:val="24"/>
                <w:rtl/>
              </w:rPr>
            </w:pPr>
            <w:r>
              <w:rPr>
                <w:sz w:val="24"/>
                <w:rtl/>
              </w:rPr>
              <w:t>הודעה על כינוי חוץ שבפנקס הבין לאומי</w:t>
            </w:r>
          </w:p>
        </w:tc>
        <w:tc>
          <w:tcPr>
            <w:tcW w:w="567" w:type="dxa"/>
          </w:tcPr>
          <w:p w:rsidR="00573A49" w:rsidRPr="00573A49" w:rsidRDefault="00573A49" w:rsidP="00573A49">
            <w:pPr>
              <w:spacing w:line="240" w:lineRule="auto"/>
              <w:jc w:val="left"/>
              <w:rPr>
                <w:rStyle w:val="Hyperlink"/>
                <w:rtl/>
              </w:rPr>
            </w:pPr>
            <w:hyperlink w:anchor="Seif18" w:tooltip="הודעה על כינוי חוץ שבפנקס הבין לאומי"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18 </w:t>
            </w:r>
          </w:p>
        </w:tc>
        <w:tc>
          <w:tcPr>
            <w:tcW w:w="5669" w:type="dxa"/>
          </w:tcPr>
          <w:p w:rsidR="00573A49" w:rsidRPr="00573A49" w:rsidRDefault="00573A49" w:rsidP="00573A49">
            <w:pPr>
              <w:spacing w:line="240" w:lineRule="auto"/>
              <w:jc w:val="left"/>
              <w:rPr>
                <w:rFonts w:cs="Frankruhel"/>
                <w:sz w:val="24"/>
                <w:rtl/>
              </w:rPr>
            </w:pPr>
            <w:r>
              <w:rPr>
                <w:sz w:val="24"/>
                <w:rtl/>
              </w:rPr>
              <w:t>רישום כינוי חוץ</w:t>
            </w:r>
          </w:p>
        </w:tc>
        <w:tc>
          <w:tcPr>
            <w:tcW w:w="567" w:type="dxa"/>
          </w:tcPr>
          <w:p w:rsidR="00573A49" w:rsidRPr="00573A49" w:rsidRDefault="00573A49" w:rsidP="00573A49">
            <w:pPr>
              <w:spacing w:line="240" w:lineRule="auto"/>
              <w:jc w:val="left"/>
              <w:rPr>
                <w:rStyle w:val="Hyperlink"/>
                <w:rtl/>
              </w:rPr>
            </w:pPr>
            <w:hyperlink w:anchor="Seif19" w:tooltip="רישום כינוי חוץ"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19 </w:t>
            </w:r>
          </w:p>
        </w:tc>
        <w:tc>
          <w:tcPr>
            <w:tcW w:w="5669" w:type="dxa"/>
          </w:tcPr>
          <w:p w:rsidR="00573A49" w:rsidRPr="00573A49" w:rsidRDefault="00573A49" w:rsidP="00573A49">
            <w:pPr>
              <w:spacing w:line="240" w:lineRule="auto"/>
              <w:jc w:val="left"/>
              <w:rPr>
                <w:rFonts w:cs="Frankruhel"/>
                <w:sz w:val="24"/>
                <w:rtl/>
              </w:rPr>
            </w:pPr>
            <w:r>
              <w:rPr>
                <w:sz w:val="24"/>
                <w:rtl/>
              </w:rPr>
              <w:t>סירוב להגנה</w:t>
            </w:r>
          </w:p>
        </w:tc>
        <w:tc>
          <w:tcPr>
            <w:tcW w:w="567" w:type="dxa"/>
          </w:tcPr>
          <w:p w:rsidR="00573A49" w:rsidRPr="00573A49" w:rsidRDefault="00573A49" w:rsidP="00573A49">
            <w:pPr>
              <w:spacing w:line="240" w:lineRule="auto"/>
              <w:jc w:val="left"/>
              <w:rPr>
                <w:rStyle w:val="Hyperlink"/>
                <w:rtl/>
              </w:rPr>
            </w:pPr>
            <w:hyperlink w:anchor="Seif20" w:tooltip="סירוב להגנה"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20 </w:t>
            </w:r>
          </w:p>
        </w:tc>
        <w:tc>
          <w:tcPr>
            <w:tcW w:w="5669" w:type="dxa"/>
          </w:tcPr>
          <w:p w:rsidR="00573A49" w:rsidRPr="00573A49" w:rsidRDefault="00573A49" w:rsidP="00573A49">
            <w:pPr>
              <w:spacing w:line="240" w:lineRule="auto"/>
              <w:jc w:val="left"/>
              <w:rPr>
                <w:rFonts w:cs="Frankruhel"/>
                <w:sz w:val="24"/>
                <w:rtl/>
              </w:rPr>
            </w:pPr>
            <w:r>
              <w:rPr>
                <w:sz w:val="24"/>
                <w:rtl/>
              </w:rPr>
              <w:t>תוקף רישום כינוי חוץ</w:t>
            </w:r>
          </w:p>
        </w:tc>
        <w:tc>
          <w:tcPr>
            <w:tcW w:w="567" w:type="dxa"/>
          </w:tcPr>
          <w:p w:rsidR="00573A49" w:rsidRPr="00573A49" w:rsidRDefault="00573A49" w:rsidP="00573A49">
            <w:pPr>
              <w:spacing w:line="240" w:lineRule="auto"/>
              <w:jc w:val="left"/>
              <w:rPr>
                <w:rStyle w:val="Hyperlink"/>
                <w:rtl/>
              </w:rPr>
            </w:pPr>
            <w:hyperlink w:anchor="Seif21" w:tooltip="תוקף רישום כינוי חוץ"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21 </w:t>
            </w:r>
          </w:p>
        </w:tc>
        <w:tc>
          <w:tcPr>
            <w:tcW w:w="5669" w:type="dxa"/>
          </w:tcPr>
          <w:p w:rsidR="00573A49" w:rsidRPr="00573A49" w:rsidRDefault="00573A49" w:rsidP="00573A49">
            <w:pPr>
              <w:spacing w:line="240" w:lineRule="auto"/>
              <w:jc w:val="left"/>
              <w:rPr>
                <w:rFonts w:cs="Frankruhel"/>
                <w:sz w:val="24"/>
                <w:rtl/>
              </w:rPr>
            </w:pPr>
            <w:r>
              <w:rPr>
                <w:sz w:val="24"/>
                <w:rtl/>
              </w:rPr>
              <w:t>מחיקת כינוי מקור של ארץ חוץ</w:t>
            </w:r>
          </w:p>
        </w:tc>
        <w:tc>
          <w:tcPr>
            <w:tcW w:w="567" w:type="dxa"/>
          </w:tcPr>
          <w:p w:rsidR="00573A49" w:rsidRPr="00573A49" w:rsidRDefault="00573A49" w:rsidP="00573A49">
            <w:pPr>
              <w:spacing w:line="240" w:lineRule="auto"/>
              <w:jc w:val="left"/>
              <w:rPr>
                <w:rStyle w:val="Hyperlink"/>
                <w:rtl/>
              </w:rPr>
            </w:pPr>
            <w:hyperlink w:anchor="Seif22" w:tooltip="מחיקת כינוי מקור של ארץ חוץ"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p>
        </w:tc>
        <w:tc>
          <w:tcPr>
            <w:tcW w:w="5669" w:type="dxa"/>
          </w:tcPr>
          <w:p w:rsidR="00573A49" w:rsidRPr="00573A49" w:rsidRDefault="00573A49" w:rsidP="00573A49">
            <w:pPr>
              <w:spacing w:line="240" w:lineRule="auto"/>
              <w:jc w:val="left"/>
              <w:rPr>
                <w:rFonts w:cs="Frankruhel"/>
                <w:sz w:val="24"/>
                <w:rtl/>
              </w:rPr>
            </w:pPr>
            <w:r>
              <w:rPr>
                <w:sz w:val="24"/>
                <w:rtl/>
              </w:rPr>
              <w:t>פרק ג'1: ציון גאוגרפי</w:t>
            </w:r>
          </w:p>
        </w:tc>
        <w:tc>
          <w:tcPr>
            <w:tcW w:w="567" w:type="dxa"/>
          </w:tcPr>
          <w:p w:rsidR="00573A49" w:rsidRPr="00573A49" w:rsidRDefault="00573A49" w:rsidP="00573A49">
            <w:pPr>
              <w:spacing w:line="240" w:lineRule="auto"/>
              <w:jc w:val="left"/>
              <w:rPr>
                <w:rStyle w:val="Hyperlink"/>
                <w:rtl/>
              </w:rPr>
            </w:pPr>
            <w:hyperlink w:anchor="med3" w:tooltip="פרק ג1: ציון גאוגרפי"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21א </w:t>
            </w:r>
          </w:p>
        </w:tc>
        <w:tc>
          <w:tcPr>
            <w:tcW w:w="5669" w:type="dxa"/>
          </w:tcPr>
          <w:p w:rsidR="00573A49" w:rsidRPr="00573A49" w:rsidRDefault="00573A49" w:rsidP="00573A49">
            <w:pPr>
              <w:spacing w:line="240" w:lineRule="auto"/>
              <w:jc w:val="left"/>
              <w:rPr>
                <w:rFonts w:cs="Frankruhel"/>
                <w:sz w:val="24"/>
                <w:rtl/>
              </w:rPr>
            </w:pPr>
            <w:r>
              <w:rPr>
                <w:sz w:val="24"/>
                <w:rtl/>
              </w:rPr>
              <w:t>שימוש שלא כדין בציון גאוגרפי</w:t>
            </w:r>
          </w:p>
        </w:tc>
        <w:tc>
          <w:tcPr>
            <w:tcW w:w="567" w:type="dxa"/>
          </w:tcPr>
          <w:p w:rsidR="00573A49" w:rsidRPr="00573A49" w:rsidRDefault="00573A49" w:rsidP="00573A49">
            <w:pPr>
              <w:spacing w:line="240" w:lineRule="auto"/>
              <w:jc w:val="left"/>
              <w:rPr>
                <w:rStyle w:val="Hyperlink"/>
                <w:rtl/>
              </w:rPr>
            </w:pPr>
            <w:hyperlink w:anchor="Seif23" w:tooltip="שימוש שלא כדין בציון גאוגרפי"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21ב </w:t>
            </w:r>
          </w:p>
        </w:tc>
        <w:tc>
          <w:tcPr>
            <w:tcW w:w="5669" w:type="dxa"/>
          </w:tcPr>
          <w:p w:rsidR="00573A49" w:rsidRPr="00573A49" w:rsidRDefault="00573A49" w:rsidP="00573A49">
            <w:pPr>
              <w:spacing w:line="240" w:lineRule="auto"/>
              <w:jc w:val="left"/>
              <w:rPr>
                <w:rFonts w:cs="Frankruhel"/>
                <w:sz w:val="24"/>
                <w:rtl/>
              </w:rPr>
            </w:pPr>
            <w:r>
              <w:rPr>
                <w:sz w:val="24"/>
                <w:rtl/>
              </w:rPr>
              <w:t>שימוש שלא כדין בציון גאוגרפי המזהה יין או משקה אלכוהולי</w:t>
            </w:r>
          </w:p>
        </w:tc>
        <w:tc>
          <w:tcPr>
            <w:tcW w:w="567" w:type="dxa"/>
          </w:tcPr>
          <w:p w:rsidR="00573A49" w:rsidRPr="00573A49" w:rsidRDefault="00573A49" w:rsidP="00573A49">
            <w:pPr>
              <w:spacing w:line="240" w:lineRule="auto"/>
              <w:jc w:val="left"/>
              <w:rPr>
                <w:rStyle w:val="Hyperlink"/>
                <w:rtl/>
              </w:rPr>
            </w:pPr>
            <w:hyperlink w:anchor="Seif24" w:tooltip="שימוש שלא כדין בציון גאוגרפי המזהה יין או משקה אלכוהולי"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21ג </w:t>
            </w:r>
          </w:p>
        </w:tc>
        <w:tc>
          <w:tcPr>
            <w:tcW w:w="5669" w:type="dxa"/>
          </w:tcPr>
          <w:p w:rsidR="00573A49" w:rsidRPr="00573A49" w:rsidRDefault="00573A49" w:rsidP="00573A49">
            <w:pPr>
              <w:spacing w:line="240" w:lineRule="auto"/>
              <w:jc w:val="left"/>
              <w:rPr>
                <w:rFonts w:cs="Frankruhel"/>
                <w:sz w:val="24"/>
                <w:rtl/>
              </w:rPr>
            </w:pPr>
            <w:r>
              <w:rPr>
                <w:sz w:val="24"/>
                <w:rtl/>
              </w:rPr>
              <w:t>שימושים כדין בציון גאוגרפי</w:t>
            </w:r>
          </w:p>
        </w:tc>
        <w:tc>
          <w:tcPr>
            <w:tcW w:w="567" w:type="dxa"/>
          </w:tcPr>
          <w:p w:rsidR="00573A49" w:rsidRPr="00573A49" w:rsidRDefault="00573A49" w:rsidP="00573A49">
            <w:pPr>
              <w:spacing w:line="240" w:lineRule="auto"/>
              <w:jc w:val="left"/>
              <w:rPr>
                <w:rStyle w:val="Hyperlink"/>
                <w:rtl/>
              </w:rPr>
            </w:pPr>
            <w:hyperlink w:anchor="Seif25" w:tooltip="שימושים כדין בציון גאוגרפי"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p>
        </w:tc>
        <w:tc>
          <w:tcPr>
            <w:tcW w:w="5669" w:type="dxa"/>
          </w:tcPr>
          <w:p w:rsidR="00573A49" w:rsidRPr="00573A49" w:rsidRDefault="00573A49" w:rsidP="00573A49">
            <w:pPr>
              <w:spacing w:line="240" w:lineRule="auto"/>
              <w:jc w:val="left"/>
              <w:rPr>
                <w:rFonts w:cs="Frankruhel"/>
                <w:sz w:val="24"/>
                <w:rtl/>
              </w:rPr>
            </w:pPr>
            <w:r>
              <w:rPr>
                <w:sz w:val="24"/>
                <w:rtl/>
              </w:rPr>
              <w:t>פרק ד': הוראות כלליות</w:t>
            </w:r>
          </w:p>
        </w:tc>
        <w:tc>
          <w:tcPr>
            <w:tcW w:w="567" w:type="dxa"/>
          </w:tcPr>
          <w:p w:rsidR="00573A49" w:rsidRPr="00573A49" w:rsidRDefault="00573A49" w:rsidP="00573A49">
            <w:pPr>
              <w:spacing w:line="240" w:lineRule="auto"/>
              <w:jc w:val="left"/>
              <w:rPr>
                <w:rStyle w:val="Hyperlink"/>
                <w:rtl/>
              </w:rPr>
            </w:pPr>
            <w:hyperlink w:anchor="med4" w:tooltip="פרק ד: הוראות כלליות"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22 </w:t>
            </w:r>
          </w:p>
        </w:tc>
        <w:tc>
          <w:tcPr>
            <w:tcW w:w="5669" w:type="dxa"/>
          </w:tcPr>
          <w:p w:rsidR="00573A49" w:rsidRPr="00573A49" w:rsidRDefault="00573A49" w:rsidP="00573A49">
            <w:pPr>
              <w:spacing w:line="240" w:lineRule="auto"/>
              <w:jc w:val="left"/>
              <w:rPr>
                <w:rFonts w:cs="Frankruhel"/>
                <w:sz w:val="24"/>
                <w:rtl/>
              </w:rPr>
            </w:pPr>
            <w:r>
              <w:rPr>
                <w:sz w:val="24"/>
                <w:rtl/>
              </w:rPr>
              <w:t>הפרת זכות כינוי מקור</w:t>
            </w:r>
          </w:p>
        </w:tc>
        <w:tc>
          <w:tcPr>
            <w:tcW w:w="567" w:type="dxa"/>
          </w:tcPr>
          <w:p w:rsidR="00573A49" w:rsidRPr="00573A49" w:rsidRDefault="00573A49" w:rsidP="00573A49">
            <w:pPr>
              <w:spacing w:line="240" w:lineRule="auto"/>
              <w:jc w:val="left"/>
              <w:rPr>
                <w:rStyle w:val="Hyperlink"/>
                <w:rtl/>
              </w:rPr>
            </w:pPr>
            <w:hyperlink w:anchor="Seif26" w:tooltip="הפרת זכות כינוי מקור"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22א </w:t>
            </w:r>
          </w:p>
        </w:tc>
        <w:tc>
          <w:tcPr>
            <w:tcW w:w="5669" w:type="dxa"/>
          </w:tcPr>
          <w:p w:rsidR="00573A49" w:rsidRPr="00573A49" w:rsidRDefault="00573A49" w:rsidP="00573A49">
            <w:pPr>
              <w:spacing w:line="240" w:lineRule="auto"/>
              <w:jc w:val="left"/>
              <w:rPr>
                <w:rFonts w:cs="Frankruhel"/>
                <w:sz w:val="24"/>
                <w:rtl/>
              </w:rPr>
            </w:pPr>
            <w:r>
              <w:rPr>
                <w:sz w:val="24"/>
                <w:rtl/>
              </w:rPr>
              <w:t>שימוש בשם בתום לב</w:t>
            </w:r>
          </w:p>
        </w:tc>
        <w:tc>
          <w:tcPr>
            <w:tcW w:w="567" w:type="dxa"/>
          </w:tcPr>
          <w:p w:rsidR="00573A49" w:rsidRPr="00573A49" w:rsidRDefault="00573A49" w:rsidP="00573A49">
            <w:pPr>
              <w:spacing w:line="240" w:lineRule="auto"/>
              <w:jc w:val="left"/>
              <w:rPr>
                <w:rStyle w:val="Hyperlink"/>
                <w:rtl/>
              </w:rPr>
            </w:pPr>
            <w:hyperlink w:anchor="Seif27" w:tooltip="שימוש בשם בתום לב"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23 </w:t>
            </w:r>
          </w:p>
        </w:tc>
        <w:tc>
          <w:tcPr>
            <w:tcW w:w="5669" w:type="dxa"/>
          </w:tcPr>
          <w:p w:rsidR="00573A49" w:rsidRPr="00573A49" w:rsidRDefault="00573A49" w:rsidP="00573A49">
            <w:pPr>
              <w:spacing w:line="240" w:lineRule="auto"/>
              <w:jc w:val="left"/>
              <w:rPr>
                <w:rFonts w:cs="Frankruhel"/>
                <w:sz w:val="24"/>
                <w:rtl/>
              </w:rPr>
            </w:pPr>
            <w:r>
              <w:rPr>
                <w:sz w:val="24"/>
                <w:rtl/>
              </w:rPr>
              <w:t>סעד על הפרת זכות</w:t>
            </w:r>
          </w:p>
        </w:tc>
        <w:tc>
          <w:tcPr>
            <w:tcW w:w="567" w:type="dxa"/>
          </w:tcPr>
          <w:p w:rsidR="00573A49" w:rsidRPr="00573A49" w:rsidRDefault="00573A49" w:rsidP="00573A49">
            <w:pPr>
              <w:spacing w:line="240" w:lineRule="auto"/>
              <w:jc w:val="left"/>
              <w:rPr>
                <w:rStyle w:val="Hyperlink"/>
                <w:rtl/>
              </w:rPr>
            </w:pPr>
            <w:hyperlink w:anchor="Seif28" w:tooltip="סעד על הפרת זכות"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23א </w:t>
            </w:r>
          </w:p>
        </w:tc>
        <w:tc>
          <w:tcPr>
            <w:tcW w:w="5669" w:type="dxa"/>
          </w:tcPr>
          <w:p w:rsidR="00573A49" w:rsidRPr="00573A49" w:rsidRDefault="00573A49" w:rsidP="00573A49">
            <w:pPr>
              <w:spacing w:line="240" w:lineRule="auto"/>
              <w:jc w:val="left"/>
              <w:rPr>
                <w:rFonts w:cs="Frankruhel"/>
                <w:sz w:val="24"/>
                <w:rtl/>
              </w:rPr>
            </w:pPr>
            <w:r>
              <w:rPr>
                <w:sz w:val="24"/>
                <w:rtl/>
              </w:rPr>
              <w:t>סעדים לעניין נכסים שהופקו תוך הפרת זכות בכינוי מקור רשום</w:t>
            </w:r>
          </w:p>
        </w:tc>
        <w:tc>
          <w:tcPr>
            <w:tcW w:w="567" w:type="dxa"/>
          </w:tcPr>
          <w:p w:rsidR="00573A49" w:rsidRPr="00573A49" w:rsidRDefault="00573A49" w:rsidP="00573A49">
            <w:pPr>
              <w:spacing w:line="240" w:lineRule="auto"/>
              <w:jc w:val="left"/>
              <w:rPr>
                <w:rStyle w:val="Hyperlink"/>
                <w:rtl/>
              </w:rPr>
            </w:pPr>
            <w:hyperlink w:anchor="Seif45" w:tooltip="סעדים לעניין נכסים שהופקו תוך הפרת זכות בכינוי מקור רשום"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24 </w:t>
            </w:r>
          </w:p>
        </w:tc>
        <w:tc>
          <w:tcPr>
            <w:tcW w:w="5669" w:type="dxa"/>
          </w:tcPr>
          <w:p w:rsidR="00573A49" w:rsidRPr="00573A49" w:rsidRDefault="00573A49" w:rsidP="00573A49">
            <w:pPr>
              <w:spacing w:line="240" w:lineRule="auto"/>
              <w:jc w:val="left"/>
              <w:rPr>
                <w:rFonts w:cs="Frankruhel"/>
                <w:sz w:val="24"/>
                <w:rtl/>
              </w:rPr>
            </w:pPr>
            <w:r>
              <w:rPr>
                <w:sz w:val="24"/>
                <w:rtl/>
              </w:rPr>
              <w:t>עבירות</w:t>
            </w:r>
          </w:p>
        </w:tc>
        <w:tc>
          <w:tcPr>
            <w:tcW w:w="567" w:type="dxa"/>
          </w:tcPr>
          <w:p w:rsidR="00573A49" w:rsidRPr="00573A49" w:rsidRDefault="00573A49" w:rsidP="00573A49">
            <w:pPr>
              <w:spacing w:line="240" w:lineRule="auto"/>
              <w:jc w:val="left"/>
              <w:rPr>
                <w:rStyle w:val="Hyperlink"/>
                <w:rtl/>
              </w:rPr>
            </w:pPr>
            <w:hyperlink w:anchor="Seif29" w:tooltip="עבירות"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25 </w:t>
            </w:r>
          </w:p>
        </w:tc>
        <w:tc>
          <w:tcPr>
            <w:tcW w:w="5669" w:type="dxa"/>
          </w:tcPr>
          <w:p w:rsidR="00573A49" w:rsidRPr="00573A49" w:rsidRDefault="00573A49" w:rsidP="00573A49">
            <w:pPr>
              <w:spacing w:line="240" w:lineRule="auto"/>
              <w:jc w:val="left"/>
              <w:rPr>
                <w:rFonts w:cs="Frankruhel"/>
                <w:sz w:val="24"/>
                <w:rtl/>
              </w:rPr>
            </w:pPr>
            <w:r>
              <w:rPr>
                <w:sz w:val="24"/>
                <w:rtl/>
              </w:rPr>
              <w:t>שימוש בסמכות על ידי הרשם</w:t>
            </w:r>
          </w:p>
        </w:tc>
        <w:tc>
          <w:tcPr>
            <w:tcW w:w="567" w:type="dxa"/>
          </w:tcPr>
          <w:p w:rsidR="00573A49" w:rsidRPr="00573A49" w:rsidRDefault="00573A49" w:rsidP="00573A49">
            <w:pPr>
              <w:spacing w:line="240" w:lineRule="auto"/>
              <w:jc w:val="left"/>
              <w:rPr>
                <w:rStyle w:val="Hyperlink"/>
                <w:rtl/>
              </w:rPr>
            </w:pPr>
            <w:hyperlink w:anchor="Seif30" w:tooltip="שימוש בסמכות על ידי הרשם"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lastRenderedPageBreak/>
              <w:t xml:space="preserve">סעיף 26 </w:t>
            </w:r>
          </w:p>
        </w:tc>
        <w:tc>
          <w:tcPr>
            <w:tcW w:w="5669" w:type="dxa"/>
          </w:tcPr>
          <w:p w:rsidR="00573A49" w:rsidRPr="00573A49" w:rsidRDefault="00573A49" w:rsidP="00573A49">
            <w:pPr>
              <w:spacing w:line="240" w:lineRule="auto"/>
              <w:jc w:val="left"/>
              <w:rPr>
                <w:rFonts w:cs="Frankruhel"/>
                <w:sz w:val="24"/>
                <w:rtl/>
              </w:rPr>
            </w:pPr>
            <w:r>
              <w:rPr>
                <w:sz w:val="24"/>
                <w:rtl/>
              </w:rPr>
              <w:t>הודעה על הליך לפני הרשם</w:t>
            </w:r>
          </w:p>
        </w:tc>
        <w:tc>
          <w:tcPr>
            <w:tcW w:w="567" w:type="dxa"/>
          </w:tcPr>
          <w:p w:rsidR="00573A49" w:rsidRPr="00573A49" w:rsidRDefault="00573A49" w:rsidP="00573A49">
            <w:pPr>
              <w:spacing w:line="240" w:lineRule="auto"/>
              <w:jc w:val="left"/>
              <w:rPr>
                <w:rStyle w:val="Hyperlink"/>
                <w:rtl/>
              </w:rPr>
            </w:pPr>
            <w:hyperlink w:anchor="Seif31" w:tooltip="הודעה על הליך לפני הרשם"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26א </w:t>
            </w:r>
          </w:p>
        </w:tc>
        <w:tc>
          <w:tcPr>
            <w:tcW w:w="5669" w:type="dxa"/>
          </w:tcPr>
          <w:p w:rsidR="00573A49" w:rsidRPr="00573A49" w:rsidRDefault="00573A49" w:rsidP="00573A49">
            <w:pPr>
              <w:spacing w:line="240" w:lineRule="auto"/>
              <w:jc w:val="left"/>
              <w:rPr>
                <w:rFonts w:cs="Frankruhel"/>
                <w:sz w:val="24"/>
                <w:rtl/>
              </w:rPr>
            </w:pPr>
            <w:r>
              <w:rPr>
                <w:sz w:val="24"/>
                <w:rtl/>
              </w:rPr>
              <w:t>הטלת תפקידים שיפוטיים וקבלת סמכויות</w:t>
            </w:r>
          </w:p>
        </w:tc>
        <w:tc>
          <w:tcPr>
            <w:tcW w:w="567" w:type="dxa"/>
          </w:tcPr>
          <w:p w:rsidR="00573A49" w:rsidRPr="00573A49" w:rsidRDefault="00573A49" w:rsidP="00573A49">
            <w:pPr>
              <w:spacing w:line="240" w:lineRule="auto"/>
              <w:jc w:val="left"/>
              <w:rPr>
                <w:rStyle w:val="Hyperlink"/>
                <w:rtl/>
              </w:rPr>
            </w:pPr>
            <w:hyperlink w:anchor="Seif32" w:tooltip="הטלת תפקידים שיפוטיים וקבלת סמכויות"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27 </w:t>
            </w:r>
          </w:p>
        </w:tc>
        <w:tc>
          <w:tcPr>
            <w:tcW w:w="5669" w:type="dxa"/>
          </w:tcPr>
          <w:p w:rsidR="00573A49" w:rsidRPr="00573A49" w:rsidRDefault="00573A49" w:rsidP="00573A49">
            <w:pPr>
              <w:spacing w:line="240" w:lineRule="auto"/>
              <w:jc w:val="left"/>
              <w:rPr>
                <w:rFonts w:cs="Frankruhel"/>
                <w:sz w:val="24"/>
                <w:rtl/>
              </w:rPr>
            </w:pPr>
            <w:r>
              <w:rPr>
                <w:sz w:val="24"/>
                <w:rtl/>
              </w:rPr>
              <w:t>החלטות הרשם בכתב</w:t>
            </w:r>
          </w:p>
        </w:tc>
        <w:tc>
          <w:tcPr>
            <w:tcW w:w="567" w:type="dxa"/>
          </w:tcPr>
          <w:p w:rsidR="00573A49" w:rsidRPr="00573A49" w:rsidRDefault="00573A49" w:rsidP="00573A49">
            <w:pPr>
              <w:spacing w:line="240" w:lineRule="auto"/>
              <w:jc w:val="left"/>
              <w:rPr>
                <w:rStyle w:val="Hyperlink"/>
                <w:rtl/>
              </w:rPr>
            </w:pPr>
            <w:hyperlink w:anchor="Seif33" w:tooltip="החלטות הרשם בכתב"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28 </w:t>
            </w:r>
          </w:p>
        </w:tc>
        <w:tc>
          <w:tcPr>
            <w:tcW w:w="5669" w:type="dxa"/>
          </w:tcPr>
          <w:p w:rsidR="00573A49" w:rsidRPr="00573A49" w:rsidRDefault="00573A49" w:rsidP="00573A49">
            <w:pPr>
              <w:spacing w:line="240" w:lineRule="auto"/>
              <w:jc w:val="left"/>
              <w:rPr>
                <w:rFonts w:cs="Frankruhel"/>
                <w:sz w:val="24"/>
                <w:rtl/>
              </w:rPr>
            </w:pPr>
            <w:r>
              <w:rPr>
                <w:sz w:val="24"/>
                <w:rtl/>
              </w:rPr>
              <w:t>דיון בהליכים על ריב</w:t>
            </w:r>
          </w:p>
        </w:tc>
        <w:tc>
          <w:tcPr>
            <w:tcW w:w="567" w:type="dxa"/>
          </w:tcPr>
          <w:p w:rsidR="00573A49" w:rsidRPr="00573A49" w:rsidRDefault="00573A49" w:rsidP="00573A49">
            <w:pPr>
              <w:spacing w:line="240" w:lineRule="auto"/>
              <w:jc w:val="left"/>
              <w:rPr>
                <w:rStyle w:val="Hyperlink"/>
                <w:rtl/>
              </w:rPr>
            </w:pPr>
            <w:hyperlink w:anchor="Seif34" w:tooltip="דיון בהליכים על ריב"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29 </w:t>
            </w:r>
          </w:p>
        </w:tc>
        <w:tc>
          <w:tcPr>
            <w:tcW w:w="5669" w:type="dxa"/>
          </w:tcPr>
          <w:p w:rsidR="00573A49" w:rsidRPr="00573A49" w:rsidRDefault="00573A49" w:rsidP="00573A49">
            <w:pPr>
              <w:spacing w:line="240" w:lineRule="auto"/>
              <w:jc w:val="left"/>
              <w:rPr>
                <w:rFonts w:cs="Frankruhel"/>
                <w:sz w:val="24"/>
                <w:rtl/>
              </w:rPr>
            </w:pPr>
            <w:r>
              <w:rPr>
                <w:sz w:val="24"/>
                <w:rtl/>
              </w:rPr>
              <w:t>ראיות</w:t>
            </w:r>
          </w:p>
        </w:tc>
        <w:tc>
          <w:tcPr>
            <w:tcW w:w="567" w:type="dxa"/>
          </w:tcPr>
          <w:p w:rsidR="00573A49" w:rsidRPr="00573A49" w:rsidRDefault="00573A49" w:rsidP="00573A49">
            <w:pPr>
              <w:spacing w:line="240" w:lineRule="auto"/>
              <w:jc w:val="left"/>
              <w:rPr>
                <w:rStyle w:val="Hyperlink"/>
                <w:rtl/>
              </w:rPr>
            </w:pPr>
            <w:hyperlink w:anchor="Seif35" w:tooltip="ראיות"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30 </w:t>
            </w:r>
          </w:p>
        </w:tc>
        <w:tc>
          <w:tcPr>
            <w:tcW w:w="5669" w:type="dxa"/>
          </w:tcPr>
          <w:p w:rsidR="00573A49" w:rsidRPr="00573A49" w:rsidRDefault="00573A49" w:rsidP="00573A49">
            <w:pPr>
              <w:spacing w:line="240" w:lineRule="auto"/>
              <w:jc w:val="left"/>
              <w:rPr>
                <w:rFonts w:cs="Frankruhel"/>
                <w:sz w:val="24"/>
                <w:rtl/>
              </w:rPr>
            </w:pPr>
            <w:r>
              <w:rPr>
                <w:sz w:val="24"/>
                <w:rtl/>
              </w:rPr>
              <w:t>זכות ערעור</w:t>
            </w:r>
          </w:p>
        </w:tc>
        <w:tc>
          <w:tcPr>
            <w:tcW w:w="567" w:type="dxa"/>
          </w:tcPr>
          <w:p w:rsidR="00573A49" w:rsidRPr="00573A49" w:rsidRDefault="00573A49" w:rsidP="00573A49">
            <w:pPr>
              <w:spacing w:line="240" w:lineRule="auto"/>
              <w:jc w:val="left"/>
              <w:rPr>
                <w:rStyle w:val="Hyperlink"/>
                <w:rtl/>
              </w:rPr>
            </w:pPr>
            <w:hyperlink w:anchor="Seif36" w:tooltip="זכות ערעור"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31 </w:t>
            </w:r>
          </w:p>
        </w:tc>
        <w:tc>
          <w:tcPr>
            <w:tcW w:w="5669" w:type="dxa"/>
          </w:tcPr>
          <w:p w:rsidR="00573A49" w:rsidRPr="00573A49" w:rsidRDefault="00573A49" w:rsidP="00573A49">
            <w:pPr>
              <w:spacing w:line="240" w:lineRule="auto"/>
              <w:jc w:val="left"/>
              <w:rPr>
                <w:rFonts w:cs="Frankruhel"/>
                <w:sz w:val="24"/>
                <w:rtl/>
              </w:rPr>
            </w:pPr>
            <w:r>
              <w:rPr>
                <w:sz w:val="24"/>
                <w:rtl/>
              </w:rPr>
              <w:t>בית המשפט המוסמך</w:t>
            </w:r>
          </w:p>
        </w:tc>
        <w:tc>
          <w:tcPr>
            <w:tcW w:w="567" w:type="dxa"/>
          </w:tcPr>
          <w:p w:rsidR="00573A49" w:rsidRPr="00573A49" w:rsidRDefault="00573A49" w:rsidP="00573A49">
            <w:pPr>
              <w:spacing w:line="240" w:lineRule="auto"/>
              <w:jc w:val="left"/>
              <w:rPr>
                <w:rStyle w:val="Hyperlink"/>
                <w:rtl/>
              </w:rPr>
            </w:pPr>
            <w:hyperlink w:anchor="Seif37" w:tooltip="בית המשפט המוסמך"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31א </w:t>
            </w:r>
          </w:p>
        </w:tc>
        <w:tc>
          <w:tcPr>
            <w:tcW w:w="5669" w:type="dxa"/>
          </w:tcPr>
          <w:p w:rsidR="00573A49" w:rsidRPr="00573A49" w:rsidRDefault="00573A49" w:rsidP="00573A49">
            <w:pPr>
              <w:spacing w:line="240" w:lineRule="auto"/>
              <w:jc w:val="left"/>
              <w:rPr>
                <w:rFonts w:cs="Frankruhel"/>
                <w:sz w:val="24"/>
                <w:rtl/>
              </w:rPr>
            </w:pPr>
            <w:r>
              <w:rPr>
                <w:sz w:val="24"/>
                <w:rtl/>
              </w:rPr>
              <w:t>פרסום מידע באתר האינטרנט של הרשות</w:t>
            </w:r>
          </w:p>
        </w:tc>
        <w:tc>
          <w:tcPr>
            <w:tcW w:w="567" w:type="dxa"/>
          </w:tcPr>
          <w:p w:rsidR="00573A49" w:rsidRPr="00573A49" w:rsidRDefault="00573A49" w:rsidP="00573A49">
            <w:pPr>
              <w:spacing w:line="240" w:lineRule="auto"/>
              <w:jc w:val="left"/>
              <w:rPr>
                <w:rStyle w:val="Hyperlink"/>
                <w:rtl/>
              </w:rPr>
            </w:pPr>
            <w:hyperlink w:anchor="Seif47" w:tooltip="פרסום מידע באתר האינטרנט של הרשות"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32 </w:t>
            </w:r>
          </w:p>
        </w:tc>
        <w:tc>
          <w:tcPr>
            <w:tcW w:w="5669" w:type="dxa"/>
          </w:tcPr>
          <w:p w:rsidR="00573A49" w:rsidRPr="00573A49" w:rsidRDefault="00573A49" w:rsidP="00573A49">
            <w:pPr>
              <w:spacing w:line="240" w:lineRule="auto"/>
              <w:jc w:val="left"/>
              <w:rPr>
                <w:rFonts w:cs="Frankruhel"/>
                <w:sz w:val="24"/>
                <w:rtl/>
              </w:rPr>
            </w:pPr>
            <w:r>
              <w:rPr>
                <w:sz w:val="24"/>
                <w:rtl/>
              </w:rPr>
              <w:t>מסמכים</w:t>
            </w:r>
          </w:p>
        </w:tc>
        <w:tc>
          <w:tcPr>
            <w:tcW w:w="567" w:type="dxa"/>
          </w:tcPr>
          <w:p w:rsidR="00573A49" w:rsidRPr="00573A49" w:rsidRDefault="00573A49" w:rsidP="00573A49">
            <w:pPr>
              <w:spacing w:line="240" w:lineRule="auto"/>
              <w:jc w:val="left"/>
              <w:rPr>
                <w:rStyle w:val="Hyperlink"/>
                <w:rtl/>
              </w:rPr>
            </w:pPr>
            <w:hyperlink w:anchor="Seif38" w:tooltip="מסמכים"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p>
        </w:tc>
        <w:tc>
          <w:tcPr>
            <w:tcW w:w="5669" w:type="dxa"/>
          </w:tcPr>
          <w:p w:rsidR="00573A49" w:rsidRPr="00573A49" w:rsidRDefault="00573A49" w:rsidP="00573A49">
            <w:pPr>
              <w:spacing w:line="240" w:lineRule="auto"/>
              <w:jc w:val="left"/>
              <w:rPr>
                <w:rFonts w:cs="Frankruhel"/>
                <w:sz w:val="24"/>
                <w:rtl/>
              </w:rPr>
            </w:pPr>
            <w:r>
              <w:rPr>
                <w:sz w:val="24"/>
                <w:rtl/>
              </w:rPr>
              <w:t>פרק ה': הגנה הדדית על כינויי מקור</w:t>
            </w:r>
          </w:p>
        </w:tc>
        <w:tc>
          <w:tcPr>
            <w:tcW w:w="567" w:type="dxa"/>
          </w:tcPr>
          <w:p w:rsidR="00573A49" w:rsidRPr="00573A49" w:rsidRDefault="00573A49" w:rsidP="00573A49">
            <w:pPr>
              <w:spacing w:line="240" w:lineRule="auto"/>
              <w:jc w:val="left"/>
              <w:rPr>
                <w:rStyle w:val="Hyperlink"/>
                <w:rtl/>
              </w:rPr>
            </w:pPr>
            <w:hyperlink w:anchor="med5" w:tooltip="פרק ה: הגנה הדדית על כינויי מקור"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33 </w:t>
            </w:r>
          </w:p>
        </w:tc>
        <w:tc>
          <w:tcPr>
            <w:tcW w:w="5669" w:type="dxa"/>
          </w:tcPr>
          <w:p w:rsidR="00573A49" w:rsidRPr="00573A49" w:rsidRDefault="00573A49" w:rsidP="00573A49">
            <w:pPr>
              <w:spacing w:line="240" w:lineRule="auto"/>
              <w:jc w:val="left"/>
              <w:rPr>
                <w:rFonts w:cs="Frankruhel"/>
                <w:sz w:val="24"/>
                <w:rtl/>
              </w:rPr>
            </w:pPr>
            <w:r>
              <w:rPr>
                <w:sz w:val="24"/>
                <w:rtl/>
              </w:rPr>
              <w:t>מתן הגנה לכינויי מקור על פי הסכם</w:t>
            </w:r>
          </w:p>
        </w:tc>
        <w:tc>
          <w:tcPr>
            <w:tcW w:w="567" w:type="dxa"/>
          </w:tcPr>
          <w:p w:rsidR="00573A49" w:rsidRPr="00573A49" w:rsidRDefault="00573A49" w:rsidP="00573A49">
            <w:pPr>
              <w:spacing w:line="240" w:lineRule="auto"/>
              <w:jc w:val="left"/>
              <w:rPr>
                <w:rStyle w:val="Hyperlink"/>
                <w:rtl/>
              </w:rPr>
            </w:pPr>
            <w:hyperlink w:anchor="Seif39" w:tooltip="מתן הגנה לכינויי מקור על פי הסכם"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p>
        </w:tc>
        <w:tc>
          <w:tcPr>
            <w:tcW w:w="5669" w:type="dxa"/>
          </w:tcPr>
          <w:p w:rsidR="00573A49" w:rsidRPr="00573A49" w:rsidRDefault="00573A49" w:rsidP="00573A49">
            <w:pPr>
              <w:spacing w:line="240" w:lineRule="auto"/>
              <w:jc w:val="left"/>
              <w:rPr>
                <w:rFonts w:cs="Frankruhel"/>
                <w:sz w:val="24"/>
                <w:rtl/>
              </w:rPr>
            </w:pPr>
            <w:r>
              <w:rPr>
                <w:sz w:val="24"/>
                <w:rtl/>
              </w:rPr>
              <w:t>פרק ה'1: זכויות ביחס לסימן מסחר</w:t>
            </w:r>
          </w:p>
        </w:tc>
        <w:tc>
          <w:tcPr>
            <w:tcW w:w="567" w:type="dxa"/>
          </w:tcPr>
          <w:p w:rsidR="00573A49" w:rsidRPr="00573A49" w:rsidRDefault="00573A49" w:rsidP="00573A49">
            <w:pPr>
              <w:spacing w:line="240" w:lineRule="auto"/>
              <w:jc w:val="left"/>
              <w:rPr>
                <w:rStyle w:val="Hyperlink"/>
                <w:rtl/>
              </w:rPr>
            </w:pPr>
            <w:hyperlink w:anchor="med6" w:tooltip="פרק ה1: זכויות ביחס לסימן מסחר"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33א </w:t>
            </w:r>
          </w:p>
        </w:tc>
        <w:tc>
          <w:tcPr>
            <w:tcW w:w="5669" w:type="dxa"/>
          </w:tcPr>
          <w:p w:rsidR="00573A49" w:rsidRPr="00573A49" w:rsidRDefault="00573A49" w:rsidP="00573A49">
            <w:pPr>
              <w:spacing w:line="240" w:lineRule="auto"/>
              <w:jc w:val="left"/>
              <w:rPr>
                <w:rFonts w:cs="Frankruhel"/>
                <w:sz w:val="24"/>
                <w:rtl/>
              </w:rPr>
            </w:pPr>
            <w:r>
              <w:rPr>
                <w:sz w:val="24"/>
                <w:rtl/>
              </w:rPr>
              <w:t>זכות להמשך שימושים בסימן מסחר</w:t>
            </w:r>
          </w:p>
        </w:tc>
        <w:tc>
          <w:tcPr>
            <w:tcW w:w="567" w:type="dxa"/>
          </w:tcPr>
          <w:p w:rsidR="00573A49" w:rsidRPr="00573A49" w:rsidRDefault="00573A49" w:rsidP="00573A49">
            <w:pPr>
              <w:spacing w:line="240" w:lineRule="auto"/>
              <w:jc w:val="left"/>
              <w:rPr>
                <w:rStyle w:val="Hyperlink"/>
                <w:rtl/>
              </w:rPr>
            </w:pPr>
            <w:hyperlink w:anchor="Seif40" w:tooltip="זכות להמשך שימושים בסימן מסחר"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33ב </w:t>
            </w:r>
          </w:p>
        </w:tc>
        <w:tc>
          <w:tcPr>
            <w:tcW w:w="5669" w:type="dxa"/>
          </w:tcPr>
          <w:p w:rsidR="00573A49" w:rsidRPr="00573A49" w:rsidRDefault="00573A49" w:rsidP="00573A49">
            <w:pPr>
              <w:spacing w:line="240" w:lineRule="auto"/>
              <w:jc w:val="left"/>
              <w:rPr>
                <w:rFonts w:cs="Frankruhel"/>
                <w:sz w:val="24"/>
                <w:rtl/>
              </w:rPr>
            </w:pPr>
            <w:r>
              <w:rPr>
                <w:sz w:val="24"/>
                <w:rtl/>
              </w:rPr>
              <w:t>טענת הגנה בפני הרשם ובית המשפט</w:t>
            </w:r>
          </w:p>
        </w:tc>
        <w:tc>
          <w:tcPr>
            <w:tcW w:w="567" w:type="dxa"/>
          </w:tcPr>
          <w:p w:rsidR="00573A49" w:rsidRPr="00573A49" w:rsidRDefault="00573A49" w:rsidP="00573A49">
            <w:pPr>
              <w:spacing w:line="240" w:lineRule="auto"/>
              <w:jc w:val="left"/>
              <w:rPr>
                <w:rStyle w:val="Hyperlink"/>
                <w:rtl/>
              </w:rPr>
            </w:pPr>
            <w:hyperlink w:anchor="Seif41" w:tooltip="טענת הגנה בפני הרשם ובית המשפט"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p>
        </w:tc>
        <w:tc>
          <w:tcPr>
            <w:tcW w:w="5669" w:type="dxa"/>
          </w:tcPr>
          <w:p w:rsidR="00573A49" w:rsidRPr="00573A49" w:rsidRDefault="00573A49" w:rsidP="00573A49">
            <w:pPr>
              <w:spacing w:line="240" w:lineRule="auto"/>
              <w:jc w:val="left"/>
              <w:rPr>
                <w:rFonts w:cs="Frankruhel"/>
                <w:sz w:val="24"/>
                <w:rtl/>
              </w:rPr>
            </w:pPr>
            <w:r>
              <w:rPr>
                <w:sz w:val="24"/>
                <w:rtl/>
              </w:rPr>
              <w:t>פרק ו': תחולה וביצוע</w:t>
            </w:r>
          </w:p>
        </w:tc>
        <w:tc>
          <w:tcPr>
            <w:tcW w:w="567" w:type="dxa"/>
          </w:tcPr>
          <w:p w:rsidR="00573A49" w:rsidRPr="00573A49" w:rsidRDefault="00573A49" w:rsidP="00573A49">
            <w:pPr>
              <w:spacing w:line="240" w:lineRule="auto"/>
              <w:jc w:val="left"/>
              <w:rPr>
                <w:rStyle w:val="Hyperlink"/>
                <w:rtl/>
              </w:rPr>
            </w:pPr>
            <w:hyperlink w:anchor="med7" w:tooltip="פרק ו: תחולה וביצוע"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34 </w:t>
            </w:r>
          </w:p>
        </w:tc>
        <w:tc>
          <w:tcPr>
            <w:tcW w:w="5669" w:type="dxa"/>
          </w:tcPr>
          <w:p w:rsidR="00573A49" w:rsidRPr="00573A49" w:rsidRDefault="00573A49" w:rsidP="00573A49">
            <w:pPr>
              <w:spacing w:line="240" w:lineRule="auto"/>
              <w:jc w:val="left"/>
              <w:rPr>
                <w:rFonts w:cs="Frankruhel"/>
                <w:sz w:val="24"/>
                <w:rtl/>
              </w:rPr>
            </w:pPr>
            <w:r>
              <w:rPr>
                <w:sz w:val="24"/>
                <w:rtl/>
              </w:rPr>
              <w:t>חוק</w:t>
            </w:r>
          </w:p>
        </w:tc>
        <w:tc>
          <w:tcPr>
            <w:tcW w:w="567" w:type="dxa"/>
          </w:tcPr>
          <w:p w:rsidR="00573A49" w:rsidRPr="00573A49" w:rsidRDefault="00573A49" w:rsidP="00573A49">
            <w:pPr>
              <w:spacing w:line="240" w:lineRule="auto"/>
              <w:jc w:val="left"/>
              <w:rPr>
                <w:rStyle w:val="Hyperlink"/>
                <w:rtl/>
              </w:rPr>
            </w:pPr>
            <w:hyperlink w:anchor="Seif42" w:tooltip="חוק"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35 </w:t>
            </w:r>
          </w:p>
        </w:tc>
        <w:tc>
          <w:tcPr>
            <w:tcW w:w="5669" w:type="dxa"/>
          </w:tcPr>
          <w:p w:rsidR="00573A49" w:rsidRPr="00573A49" w:rsidRDefault="00573A49" w:rsidP="00573A49">
            <w:pPr>
              <w:spacing w:line="240" w:lineRule="auto"/>
              <w:jc w:val="left"/>
              <w:rPr>
                <w:rFonts w:cs="Frankruhel"/>
                <w:sz w:val="24"/>
                <w:rtl/>
              </w:rPr>
            </w:pPr>
            <w:r>
              <w:rPr>
                <w:sz w:val="24"/>
                <w:rtl/>
              </w:rPr>
              <w:t>ביצוע</w:t>
            </w:r>
          </w:p>
        </w:tc>
        <w:tc>
          <w:tcPr>
            <w:tcW w:w="567" w:type="dxa"/>
          </w:tcPr>
          <w:p w:rsidR="00573A49" w:rsidRPr="00573A49" w:rsidRDefault="00573A49" w:rsidP="00573A49">
            <w:pPr>
              <w:spacing w:line="240" w:lineRule="auto"/>
              <w:jc w:val="left"/>
              <w:rPr>
                <w:rStyle w:val="Hyperlink"/>
                <w:rtl/>
              </w:rPr>
            </w:pPr>
            <w:hyperlink w:anchor="Seif43" w:tooltip="ביצוע"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73A49" w:rsidRPr="00573A49" w:rsidTr="00573A49">
        <w:tblPrEx>
          <w:tblCellMar>
            <w:top w:w="0" w:type="dxa"/>
            <w:bottom w:w="0" w:type="dxa"/>
          </w:tblCellMar>
        </w:tblPrEx>
        <w:tc>
          <w:tcPr>
            <w:tcW w:w="1247" w:type="dxa"/>
          </w:tcPr>
          <w:p w:rsidR="00573A49" w:rsidRPr="00573A49" w:rsidRDefault="00573A49" w:rsidP="00573A49">
            <w:pPr>
              <w:spacing w:line="240" w:lineRule="auto"/>
              <w:jc w:val="left"/>
              <w:rPr>
                <w:rFonts w:cs="Frankruhel"/>
                <w:sz w:val="24"/>
                <w:rtl/>
              </w:rPr>
            </w:pPr>
            <w:r>
              <w:rPr>
                <w:sz w:val="24"/>
                <w:rtl/>
              </w:rPr>
              <w:t xml:space="preserve">סעיף 36 </w:t>
            </w:r>
          </w:p>
        </w:tc>
        <w:tc>
          <w:tcPr>
            <w:tcW w:w="5669" w:type="dxa"/>
          </w:tcPr>
          <w:p w:rsidR="00573A49" w:rsidRPr="00573A49" w:rsidRDefault="00573A49" w:rsidP="00573A49">
            <w:pPr>
              <w:spacing w:line="240" w:lineRule="auto"/>
              <w:jc w:val="left"/>
              <w:rPr>
                <w:rFonts w:cs="Frankruhel"/>
                <w:sz w:val="24"/>
                <w:rtl/>
              </w:rPr>
            </w:pPr>
            <w:r>
              <w:rPr>
                <w:sz w:val="24"/>
                <w:rtl/>
              </w:rPr>
              <w:t>תחילה</w:t>
            </w:r>
          </w:p>
        </w:tc>
        <w:tc>
          <w:tcPr>
            <w:tcW w:w="567" w:type="dxa"/>
          </w:tcPr>
          <w:p w:rsidR="00573A49" w:rsidRPr="00573A49" w:rsidRDefault="00573A49" w:rsidP="00573A49">
            <w:pPr>
              <w:spacing w:line="240" w:lineRule="auto"/>
              <w:jc w:val="left"/>
              <w:rPr>
                <w:rStyle w:val="Hyperlink"/>
                <w:rtl/>
              </w:rPr>
            </w:pPr>
            <w:hyperlink w:anchor="Seif44" w:tooltip="תחילה" w:history="1">
              <w:r w:rsidRPr="00573A49">
                <w:rPr>
                  <w:rStyle w:val="Hyperlink"/>
                </w:rPr>
                <w:t>Go</w:t>
              </w:r>
            </w:hyperlink>
          </w:p>
        </w:tc>
        <w:tc>
          <w:tcPr>
            <w:tcW w:w="850" w:type="dxa"/>
          </w:tcPr>
          <w:p w:rsidR="00573A49" w:rsidRPr="00573A49" w:rsidRDefault="00573A49" w:rsidP="00573A4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rsidR="001D2393" w:rsidRDefault="001D2393">
      <w:pPr>
        <w:pStyle w:val="big-header"/>
        <w:ind w:left="0" w:right="1134"/>
        <w:rPr>
          <w:rFonts w:cs="FrankRuehl"/>
          <w:sz w:val="32"/>
          <w:rtl/>
        </w:rPr>
      </w:pPr>
    </w:p>
    <w:p w:rsidR="001D2393" w:rsidRDefault="001D2393" w:rsidP="00E33C81">
      <w:pPr>
        <w:pStyle w:val="big-header"/>
        <w:ind w:left="0" w:right="1134"/>
        <w:rPr>
          <w:rStyle w:val="super"/>
          <w:rFonts w:cs="Miriam" w:hint="cs"/>
          <w:rtl/>
          <w:lang w:eastAsia="he-IL"/>
        </w:rPr>
      </w:pPr>
      <w:r>
        <w:rPr>
          <w:rtl/>
        </w:rPr>
        <w:br w:type="page"/>
      </w:r>
      <w:r w:rsidR="0085212E">
        <w:rPr>
          <w:rFonts w:cs="FrankRuehl"/>
          <w:sz w:val="32"/>
          <w:rtl/>
          <w:lang w:eastAsia="en-US"/>
        </w:rPr>
        <w:lastRenderedPageBreak/>
        <w:pict>
          <v:shapetype id="_x0000_t202" coordsize="21600,21600" o:spt="202" path="m,l,21600r21600,l21600,xe">
            <v:stroke joinstyle="miter"/>
            <v:path gradientshapeok="t" o:connecttype="rect"/>
          </v:shapetype>
          <v:shape id="_x0000_s1077" type="#_x0000_t202" style="position:absolute;left:0;text-align:left;margin-left:470.25pt;margin-top:25.5pt;width:1in;height:17.75pt;z-index:251679744" filled="f" stroked="f">
            <v:textbox inset="1mm,0,1mm,0">
              <w:txbxContent>
                <w:p w:rsidR="009D1B50" w:rsidRDefault="009D1B50" w:rsidP="0085212E">
                  <w:pPr>
                    <w:spacing w:line="160" w:lineRule="exact"/>
                    <w:jc w:val="left"/>
                    <w:rPr>
                      <w:rFonts w:cs="Miriam" w:hint="cs"/>
                      <w:noProof/>
                      <w:sz w:val="18"/>
                      <w:szCs w:val="18"/>
                      <w:rtl/>
                    </w:rPr>
                  </w:pPr>
                  <w:r>
                    <w:rPr>
                      <w:rFonts w:cs="Miriam" w:hint="cs"/>
                      <w:sz w:val="18"/>
                      <w:szCs w:val="18"/>
                      <w:rtl/>
                    </w:rPr>
                    <w:t>(תיקון מס' 1) תש"ס-1999</w:t>
                  </w:r>
                </w:p>
              </w:txbxContent>
            </v:textbox>
          </v:shape>
        </w:pict>
      </w:r>
      <w:r>
        <w:rPr>
          <w:rFonts w:cs="FrankRuehl"/>
          <w:sz w:val="32"/>
          <w:rtl/>
        </w:rPr>
        <w:t>חו</w:t>
      </w:r>
      <w:r>
        <w:rPr>
          <w:rFonts w:cs="FrankRuehl" w:hint="cs"/>
          <w:sz w:val="32"/>
          <w:rtl/>
        </w:rPr>
        <w:t>ק הגנת כינויי מקור וציונים גאוגרפיים, תשכ"ה</w:t>
      </w:r>
      <w:r w:rsidR="000871A4">
        <w:rPr>
          <w:rFonts w:cs="FrankRuehl" w:hint="cs"/>
          <w:sz w:val="32"/>
          <w:rtl/>
        </w:rPr>
        <w:t>-</w:t>
      </w:r>
      <w:r>
        <w:rPr>
          <w:rFonts w:cs="FrankRuehl"/>
          <w:sz w:val="32"/>
          <w:rtl/>
        </w:rPr>
        <w:t>1965</w:t>
      </w:r>
      <w:r w:rsidR="000871A4">
        <w:rPr>
          <w:rStyle w:val="a6"/>
          <w:rFonts w:cs="FrankRuehl"/>
          <w:sz w:val="32"/>
          <w:rtl/>
        </w:rPr>
        <w:footnoteReference w:customMarkFollows="1" w:id="1"/>
        <w:t>*</w:t>
      </w:r>
    </w:p>
    <w:p w:rsidR="001D2393" w:rsidRPr="003A5296" w:rsidRDefault="001D2393" w:rsidP="001D2393">
      <w:pPr>
        <w:pStyle w:val="P00"/>
        <w:spacing w:before="0"/>
        <w:ind w:left="0" w:right="1134"/>
        <w:rPr>
          <w:rFonts w:cs="FrankRuehl" w:hint="cs"/>
          <w:b/>
          <w:bCs/>
          <w:vanish/>
          <w:szCs w:val="20"/>
          <w:shd w:val="clear" w:color="auto" w:fill="FFFF99"/>
          <w:rtl/>
        </w:rPr>
      </w:pPr>
      <w:bookmarkStart w:id="0" w:name="Rov56"/>
      <w:r w:rsidRPr="003A5296">
        <w:rPr>
          <w:rFonts w:cs="FrankRuehl" w:hint="cs"/>
          <w:vanish/>
          <w:color w:val="FF0000"/>
          <w:szCs w:val="20"/>
          <w:shd w:val="clear" w:color="auto" w:fill="FFFF99"/>
          <w:rtl/>
        </w:rPr>
        <w:t>מיום 1.1.2000</w:t>
      </w:r>
    </w:p>
    <w:p w:rsidR="001D2393" w:rsidRPr="003A5296" w:rsidRDefault="001D2393" w:rsidP="001D2393">
      <w:pPr>
        <w:pStyle w:val="P00"/>
        <w:spacing w:before="0"/>
        <w:ind w:left="0" w:right="1134"/>
        <w:rPr>
          <w:rFonts w:cs="FrankRuehl" w:hint="cs"/>
          <w:b/>
          <w:bCs/>
          <w:vanish/>
          <w:szCs w:val="20"/>
          <w:shd w:val="clear" w:color="auto" w:fill="FFFF99"/>
          <w:rtl/>
        </w:rPr>
      </w:pPr>
      <w:r w:rsidRPr="003A5296">
        <w:rPr>
          <w:rFonts w:cs="FrankRuehl" w:hint="cs"/>
          <w:b/>
          <w:bCs/>
          <w:vanish/>
          <w:szCs w:val="20"/>
          <w:shd w:val="clear" w:color="auto" w:fill="FFFF99"/>
          <w:rtl/>
        </w:rPr>
        <w:t>תיקון מס' 1</w:t>
      </w:r>
    </w:p>
    <w:p w:rsidR="001D2393" w:rsidRPr="003A5296" w:rsidRDefault="001D2393" w:rsidP="001D2393">
      <w:pPr>
        <w:pStyle w:val="P00"/>
        <w:tabs>
          <w:tab w:val="clear" w:pos="6259"/>
        </w:tabs>
        <w:spacing w:before="0"/>
        <w:ind w:left="0" w:right="1134"/>
        <w:rPr>
          <w:rFonts w:cs="FrankRuehl" w:hint="cs"/>
          <w:vanish/>
          <w:szCs w:val="20"/>
          <w:shd w:val="clear" w:color="auto" w:fill="FFFF99"/>
          <w:rtl/>
        </w:rPr>
      </w:pPr>
      <w:hyperlink r:id="rId6" w:history="1">
        <w:r w:rsidRPr="003A5296">
          <w:rPr>
            <w:rStyle w:val="Hyperlink"/>
            <w:rFonts w:cs="FrankRuehl" w:hint="cs"/>
            <w:vanish/>
            <w:szCs w:val="20"/>
            <w:shd w:val="clear" w:color="auto" w:fill="FFFF99"/>
            <w:rtl/>
          </w:rPr>
          <w:t>ס"ח תש"ס מס' 1721</w:t>
        </w:r>
      </w:hyperlink>
      <w:r w:rsidRPr="003A5296">
        <w:rPr>
          <w:rFonts w:cs="FrankRuehl" w:hint="cs"/>
          <w:vanish/>
          <w:szCs w:val="20"/>
          <w:shd w:val="clear" w:color="auto" w:fill="FFFF99"/>
          <w:rtl/>
        </w:rPr>
        <w:t xml:space="preserve"> מיום 30.12.1999 עמ' 52 (</w:t>
      </w:r>
      <w:hyperlink r:id="rId7" w:history="1">
        <w:r w:rsidRPr="003A5296">
          <w:rPr>
            <w:rStyle w:val="Hyperlink"/>
            <w:rFonts w:cs="FrankRuehl" w:hint="cs"/>
            <w:vanish/>
            <w:szCs w:val="20"/>
            <w:shd w:val="clear" w:color="auto" w:fill="FFFF99"/>
            <w:rtl/>
          </w:rPr>
          <w:t>ה"ח 2819</w:t>
        </w:r>
      </w:hyperlink>
      <w:r w:rsidRPr="003A5296">
        <w:rPr>
          <w:rFonts w:cs="FrankRuehl" w:hint="cs"/>
          <w:vanish/>
          <w:szCs w:val="20"/>
          <w:shd w:val="clear" w:color="auto" w:fill="FFFF99"/>
          <w:rtl/>
        </w:rPr>
        <w:t>)</w:t>
      </w:r>
    </w:p>
    <w:p w:rsidR="001D2393" w:rsidRPr="0099161D" w:rsidRDefault="001D2393" w:rsidP="0085212E">
      <w:pPr>
        <w:pStyle w:val="P00"/>
        <w:tabs>
          <w:tab w:val="clear" w:pos="6259"/>
        </w:tabs>
        <w:ind w:left="0" w:right="1134"/>
        <w:rPr>
          <w:rFonts w:cs="FrankRuehl" w:hint="cs"/>
          <w:sz w:val="2"/>
          <w:szCs w:val="2"/>
          <w:rtl/>
        </w:rPr>
      </w:pPr>
      <w:r w:rsidRPr="003A5296">
        <w:rPr>
          <w:rFonts w:cs="FrankRuehl"/>
          <w:vanish/>
          <w:sz w:val="22"/>
          <w:szCs w:val="22"/>
          <w:shd w:val="clear" w:color="auto" w:fill="FFFF99"/>
          <w:rtl/>
        </w:rPr>
        <w:t>חו</w:t>
      </w:r>
      <w:r w:rsidRPr="003A5296">
        <w:rPr>
          <w:rFonts w:cs="FrankRuehl" w:hint="cs"/>
          <w:vanish/>
          <w:sz w:val="22"/>
          <w:szCs w:val="22"/>
          <w:shd w:val="clear" w:color="auto" w:fill="FFFF99"/>
          <w:rtl/>
        </w:rPr>
        <w:t xml:space="preserve">ק הגנת כינויי מקור </w:t>
      </w:r>
      <w:r w:rsidRPr="003A5296">
        <w:rPr>
          <w:rFonts w:cs="FrankRuehl" w:hint="cs"/>
          <w:vanish/>
          <w:sz w:val="22"/>
          <w:szCs w:val="22"/>
          <w:u w:val="single"/>
          <w:shd w:val="clear" w:color="auto" w:fill="FFFF99"/>
          <w:rtl/>
        </w:rPr>
        <w:t>וציונים גאוגרפיים</w:t>
      </w:r>
      <w:r w:rsidRPr="003A5296">
        <w:rPr>
          <w:rFonts w:cs="FrankRuehl" w:hint="cs"/>
          <w:vanish/>
          <w:sz w:val="22"/>
          <w:szCs w:val="22"/>
          <w:shd w:val="clear" w:color="auto" w:fill="FFFF99"/>
          <w:rtl/>
        </w:rPr>
        <w:t>, תשכ"ה</w:t>
      </w:r>
      <w:r w:rsidR="0085212E" w:rsidRPr="003A5296">
        <w:rPr>
          <w:rFonts w:cs="FrankRuehl" w:hint="cs"/>
          <w:vanish/>
          <w:sz w:val="22"/>
          <w:szCs w:val="22"/>
          <w:shd w:val="clear" w:color="auto" w:fill="FFFF99"/>
          <w:rtl/>
        </w:rPr>
        <w:t>-</w:t>
      </w:r>
      <w:r w:rsidRPr="003A5296">
        <w:rPr>
          <w:rFonts w:cs="FrankRuehl"/>
          <w:vanish/>
          <w:sz w:val="22"/>
          <w:szCs w:val="22"/>
          <w:shd w:val="clear" w:color="auto" w:fill="FFFF99"/>
          <w:rtl/>
        </w:rPr>
        <w:t>1965</w:t>
      </w:r>
      <w:bookmarkEnd w:id="0"/>
    </w:p>
    <w:p w:rsidR="001D2393" w:rsidRDefault="001D2393">
      <w:pPr>
        <w:pStyle w:val="medium2-header"/>
        <w:keepLines w:val="0"/>
        <w:spacing w:before="72"/>
        <w:ind w:left="0" w:right="1134"/>
        <w:rPr>
          <w:rFonts w:cs="FrankRuehl"/>
          <w:noProof/>
          <w:rtl/>
        </w:rPr>
      </w:pPr>
      <w:bookmarkStart w:id="1" w:name="med0"/>
      <w:bookmarkEnd w:id="1"/>
      <w:r>
        <w:rPr>
          <w:rFonts w:cs="FrankRuehl"/>
          <w:noProof/>
          <w:rtl/>
        </w:rPr>
        <w:t>פר</w:t>
      </w:r>
      <w:r>
        <w:rPr>
          <w:rFonts w:cs="FrankRuehl" w:hint="cs"/>
          <w:noProof/>
          <w:rtl/>
        </w:rPr>
        <w:t>ק א': פרשנות</w:t>
      </w:r>
    </w:p>
    <w:p w:rsidR="001D2393" w:rsidRDefault="001D2393">
      <w:pPr>
        <w:pStyle w:val="P00"/>
        <w:spacing w:before="72"/>
        <w:ind w:left="0" w:right="1134"/>
        <w:rPr>
          <w:rStyle w:val="default"/>
          <w:rFonts w:cs="FrankRuehl" w:hint="cs"/>
          <w:rtl/>
        </w:rPr>
      </w:pPr>
      <w:bookmarkStart w:id="2" w:name="Seif1"/>
      <w:bookmarkEnd w:id="2"/>
      <w:r>
        <w:rPr>
          <w:lang w:val="he-IL"/>
        </w:rPr>
        <w:pict>
          <v:rect id="_x0000_s1026" style="position:absolute;left:0;text-align:left;margin-left:464.5pt;margin-top:8.05pt;width:75.05pt;height:15.6pt;z-index:251629568" o:allowincell="f" filled="f" stroked="f" strokecolor="lime" strokeweight=".25pt">
            <v:textbox inset="0,0,0,0">
              <w:txbxContent>
                <w:p w:rsidR="009D1B50" w:rsidRDefault="009D1B50">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85212E">
        <w:rPr>
          <w:rStyle w:val="default"/>
          <w:rFonts w:cs="FrankRuehl"/>
          <w:rtl/>
        </w:rPr>
        <w:t>–</w:t>
      </w:r>
    </w:p>
    <w:p w:rsidR="001D2393" w:rsidRDefault="001D2393" w:rsidP="0085212E">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ינוי מקור" </w:t>
      </w:r>
      <w:r w:rsidR="0085212E">
        <w:rPr>
          <w:rStyle w:val="default"/>
          <w:rFonts w:cs="FrankRuehl" w:hint="cs"/>
          <w:rtl/>
        </w:rPr>
        <w:t>-</w:t>
      </w:r>
      <w:r>
        <w:rPr>
          <w:rStyle w:val="default"/>
          <w:rFonts w:cs="FrankRuehl"/>
          <w:rtl/>
        </w:rPr>
        <w:t xml:space="preserve"> </w:t>
      </w:r>
      <w:r>
        <w:rPr>
          <w:rStyle w:val="default"/>
          <w:rFonts w:cs="FrankRuehl" w:hint="cs"/>
          <w:rtl/>
        </w:rPr>
        <w:t>השם הגיאוגרפי של ארץ, אזור או מקום, הכלול בשמו של מוצר ובא ללמד שמקורו שם ושאיכותו או תכונותיו הן, בעיקרן, פרי אותה סביבה גיאוגרפית,</w:t>
      </w:r>
      <w:r>
        <w:rPr>
          <w:rStyle w:val="default"/>
          <w:rFonts w:cs="FrankRuehl"/>
          <w:rtl/>
        </w:rPr>
        <w:t xml:space="preserve"> ט</w:t>
      </w:r>
      <w:r>
        <w:rPr>
          <w:rStyle w:val="default"/>
          <w:rFonts w:cs="FrankRuehl" w:hint="cs"/>
          <w:rtl/>
        </w:rPr>
        <w:t>בעה ואנשיה;</w:t>
      </w:r>
    </w:p>
    <w:p w:rsidR="001D2393" w:rsidRDefault="001D2393" w:rsidP="0085212E">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רץ המקור" </w:t>
      </w:r>
      <w:r w:rsidR="0085212E">
        <w:rPr>
          <w:rStyle w:val="default"/>
          <w:rFonts w:cs="FrankRuehl" w:hint="cs"/>
          <w:rtl/>
        </w:rPr>
        <w:t>-</w:t>
      </w:r>
      <w:r>
        <w:rPr>
          <w:rStyle w:val="default"/>
          <w:rFonts w:cs="FrankRuehl"/>
          <w:rtl/>
        </w:rPr>
        <w:t xml:space="preserve"> </w:t>
      </w:r>
      <w:r>
        <w:rPr>
          <w:rStyle w:val="default"/>
          <w:rFonts w:cs="FrankRuehl" w:hint="cs"/>
          <w:rtl/>
        </w:rPr>
        <w:t>הארץ אשר שמה, או שם אזור או מקום שבה, משמש לכינוי המקור שהוציא למוצר את המוניטין שלו;</w:t>
      </w:r>
    </w:p>
    <w:p w:rsidR="001D2393" w:rsidRDefault="001D2393" w:rsidP="0085212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זכות" </w:t>
      </w:r>
      <w:r w:rsidR="0085212E">
        <w:rPr>
          <w:rStyle w:val="default"/>
          <w:rFonts w:cs="FrankRuehl" w:hint="cs"/>
          <w:rtl/>
        </w:rPr>
        <w:t>-</w:t>
      </w:r>
      <w:r>
        <w:rPr>
          <w:rStyle w:val="default"/>
          <w:rFonts w:cs="FrankRuehl"/>
          <w:rtl/>
        </w:rPr>
        <w:t xml:space="preserve"> </w:t>
      </w:r>
      <w:r>
        <w:rPr>
          <w:rStyle w:val="default"/>
          <w:rFonts w:cs="FrankRuehl" w:hint="cs"/>
          <w:rtl/>
        </w:rPr>
        <w:t>מי שזכאי להשתמש בכינוי המקור הנדון לציון המוצר הנדון;</w:t>
      </w:r>
    </w:p>
    <w:p w:rsidR="001D2393" w:rsidRDefault="001D2393" w:rsidP="0085212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וצר" </w:t>
      </w:r>
      <w:r w:rsidR="0085212E">
        <w:rPr>
          <w:rStyle w:val="default"/>
          <w:rFonts w:cs="FrankRuehl" w:hint="cs"/>
          <w:rtl/>
        </w:rPr>
        <w:t>-</w:t>
      </w:r>
      <w:r>
        <w:rPr>
          <w:rStyle w:val="default"/>
          <w:rFonts w:cs="FrankRuehl"/>
          <w:rtl/>
        </w:rPr>
        <w:t xml:space="preserve"> </w:t>
      </w:r>
      <w:r>
        <w:rPr>
          <w:rStyle w:val="default"/>
          <w:rFonts w:cs="FrankRuehl" w:hint="cs"/>
          <w:rtl/>
        </w:rPr>
        <w:t>בין של חקלאות ובין של תעשיה או מלאכה;</w:t>
      </w:r>
    </w:p>
    <w:p w:rsidR="001D2393" w:rsidRDefault="001D2393" w:rsidP="0085212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רשם" </w:t>
      </w:r>
      <w:r w:rsidR="0085212E">
        <w:rPr>
          <w:rStyle w:val="default"/>
          <w:rFonts w:cs="FrankRuehl" w:hint="cs"/>
          <w:rtl/>
        </w:rPr>
        <w:t>-</w:t>
      </w:r>
      <w:r>
        <w:rPr>
          <w:rStyle w:val="default"/>
          <w:rFonts w:cs="FrankRuehl"/>
          <w:rtl/>
        </w:rPr>
        <w:t xml:space="preserve"> </w:t>
      </w:r>
      <w:r>
        <w:rPr>
          <w:rStyle w:val="default"/>
          <w:rFonts w:cs="FrankRuehl" w:hint="cs"/>
          <w:rtl/>
        </w:rPr>
        <w:t>רשם סימני המסחר</w:t>
      </w:r>
      <w:r>
        <w:rPr>
          <w:rStyle w:val="default"/>
          <w:rFonts w:cs="FrankRuehl"/>
          <w:rtl/>
        </w:rPr>
        <w:t>;</w:t>
      </w:r>
    </w:p>
    <w:p w:rsidR="001D2393" w:rsidRDefault="001D2393" w:rsidP="0085212E">
      <w:pPr>
        <w:pStyle w:val="P00"/>
        <w:spacing w:before="72"/>
        <w:ind w:left="0" w:right="1134"/>
        <w:rPr>
          <w:rStyle w:val="default"/>
          <w:rFonts w:cs="FrankRuehl" w:hint="cs"/>
          <w:rtl/>
        </w:rPr>
      </w:pPr>
      <w:r>
        <w:rPr>
          <w:lang w:val="he-IL"/>
        </w:rPr>
        <w:pict>
          <v:rect id="_x0000_s1027" style="position:absolute;left:0;text-align:left;margin-left:464.5pt;margin-top:8.05pt;width:75.05pt;height:20.1pt;z-index:251630592" o:allowincell="f" filled="f" stroked="f" strokecolor="lime" strokeweight=".25pt">
            <v:textbox inset="0,0,0,0">
              <w:txbxContent>
                <w:p w:rsidR="009D1B50" w:rsidRDefault="009D1B50">
                  <w:pPr>
                    <w:spacing w:line="160" w:lineRule="exact"/>
                    <w:jc w:val="left"/>
                    <w:rPr>
                      <w:rFonts w:cs="Miriam" w:hint="cs"/>
                      <w:sz w:val="18"/>
                      <w:szCs w:val="18"/>
                      <w:rtl/>
                    </w:rPr>
                  </w:pPr>
                  <w:r>
                    <w:rPr>
                      <w:rFonts w:cs="Miriam" w:hint="cs"/>
                      <w:sz w:val="18"/>
                      <w:szCs w:val="18"/>
                      <w:rtl/>
                    </w:rPr>
                    <w:t>(תיקון מס' 1)</w:t>
                  </w:r>
                </w:p>
                <w:p w:rsidR="009D1B50" w:rsidRDefault="009D1B50">
                  <w:pPr>
                    <w:spacing w:line="160" w:lineRule="exact"/>
                    <w:jc w:val="left"/>
                    <w:rPr>
                      <w:rFonts w:cs="Miriam" w:hint="cs"/>
                      <w:noProof/>
                      <w:sz w:val="18"/>
                      <w:szCs w:val="18"/>
                      <w:rtl/>
                    </w:rPr>
                  </w:pPr>
                  <w:r>
                    <w:rPr>
                      <w:rFonts w:cs="Miriam" w:hint="cs"/>
                      <w:sz w:val="18"/>
                      <w:szCs w:val="18"/>
                      <w:rtl/>
                    </w:rPr>
                    <w:t>תש"ס-1999</w:t>
                  </w:r>
                </w:p>
              </w:txbxContent>
            </v:textbox>
            <w10:anchorlock/>
          </v:rect>
        </w:pict>
      </w:r>
      <w:r>
        <w:rPr>
          <w:rFonts w:cs="FrankRuehl"/>
          <w:sz w:val="26"/>
          <w:rtl/>
        </w:rPr>
        <w:tab/>
      </w:r>
      <w:r>
        <w:rPr>
          <w:rStyle w:val="default"/>
          <w:rFonts w:cs="FrankRuehl"/>
          <w:rtl/>
        </w:rPr>
        <w:t>"צ</w:t>
      </w:r>
      <w:r>
        <w:rPr>
          <w:rStyle w:val="default"/>
          <w:rFonts w:cs="FrankRuehl" w:hint="cs"/>
          <w:rtl/>
        </w:rPr>
        <w:t xml:space="preserve">יון גאוגרפי" </w:t>
      </w:r>
      <w:r w:rsidR="0085212E">
        <w:rPr>
          <w:rStyle w:val="default"/>
          <w:rFonts w:cs="FrankRuehl" w:hint="cs"/>
          <w:rtl/>
        </w:rPr>
        <w:t>-</w:t>
      </w:r>
      <w:r>
        <w:rPr>
          <w:rStyle w:val="default"/>
          <w:rFonts w:cs="FrankRuehl"/>
          <w:rtl/>
        </w:rPr>
        <w:t xml:space="preserve"> </w:t>
      </w:r>
      <w:r>
        <w:rPr>
          <w:rStyle w:val="default"/>
          <w:rFonts w:cs="FrankRuehl" w:hint="cs"/>
          <w:rtl/>
        </w:rPr>
        <w:t>ציון המזהה בישראל מוצר כמוצר שמקורו באזור גאוגרפי מסוים שהוא מדינה חברה, אזור או חבל ארץ בה, אם ניתן לייחס תכונה מסוימת, מאפיין מסוים או מוניטין של המוצר בעיקר לכך שמקורו באותו אזור גאוגרפי;</w:t>
      </w:r>
    </w:p>
    <w:p w:rsidR="001D2393" w:rsidRPr="003A5296" w:rsidRDefault="001D2393" w:rsidP="001D2393">
      <w:pPr>
        <w:pStyle w:val="P00"/>
        <w:spacing w:before="0"/>
        <w:ind w:left="0" w:right="1134"/>
        <w:rPr>
          <w:rFonts w:cs="FrankRuehl" w:hint="cs"/>
          <w:b/>
          <w:bCs/>
          <w:vanish/>
          <w:szCs w:val="20"/>
          <w:shd w:val="clear" w:color="auto" w:fill="FFFF99"/>
          <w:rtl/>
        </w:rPr>
      </w:pPr>
      <w:bookmarkStart w:id="3" w:name="Rov55"/>
      <w:r w:rsidRPr="003A5296">
        <w:rPr>
          <w:rFonts w:cs="FrankRuehl" w:hint="cs"/>
          <w:vanish/>
          <w:color w:val="FF0000"/>
          <w:szCs w:val="20"/>
          <w:shd w:val="clear" w:color="auto" w:fill="FFFF99"/>
          <w:rtl/>
        </w:rPr>
        <w:t>מיום 1.1.2000</w:t>
      </w:r>
    </w:p>
    <w:p w:rsidR="001D2393" w:rsidRPr="003A5296" w:rsidRDefault="001D2393" w:rsidP="001D2393">
      <w:pPr>
        <w:pStyle w:val="P00"/>
        <w:spacing w:before="0"/>
        <w:ind w:left="0" w:right="1134"/>
        <w:rPr>
          <w:rFonts w:cs="FrankRuehl" w:hint="cs"/>
          <w:b/>
          <w:bCs/>
          <w:vanish/>
          <w:szCs w:val="20"/>
          <w:shd w:val="clear" w:color="auto" w:fill="FFFF99"/>
          <w:rtl/>
        </w:rPr>
      </w:pPr>
      <w:r w:rsidRPr="003A5296">
        <w:rPr>
          <w:rFonts w:cs="FrankRuehl" w:hint="cs"/>
          <w:b/>
          <w:bCs/>
          <w:vanish/>
          <w:szCs w:val="20"/>
          <w:shd w:val="clear" w:color="auto" w:fill="FFFF99"/>
          <w:rtl/>
        </w:rPr>
        <w:t>תיקון מס' 1</w:t>
      </w:r>
    </w:p>
    <w:p w:rsidR="001D2393" w:rsidRPr="003A5296" w:rsidRDefault="001D2393" w:rsidP="001D2393">
      <w:pPr>
        <w:pStyle w:val="P00"/>
        <w:tabs>
          <w:tab w:val="clear" w:pos="6259"/>
        </w:tabs>
        <w:spacing w:before="0"/>
        <w:ind w:left="0" w:right="1134"/>
        <w:rPr>
          <w:rFonts w:cs="FrankRuehl" w:hint="cs"/>
          <w:vanish/>
          <w:szCs w:val="20"/>
          <w:shd w:val="clear" w:color="auto" w:fill="FFFF99"/>
          <w:rtl/>
        </w:rPr>
      </w:pPr>
      <w:hyperlink r:id="rId8" w:history="1">
        <w:r w:rsidRPr="003A5296">
          <w:rPr>
            <w:rStyle w:val="Hyperlink"/>
            <w:rFonts w:cs="FrankRuehl" w:hint="cs"/>
            <w:vanish/>
            <w:szCs w:val="20"/>
            <w:shd w:val="clear" w:color="auto" w:fill="FFFF99"/>
            <w:rtl/>
          </w:rPr>
          <w:t>ס"ח תש"ס מס' 1721</w:t>
        </w:r>
      </w:hyperlink>
      <w:r w:rsidRPr="003A5296">
        <w:rPr>
          <w:rFonts w:cs="FrankRuehl" w:hint="cs"/>
          <w:vanish/>
          <w:szCs w:val="20"/>
          <w:shd w:val="clear" w:color="auto" w:fill="FFFF99"/>
          <w:rtl/>
        </w:rPr>
        <w:t xml:space="preserve"> מיום 30.12.1999 עמ' 52 (</w:t>
      </w:r>
      <w:hyperlink r:id="rId9" w:history="1">
        <w:r w:rsidRPr="003A5296">
          <w:rPr>
            <w:rStyle w:val="Hyperlink"/>
            <w:rFonts w:cs="FrankRuehl" w:hint="cs"/>
            <w:vanish/>
            <w:szCs w:val="20"/>
            <w:shd w:val="clear" w:color="auto" w:fill="FFFF99"/>
            <w:rtl/>
          </w:rPr>
          <w:t>ה"ח 2819</w:t>
        </w:r>
      </w:hyperlink>
      <w:r w:rsidRPr="003A5296">
        <w:rPr>
          <w:rFonts w:cs="FrankRuehl" w:hint="cs"/>
          <w:vanish/>
          <w:szCs w:val="20"/>
          <w:shd w:val="clear" w:color="auto" w:fill="FFFF99"/>
          <w:rtl/>
        </w:rPr>
        <w:t>)</w:t>
      </w:r>
    </w:p>
    <w:p w:rsidR="001D2393" w:rsidRPr="0099161D" w:rsidRDefault="001D2393" w:rsidP="0099161D">
      <w:pPr>
        <w:pStyle w:val="P00"/>
        <w:tabs>
          <w:tab w:val="clear" w:pos="6259"/>
        </w:tabs>
        <w:spacing w:before="0"/>
        <w:ind w:left="0" w:right="1134"/>
        <w:rPr>
          <w:rFonts w:cs="FrankRuehl" w:hint="cs"/>
          <w:b/>
          <w:bCs/>
          <w:sz w:val="2"/>
          <w:szCs w:val="2"/>
          <w:rtl/>
        </w:rPr>
      </w:pPr>
      <w:r w:rsidRPr="003A5296">
        <w:rPr>
          <w:rFonts w:cs="FrankRuehl" w:hint="cs"/>
          <w:b/>
          <w:bCs/>
          <w:vanish/>
          <w:szCs w:val="20"/>
          <w:shd w:val="clear" w:color="auto" w:fill="FFFF99"/>
          <w:rtl/>
        </w:rPr>
        <w:t>הוספת הגדרת "ציון גאוגרפי"</w:t>
      </w:r>
      <w:bookmarkEnd w:id="3"/>
    </w:p>
    <w:p w:rsidR="001D2393" w:rsidRDefault="001D2393" w:rsidP="0085212E">
      <w:pPr>
        <w:pStyle w:val="P00"/>
        <w:spacing w:before="72"/>
        <w:ind w:left="0" w:right="1134"/>
        <w:rPr>
          <w:rStyle w:val="default"/>
          <w:rFonts w:cs="FrankRuehl" w:hint="cs"/>
          <w:rtl/>
        </w:rPr>
      </w:pPr>
      <w:r>
        <w:rPr>
          <w:lang w:val="he-IL"/>
        </w:rPr>
        <w:pict>
          <v:rect id="_x0000_s1028" style="position:absolute;left:0;text-align:left;margin-left:464.5pt;margin-top:8.05pt;width:75.05pt;height:25.85pt;z-index:251631616" o:allowincell="f" filled="f" stroked="f" strokecolor="lime" strokeweight=".25pt">
            <v:textbox inset="0,0,0,0">
              <w:txbxContent>
                <w:p w:rsidR="009D1B50" w:rsidRDefault="009D1B50" w:rsidP="001D2393">
                  <w:pPr>
                    <w:spacing w:line="160" w:lineRule="exact"/>
                    <w:jc w:val="left"/>
                    <w:rPr>
                      <w:rFonts w:cs="Miriam" w:hint="cs"/>
                      <w:sz w:val="18"/>
                      <w:szCs w:val="18"/>
                      <w:rtl/>
                    </w:rPr>
                  </w:pPr>
                  <w:r>
                    <w:rPr>
                      <w:rFonts w:cs="Miriam" w:hint="cs"/>
                      <w:sz w:val="18"/>
                      <w:szCs w:val="18"/>
                      <w:rtl/>
                    </w:rPr>
                    <w:t>(תיקון מס' 1)</w:t>
                  </w:r>
                </w:p>
                <w:p w:rsidR="009D1B50" w:rsidRDefault="009D1B50" w:rsidP="001D2393">
                  <w:pPr>
                    <w:spacing w:line="160" w:lineRule="exact"/>
                    <w:jc w:val="left"/>
                    <w:rPr>
                      <w:rFonts w:cs="Miriam" w:hint="cs"/>
                      <w:noProof/>
                      <w:sz w:val="18"/>
                      <w:szCs w:val="18"/>
                      <w:rtl/>
                    </w:rPr>
                  </w:pPr>
                  <w:r>
                    <w:rPr>
                      <w:rFonts w:cs="Miriam" w:hint="cs"/>
                      <w:sz w:val="18"/>
                      <w:szCs w:val="18"/>
                      <w:rtl/>
                    </w:rPr>
                    <w:t>תש"ס-1999</w:t>
                  </w:r>
                </w:p>
              </w:txbxContent>
            </v:textbox>
            <w10:anchorlock/>
          </v:rect>
        </w:pict>
      </w:r>
      <w:r>
        <w:rPr>
          <w:rFonts w:cs="FrankRuehl"/>
          <w:sz w:val="26"/>
          <w:rtl/>
        </w:rPr>
        <w:tab/>
      </w:r>
      <w:r>
        <w:rPr>
          <w:rStyle w:val="default"/>
          <w:rFonts w:cs="FrankRuehl"/>
          <w:rtl/>
        </w:rPr>
        <w:t>"מ</w:t>
      </w:r>
      <w:r>
        <w:rPr>
          <w:rStyle w:val="default"/>
          <w:rFonts w:cs="FrankRuehl" w:hint="cs"/>
          <w:rtl/>
        </w:rPr>
        <w:t xml:space="preserve">דינה חברה" </w:t>
      </w:r>
      <w:r w:rsidR="0085212E">
        <w:rPr>
          <w:rStyle w:val="default"/>
          <w:rFonts w:cs="FrankRuehl" w:hint="cs"/>
          <w:rtl/>
        </w:rPr>
        <w:t>-</w:t>
      </w:r>
      <w:r>
        <w:rPr>
          <w:rStyle w:val="default"/>
          <w:rFonts w:cs="FrankRuehl"/>
          <w:rtl/>
        </w:rPr>
        <w:t xml:space="preserve"> </w:t>
      </w:r>
      <w:r>
        <w:rPr>
          <w:rStyle w:val="default"/>
          <w:rFonts w:cs="FrankRuehl" w:hint="cs"/>
          <w:rtl/>
        </w:rPr>
        <w:t>מדינה שהיא חברה בארגון הסחר</w:t>
      </w:r>
      <w:r>
        <w:rPr>
          <w:rStyle w:val="default"/>
          <w:rFonts w:cs="FrankRuehl"/>
          <w:rtl/>
        </w:rPr>
        <w:t xml:space="preserve"> ה</w:t>
      </w:r>
      <w:r>
        <w:rPr>
          <w:rStyle w:val="default"/>
          <w:rFonts w:cs="FrankRuehl" w:hint="cs"/>
          <w:rtl/>
        </w:rPr>
        <w:t>עולמי;</w:t>
      </w:r>
    </w:p>
    <w:p w:rsidR="001D2393" w:rsidRPr="003A5296" w:rsidRDefault="001D2393" w:rsidP="001D2393">
      <w:pPr>
        <w:pStyle w:val="P00"/>
        <w:spacing w:before="0"/>
        <w:ind w:left="0" w:right="1134"/>
        <w:rPr>
          <w:rFonts w:cs="FrankRuehl" w:hint="cs"/>
          <w:b/>
          <w:bCs/>
          <w:vanish/>
          <w:szCs w:val="20"/>
          <w:shd w:val="clear" w:color="auto" w:fill="FFFF99"/>
          <w:rtl/>
        </w:rPr>
      </w:pPr>
      <w:bookmarkStart w:id="4" w:name="Rov57"/>
      <w:r w:rsidRPr="003A5296">
        <w:rPr>
          <w:rFonts w:cs="FrankRuehl" w:hint="cs"/>
          <w:vanish/>
          <w:color w:val="FF0000"/>
          <w:szCs w:val="20"/>
          <w:shd w:val="clear" w:color="auto" w:fill="FFFF99"/>
          <w:rtl/>
        </w:rPr>
        <w:t>מיום 1.1.2000</w:t>
      </w:r>
    </w:p>
    <w:p w:rsidR="001D2393" w:rsidRPr="003A5296" w:rsidRDefault="001D2393" w:rsidP="001D2393">
      <w:pPr>
        <w:pStyle w:val="P00"/>
        <w:spacing w:before="0"/>
        <w:ind w:left="0" w:right="1134"/>
        <w:rPr>
          <w:rFonts w:cs="FrankRuehl" w:hint="cs"/>
          <w:b/>
          <w:bCs/>
          <w:vanish/>
          <w:szCs w:val="20"/>
          <w:shd w:val="clear" w:color="auto" w:fill="FFFF99"/>
          <w:rtl/>
        </w:rPr>
      </w:pPr>
      <w:r w:rsidRPr="003A5296">
        <w:rPr>
          <w:rFonts w:cs="FrankRuehl" w:hint="cs"/>
          <w:b/>
          <w:bCs/>
          <w:vanish/>
          <w:szCs w:val="20"/>
          <w:shd w:val="clear" w:color="auto" w:fill="FFFF99"/>
          <w:rtl/>
        </w:rPr>
        <w:t>תיקון מס' 1</w:t>
      </w:r>
    </w:p>
    <w:p w:rsidR="001D2393" w:rsidRPr="003A5296" w:rsidRDefault="001D2393" w:rsidP="001D2393">
      <w:pPr>
        <w:pStyle w:val="P00"/>
        <w:tabs>
          <w:tab w:val="clear" w:pos="6259"/>
        </w:tabs>
        <w:spacing w:before="0"/>
        <w:ind w:left="0" w:right="1134"/>
        <w:rPr>
          <w:rFonts w:cs="FrankRuehl" w:hint="cs"/>
          <w:vanish/>
          <w:szCs w:val="20"/>
          <w:shd w:val="clear" w:color="auto" w:fill="FFFF99"/>
          <w:rtl/>
        </w:rPr>
      </w:pPr>
      <w:hyperlink r:id="rId10" w:history="1">
        <w:r w:rsidRPr="003A5296">
          <w:rPr>
            <w:rStyle w:val="Hyperlink"/>
            <w:rFonts w:cs="FrankRuehl" w:hint="cs"/>
            <w:vanish/>
            <w:szCs w:val="20"/>
            <w:shd w:val="clear" w:color="auto" w:fill="FFFF99"/>
            <w:rtl/>
          </w:rPr>
          <w:t>ס"ח תש"ס מס' 1721</w:t>
        </w:r>
      </w:hyperlink>
      <w:r w:rsidRPr="003A5296">
        <w:rPr>
          <w:rFonts w:cs="FrankRuehl" w:hint="cs"/>
          <w:vanish/>
          <w:szCs w:val="20"/>
          <w:shd w:val="clear" w:color="auto" w:fill="FFFF99"/>
          <w:rtl/>
        </w:rPr>
        <w:t xml:space="preserve"> מיום 30.12.1999 עמ' 52 (</w:t>
      </w:r>
      <w:hyperlink r:id="rId11" w:history="1">
        <w:r w:rsidRPr="003A5296">
          <w:rPr>
            <w:rStyle w:val="Hyperlink"/>
            <w:rFonts w:cs="FrankRuehl" w:hint="cs"/>
            <w:vanish/>
            <w:szCs w:val="20"/>
            <w:shd w:val="clear" w:color="auto" w:fill="FFFF99"/>
            <w:rtl/>
          </w:rPr>
          <w:t>ה"ח 2819</w:t>
        </w:r>
      </w:hyperlink>
      <w:r w:rsidRPr="003A5296">
        <w:rPr>
          <w:rFonts w:cs="FrankRuehl" w:hint="cs"/>
          <w:vanish/>
          <w:szCs w:val="20"/>
          <w:shd w:val="clear" w:color="auto" w:fill="FFFF99"/>
          <w:rtl/>
        </w:rPr>
        <w:t>)</w:t>
      </w:r>
    </w:p>
    <w:p w:rsidR="001D2393" w:rsidRPr="0099161D" w:rsidRDefault="001D2393" w:rsidP="0099161D">
      <w:pPr>
        <w:pStyle w:val="P00"/>
        <w:tabs>
          <w:tab w:val="clear" w:pos="6259"/>
        </w:tabs>
        <w:spacing w:before="0"/>
        <w:ind w:left="0" w:right="1134"/>
        <w:rPr>
          <w:rFonts w:cs="FrankRuehl" w:hint="cs"/>
          <w:b/>
          <w:bCs/>
          <w:sz w:val="2"/>
          <w:szCs w:val="2"/>
          <w:rtl/>
        </w:rPr>
      </w:pPr>
      <w:r w:rsidRPr="003A5296">
        <w:rPr>
          <w:rFonts w:cs="FrankRuehl" w:hint="cs"/>
          <w:b/>
          <w:bCs/>
          <w:vanish/>
          <w:szCs w:val="20"/>
          <w:shd w:val="clear" w:color="auto" w:fill="FFFF99"/>
          <w:rtl/>
        </w:rPr>
        <w:t>הוספת הגדרת "מדינה חברה"</w:t>
      </w:r>
      <w:bookmarkEnd w:id="4"/>
    </w:p>
    <w:p w:rsidR="001D2393" w:rsidRDefault="001D2393" w:rsidP="0085212E">
      <w:pPr>
        <w:pStyle w:val="P00"/>
        <w:spacing w:before="72"/>
        <w:ind w:left="0" w:right="1134"/>
        <w:rPr>
          <w:rStyle w:val="default"/>
          <w:rFonts w:cs="FrankRuehl" w:hint="cs"/>
          <w:rtl/>
        </w:rPr>
      </w:pPr>
      <w:r>
        <w:rPr>
          <w:lang w:val="he-IL"/>
        </w:rPr>
        <w:pict>
          <v:rect id="_x0000_s1029" style="position:absolute;left:0;text-align:left;margin-left:464.5pt;margin-top:8.05pt;width:75.05pt;height:23.3pt;z-index:251632640" o:allowincell="f" filled="f" stroked="f" strokecolor="lime" strokeweight=".25pt">
            <v:textbox inset="0,0,0,0">
              <w:txbxContent>
                <w:p w:rsidR="009D1B50" w:rsidRDefault="009D1B50" w:rsidP="001D2393">
                  <w:pPr>
                    <w:spacing w:line="160" w:lineRule="exact"/>
                    <w:jc w:val="left"/>
                    <w:rPr>
                      <w:rFonts w:cs="Miriam" w:hint="cs"/>
                      <w:sz w:val="18"/>
                      <w:szCs w:val="18"/>
                      <w:rtl/>
                    </w:rPr>
                  </w:pPr>
                  <w:r>
                    <w:rPr>
                      <w:rFonts w:cs="Miriam" w:hint="cs"/>
                      <w:sz w:val="18"/>
                      <w:szCs w:val="18"/>
                      <w:rtl/>
                    </w:rPr>
                    <w:t>(תיקון מס' 1)</w:t>
                  </w:r>
                </w:p>
                <w:p w:rsidR="009D1B50" w:rsidRDefault="009D1B50" w:rsidP="001D2393">
                  <w:pPr>
                    <w:spacing w:line="160" w:lineRule="exact"/>
                    <w:jc w:val="left"/>
                    <w:rPr>
                      <w:rFonts w:cs="Miriam" w:hint="cs"/>
                      <w:noProof/>
                      <w:sz w:val="18"/>
                      <w:szCs w:val="18"/>
                      <w:rtl/>
                    </w:rPr>
                  </w:pPr>
                  <w:r>
                    <w:rPr>
                      <w:rFonts w:cs="Miriam" w:hint="cs"/>
                      <w:sz w:val="18"/>
                      <w:szCs w:val="18"/>
                      <w:rtl/>
                    </w:rPr>
                    <w:t>תש"ס-1999</w:t>
                  </w:r>
                </w:p>
              </w:txbxContent>
            </v:textbox>
            <w10:anchorlock/>
          </v:rect>
        </w:pict>
      </w:r>
      <w:r>
        <w:rPr>
          <w:rFonts w:cs="FrankRuehl"/>
          <w:sz w:val="26"/>
          <w:rtl/>
        </w:rPr>
        <w:tab/>
      </w:r>
      <w:r>
        <w:rPr>
          <w:rStyle w:val="default"/>
          <w:rFonts w:cs="FrankRuehl"/>
          <w:rtl/>
        </w:rPr>
        <w:t>"א</w:t>
      </w:r>
      <w:r>
        <w:rPr>
          <w:rStyle w:val="default"/>
          <w:rFonts w:cs="FrankRuehl" w:hint="cs"/>
          <w:rtl/>
        </w:rPr>
        <w:t xml:space="preserve">רגון הסחר העולמי" </w:t>
      </w:r>
      <w:r w:rsidR="0085212E">
        <w:rPr>
          <w:rStyle w:val="default"/>
          <w:rFonts w:cs="FrankRuehl" w:hint="cs"/>
          <w:rtl/>
        </w:rPr>
        <w:t>-</w:t>
      </w:r>
      <w:r>
        <w:rPr>
          <w:rStyle w:val="default"/>
          <w:rFonts w:cs="FrankRuehl"/>
          <w:rtl/>
        </w:rPr>
        <w:t xml:space="preserve"> </w:t>
      </w:r>
      <w:r>
        <w:rPr>
          <w:rStyle w:val="default"/>
          <w:rFonts w:cs="FrankRuehl" w:hint="cs"/>
          <w:rtl/>
        </w:rPr>
        <w:t xml:space="preserve">ארגון הסחר העולמי שהוקם בהסכם שנחתם במרקש ביום 15 באפריל 1994. </w:t>
      </w:r>
    </w:p>
    <w:p w:rsidR="001D2393" w:rsidRPr="003A5296" w:rsidRDefault="001D2393" w:rsidP="001D2393">
      <w:pPr>
        <w:pStyle w:val="P00"/>
        <w:spacing w:before="0"/>
        <w:ind w:left="0" w:right="1134"/>
        <w:rPr>
          <w:rFonts w:cs="FrankRuehl" w:hint="cs"/>
          <w:b/>
          <w:bCs/>
          <w:vanish/>
          <w:szCs w:val="20"/>
          <w:shd w:val="clear" w:color="auto" w:fill="FFFF99"/>
          <w:rtl/>
        </w:rPr>
      </w:pPr>
      <w:bookmarkStart w:id="5" w:name="Rov58"/>
      <w:r w:rsidRPr="003A5296">
        <w:rPr>
          <w:rFonts w:cs="FrankRuehl" w:hint="cs"/>
          <w:vanish/>
          <w:color w:val="FF0000"/>
          <w:szCs w:val="20"/>
          <w:shd w:val="clear" w:color="auto" w:fill="FFFF99"/>
          <w:rtl/>
        </w:rPr>
        <w:t>מיום 1.1.2000</w:t>
      </w:r>
    </w:p>
    <w:p w:rsidR="001D2393" w:rsidRPr="003A5296" w:rsidRDefault="001D2393" w:rsidP="001D2393">
      <w:pPr>
        <w:pStyle w:val="P00"/>
        <w:spacing w:before="0"/>
        <w:ind w:left="0" w:right="1134"/>
        <w:rPr>
          <w:rFonts w:cs="FrankRuehl" w:hint="cs"/>
          <w:b/>
          <w:bCs/>
          <w:vanish/>
          <w:szCs w:val="20"/>
          <w:shd w:val="clear" w:color="auto" w:fill="FFFF99"/>
          <w:rtl/>
        </w:rPr>
      </w:pPr>
      <w:r w:rsidRPr="003A5296">
        <w:rPr>
          <w:rFonts w:cs="FrankRuehl" w:hint="cs"/>
          <w:b/>
          <w:bCs/>
          <w:vanish/>
          <w:szCs w:val="20"/>
          <w:shd w:val="clear" w:color="auto" w:fill="FFFF99"/>
          <w:rtl/>
        </w:rPr>
        <w:t>תיקון מס' 1</w:t>
      </w:r>
    </w:p>
    <w:p w:rsidR="001D2393" w:rsidRPr="003A5296" w:rsidRDefault="001D2393" w:rsidP="001D2393">
      <w:pPr>
        <w:pStyle w:val="P00"/>
        <w:tabs>
          <w:tab w:val="clear" w:pos="6259"/>
        </w:tabs>
        <w:spacing w:before="0"/>
        <w:ind w:left="0" w:right="1134"/>
        <w:rPr>
          <w:rFonts w:cs="FrankRuehl" w:hint="cs"/>
          <w:vanish/>
          <w:szCs w:val="20"/>
          <w:shd w:val="clear" w:color="auto" w:fill="FFFF99"/>
          <w:rtl/>
        </w:rPr>
      </w:pPr>
      <w:hyperlink r:id="rId12" w:history="1">
        <w:r w:rsidRPr="003A5296">
          <w:rPr>
            <w:rStyle w:val="Hyperlink"/>
            <w:rFonts w:cs="FrankRuehl" w:hint="cs"/>
            <w:vanish/>
            <w:szCs w:val="20"/>
            <w:shd w:val="clear" w:color="auto" w:fill="FFFF99"/>
            <w:rtl/>
          </w:rPr>
          <w:t>ס"ח תש"ס מס' 1721</w:t>
        </w:r>
      </w:hyperlink>
      <w:r w:rsidRPr="003A5296">
        <w:rPr>
          <w:rFonts w:cs="FrankRuehl" w:hint="cs"/>
          <w:vanish/>
          <w:szCs w:val="20"/>
          <w:shd w:val="clear" w:color="auto" w:fill="FFFF99"/>
          <w:rtl/>
        </w:rPr>
        <w:t xml:space="preserve"> מיום 30.12.1999 עמ' 52 (</w:t>
      </w:r>
      <w:hyperlink r:id="rId13" w:history="1">
        <w:r w:rsidRPr="003A5296">
          <w:rPr>
            <w:rStyle w:val="Hyperlink"/>
            <w:rFonts w:cs="FrankRuehl" w:hint="cs"/>
            <w:vanish/>
            <w:szCs w:val="20"/>
            <w:shd w:val="clear" w:color="auto" w:fill="FFFF99"/>
            <w:rtl/>
          </w:rPr>
          <w:t>ה"ח 2819</w:t>
        </w:r>
      </w:hyperlink>
      <w:r w:rsidRPr="003A5296">
        <w:rPr>
          <w:rFonts w:cs="FrankRuehl" w:hint="cs"/>
          <w:vanish/>
          <w:szCs w:val="20"/>
          <w:shd w:val="clear" w:color="auto" w:fill="FFFF99"/>
          <w:rtl/>
        </w:rPr>
        <w:t>)</w:t>
      </w:r>
    </w:p>
    <w:p w:rsidR="001D2393" w:rsidRPr="0099161D" w:rsidRDefault="001D2393" w:rsidP="0099161D">
      <w:pPr>
        <w:pStyle w:val="P00"/>
        <w:tabs>
          <w:tab w:val="clear" w:pos="6259"/>
        </w:tabs>
        <w:spacing w:before="0"/>
        <w:ind w:left="0" w:right="1134"/>
        <w:rPr>
          <w:rFonts w:cs="FrankRuehl" w:hint="cs"/>
          <w:b/>
          <w:bCs/>
          <w:sz w:val="2"/>
          <w:szCs w:val="2"/>
          <w:rtl/>
        </w:rPr>
      </w:pPr>
      <w:r w:rsidRPr="003A5296">
        <w:rPr>
          <w:rFonts w:cs="FrankRuehl" w:hint="cs"/>
          <w:b/>
          <w:bCs/>
          <w:vanish/>
          <w:szCs w:val="20"/>
          <w:shd w:val="clear" w:color="auto" w:fill="FFFF99"/>
          <w:rtl/>
        </w:rPr>
        <w:t>הוספת הגדרת "ארגון הסחר העולמי"</w:t>
      </w:r>
      <w:bookmarkEnd w:id="5"/>
    </w:p>
    <w:p w:rsidR="001D2393" w:rsidRDefault="001D2393">
      <w:pPr>
        <w:pStyle w:val="medium2-header"/>
        <w:keepLines w:val="0"/>
        <w:spacing w:before="72"/>
        <w:ind w:left="0" w:right="1134"/>
        <w:rPr>
          <w:rFonts w:cs="FrankRuehl"/>
          <w:noProof/>
          <w:rtl/>
        </w:rPr>
      </w:pPr>
      <w:bookmarkStart w:id="6" w:name="med1"/>
      <w:bookmarkEnd w:id="6"/>
      <w:r>
        <w:rPr>
          <w:rFonts w:cs="FrankRuehl"/>
          <w:noProof/>
          <w:rtl/>
        </w:rPr>
        <w:t>פר</w:t>
      </w:r>
      <w:r>
        <w:rPr>
          <w:rFonts w:cs="FrankRuehl" w:hint="cs"/>
          <w:noProof/>
          <w:rtl/>
        </w:rPr>
        <w:t>ק ב': רישום כינויי מקור ישראליים</w:t>
      </w:r>
    </w:p>
    <w:p w:rsidR="001D2393" w:rsidRDefault="001D2393" w:rsidP="00926B8B">
      <w:pPr>
        <w:pStyle w:val="P00"/>
        <w:spacing w:before="72"/>
        <w:ind w:left="0" w:right="1134"/>
        <w:rPr>
          <w:rStyle w:val="default"/>
          <w:rFonts w:cs="FrankRuehl"/>
          <w:rtl/>
        </w:rPr>
      </w:pPr>
      <w:bookmarkStart w:id="7" w:name="Seif2"/>
      <w:bookmarkEnd w:id="7"/>
      <w:r>
        <w:rPr>
          <w:lang w:val="he-IL"/>
        </w:rPr>
        <w:pict>
          <v:rect id="_x0000_s1030" style="position:absolute;left:0;text-align:left;margin-left:464.5pt;margin-top:8.05pt;width:75.05pt;height:44pt;z-index:251633664" o:allowincell="f" filled="f" stroked="f" strokecolor="lime" strokeweight=".25pt">
            <v:textbox inset="0,0,0,0">
              <w:txbxContent>
                <w:p w:rsidR="009D1B50" w:rsidRDefault="009D1B50">
                  <w:pPr>
                    <w:spacing w:line="160" w:lineRule="exact"/>
                    <w:jc w:val="left"/>
                    <w:rPr>
                      <w:rFonts w:cs="Miriam" w:hint="cs"/>
                      <w:noProof/>
                      <w:sz w:val="18"/>
                      <w:szCs w:val="18"/>
                      <w:rtl/>
                    </w:rPr>
                  </w:pPr>
                  <w:r>
                    <w:rPr>
                      <w:rFonts w:cs="Miriam"/>
                      <w:sz w:val="18"/>
                      <w:szCs w:val="18"/>
                      <w:rtl/>
                    </w:rPr>
                    <w:t>פנ</w:t>
                  </w:r>
                  <w:r>
                    <w:rPr>
                      <w:rFonts w:cs="Miriam" w:hint="cs"/>
                      <w:sz w:val="18"/>
                      <w:szCs w:val="18"/>
                      <w:rtl/>
                    </w:rPr>
                    <w:t>קס כינויי מקור</w:t>
                  </w:r>
                </w:p>
                <w:p w:rsidR="009D1B50" w:rsidRDefault="009D1B50" w:rsidP="00C823C9">
                  <w:pPr>
                    <w:spacing w:line="160" w:lineRule="exact"/>
                    <w:jc w:val="left"/>
                    <w:rPr>
                      <w:rFonts w:cs="Miriam"/>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תשע"ב-2011</w:t>
                  </w:r>
                </w:p>
                <w:p w:rsidR="009D1B50" w:rsidRDefault="009D1B50" w:rsidP="00C823C9">
                  <w:pPr>
                    <w:spacing w:line="160" w:lineRule="exact"/>
                    <w:jc w:val="left"/>
                    <w:rPr>
                      <w:rFonts w:cs="Miriam" w:hint="cs"/>
                      <w:noProof/>
                      <w:sz w:val="18"/>
                      <w:szCs w:val="18"/>
                      <w:rtl/>
                    </w:rPr>
                  </w:pPr>
                  <w:r>
                    <w:rPr>
                      <w:rFonts w:cs="Miriam" w:hint="cs"/>
                      <w:noProof/>
                      <w:sz w:val="18"/>
                      <w:szCs w:val="18"/>
                      <w:rtl/>
                    </w:rPr>
                    <w:t>(תיקון מס' 6) תשע"ח-2017</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926B8B">
        <w:rPr>
          <w:rStyle w:val="default"/>
          <w:rFonts w:cs="FrankRuehl" w:hint="cs"/>
          <w:rtl/>
        </w:rPr>
        <w:t>ברשות</w:t>
      </w:r>
      <w:r>
        <w:rPr>
          <w:rStyle w:val="default"/>
          <w:rFonts w:cs="FrankRuehl" w:hint="cs"/>
          <w:rtl/>
        </w:rPr>
        <w:t xml:space="preserve"> ה</w:t>
      </w:r>
      <w:r>
        <w:rPr>
          <w:rStyle w:val="default"/>
          <w:rFonts w:cs="FrankRuehl"/>
          <w:rtl/>
        </w:rPr>
        <w:t>פט</w:t>
      </w:r>
      <w:r>
        <w:rPr>
          <w:rStyle w:val="default"/>
          <w:rFonts w:cs="FrankRuehl" w:hint="cs"/>
          <w:rtl/>
        </w:rPr>
        <w:t>נטים שבמשרד המשפטים</w:t>
      </w:r>
      <w:r w:rsidR="00B2196B">
        <w:rPr>
          <w:rStyle w:val="default"/>
          <w:rFonts w:cs="FrankRuehl" w:hint="cs"/>
          <w:rtl/>
        </w:rPr>
        <w:t xml:space="preserve"> (בחוק זה </w:t>
      </w:r>
      <w:r w:rsidR="00B2196B">
        <w:rPr>
          <w:rStyle w:val="default"/>
          <w:rFonts w:cs="FrankRuehl"/>
          <w:rtl/>
        </w:rPr>
        <w:t>–</w:t>
      </w:r>
      <w:r w:rsidR="00B2196B">
        <w:rPr>
          <w:rStyle w:val="default"/>
          <w:rFonts w:cs="FrankRuehl" w:hint="cs"/>
          <w:rtl/>
        </w:rPr>
        <w:t xml:space="preserve"> הרשות)</w:t>
      </w:r>
      <w:r>
        <w:rPr>
          <w:rStyle w:val="default"/>
          <w:rFonts w:cs="FrankRuehl" w:hint="cs"/>
          <w:rtl/>
        </w:rPr>
        <w:t xml:space="preserve"> ינוהל פנקס כינויי מקור (להלן</w:t>
      </w:r>
      <w:r w:rsidR="0085212E">
        <w:rPr>
          <w:rStyle w:val="default"/>
          <w:rFonts w:cs="FrankRuehl" w:hint="cs"/>
          <w:rtl/>
        </w:rPr>
        <w:t xml:space="preserve"> </w:t>
      </w:r>
      <w:r w:rsidR="0085212E">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פנקס) ויירשמו בו כינויי המקור שנתקבלו לרישום לפי חוק זה ופרטים נוספים שנקבעו או שהרשם יראה לרשמם.</w:t>
      </w:r>
    </w:p>
    <w:p w:rsidR="001D2393" w:rsidRDefault="001D239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פנקס ייערך ויתנהל בפיקוחו של הרשם.</w:t>
      </w:r>
    </w:p>
    <w:p w:rsidR="00C823C9" w:rsidRPr="003A5296" w:rsidRDefault="00C823C9" w:rsidP="0059595D">
      <w:pPr>
        <w:pStyle w:val="P00"/>
        <w:spacing w:before="0"/>
        <w:ind w:left="0" w:right="1134"/>
        <w:rPr>
          <w:rStyle w:val="default"/>
          <w:rFonts w:cs="FrankRuehl" w:hint="cs"/>
          <w:vanish/>
          <w:color w:val="FF0000"/>
          <w:sz w:val="20"/>
          <w:szCs w:val="20"/>
          <w:shd w:val="clear" w:color="auto" w:fill="FFFF99"/>
          <w:rtl/>
        </w:rPr>
      </w:pPr>
      <w:bookmarkStart w:id="8" w:name="Rov70"/>
      <w:r w:rsidRPr="003A5296">
        <w:rPr>
          <w:rStyle w:val="default"/>
          <w:rFonts w:cs="FrankRuehl" w:hint="cs"/>
          <w:vanish/>
          <w:color w:val="FF0000"/>
          <w:sz w:val="20"/>
          <w:szCs w:val="20"/>
          <w:shd w:val="clear" w:color="auto" w:fill="FFFF99"/>
          <w:rtl/>
        </w:rPr>
        <w:t xml:space="preserve">מיום </w:t>
      </w:r>
      <w:r w:rsidR="009C5659" w:rsidRPr="003A5296">
        <w:rPr>
          <w:rStyle w:val="default"/>
          <w:rFonts w:cs="FrankRuehl" w:hint="cs"/>
          <w:vanish/>
          <w:color w:val="FF0000"/>
          <w:sz w:val="20"/>
          <w:szCs w:val="20"/>
          <w:shd w:val="clear" w:color="auto" w:fill="FFFF99"/>
          <w:rtl/>
        </w:rPr>
        <w:t>1.</w:t>
      </w:r>
      <w:r w:rsidR="0059595D" w:rsidRPr="003A5296">
        <w:rPr>
          <w:rStyle w:val="default"/>
          <w:rFonts w:cs="FrankRuehl" w:hint="cs"/>
          <w:vanish/>
          <w:color w:val="FF0000"/>
          <w:sz w:val="20"/>
          <w:szCs w:val="20"/>
          <w:shd w:val="clear" w:color="auto" w:fill="FFFF99"/>
          <w:rtl/>
        </w:rPr>
        <w:t>6</w:t>
      </w:r>
      <w:r w:rsidRPr="003A5296">
        <w:rPr>
          <w:rStyle w:val="default"/>
          <w:rFonts w:cs="FrankRuehl" w:hint="cs"/>
          <w:vanish/>
          <w:color w:val="FF0000"/>
          <w:sz w:val="20"/>
          <w:szCs w:val="20"/>
          <w:shd w:val="clear" w:color="auto" w:fill="FFFF99"/>
          <w:rtl/>
        </w:rPr>
        <w:t>.2012</w:t>
      </w:r>
    </w:p>
    <w:p w:rsidR="00C823C9" w:rsidRPr="003A5296" w:rsidRDefault="00C823C9" w:rsidP="00C823C9">
      <w:pPr>
        <w:pStyle w:val="P00"/>
        <w:spacing w:before="0"/>
        <w:ind w:left="0" w:right="1134"/>
        <w:rPr>
          <w:rStyle w:val="default"/>
          <w:rFonts w:cs="FrankRuehl" w:hint="cs"/>
          <w:vanish/>
          <w:sz w:val="20"/>
          <w:szCs w:val="20"/>
          <w:shd w:val="clear" w:color="auto" w:fill="FFFF99"/>
          <w:rtl/>
        </w:rPr>
      </w:pPr>
      <w:r w:rsidRPr="003A5296">
        <w:rPr>
          <w:rStyle w:val="default"/>
          <w:rFonts w:cs="FrankRuehl" w:hint="cs"/>
          <w:b/>
          <w:bCs/>
          <w:vanish/>
          <w:sz w:val="20"/>
          <w:szCs w:val="20"/>
          <w:shd w:val="clear" w:color="auto" w:fill="FFFF99"/>
          <w:rtl/>
        </w:rPr>
        <w:t>תיקון מס' 4</w:t>
      </w:r>
    </w:p>
    <w:p w:rsidR="00C823C9" w:rsidRPr="003A5296" w:rsidRDefault="00C823C9" w:rsidP="00C823C9">
      <w:pPr>
        <w:pStyle w:val="P00"/>
        <w:spacing w:before="0"/>
        <w:ind w:left="0" w:right="1134"/>
        <w:rPr>
          <w:rStyle w:val="default"/>
          <w:rFonts w:cs="FrankRuehl" w:hint="cs"/>
          <w:vanish/>
          <w:sz w:val="20"/>
          <w:szCs w:val="20"/>
          <w:shd w:val="clear" w:color="auto" w:fill="FFFF99"/>
          <w:rtl/>
        </w:rPr>
      </w:pPr>
      <w:hyperlink r:id="rId14" w:history="1">
        <w:r w:rsidRPr="003A5296">
          <w:rPr>
            <w:rStyle w:val="Hyperlink"/>
            <w:rFonts w:cs="FrankRuehl" w:hint="cs"/>
            <w:vanish/>
            <w:szCs w:val="20"/>
            <w:shd w:val="clear" w:color="auto" w:fill="FFFF99"/>
            <w:rtl/>
          </w:rPr>
          <w:t>ס"ח תשע"ב מס' 2325</w:t>
        </w:r>
      </w:hyperlink>
      <w:r w:rsidRPr="003A5296">
        <w:rPr>
          <w:rStyle w:val="default"/>
          <w:rFonts w:cs="FrankRuehl" w:hint="cs"/>
          <w:vanish/>
          <w:sz w:val="20"/>
          <w:szCs w:val="20"/>
          <w:shd w:val="clear" w:color="auto" w:fill="FFFF99"/>
          <w:rtl/>
        </w:rPr>
        <w:t xml:space="preserve"> מיום 8.12.2011 עמ' 57 (</w:t>
      </w:r>
      <w:hyperlink r:id="rId15" w:history="1">
        <w:r w:rsidRPr="003A5296">
          <w:rPr>
            <w:rStyle w:val="Hyperlink"/>
            <w:rFonts w:cs="FrankRuehl" w:hint="cs"/>
            <w:vanish/>
            <w:szCs w:val="20"/>
            <w:shd w:val="clear" w:color="auto" w:fill="FFFF99"/>
            <w:rtl/>
          </w:rPr>
          <w:t>ה"ח 572</w:t>
        </w:r>
      </w:hyperlink>
      <w:r w:rsidRPr="003A5296">
        <w:rPr>
          <w:rStyle w:val="default"/>
          <w:rFonts w:cs="FrankRuehl" w:hint="cs"/>
          <w:vanish/>
          <w:sz w:val="20"/>
          <w:szCs w:val="20"/>
          <w:shd w:val="clear" w:color="auto" w:fill="FFFF99"/>
          <w:rtl/>
        </w:rPr>
        <w:t>)</w:t>
      </w:r>
    </w:p>
    <w:p w:rsidR="0059595D" w:rsidRPr="003A5296" w:rsidRDefault="0059595D" w:rsidP="0059595D">
      <w:pPr>
        <w:pStyle w:val="P00"/>
        <w:spacing w:before="0"/>
        <w:ind w:left="0" w:right="1134"/>
        <w:rPr>
          <w:rStyle w:val="default"/>
          <w:rFonts w:cs="FrankRuehl" w:hint="cs"/>
          <w:vanish/>
          <w:sz w:val="20"/>
          <w:szCs w:val="20"/>
          <w:shd w:val="clear" w:color="auto" w:fill="FFFF99"/>
          <w:rtl/>
        </w:rPr>
      </w:pPr>
      <w:r w:rsidRPr="003A5296">
        <w:rPr>
          <w:rStyle w:val="default"/>
          <w:rFonts w:cs="FrankRuehl" w:hint="cs"/>
          <w:b/>
          <w:bCs/>
          <w:vanish/>
          <w:sz w:val="20"/>
          <w:szCs w:val="20"/>
          <w:shd w:val="clear" w:color="auto" w:fill="FFFF99"/>
          <w:rtl/>
        </w:rPr>
        <w:t>צו תשע"ב-2011</w:t>
      </w:r>
    </w:p>
    <w:p w:rsidR="0059595D" w:rsidRPr="003A5296" w:rsidRDefault="0059595D" w:rsidP="0059595D">
      <w:pPr>
        <w:pStyle w:val="P00"/>
        <w:spacing w:before="0"/>
        <w:ind w:left="0" w:right="1134"/>
        <w:rPr>
          <w:rStyle w:val="default"/>
          <w:rFonts w:cs="FrankRuehl" w:hint="cs"/>
          <w:vanish/>
          <w:sz w:val="20"/>
          <w:szCs w:val="20"/>
          <w:shd w:val="clear" w:color="auto" w:fill="FFFF99"/>
          <w:rtl/>
        </w:rPr>
      </w:pPr>
      <w:hyperlink r:id="rId16" w:history="1">
        <w:r w:rsidRPr="003A5296">
          <w:rPr>
            <w:rStyle w:val="Hyperlink"/>
            <w:rFonts w:cs="FrankRuehl" w:hint="cs"/>
            <w:vanish/>
            <w:szCs w:val="20"/>
            <w:shd w:val="clear" w:color="auto" w:fill="FFFF99"/>
            <w:rtl/>
          </w:rPr>
          <w:t>ק"ת תשע"ב מס' 7064</w:t>
        </w:r>
      </w:hyperlink>
      <w:r w:rsidRPr="003A5296">
        <w:rPr>
          <w:rStyle w:val="default"/>
          <w:rFonts w:cs="FrankRuehl" w:hint="cs"/>
          <w:vanish/>
          <w:sz w:val="20"/>
          <w:szCs w:val="20"/>
          <w:shd w:val="clear" w:color="auto" w:fill="FFFF99"/>
          <w:rtl/>
        </w:rPr>
        <w:t xml:space="preserve"> מיום 26.12.2011 עמ' 416</w:t>
      </w:r>
    </w:p>
    <w:p w:rsidR="0059595D" w:rsidRPr="003A5296" w:rsidRDefault="0059595D" w:rsidP="0059595D">
      <w:pPr>
        <w:pStyle w:val="P00"/>
        <w:spacing w:before="0"/>
        <w:ind w:left="0" w:right="1134"/>
        <w:rPr>
          <w:rStyle w:val="default"/>
          <w:rFonts w:cs="FrankRuehl" w:hint="cs"/>
          <w:vanish/>
          <w:sz w:val="20"/>
          <w:szCs w:val="20"/>
          <w:shd w:val="clear" w:color="auto" w:fill="FFFF99"/>
          <w:rtl/>
        </w:rPr>
      </w:pPr>
      <w:r w:rsidRPr="003A5296">
        <w:rPr>
          <w:rStyle w:val="default"/>
          <w:rFonts w:cs="FrankRuehl" w:hint="cs"/>
          <w:b/>
          <w:bCs/>
          <w:vanish/>
          <w:sz w:val="20"/>
          <w:szCs w:val="20"/>
          <w:shd w:val="clear" w:color="auto" w:fill="FFFF99"/>
          <w:rtl/>
        </w:rPr>
        <w:t>צו (מס' 2) תשע"ב-2012</w:t>
      </w:r>
    </w:p>
    <w:p w:rsidR="0059595D" w:rsidRPr="003A5296" w:rsidRDefault="0059595D" w:rsidP="0059595D">
      <w:pPr>
        <w:pStyle w:val="P00"/>
        <w:spacing w:before="0"/>
        <w:ind w:left="0" w:right="1134"/>
        <w:rPr>
          <w:rStyle w:val="default"/>
          <w:rFonts w:cs="FrankRuehl"/>
          <w:vanish/>
          <w:sz w:val="20"/>
          <w:szCs w:val="20"/>
          <w:shd w:val="clear" w:color="auto" w:fill="FFFF99"/>
          <w:rtl/>
        </w:rPr>
      </w:pPr>
      <w:hyperlink r:id="rId17" w:history="1">
        <w:r w:rsidRPr="003A5296">
          <w:rPr>
            <w:rStyle w:val="Hyperlink"/>
            <w:rFonts w:cs="FrankRuehl" w:hint="cs"/>
            <w:vanish/>
            <w:szCs w:val="20"/>
            <w:shd w:val="clear" w:color="auto" w:fill="FFFF99"/>
            <w:rtl/>
          </w:rPr>
          <w:t>ק"ת תשע"ב מס' 7104</w:t>
        </w:r>
      </w:hyperlink>
      <w:r w:rsidRPr="003A5296">
        <w:rPr>
          <w:rStyle w:val="default"/>
          <w:rFonts w:cs="FrankRuehl" w:hint="cs"/>
          <w:vanish/>
          <w:sz w:val="20"/>
          <w:szCs w:val="20"/>
          <w:shd w:val="clear" w:color="auto" w:fill="FFFF99"/>
          <w:rtl/>
        </w:rPr>
        <w:t xml:space="preserve"> מיום 29.3.2012 עמ' 974</w:t>
      </w:r>
    </w:p>
    <w:p w:rsidR="00B2196B" w:rsidRPr="003A5296" w:rsidRDefault="00B2196B" w:rsidP="00B2196B">
      <w:pPr>
        <w:pStyle w:val="P00"/>
        <w:ind w:left="0" w:right="1134"/>
        <w:rPr>
          <w:rStyle w:val="default"/>
          <w:rFonts w:cs="FrankRuehl"/>
          <w:vanish/>
          <w:sz w:val="22"/>
          <w:szCs w:val="22"/>
          <w:shd w:val="clear" w:color="auto" w:fill="FFFF99"/>
          <w:rtl/>
        </w:rPr>
      </w:pPr>
      <w:r w:rsidRPr="003A5296">
        <w:rPr>
          <w:rStyle w:val="big-number"/>
          <w:rFonts w:cs="FrankRuehl"/>
          <w:vanish/>
          <w:sz w:val="22"/>
          <w:szCs w:val="22"/>
          <w:shd w:val="clear" w:color="auto" w:fill="FFFF99"/>
          <w:rtl/>
        </w:rPr>
        <w:tab/>
      </w:r>
      <w:r w:rsidRPr="003A5296">
        <w:rPr>
          <w:rStyle w:val="default"/>
          <w:rFonts w:cs="FrankRuehl"/>
          <w:vanish/>
          <w:sz w:val="22"/>
          <w:szCs w:val="22"/>
          <w:shd w:val="clear" w:color="auto" w:fill="FFFF99"/>
          <w:rtl/>
        </w:rPr>
        <w:t>(א</w:t>
      </w:r>
      <w:r w:rsidRPr="003A5296">
        <w:rPr>
          <w:rStyle w:val="default"/>
          <w:rFonts w:cs="FrankRuehl" w:hint="cs"/>
          <w:vanish/>
          <w:sz w:val="22"/>
          <w:szCs w:val="22"/>
          <w:shd w:val="clear" w:color="auto" w:fill="FFFF99"/>
          <w:rtl/>
        </w:rPr>
        <w:t>)</w:t>
      </w:r>
      <w:r w:rsidRPr="003A5296">
        <w:rPr>
          <w:rStyle w:val="default"/>
          <w:rFonts w:cs="FrankRuehl"/>
          <w:vanish/>
          <w:sz w:val="22"/>
          <w:szCs w:val="22"/>
          <w:shd w:val="clear" w:color="auto" w:fill="FFFF99"/>
          <w:rtl/>
        </w:rPr>
        <w:tab/>
      </w:r>
      <w:r w:rsidRPr="003A5296">
        <w:rPr>
          <w:rStyle w:val="default"/>
          <w:rFonts w:cs="FrankRuehl"/>
          <w:strike/>
          <w:vanish/>
          <w:sz w:val="22"/>
          <w:szCs w:val="22"/>
          <w:shd w:val="clear" w:color="auto" w:fill="FFFF99"/>
          <w:rtl/>
        </w:rPr>
        <w:t>ב</w:t>
      </w:r>
      <w:r w:rsidRPr="003A5296">
        <w:rPr>
          <w:rStyle w:val="default"/>
          <w:rFonts w:cs="FrankRuehl" w:hint="cs"/>
          <w:strike/>
          <w:vanish/>
          <w:sz w:val="22"/>
          <w:szCs w:val="22"/>
          <w:shd w:val="clear" w:color="auto" w:fill="FFFF99"/>
          <w:rtl/>
        </w:rPr>
        <w:t>לשכת ה</w:t>
      </w:r>
      <w:r w:rsidRPr="003A5296">
        <w:rPr>
          <w:rStyle w:val="default"/>
          <w:rFonts w:cs="FrankRuehl"/>
          <w:strike/>
          <w:vanish/>
          <w:sz w:val="22"/>
          <w:szCs w:val="22"/>
          <w:shd w:val="clear" w:color="auto" w:fill="FFFF99"/>
          <w:rtl/>
        </w:rPr>
        <w:t>פט</w:t>
      </w:r>
      <w:r w:rsidRPr="003A5296">
        <w:rPr>
          <w:rStyle w:val="default"/>
          <w:rFonts w:cs="FrankRuehl" w:hint="cs"/>
          <w:strike/>
          <w:vanish/>
          <w:sz w:val="22"/>
          <w:szCs w:val="22"/>
          <w:shd w:val="clear" w:color="auto" w:fill="FFFF99"/>
          <w:rtl/>
        </w:rPr>
        <w:t>נטים</w:t>
      </w:r>
      <w:r w:rsidRPr="003A5296">
        <w:rPr>
          <w:rStyle w:val="default"/>
          <w:rFonts w:cs="FrankRuehl" w:hint="cs"/>
          <w:vanish/>
          <w:sz w:val="22"/>
          <w:szCs w:val="22"/>
          <w:shd w:val="clear" w:color="auto" w:fill="FFFF99"/>
          <w:rtl/>
        </w:rPr>
        <w:t xml:space="preserve"> </w:t>
      </w:r>
      <w:r w:rsidRPr="003A5296">
        <w:rPr>
          <w:rStyle w:val="default"/>
          <w:rFonts w:cs="FrankRuehl" w:hint="cs"/>
          <w:vanish/>
          <w:sz w:val="22"/>
          <w:szCs w:val="22"/>
          <w:u w:val="single"/>
          <w:shd w:val="clear" w:color="auto" w:fill="FFFF99"/>
          <w:rtl/>
        </w:rPr>
        <w:t>ברשות הפטנטים</w:t>
      </w:r>
      <w:r w:rsidRPr="003A5296">
        <w:rPr>
          <w:rStyle w:val="default"/>
          <w:rFonts w:cs="FrankRuehl" w:hint="cs"/>
          <w:vanish/>
          <w:sz w:val="22"/>
          <w:szCs w:val="22"/>
          <w:shd w:val="clear" w:color="auto" w:fill="FFFF99"/>
          <w:rtl/>
        </w:rPr>
        <w:t xml:space="preserve"> שבמשרד המשפטים ינוהל פנקס כינויי מקור (להלן </w:t>
      </w:r>
      <w:r w:rsidRPr="003A5296">
        <w:rPr>
          <w:rStyle w:val="default"/>
          <w:rFonts w:cs="FrankRuehl"/>
          <w:vanish/>
          <w:sz w:val="22"/>
          <w:szCs w:val="22"/>
          <w:shd w:val="clear" w:color="auto" w:fill="FFFF99"/>
          <w:rtl/>
        </w:rPr>
        <w:t>–</w:t>
      </w:r>
      <w:r w:rsidRPr="003A5296">
        <w:rPr>
          <w:rStyle w:val="default"/>
          <w:rFonts w:cs="FrankRuehl" w:hint="cs"/>
          <w:vanish/>
          <w:sz w:val="22"/>
          <w:szCs w:val="22"/>
          <w:shd w:val="clear" w:color="auto" w:fill="FFFF99"/>
          <w:rtl/>
        </w:rPr>
        <w:t xml:space="preserve"> </w:t>
      </w:r>
      <w:r w:rsidRPr="003A5296">
        <w:rPr>
          <w:rStyle w:val="default"/>
          <w:rFonts w:cs="FrankRuehl"/>
          <w:vanish/>
          <w:sz w:val="22"/>
          <w:szCs w:val="22"/>
          <w:shd w:val="clear" w:color="auto" w:fill="FFFF99"/>
          <w:rtl/>
        </w:rPr>
        <w:t>ה</w:t>
      </w:r>
      <w:r w:rsidRPr="003A5296">
        <w:rPr>
          <w:rStyle w:val="default"/>
          <w:rFonts w:cs="FrankRuehl" w:hint="cs"/>
          <w:vanish/>
          <w:sz w:val="22"/>
          <w:szCs w:val="22"/>
          <w:shd w:val="clear" w:color="auto" w:fill="FFFF99"/>
          <w:rtl/>
        </w:rPr>
        <w:t>פנקס) ויירשמו בו כינויי המקור שנתקבלו לרישום לפי חוק זה ופרטים נוספים שנקבעו או שהרשם יראה לרשמם.</w:t>
      </w:r>
    </w:p>
    <w:p w:rsidR="00B2196B" w:rsidRPr="003A5296" w:rsidRDefault="00B2196B" w:rsidP="0059595D">
      <w:pPr>
        <w:pStyle w:val="P00"/>
        <w:spacing w:before="0"/>
        <w:ind w:left="0" w:right="1134"/>
        <w:rPr>
          <w:rStyle w:val="default"/>
          <w:rFonts w:cs="FrankRuehl"/>
          <w:vanish/>
          <w:sz w:val="20"/>
          <w:szCs w:val="20"/>
          <w:shd w:val="clear" w:color="auto" w:fill="FFFF99"/>
          <w:rtl/>
        </w:rPr>
      </w:pPr>
    </w:p>
    <w:p w:rsidR="00B2196B" w:rsidRPr="003A5296" w:rsidRDefault="00B2196B" w:rsidP="0059595D">
      <w:pPr>
        <w:pStyle w:val="P00"/>
        <w:spacing w:before="0"/>
        <w:ind w:left="0" w:right="1134"/>
        <w:rPr>
          <w:rStyle w:val="default"/>
          <w:rFonts w:cs="FrankRuehl"/>
          <w:vanish/>
          <w:color w:val="FF0000"/>
          <w:sz w:val="20"/>
          <w:szCs w:val="20"/>
          <w:shd w:val="clear" w:color="auto" w:fill="FFFF99"/>
          <w:rtl/>
        </w:rPr>
      </w:pPr>
      <w:r w:rsidRPr="003A5296">
        <w:rPr>
          <w:rStyle w:val="default"/>
          <w:rFonts w:cs="FrankRuehl" w:hint="cs"/>
          <w:vanish/>
          <w:color w:val="FF0000"/>
          <w:sz w:val="20"/>
          <w:szCs w:val="20"/>
          <w:shd w:val="clear" w:color="auto" w:fill="FFFF99"/>
          <w:rtl/>
        </w:rPr>
        <w:t>מיום 9.11.2017</w:t>
      </w:r>
    </w:p>
    <w:p w:rsidR="00B2196B" w:rsidRPr="003A5296" w:rsidRDefault="00B2196B" w:rsidP="0059595D">
      <w:pPr>
        <w:pStyle w:val="P00"/>
        <w:spacing w:before="0"/>
        <w:ind w:left="0" w:right="1134"/>
        <w:rPr>
          <w:rStyle w:val="default"/>
          <w:rFonts w:cs="FrankRuehl"/>
          <w:vanish/>
          <w:sz w:val="20"/>
          <w:szCs w:val="20"/>
          <w:shd w:val="clear" w:color="auto" w:fill="FFFF99"/>
          <w:rtl/>
        </w:rPr>
      </w:pPr>
      <w:r w:rsidRPr="003A5296">
        <w:rPr>
          <w:rStyle w:val="default"/>
          <w:rFonts w:cs="FrankRuehl" w:hint="cs"/>
          <w:b/>
          <w:bCs/>
          <w:vanish/>
          <w:sz w:val="20"/>
          <w:szCs w:val="20"/>
          <w:shd w:val="clear" w:color="auto" w:fill="FFFF99"/>
          <w:rtl/>
        </w:rPr>
        <w:t>תיקון מס' 6</w:t>
      </w:r>
    </w:p>
    <w:p w:rsidR="00B2196B" w:rsidRPr="003A5296" w:rsidRDefault="00B2196B" w:rsidP="0059595D">
      <w:pPr>
        <w:pStyle w:val="P00"/>
        <w:spacing w:before="0"/>
        <w:ind w:left="0" w:right="1134"/>
        <w:rPr>
          <w:rStyle w:val="default"/>
          <w:rFonts w:cs="FrankRuehl"/>
          <w:vanish/>
          <w:sz w:val="20"/>
          <w:szCs w:val="20"/>
          <w:shd w:val="clear" w:color="auto" w:fill="FFFF99"/>
          <w:rtl/>
        </w:rPr>
      </w:pPr>
      <w:hyperlink r:id="rId18" w:history="1">
        <w:r w:rsidRPr="003A5296">
          <w:rPr>
            <w:rStyle w:val="Hyperlink"/>
            <w:rFonts w:cs="FrankRuehl" w:hint="cs"/>
            <w:vanish/>
            <w:szCs w:val="20"/>
            <w:shd w:val="clear" w:color="auto" w:fill="FFFF99"/>
            <w:rtl/>
          </w:rPr>
          <w:t>ס"ח תשע"ח מס' 2668</w:t>
        </w:r>
      </w:hyperlink>
      <w:r w:rsidRPr="003A5296">
        <w:rPr>
          <w:rStyle w:val="default"/>
          <w:rFonts w:cs="FrankRuehl" w:hint="cs"/>
          <w:vanish/>
          <w:sz w:val="20"/>
          <w:szCs w:val="20"/>
          <w:shd w:val="clear" w:color="auto" w:fill="FFFF99"/>
          <w:rtl/>
        </w:rPr>
        <w:t xml:space="preserve"> מיום 9.11.2017 עמ' 26 (</w:t>
      </w:r>
      <w:hyperlink r:id="rId19" w:history="1">
        <w:r w:rsidRPr="003A5296">
          <w:rPr>
            <w:rStyle w:val="Hyperlink"/>
            <w:rFonts w:cs="FrankRuehl" w:hint="cs"/>
            <w:vanish/>
            <w:szCs w:val="20"/>
            <w:shd w:val="clear" w:color="auto" w:fill="FFFF99"/>
            <w:rtl/>
          </w:rPr>
          <w:t>ה"ח 1068</w:t>
        </w:r>
      </w:hyperlink>
      <w:r w:rsidRPr="003A5296">
        <w:rPr>
          <w:rStyle w:val="default"/>
          <w:rFonts w:cs="FrankRuehl" w:hint="cs"/>
          <w:vanish/>
          <w:sz w:val="20"/>
          <w:szCs w:val="20"/>
          <w:shd w:val="clear" w:color="auto" w:fill="FFFF99"/>
          <w:rtl/>
        </w:rPr>
        <w:t>)</w:t>
      </w:r>
    </w:p>
    <w:p w:rsidR="00C823C9" w:rsidRPr="00C823C9" w:rsidRDefault="00C823C9" w:rsidP="00C823C9">
      <w:pPr>
        <w:pStyle w:val="P00"/>
        <w:ind w:left="0" w:right="1134"/>
        <w:rPr>
          <w:rStyle w:val="default"/>
          <w:rFonts w:cs="FrankRuehl"/>
          <w:sz w:val="2"/>
          <w:szCs w:val="2"/>
          <w:rtl/>
        </w:rPr>
      </w:pPr>
      <w:r w:rsidRPr="003A5296">
        <w:rPr>
          <w:rStyle w:val="big-number"/>
          <w:rFonts w:cs="FrankRuehl"/>
          <w:vanish/>
          <w:sz w:val="22"/>
          <w:szCs w:val="22"/>
          <w:shd w:val="clear" w:color="auto" w:fill="FFFF99"/>
          <w:rtl/>
        </w:rPr>
        <w:tab/>
      </w:r>
      <w:r w:rsidRPr="003A5296">
        <w:rPr>
          <w:rStyle w:val="default"/>
          <w:rFonts w:cs="FrankRuehl"/>
          <w:vanish/>
          <w:sz w:val="22"/>
          <w:szCs w:val="22"/>
          <w:shd w:val="clear" w:color="auto" w:fill="FFFF99"/>
          <w:rtl/>
        </w:rPr>
        <w:t>(א</w:t>
      </w:r>
      <w:r w:rsidRPr="003A5296">
        <w:rPr>
          <w:rStyle w:val="default"/>
          <w:rFonts w:cs="FrankRuehl" w:hint="cs"/>
          <w:vanish/>
          <w:sz w:val="22"/>
          <w:szCs w:val="22"/>
          <w:shd w:val="clear" w:color="auto" w:fill="FFFF99"/>
          <w:rtl/>
        </w:rPr>
        <w:t>)</w:t>
      </w:r>
      <w:r w:rsidRPr="003A5296">
        <w:rPr>
          <w:rStyle w:val="default"/>
          <w:rFonts w:cs="FrankRuehl"/>
          <w:vanish/>
          <w:sz w:val="22"/>
          <w:szCs w:val="22"/>
          <w:shd w:val="clear" w:color="auto" w:fill="FFFF99"/>
          <w:rtl/>
        </w:rPr>
        <w:tab/>
      </w:r>
      <w:r w:rsidRPr="003A5296">
        <w:rPr>
          <w:rStyle w:val="default"/>
          <w:rFonts w:cs="FrankRuehl" w:hint="cs"/>
          <w:vanish/>
          <w:sz w:val="22"/>
          <w:szCs w:val="22"/>
          <w:shd w:val="clear" w:color="auto" w:fill="FFFF99"/>
          <w:rtl/>
        </w:rPr>
        <w:t>ברשות הפטנטים שבמשרד המשפטים</w:t>
      </w:r>
      <w:r w:rsidR="00B2196B" w:rsidRPr="003A5296">
        <w:rPr>
          <w:rStyle w:val="default"/>
          <w:rFonts w:cs="FrankRuehl" w:hint="cs"/>
          <w:vanish/>
          <w:sz w:val="22"/>
          <w:szCs w:val="22"/>
          <w:shd w:val="clear" w:color="auto" w:fill="FFFF99"/>
          <w:rtl/>
        </w:rPr>
        <w:t xml:space="preserve"> </w:t>
      </w:r>
      <w:r w:rsidR="00B2196B" w:rsidRPr="003A5296">
        <w:rPr>
          <w:rStyle w:val="default"/>
          <w:rFonts w:cs="FrankRuehl" w:hint="cs"/>
          <w:vanish/>
          <w:sz w:val="22"/>
          <w:szCs w:val="22"/>
          <w:u w:val="single"/>
          <w:shd w:val="clear" w:color="auto" w:fill="FFFF99"/>
          <w:rtl/>
        </w:rPr>
        <w:t xml:space="preserve">(בחוק זה </w:t>
      </w:r>
      <w:r w:rsidR="00B2196B" w:rsidRPr="003A5296">
        <w:rPr>
          <w:rStyle w:val="default"/>
          <w:rFonts w:cs="FrankRuehl"/>
          <w:vanish/>
          <w:sz w:val="22"/>
          <w:szCs w:val="22"/>
          <w:u w:val="single"/>
          <w:shd w:val="clear" w:color="auto" w:fill="FFFF99"/>
          <w:rtl/>
        </w:rPr>
        <w:t>–</w:t>
      </w:r>
      <w:r w:rsidR="00B2196B" w:rsidRPr="003A5296">
        <w:rPr>
          <w:rStyle w:val="default"/>
          <w:rFonts w:cs="FrankRuehl" w:hint="cs"/>
          <w:vanish/>
          <w:sz w:val="22"/>
          <w:szCs w:val="22"/>
          <w:u w:val="single"/>
          <w:shd w:val="clear" w:color="auto" w:fill="FFFF99"/>
          <w:rtl/>
        </w:rPr>
        <w:t xml:space="preserve"> הרשות)</w:t>
      </w:r>
      <w:r w:rsidRPr="003A5296">
        <w:rPr>
          <w:rStyle w:val="default"/>
          <w:rFonts w:cs="FrankRuehl" w:hint="cs"/>
          <w:vanish/>
          <w:sz w:val="22"/>
          <w:szCs w:val="22"/>
          <w:shd w:val="clear" w:color="auto" w:fill="FFFF99"/>
          <w:rtl/>
        </w:rPr>
        <w:t xml:space="preserve"> ינוהל פנקס כינויי מקור (להלן </w:t>
      </w:r>
      <w:r w:rsidRPr="003A5296">
        <w:rPr>
          <w:rStyle w:val="default"/>
          <w:rFonts w:cs="FrankRuehl"/>
          <w:vanish/>
          <w:sz w:val="22"/>
          <w:szCs w:val="22"/>
          <w:shd w:val="clear" w:color="auto" w:fill="FFFF99"/>
          <w:rtl/>
        </w:rPr>
        <w:t>–</w:t>
      </w:r>
      <w:r w:rsidRPr="003A5296">
        <w:rPr>
          <w:rStyle w:val="default"/>
          <w:rFonts w:cs="FrankRuehl" w:hint="cs"/>
          <w:vanish/>
          <w:sz w:val="22"/>
          <w:szCs w:val="22"/>
          <w:shd w:val="clear" w:color="auto" w:fill="FFFF99"/>
          <w:rtl/>
        </w:rPr>
        <w:t xml:space="preserve"> </w:t>
      </w:r>
      <w:r w:rsidRPr="003A5296">
        <w:rPr>
          <w:rStyle w:val="default"/>
          <w:rFonts w:cs="FrankRuehl"/>
          <w:vanish/>
          <w:sz w:val="22"/>
          <w:szCs w:val="22"/>
          <w:shd w:val="clear" w:color="auto" w:fill="FFFF99"/>
          <w:rtl/>
        </w:rPr>
        <w:t>ה</w:t>
      </w:r>
      <w:r w:rsidRPr="003A5296">
        <w:rPr>
          <w:rStyle w:val="default"/>
          <w:rFonts w:cs="FrankRuehl" w:hint="cs"/>
          <w:vanish/>
          <w:sz w:val="22"/>
          <w:szCs w:val="22"/>
          <w:shd w:val="clear" w:color="auto" w:fill="FFFF99"/>
          <w:rtl/>
        </w:rPr>
        <w:t>פנקס) ויירשמו בו כינויי המקור שנתקבלו לרישום לפי חוק זה ופרטים נוספים שנקבעו או שהרשם יראה לרשמם.</w:t>
      </w:r>
      <w:bookmarkEnd w:id="8"/>
    </w:p>
    <w:p w:rsidR="001D2393" w:rsidRDefault="001D2393">
      <w:pPr>
        <w:pStyle w:val="P00"/>
        <w:spacing w:before="72"/>
        <w:ind w:left="0" w:right="1134"/>
        <w:rPr>
          <w:rStyle w:val="default"/>
          <w:rFonts w:cs="FrankRuehl"/>
          <w:rtl/>
        </w:rPr>
      </w:pPr>
      <w:bookmarkStart w:id="9" w:name="Seif3"/>
      <w:bookmarkEnd w:id="9"/>
      <w:r>
        <w:rPr>
          <w:lang w:val="he-IL"/>
        </w:rPr>
        <w:pict>
          <v:rect id="_x0000_s1031" style="position:absolute;left:0;text-align:left;margin-left:464.5pt;margin-top:8.05pt;width:75.05pt;height:24.85pt;z-index:251634688" o:allowincell="f" filled="f" stroked="f" strokecolor="lime" strokeweight=".25pt">
            <v:textbox inset="0,0,0,0">
              <w:txbxContent>
                <w:p w:rsidR="009D1B50" w:rsidRDefault="009D1B50">
                  <w:pPr>
                    <w:spacing w:line="160" w:lineRule="exact"/>
                    <w:jc w:val="left"/>
                    <w:rPr>
                      <w:rFonts w:cs="Miriam"/>
                      <w:noProof/>
                      <w:sz w:val="18"/>
                      <w:szCs w:val="18"/>
                      <w:rtl/>
                    </w:rPr>
                  </w:pPr>
                  <w:r>
                    <w:rPr>
                      <w:rFonts w:cs="Miriam"/>
                      <w:sz w:val="18"/>
                      <w:szCs w:val="18"/>
                      <w:rtl/>
                    </w:rPr>
                    <w:t>רי</w:t>
                  </w:r>
                  <w:r>
                    <w:rPr>
                      <w:rFonts w:cs="Miriam" w:hint="cs"/>
                      <w:sz w:val="18"/>
                      <w:szCs w:val="18"/>
                      <w:rtl/>
                    </w:rPr>
                    <w:t>שום כינויי מקור בישראל</w:t>
                  </w:r>
                </w:p>
              </w:txbxContent>
            </v:textbox>
            <w10:anchorlock/>
          </v:rect>
        </w:pict>
      </w:r>
      <w:r>
        <w:rPr>
          <w:rStyle w:val="big-number"/>
          <w:rFonts w:cs="Miriam"/>
          <w:rtl/>
        </w:rPr>
        <w:t>3.</w:t>
      </w:r>
      <w:r>
        <w:rPr>
          <w:rStyle w:val="big-number"/>
          <w:rFonts w:cs="Miriam"/>
          <w:rtl/>
        </w:rPr>
        <w:tab/>
      </w:r>
      <w:r>
        <w:rPr>
          <w:rStyle w:val="default"/>
          <w:rFonts w:cs="FrankRuehl"/>
          <w:rtl/>
        </w:rPr>
        <w:t>כל</w:t>
      </w:r>
      <w:r>
        <w:rPr>
          <w:rStyle w:val="default"/>
          <w:rFonts w:cs="FrankRuehl" w:hint="cs"/>
          <w:rtl/>
        </w:rPr>
        <w:t xml:space="preserve"> המעונין בהגנה לפי חוק זה על כינוי מקור שארץ מקורו הוא ישר</w:t>
      </w:r>
      <w:r>
        <w:rPr>
          <w:rStyle w:val="default"/>
          <w:rFonts w:cs="FrankRuehl"/>
          <w:rtl/>
        </w:rPr>
        <w:t>אל</w:t>
      </w:r>
      <w:r>
        <w:rPr>
          <w:rStyle w:val="default"/>
          <w:rFonts w:cs="FrankRuehl" w:hint="cs"/>
          <w:rtl/>
        </w:rPr>
        <w:t>, רשאי לבקש מאת הרשם שירשום בפנקס את הכינוי, את המוצר שהוא בא לציין ואת בעל הזכות.</w:t>
      </w:r>
    </w:p>
    <w:p w:rsidR="001D2393" w:rsidRDefault="001D2393">
      <w:pPr>
        <w:pStyle w:val="P00"/>
        <w:spacing w:before="72"/>
        <w:ind w:left="0" w:right="1134"/>
        <w:rPr>
          <w:rStyle w:val="default"/>
          <w:rFonts w:cs="FrankRuehl"/>
          <w:rtl/>
        </w:rPr>
      </w:pPr>
      <w:bookmarkStart w:id="10" w:name="Seif4"/>
      <w:bookmarkEnd w:id="10"/>
      <w:r>
        <w:rPr>
          <w:lang w:val="he-IL"/>
        </w:rPr>
        <w:pict>
          <v:rect id="_x0000_s1032" style="position:absolute;left:0;text-align:left;margin-left:464.5pt;margin-top:8.05pt;width:75.05pt;height:12.3pt;z-index:251635712" o:allowincell="f" filled="f" stroked="f" strokecolor="lime" strokeweight=".25pt">
            <v:textbox inset="0,0,0,0">
              <w:txbxContent>
                <w:p w:rsidR="009D1B50" w:rsidRDefault="009D1B50">
                  <w:pPr>
                    <w:spacing w:line="160" w:lineRule="exact"/>
                    <w:jc w:val="left"/>
                    <w:rPr>
                      <w:rFonts w:cs="Miriam"/>
                      <w:noProof/>
                      <w:sz w:val="18"/>
                      <w:szCs w:val="18"/>
                      <w:rtl/>
                    </w:rPr>
                  </w:pPr>
                  <w:r>
                    <w:rPr>
                      <w:rFonts w:cs="Miriam"/>
                      <w:sz w:val="18"/>
                      <w:szCs w:val="18"/>
                      <w:rtl/>
                    </w:rPr>
                    <w:t>תו</w:t>
                  </w:r>
                  <w:r>
                    <w:rPr>
                      <w:rFonts w:cs="Miriam" w:hint="cs"/>
                      <w:sz w:val="18"/>
                      <w:szCs w:val="18"/>
                      <w:rtl/>
                    </w:rPr>
                    <w:t>כן הבקשה</w:t>
                  </w:r>
                </w:p>
              </w:txbxContent>
            </v:textbox>
            <w10:anchorlock/>
          </v:rect>
        </w:pict>
      </w:r>
      <w:r>
        <w:rPr>
          <w:rStyle w:val="big-number"/>
          <w:rFonts w:cs="Miriam"/>
          <w:rtl/>
        </w:rPr>
        <w:t>4.</w:t>
      </w:r>
      <w:r>
        <w:rPr>
          <w:rStyle w:val="big-number"/>
          <w:rFonts w:cs="Miriam"/>
          <w:rtl/>
        </w:rPr>
        <w:tab/>
      </w:r>
      <w:r>
        <w:rPr>
          <w:rStyle w:val="default"/>
          <w:rFonts w:cs="FrankRuehl"/>
          <w:rtl/>
        </w:rPr>
        <w:t>בב</w:t>
      </w:r>
      <w:r>
        <w:rPr>
          <w:rStyle w:val="default"/>
          <w:rFonts w:cs="FrankRuehl" w:hint="cs"/>
          <w:rtl/>
        </w:rPr>
        <w:t>קשה לפי סעיף 3 יפורשו: המוצר, הפרטים המיוחדים ש</w:t>
      </w:r>
      <w:r>
        <w:rPr>
          <w:rStyle w:val="default"/>
          <w:rFonts w:cs="FrankRuehl"/>
          <w:rtl/>
        </w:rPr>
        <w:t>מ</w:t>
      </w:r>
      <w:r>
        <w:rPr>
          <w:rStyle w:val="default"/>
          <w:rFonts w:cs="FrankRuehl" w:hint="cs"/>
          <w:rtl/>
        </w:rPr>
        <w:t>הם ניתן ללמוד כי כינויו של המוצר הוא כינוי מקור ולא ציון מוצא או סוג בלבד, מי הוא בעל הזכות לאותו כינוי ופרטים נוספים</w:t>
      </w:r>
      <w:r>
        <w:rPr>
          <w:rStyle w:val="default"/>
          <w:rFonts w:cs="FrankRuehl"/>
          <w:rtl/>
        </w:rPr>
        <w:t xml:space="preserve"> ש</w:t>
      </w:r>
      <w:r>
        <w:rPr>
          <w:rStyle w:val="default"/>
          <w:rFonts w:cs="FrankRuehl" w:hint="cs"/>
          <w:rtl/>
        </w:rPr>
        <w:t>נקבעו.</w:t>
      </w:r>
    </w:p>
    <w:p w:rsidR="001D2393" w:rsidRDefault="001D2393">
      <w:pPr>
        <w:pStyle w:val="P00"/>
        <w:spacing w:before="72"/>
        <w:ind w:left="0" w:right="1134"/>
        <w:rPr>
          <w:rStyle w:val="default"/>
          <w:rFonts w:cs="FrankRuehl"/>
          <w:rtl/>
        </w:rPr>
      </w:pPr>
      <w:bookmarkStart w:id="11" w:name="Seif5"/>
      <w:bookmarkEnd w:id="11"/>
      <w:r>
        <w:rPr>
          <w:lang w:val="he-IL"/>
        </w:rPr>
        <w:pict>
          <v:rect id="_x0000_s1033" style="position:absolute;left:0;text-align:left;margin-left:464.5pt;margin-top:8.05pt;width:75.05pt;height:11.15pt;z-index:251636736" o:allowincell="f" filled="f" stroked="f" strokecolor="lime" strokeweight=".25pt">
            <v:textbox inset="0,0,0,0">
              <w:txbxContent>
                <w:p w:rsidR="009D1B50" w:rsidRDefault="009D1B50">
                  <w:pPr>
                    <w:spacing w:line="160" w:lineRule="exact"/>
                    <w:jc w:val="left"/>
                    <w:rPr>
                      <w:rFonts w:cs="Miriam"/>
                      <w:noProof/>
                      <w:sz w:val="18"/>
                      <w:szCs w:val="18"/>
                      <w:rtl/>
                    </w:rPr>
                  </w:pPr>
                  <w:r>
                    <w:rPr>
                      <w:rFonts w:cs="Miriam"/>
                      <w:sz w:val="18"/>
                      <w:szCs w:val="18"/>
                      <w:rtl/>
                    </w:rPr>
                    <w:t>בח</w:t>
                  </w:r>
                  <w:r>
                    <w:rPr>
                      <w:rFonts w:cs="Miriam" w:hint="cs"/>
                      <w:sz w:val="18"/>
                      <w:szCs w:val="18"/>
                      <w:rtl/>
                    </w:rPr>
                    <w:t>ינת בקשה</w:t>
                  </w:r>
                </w:p>
              </w:txbxContent>
            </v:textbox>
            <w10:anchorlock/>
          </v:rect>
        </w:pict>
      </w:r>
      <w:r>
        <w:rPr>
          <w:rStyle w:val="big-number"/>
          <w:rFonts w:cs="Miriam"/>
          <w:rtl/>
        </w:rPr>
        <w:t>5.</w:t>
      </w:r>
      <w:r>
        <w:rPr>
          <w:rStyle w:val="big-number"/>
          <w:rFonts w:cs="Miriam"/>
          <w:rtl/>
        </w:rPr>
        <w:tab/>
      </w:r>
      <w:r>
        <w:rPr>
          <w:rStyle w:val="default"/>
          <w:rFonts w:cs="FrankRuehl"/>
          <w:rtl/>
        </w:rPr>
        <w:t>הר</w:t>
      </w:r>
      <w:r>
        <w:rPr>
          <w:rStyle w:val="default"/>
          <w:rFonts w:cs="FrankRuehl" w:hint="cs"/>
          <w:rtl/>
        </w:rPr>
        <w:t>שם או מי שמינה לכך יבדוק כל בקשה כדי לברר אם היא ממלאת אחר הוראות סעיף 4 ואם הכינוי שנתבקש לרשמו הוא כינוי מקור.</w:t>
      </w:r>
    </w:p>
    <w:p w:rsidR="001D2393" w:rsidRDefault="001D2393">
      <w:pPr>
        <w:pStyle w:val="P00"/>
        <w:spacing w:before="72"/>
        <w:ind w:left="0" w:right="1134"/>
        <w:rPr>
          <w:rStyle w:val="default"/>
          <w:rFonts w:cs="FrankRuehl"/>
          <w:rtl/>
        </w:rPr>
      </w:pPr>
      <w:bookmarkStart w:id="12" w:name="Seif6"/>
      <w:bookmarkEnd w:id="12"/>
      <w:r>
        <w:rPr>
          <w:lang w:val="he-IL"/>
        </w:rPr>
        <w:pict>
          <v:rect id="_x0000_s1034" style="position:absolute;left:0;text-align:left;margin-left:464.5pt;margin-top:8.05pt;width:75.05pt;height:11.85pt;z-index:251637760" o:allowincell="f" filled="f" stroked="f" strokecolor="lime" strokeweight=".25pt">
            <v:textbox inset="0,0,0,0">
              <w:txbxContent>
                <w:p w:rsidR="009D1B50" w:rsidRDefault="009D1B50">
                  <w:pPr>
                    <w:spacing w:line="160" w:lineRule="exact"/>
                    <w:jc w:val="left"/>
                    <w:rPr>
                      <w:rFonts w:cs="Miriam"/>
                      <w:noProof/>
                      <w:sz w:val="18"/>
                      <w:szCs w:val="18"/>
                      <w:rtl/>
                    </w:rPr>
                  </w:pPr>
                  <w:r>
                    <w:rPr>
                      <w:rFonts w:cs="Miriam"/>
                      <w:sz w:val="18"/>
                      <w:szCs w:val="18"/>
                      <w:rtl/>
                    </w:rPr>
                    <w:t>סמ</w:t>
                  </w:r>
                  <w:r>
                    <w:rPr>
                      <w:rFonts w:cs="Miriam" w:hint="cs"/>
                      <w:sz w:val="18"/>
                      <w:szCs w:val="18"/>
                      <w:rtl/>
                    </w:rPr>
                    <w:t>כויות אגב בחי</w:t>
                  </w:r>
                  <w:r>
                    <w:rPr>
                      <w:rFonts w:cs="Miriam"/>
                      <w:sz w:val="18"/>
                      <w:szCs w:val="18"/>
                      <w:rtl/>
                    </w:rPr>
                    <w:t>נה</w:t>
                  </w:r>
                </w:p>
              </w:txbxContent>
            </v:textbox>
            <w10:anchorlock/>
          </v:rect>
        </w:pict>
      </w:r>
      <w:r>
        <w:rPr>
          <w:rStyle w:val="big-number"/>
          <w:rFonts w:cs="Miriam"/>
          <w:rtl/>
        </w:rPr>
        <w:t>6.</w:t>
      </w:r>
      <w:r>
        <w:rPr>
          <w:rStyle w:val="big-number"/>
          <w:rFonts w:cs="Miriam"/>
          <w:rtl/>
        </w:rPr>
        <w:tab/>
      </w:r>
      <w:r>
        <w:rPr>
          <w:rStyle w:val="default"/>
          <w:rFonts w:cs="FrankRuehl"/>
          <w:rtl/>
        </w:rPr>
        <w:t>לע</w:t>
      </w:r>
      <w:r>
        <w:rPr>
          <w:rStyle w:val="default"/>
          <w:rFonts w:cs="FrankRuehl" w:hint="cs"/>
          <w:rtl/>
        </w:rPr>
        <w:t>נין בחינה לפי סעיף 5 יהיה הרשם רשאי לדרוש מהמבקש, או מכל אדם אחר הטוען שהוא בעל זכות, כל חומר וידיעה הנוגעים לבחינה ודרושי</w:t>
      </w:r>
      <w:r>
        <w:rPr>
          <w:rStyle w:val="default"/>
          <w:rFonts w:cs="FrankRuehl"/>
          <w:rtl/>
        </w:rPr>
        <w:t xml:space="preserve">ם </w:t>
      </w:r>
      <w:r>
        <w:rPr>
          <w:rStyle w:val="default"/>
          <w:rFonts w:cs="FrankRuehl" w:hint="cs"/>
          <w:rtl/>
        </w:rPr>
        <w:t>לדעתו למטרה זו, ורשאי הוא להתייעץ עם מי שייראה לו ולקבל ממנו כל חומר וידיעה הנראים לו דרושים לבחינה.</w:t>
      </w:r>
    </w:p>
    <w:p w:rsidR="001D2393" w:rsidRDefault="001D2393">
      <w:pPr>
        <w:pStyle w:val="P00"/>
        <w:spacing w:before="72"/>
        <w:ind w:left="0" w:right="1134"/>
        <w:rPr>
          <w:rStyle w:val="default"/>
          <w:rFonts w:cs="FrankRuehl"/>
          <w:rtl/>
        </w:rPr>
      </w:pPr>
      <w:bookmarkStart w:id="13" w:name="Seif7"/>
      <w:bookmarkEnd w:id="13"/>
      <w:r>
        <w:rPr>
          <w:lang w:val="he-IL"/>
        </w:rPr>
        <w:pict>
          <v:rect id="_x0000_s1035" style="position:absolute;left:0;text-align:left;margin-left:464.5pt;margin-top:8.05pt;width:75.05pt;height:10.7pt;z-index:251638784" o:allowincell="f" filled="f" stroked="f" strokecolor="lime" strokeweight=".25pt">
            <v:textbox inset="0,0,0,0">
              <w:txbxContent>
                <w:p w:rsidR="009D1B50" w:rsidRDefault="009D1B50">
                  <w:pPr>
                    <w:spacing w:line="160" w:lineRule="exact"/>
                    <w:jc w:val="left"/>
                    <w:rPr>
                      <w:rFonts w:cs="Miriam"/>
                      <w:noProof/>
                      <w:sz w:val="18"/>
                      <w:szCs w:val="18"/>
                      <w:rtl/>
                    </w:rPr>
                  </w:pPr>
                  <w:r>
                    <w:rPr>
                      <w:rFonts w:cs="Miriam"/>
                      <w:sz w:val="18"/>
                      <w:szCs w:val="18"/>
                      <w:rtl/>
                    </w:rPr>
                    <w:t>קבל</w:t>
                  </w:r>
                  <w:r>
                    <w:rPr>
                      <w:rFonts w:cs="Miriam" w:hint="cs"/>
                      <w:sz w:val="18"/>
                      <w:szCs w:val="18"/>
                      <w:rtl/>
                    </w:rPr>
                    <w:t>ת הבקשה</w:t>
                  </w:r>
                </w:p>
              </w:txbxContent>
            </v:textbox>
            <w10:anchorlock/>
          </v:rect>
        </w:pict>
      </w:r>
      <w:r>
        <w:rPr>
          <w:rStyle w:val="big-number"/>
          <w:rFonts w:cs="Miriam"/>
          <w:rtl/>
        </w:rPr>
        <w:t>7.</w:t>
      </w:r>
      <w:r>
        <w:rPr>
          <w:rStyle w:val="big-number"/>
          <w:rFonts w:cs="Miriam"/>
          <w:rtl/>
        </w:rPr>
        <w:tab/>
      </w:r>
      <w:r>
        <w:rPr>
          <w:rStyle w:val="default"/>
          <w:rFonts w:cs="FrankRuehl"/>
          <w:rtl/>
        </w:rPr>
        <w:t>נו</w:t>
      </w:r>
      <w:r>
        <w:rPr>
          <w:rStyle w:val="default"/>
          <w:rFonts w:cs="FrankRuehl" w:hint="cs"/>
          <w:rtl/>
        </w:rPr>
        <w:t>כח הרשם כי הכינוי שנתבקש לרשמו הוא לכאורה כינוי מקור וכי נתמלאו יתר התנאים הקבועים בסעיף 4 יקבל את הבקשה.</w:t>
      </w:r>
    </w:p>
    <w:p w:rsidR="001D2393" w:rsidRDefault="001D2393">
      <w:pPr>
        <w:pStyle w:val="P00"/>
        <w:spacing w:before="72"/>
        <w:ind w:left="0" w:right="1134"/>
        <w:rPr>
          <w:rStyle w:val="default"/>
          <w:rFonts w:cs="FrankRuehl"/>
          <w:rtl/>
        </w:rPr>
      </w:pPr>
      <w:bookmarkStart w:id="14" w:name="Seif8"/>
      <w:bookmarkEnd w:id="14"/>
      <w:r>
        <w:rPr>
          <w:lang w:val="he-IL"/>
        </w:rPr>
        <w:pict>
          <v:rect id="_x0000_s1036" style="position:absolute;left:0;text-align:left;margin-left:464.5pt;margin-top:8.05pt;width:75.05pt;height:40pt;z-index:251639808" o:allowincell="f" filled="f" stroked="f" strokecolor="lime" strokeweight=".25pt">
            <v:textbox inset="0,0,0,0">
              <w:txbxContent>
                <w:p w:rsidR="009D1B50" w:rsidRDefault="009D1B50" w:rsidP="0085212E">
                  <w:pPr>
                    <w:spacing w:line="160" w:lineRule="exact"/>
                    <w:jc w:val="left"/>
                    <w:rPr>
                      <w:rFonts w:cs="Miriam"/>
                      <w:noProof/>
                      <w:sz w:val="18"/>
                      <w:szCs w:val="18"/>
                      <w:rtl/>
                    </w:rPr>
                  </w:pPr>
                  <w:r>
                    <w:rPr>
                      <w:rFonts w:cs="Miriam"/>
                      <w:sz w:val="18"/>
                      <w:szCs w:val="18"/>
                      <w:rtl/>
                    </w:rPr>
                    <w:t>רי</w:t>
                  </w:r>
                  <w:r>
                    <w:rPr>
                      <w:rFonts w:cs="Miriam" w:hint="cs"/>
                      <w:sz w:val="18"/>
                      <w:szCs w:val="18"/>
                      <w:rtl/>
                    </w:rPr>
                    <w:t xml:space="preserve">שום כינויי </w:t>
                  </w:r>
                  <w:r>
                    <w:rPr>
                      <w:rFonts w:cs="Miriam"/>
                      <w:sz w:val="18"/>
                      <w:szCs w:val="18"/>
                      <w:rtl/>
                    </w:rPr>
                    <w:t>מק</w:t>
                  </w:r>
                  <w:r>
                    <w:rPr>
                      <w:rFonts w:cs="Miriam" w:hint="cs"/>
                      <w:sz w:val="18"/>
                      <w:szCs w:val="18"/>
                      <w:rtl/>
                    </w:rPr>
                    <w:t>ור שווי</w:t>
                  </w:r>
                  <w:r>
                    <w:rPr>
                      <w:rFonts w:cs="Miriam" w:hint="cs"/>
                      <w:noProof/>
                      <w:sz w:val="18"/>
                      <w:szCs w:val="18"/>
                      <w:rtl/>
                    </w:rPr>
                    <w:t xml:space="preserve"> </w:t>
                  </w:r>
                  <w:r>
                    <w:rPr>
                      <w:rFonts w:cs="Miriam"/>
                      <w:sz w:val="18"/>
                      <w:szCs w:val="18"/>
                      <w:rtl/>
                    </w:rPr>
                    <w:t>צו</w:t>
                  </w:r>
                  <w:r>
                    <w:rPr>
                      <w:rFonts w:cs="Miriam" w:hint="cs"/>
                      <w:sz w:val="18"/>
                      <w:szCs w:val="18"/>
                      <w:rtl/>
                    </w:rPr>
                    <w:t>רה המזהים יין</w:t>
                  </w:r>
                </w:p>
                <w:p w:rsidR="009D1B50" w:rsidRDefault="009D1B50">
                  <w:pPr>
                    <w:spacing w:line="160" w:lineRule="exact"/>
                    <w:jc w:val="left"/>
                    <w:rPr>
                      <w:rFonts w:cs="Miriam" w:hint="cs"/>
                      <w:sz w:val="18"/>
                      <w:szCs w:val="18"/>
                      <w:rtl/>
                    </w:rPr>
                  </w:pPr>
                  <w:r>
                    <w:rPr>
                      <w:rFonts w:cs="Miriam" w:hint="cs"/>
                      <w:sz w:val="18"/>
                      <w:szCs w:val="18"/>
                      <w:rtl/>
                    </w:rPr>
                    <w:t xml:space="preserve">(תיקון מס' 2) </w:t>
                  </w:r>
                </w:p>
                <w:p w:rsidR="009D1B50" w:rsidRDefault="009D1B50" w:rsidP="0085212E">
                  <w:pPr>
                    <w:spacing w:line="160" w:lineRule="exact"/>
                    <w:jc w:val="left"/>
                    <w:rPr>
                      <w:rFonts w:cs="Miriam"/>
                      <w:noProof/>
                      <w:sz w:val="18"/>
                      <w:szCs w:val="18"/>
                      <w:rtl/>
                    </w:rPr>
                  </w:pPr>
                  <w:r>
                    <w:rPr>
                      <w:rFonts w:cs="Miriam" w:hint="cs"/>
                      <w:sz w:val="18"/>
                      <w:szCs w:val="18"/>
                      <w:rtl/>
                    </w:rPr>
                    <w:t>תשס"א-</w:t>
                  </w:r>
                  <w:r>
                    <w:rPr>
                      <w:rFonts w:cs="Miriam"/>
                      <w:sz w:val="18"/>
                      <w:szCs w:val="18"/>
                      <w:rtl/>
                    </w:rPr>
                    <w:t>2000</w:t>
                  </w:r>
                </w:p>
              </w:txbxContent>
            </v:textbox>
            <w10:anchorlock/>
          </v:rect>
        </w:pict>
      </w:r>
      <w:r>
        <w:rPr>
          <w:rStyle w:val="big-number"/>
          <w:rFonts w:cs="Miriam"/>
          <w:rtl/>
        </w:rPr>
        <w:t>7</w:t>
      </w:r>
      <w:r w:rsidRPr="001D2393">
        <w:rPr>
          <w:rStyle w:val="big-number"/>
          <w:rFonts w:cs="FrankRuehl"/>
          <w:sz w:val="26"/>
          <w:szCs w:val="26"/>
          <w:rtl/>
        </w:rPr>
        <w:t>א</w:t>
      </w:r>
      <w:r>
        <w:rPr>
          <w:rStyle w:val="big-number"/>
          <w:rFonts w:cs="Miriam" w:hint="cs"/>
          <w:rtl/>
        </w:rPr>
        <w:t>.</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ענין כינויי מקור שווי צורה ליין</w:t>
      </w:r>
      <w:r>
        <w:rPr>
          <w:rStyle w:val="default"/>
          <w:rFonts w:cs="FrankRuehl"/>
          <w:rtl/>
        </w:rPr>
        <w:t xml:space="preserve"> ה</w:t>
      </w:r>
      <w:r>
        <w:rPr>
          <w:rStyle w:val="default"/>
          <w:rFonts w:cs="FrankRuehl" w:hint="cs"/>
          <w:rtl/>
        </w:rPr>
        <w:t>מציינים אזורים גאוגרפיים שונים, רשאי הרשם לקבל כל אחת מהבקשות לרישום כינויי המקור האמורים בתנאי שיקבע הבחנה ביניהם; בבואו לקבוע הבחנה לפי סעיף זה, על הרשם להביא בחשבון את הצורך להבטיח מתן טיפול שוויוני ליצרנים הנוגעים בדבר ואת הצורך למנוע הטעיית צרכנים.</w:t>
      </w:r>
      <w:r>
        <w:rPr>
          <w:rStyle w:val="default"/>
          <w:rFonts w:cs="FrankRuehl"/>
          <w:rtl/>
        </w:rPr>
        <w:t xml:space="preserve"> </w:t>
      </w:r>
    </w:p>
    <w:p w:rsidR="001D2393" w:rsidRDefault="001D2393" w:rsidP="0085212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סעיף זה, "שווי צורה" </w:t>
      </w:r>
      <w:r w:rsidR="0085212E">
        <w:rPr>
          <w:rStyle w:val="default"/>
          <w:rFonts w:cs="FrankRuehl" w:hint="cs"/>
          <w:rtl/>
        </w:rPr>
        <w:t>-</w:t>
      </w:r>
      <w:r>
        <w:rPr>
          <w:rStyle w:val="default"/>
          <w:rFonts w:cs="FrankRuehl"/>
          <w:rtl/>
        </w:rPr>
        <w:t xml:space="preserve"> </w:t>
      </w:r>
      <w:r>
        <w:rPr>
          <w:rStyle w:val="default"/>
          <w:rFonts w:cs="FrankRuehl" w:hint="cs"/>
          <w:rtl/>
        </w:rPr>
        <w:t xml:space="preserve">זהים בכתיבה או בהיגוי אך שונים במובן. </w:t>
      </w:r>
    </w:p>
    <w:p w:rsidR="00AC022B" w:rsidRPr="003A5296" w:rsidRDefault="00AC022B" w:rsidP="00AC022B">
      <w:pPr>
        <w:pStyle w:val="P00"/>
        <w:spacing w:before="0"/>
        <w:ind w:left="0" w:right="1134"/>
        <w:rPr>
          <w:rFonts w:cs="FrankRuehl" w:hint="cs"/>
          <w:b/>
          <w:bCs/>
          <w:vanish/>
          <w:szCs w:val="20"/>
          <w:shd w:val="clear" w:color="auto" w:fill="FFFF99"/>
          <w:rtl/>
        </w:rPr>
      </w:pPr>
      <w:bookmarkStart w:id="15" w:name="Rov59"/>
      <w:r w:rsidRPr="003A5296">
        <w:rPr>
          <w:rFonts w:cs="FrankRuehl" w:hint="cs"/>
          <w:vanish/>
          <w:color w:val="FF0000"/>
          <w:szCs w:val="20"/>
          <w:shd w:val="clear" w:color="auto" w:fill="FFFF99"/>
          <w:rtl/>
        </w:rPr>
        <w:t>מיום 15.11.2000</w:t>
      </w:r>
    </w:p>
    <w:p w:rsidR="00AC022B" w:rsidRPr="003A5296" w:rsidRDefault="00AC022B" w:rsidP="00AC022B">
      <w:pPr>
        <w:pStyle w:val="P00"/>
        <w:spacing w:before="0"/>
        <w:ind w:left="0" w:right="1134"/>
        <w:rPr>
          <w:rFonts w:cs="FrankRuehl" w:hint="cs"/>
          <w:b/>
          <w:bCs/>
          <w:vanish/>
          <w:szCs w:val="20"/>
          <w:shd w:val="clear" w:color="auto" w:fill="FFFF99"/>
          <w:rtl/>
        </w:rPr>
      </w:pPr>
      <w:r w:rsidRPr="003A5296">
        <w:rPr>
          <w:rFonts w:cs="FrankRuehl" w:hint="cs"/>
          <w:b/>
          <w:bCs/>
          <w:vanish/>
          <w:szCs w:val="20"/>
          <w:shd w:val="clear" w:color="auto" w:fill="FFFF99"/>
          <w:rtl/>
        </w:rPr>
        <w:t>תיקון מס' 2</w:t>
      </w:r>
    </w:p>
    <w:p w:rsidR="00AC022B" w:rsidRPr="003A5296" w:rsidRDefault="00AC022B" w:rsidP="00AC022B">
      <w:pPr>
        <w:pStyle w:val="P00"/>
        <w:tabs>
          <w:tab w:val="clear" w:pos="6259"/>
        </w:tabs>
        <w:spacing w:before="0"/>
        <w:ind w:left="0" w:right="1134"/>
        <w:rPr>
          <w:rFonts w:cs="FrankRuehl" w:hint="cs"/>
          <w:vanish/>
          <w:szCs w:val="20"/>
          <w:shd w:val="clear" w:color="auto" w:fill="FFFF99"/>
          <w:rtl/>
        </w:rPr>
      </w:pPr>
      <w:hyperlink r:id="rId20" w:history="1">
        <w:r w:rsidRPr="003A5296">
          <w:rPr>
            <w:rStyle w:val="Hyperlink"/>
            <w:rFonts w:cs="FrankRuehl" w:hint="cs"/>
            <w:vanish/>
            <w:szCs w:val="20"/>
            <w:shd w:val="clear" w:color="auto" w:fill="FFFF99"/>
            <w:rtl/>
          </w:rPr>
          <w:t>ס"ח תשס"א מס' 1755</w:t>
        </w:r>
      </w:hyperlink>
      <w:r w:rsidRPr="003A5296">
        <w:rPr>
          <w:rFonts w:cs="FrankRuehl" w:hint="cs"/>
          <w:vanish/>
          <w:szCs w:val="20"/>
          <w:shd w:val="clear" w:color="auto" w:fill="FFFF99"/>
          <w:rtl/>
        </w:rPr>
        <w:t xml:space="preserve"> מיום 15.11.2000 עמ' 5 (</w:t>
      </w:r>
      <w:hyperlink r:id="rId21" w:history="1">
        <w:r w:rsidRPr="003A5296">
          <w:rPr>
            <w:rStyle w:val="Hyperlink"/>
            <w:rFonts w:cs="FrankRuehl" w:hint="cs"/>
            <w:vanish/>
            <w:szCs w:val="20"/>
            <w:shd w:val="clear" w:color="auto" w:fill="FFFF99"/>
            <w:rtl/>
          </w:rPr>
          <w:t>ה"ח 2819</w:t>
        </w:r>
      </w:hyperlink>
      <w:r w:rsidRPr="003A5296">
        <w:rPr>
          <w:rFonts w:cs="FrankRuehl" w:hint="cs"/>
          <w:vanish/>
          <w:szCs w:val="20"/>
          <w:shd w:val="clear" w:color="auto" w:fill="FFFF99"/>
          <w:rtl/>
        </w:rPr>
        <w:t>)</w:t>
      </w:r>
    </w:p>
    <w:p w:rsidR="00AC022B" w:rsidRPr="0099161D" w:rsidRDefault="00AC022B" w:rsidP="0099161D">
      <w:pPr>
        <w:pStyle w:val="P00"/>
        <w:tabs>
          <w:tab w:val="clear" w:pos="6259"/>
        </w:tabs>
        <w:spacing w:before="0"/>
        <w:ind w:left="0" w:right="1134"/>
        <w:rPr>
          <w:rFonts w:cs="FrankRuehl" w:hint="cs"/>
          <w:b/>
          <w:bCs/>
          <w:sz w:val="2"/>
          <w:szCs w:val="2"/>
          <w:rtl/>
        </w:rPr>
      </w:pPr>
      <w:r w:rsidRPr="003A5296">
        <w:rPr>
          <w:rFonts w:cs="FrankRuehl" w:hint="cs"/>
          <w:b/>
          <w:bCs/>
          <w:vanish/>
          <w:szCs w:val="20"/>
          <w:shd w:val="clear" w:color="auto" w:fill="FFFF99"/>
          <w:rtl/>
        </w:rPr>
        <w:t>הוספת סעיף 7א</w:t>
      </w:r>
      <w:bookmarkEnd w:id="15"/>
    </w:p>
    <w:p w:rsidR="001D2393" w:rsidRDefault="001D2393">
      <w:pPr>
        <w:pStyle w:val="P00"/>
        <w:spacing w:before="72"/>
        <w:ind w:left="0" w:right="1134"/>
        <w:rPr>
          <w:rStyle w:val="default"/>
          <w:rFonts w:cs="FrankRuehl"/>
          <w:rtl/>
        </w:rPr>
      </w:pPr>
      <w:bookmarkStart w:id="16" w:name="Seif9"/>
      <w:bookmarkEnd w:id="16"/>
      <w:r>
        <w:rPr>
          <w:lang w:val="he-IL"/>
        </w:rPr>
        <w:pict>
          <v:rect id="_x0000_s1037" style="position:absolute;left:0;text-align:left;margin-left:464.5pt;margin-top:8.05pt;width:75.05pt;height:24.55pt;z-index:251640832" o:allowincell="f" filled="f" stroked="f" strokecolor="lime" strokeweight=".25pt">
            <v:textbox inset="0,0,0,0">
              <w:txbxContent>
                <w:p w:rsidR="009D1B50" w:rsidRDefault="009D1B50">
                  <w:pPr>
                    <w:spacing w:line="160" w:lineRule="exact"/>
                    <w:jc w:val="left"/>
                    <w:rPr>
                      <w:rFonts w:cs="Miriam"/>
                      <w:sz w:val="18"/>
                      <w:szCs w:val="18"/>
                      <w:rtl/>
                    </w:rPr>
                  </w:pPr>
                  <w:r>
                    <w:rPr>
                      <w:rFonts w:cs="Miriam"/>
                      <w:sz w:val="18"/>
                      <w:szCs w:val="18"/>
                      <w:rtl/>
                    </w:rPr>
                    <w:t>פר</w:t>
                  </w:r>
                  <w:r>
                    <w:rPr>
                      <w:rFonts w:cs="Miriam" w:hint="cs"/>
                      <w:sz w:val="18"/>
                      <w:szCs w:val="18"/>
                      <w:rtl/>
                    </w:rPr>
                    <w:t>סום קבלת הבקשה</w:t>
                  </w:r>
                </w:p>
                <w:p w:rsidR="009D1B50" w:rsidRDefault="009D1B50">
                  <w:pPr>
                    <w:spacing w:line="160" w:lineRule="exact"/>
                    <w:jc w:val="left"/>
                    <w:rPr>
                      <w:rFonts w:cs="Miriam"/>
                      <w:noProof/>
                      <w:sz w:val="18"/>
                      <w:szCs w:val="18"/>
                      <w:rtl/>
                    </w:rPr>
                  </w:pPr>
                  <w:r>
                    <w:rPr>
                      <w:rFonts w:cs="Miriam" w:hint="cs"/>
                      <w:noProof/>
                      <w:sz w:val="18"/>
                      <w:szCs w:val="18"/>
                      <w:rtl/>
                    </w:rPr>
                    <w:t>(תיקון מס' 6) תשע"ח-2017</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תקבלה הבקשה, יפרסם הרשם </w:t>
      </w:r>
      <w:r w:rsidR="00B2196B" w:rsidRPr="00B2196B">
        <w:rPr>
          <w:rStyle w:val="default"/>
          <w:rFonts w:cs="FrankRuehl" w:hint="cs"/>
          <w:rtl/>
        </w:rPr>
        <w:t>באתר האינטרנט של הרשות</w:t>
      </w:r>
      <w:r>
        <w:rPr>
          <w:rStyle w:val="default"/>
          <w:rFonts w:cs="FrankRuehl" w:hint="cs"/>
          <w:rtl/>
        </w:rPr>
        <w:t>, את דבר הקבלה.</w:t>
      </w:r>
    </w:p>
    <w:p w:rsidR="001D2393" w:rsidRDefault="00B2196B" w:rsidP="00B2196B">
      <w:pPr>
        <w:pStyle w:val="P00"/>
        <w:spacing w:before="72"/>
        <w:ind w:left="0" w:right="1134"/>
        <w:rPr>
          <w:rStyle w:val="default"/>
          <w:rFonts w:cs="FrankRuehl"/>
          <w:rtl/>
        </w:rPr>
      </w:pPr>
      <w:r>
        <w:rPr>
          <w:rFonts w:cs="FrankRuehl"/>
          <w:sz w:val="26"/>
          <w:rtl/>
        </w:rPr>
        <w:tab/>
      </w:r>
      <w:r>
        <w:rPr>
          <w:rStyle w:val="default"/>
          <w:rFonts w:cs="FrankRuehl" w:hint="cs"/>
          <w:rtl/>
        </w:rPr>
        <w:t>(ב)</w:t>
      </w:r>
      <w:r>
        <w:rPr>
          <w:rStyle w:val="default"/>
          <w:rFonts w:cs="FrankRuehl"/>
          <w:rtl/>
        </w:rPr>
        <w:tab/>
      </w:r>
      <w:r w:rsidR="001D2393">
        <w:rPr>
          <w:rStyle w:val="default"/>
          <w:rFonts w:cs="FrankRuehl"/>
          <w:rtl/>
        </w:rPr>
        <w:t>ה</w:t>
      </w:r>
      <w:r w:rsidR="001D2393">
        <w:rPr>
          <w:rStyle w:val="default"/>
          <w:rFonts w:cs="FrankRuehl" w:hint="cs"/>
          <w:rtl/>
        </w:rPr>
        <w:t>פרסום יכלול את כינוי המקור, את המו</w:t>
      </w:r>
      <w:r w:rsidR="001D2393">
        <w:rPr>
          <w:rStyle w:val="default"/>
          <w:rFonts w:cs="FrankRuehl"/>
          <w:rtl/>
        </w:rPr>
        <w:t>צר</w:t>
      </w:r>
      <w:r w:rsidR="001D2393">
        <w:rPr>
          <w:rStyle w:val="default"/>
          <w:rFonts w:cs="FrankRuehl" w:hint="cs"/>
          <w:rtl/>
        </w:rPr>
        <w:t xml:space="preserve"> שהכינוי בא לציינו ואת בעל הזכות כפי שפורש בבקשה.</w:t>
      </w:r>
    </w:p>
    <w:p w:rsidR="00B2196B" w:rsidRPr="003A5296" w:rsidRDefault="00B2196B" w:rsidP="00B2196B">
      <w:pPr>
        <w:pStyle w:val="P00"/>
        <w:spacing w:before="0"/>
        <w:ind w:left="0" w:right="1134"/>
        <w:rPr>
          <w:rStyle w:val="default"/>
          <w:rFonts w:cs="FrankRuehl"/>
          <w:vanish/>
          <w:color w:val="FF0000"/>
          <w:sz w:val="20"/>
          <w:szCs w:val="20"/>
          <w:shd w:val="clear" w:color="auto" w:fill="FFFF99"/>
          <w:rtl/>
        </w:rPr>
      </w:pPr>
      <w:bookmarkStart w:id="17" w:name="Rov74"/>
      <w:r w:rsidRPr="003A5296">
        <w:rPr>
          <w:rStyle w:val="default"/>
          <w:rFonts w:cs="FrankRuehl" w:hint="cs"/>
          <w:vanish/>
          <w:color w:val="FF0000"/>
          <w:sz w:val="20"/>
          <w:szCs w:val="20"/>
          <w:shd w:val="clear" w:color="auto" w:fill="FFFF99"/>
          <w:rtl/>
        </w:rPr>
        <w:t>מיום 9.11.2017</w:t>
      </w:r>
    </w:p>
    <w:p w:rsidR="00B2196B" w:rsidRPr="003A5296" w:rsidRDefault="00B2196B" w:rsidP="00B2196B">
      <w:pPr>
        <w:pStyle w:val="P00"/>
        <w:spacing w:before="0"/>
        <w:ind w:left="0" w:right="1134"/>
        <w:rPr>
          <w:rStyle w:val="default"/>
          <w:rFonts w:cs="FrankRuehl"/>
          <w:vanish/>
          <w:sz w:val="20"/>
          <w:szCs w:val="20"/>
          <w:shd w:val="clear" w:color="auto" w:fill="FFFF99"/>
          <w:rtl/>
        </w:rPr>
      </w:pPr>
      <w:r w:rsidRPr="003A5296">
        <w:rPr>
          <w:rStyle w:val="default"/>
          <w:rFonts w:cs="FrankRuehl" w:hint="cs"/>
          <w:b/>
          <w:bCs/>
          <w:vanish/>
          <w:sz w:val="20"/>
          <w:szCs w:val="20"/>
          <w:shd w:val="clear" w:color="auto" w:fill="FFFF99"/>
          <w:rtl/>
        </w:rPr>
        <w:t>תיקון מס' 6</w:t>
      </w:r>
    </w:p>
    <w:p w:rsidR="00B2196B" w:rsidRPr="003A5296" w:rsidRDefault="00B2196B" w:rsidP="00B2196B">
      <w:pPr>
        <w:pStyle w:val="P00"/>
        <w:spacing w:before="0"/>
        <w:ind w:left="0" w:right="1134"/>
        <w:rPr>
          <w:rStyle w:val="default"/>
          <w:rFonts w:cs="FrankRuehl"/>
          <w:vanish/>
          <w:sz w:val="20"/>
          <w:szCs w:val="20"/>
          <w:shd w:val="clear" w:color="auto" w:fill="FFFF99"/>
          <w:rtl/>
        </w:rPr>
      </w:pPr>
      <w:hyperlink r:id="rId22" w:history="1">
        <w:r w:rsidRPr="003A5296">
          <w:rPr>
            <w:rStyle w:val="Hyperlink"/>
            <w:rFonts w:cs="FrankRuehl" w:hint="cs"/>
            <w:vanish/>
            <w:szCs w:val="20"/>
            <w:shd w:val="clear" w:color="auto" w:fill="FFFF99"/>
            <w:rtl/>
          </w:rPr>
          <w:t>ס"ח תשע"ח מס' 2668</w:t>
        </w:r>
      </w:hyperlink>
      <w:r w:rsidRPr="003A5296">
        <w:rPr>
          <w:rStyle w:val="default"/>
          <w:rFonts w:cs="FrankRuehl" w:hint="cs"/>
          <w:vanish/>
          <w:sz w:val="20"/>
          <w:szCs w:val="20"/>
          <w:shd w:val="clear" w:color="auto" w:fill="FFFF99"/>
          <w:rtl/>
        </w:rPr>
        <w:t xml:space="preserve"> מיום 9.11.2017 עמ' 26 (</w:t>
      </w:r>
      <w:hyperlink r:id="rId23" w:history="1">
        <w:r w:rsidRPr="003A5296">
          <w:rPr>
            <w:rStyle w:val="Hyperlink"/>
            <w:rFonts w:cs="FrankRuehl" w:hint="cs"/>
            <w:vanish/>
            <w:szCs w:val="20"/>
            <w:shd w:val="clear" w:color="auto" w:fill="FFFF99"/>
            <w:rtl/>
          </w:rPr>
          <w:t>ה"ח 1068</w:t>
        </w:r>
      </w:hyperlink>
      <w:r w:rsidRPr="003A5296">
        <w:rPr>
          <w:rStyle w:val="default"/>
          <w:rFonts w:cs="FrankRuehl" w:hint="cs"/>
          <w:vanish/>
          <w:sz w:val="20"/>
          <w:szCs w:val="20"/>
          <w:shd w:val="clear" w:color="auto" w:fill="FFFF99"/>
          <w:rtl/>
        </w:rPr>
        <w:t>)</w:t>
      </w:r>
    </w:p>
    <w:p w:rsidR="00B2196B" w:rsidRPr="00B2196B" w:rsidRDefault="00B2196B" w:rsidP="00B2196B">
      <w:pPr>
        <w:pStyle w:val="P00"/>
        <w:ind w:left="0" w:right="1134"/>
        <w:rPr>
          <w:rStyle w:val="default"/>
          <w:rFonts w:cs="FrankRuehl"/>
          <w:sz w:val="2"/>
          <w:szCs w:val="2"/>
          <w:shd w:val="clear" w:color="auto" w:fill="FFFF99"/>
          <w:rtl/>
        </w:rPr>
      </w:pPr>
      <w:r w:rsidRPr="003A5296">
        <w:rPr>
          <w:rStyle w:val="default"/>
          <w:rFonts w:cs="FrankRuehl"/>
          <w:vanish/>
          <w:sz w:val="22"/>
          <w:szCs w:val="22"/>
          <w:shd w:val="clear" w:color="auto" w:fill="FFFF99"/>
          <w:rtl/>
        </w:rPr>
        <w:tab/>
        <w:t>(א</w:t>
      </w:r>
      <w:r w:rsidRPr="003A5296">
        <w:rPr>
          <w:rStyle w:val="default"/>
          <w:rFonts w:cs="FrankRuehl" w:hint="cs"/>
          <w:vanish/>
          <w:sz w:val="22"/>
          <w:szCs w:val="22"/>
          <w:shd w:val="clear" w:color="auto" w:fill="FFFF99"/>
          <w:rtl/>
        </w:rPr>
        <w:t>)</w:t>
      </w:r>
      <w:r w:rsidRPr="003A5296">
        <w:rPr>
          <w:rStyle w:val="default"/>
          <w:rFonts w:cs="FrankRuehl"/>
          <w:vanish/>
          <w:sz w:val="22"/>
          <w:szCs w:val="22"/>
          <w:shd w:val="clear" w:color="auto" w:fill="FFFF99"/>
          <w:rtl/>
        </w:rPr>
        <w:tab/>
        <w:t>נ</w:t>
      </w:r>
      <w:r w:rsidRPr="003A5296">
        <w:rPr>
          <w:rStyle w:val="default"/>
          <w:rFonts w:cs="FrankRuehl" w:hint="cs"/>
          <w:vanish/>
          <w:sz w:val="22"/>
          <w:szCs w:val="22"/>
          <w:shd w:val="clear" w:color="auto" w:fill="FFFF99"/>
          <w:rtl/>
        </w:rPr>
        <w:t xml:space="preserve">תקבלה הבקשה, יפרסם הרשם </w:t>
      </w:r>
      <w:r w:rsidRPr="003A5296">
        <w:rPr>
          <w:rStyle w:val="default"/>
          <w:rFonts w:cs="FrankRuehl" w:hint="cs"/>
          <w:strike/>
          <w:vanish/>
          <w:sz w:val="22"/>
          <w:szCs w:val="22"/>
          <w:shd w:val="clear" w:color="auto" w:fill="FFFF99"/>
          <w:rtl/>
        </w:rPr>
        <w:t>ברשומות, על חשבון המבקש</w:t>
      </w:r>
      <w:r w:rsidRPr="003A5296">
        <w:rPr>
          <w:rStyle w:val="default"/>
          <w:rFonts w:cs="FrankRuehl" w:hint="cs"/>
          <w:vanish/>
          <w:sz w:val="22"/>
          <w:szCs w:val="22"/>
          <w:shd w:val="clear" w:color="auto" w:fill="FFFF99"/>
          <w:rtl/>
        </w:rPr>
        <w:t xml:space="preserve"> </w:t>
      </w:r>
      <w:r w:rsidRPr="003A5296">
        <w:rPr>
          <w:rStyle w:val="default"/>
          <w:rFonts w:cs="FrankRuehl" w:hint="cs"/>
          <w:vanish/>
          <w:sz w:val="22"/>
          <w:szCs w:val="22"/>
          <w:u w:val="single"/>
          <w:shd w:val="clear" w:color="auto" w:fill="FFFF99"/>
          <w:rtl/>
        </w:rPr>
        <w:t>באתר האינטרנט של הרשות</w:t>
      </w:r>
      <w:r w:rsidRPr="003A5296">
        <w:rPr>
          <w:rStyle w:val="default"/>
          <w:rFonts w:cs="FrankRuehl" w:hint="cs"/>
          <w:vanish/>
          <w:sz w:val="22"/>
          <w:szCs w:val="22"/>
          <w:shd w:val="clear" w:color="auto" w:fill="FFFF99"/>
          <w:rtl/>
        </w:rPr>
        <w:t>, את דבר הקבלה</w:t>
      </w:r>
      <w:r w:rsidRPr="003A5296">
        <w:rPr>
          <w:rStyle w:val="default"/>
          <w:rFonts w:cs="FrankRuehl" w:hint="cs"/>
          <w:strike/>
          <w:vanish/>
          <w:sz w:val="22"/>
          <w:szCs w:val="22"/>
          <w:shd w:val="clear" w:color="auto" w:fill="FFFF99"/>
          <w:rtl/>
        </w:rPr>
        <w:t>; ובנוסף לכך יתן הרשם פומבי לבקשה בדרך נאותה אחרת</w:t>
      </w:r>
      <w:r w:rsidRPr="003A5296">
        <w:rPr>
          <w:rStyle w:val="default"/>
          <w:rFonts w:cs="FrankRuehl" w:hint="cs"/>
          <w:vanish/>
          <w:sz w:val="22"/>
          <w:szCs w:val="22"/>
          <w:shd w:val="clear" w:color="auto" w:fill="FFFF99"/>
          <w:rtl/>
        </w:rPr>
        <w:t>.</w:t>
      </w:r>
      <w:bookmarkEnd w:id="17"/>
    </w:p>
    <w:p w:rsidR="001D2393" w:rsidRDefault="001D2393">
      <w:pPr>
        <w:pStyle w:val="P00"/>
        <w:spacing w:before="72"/>
        <w:ind w:left="0" w:right="1134"/>
        <w:rPr>
          <w:rStyle w:val="default"/>
          <w:rFonts w:cs="FrankRuehl"/>
          <w:rtl/>
        </w:rPr>
      </w:pPr>
      <w:bookmarkStart w:id="18" w:name="Seif10"/>
      <w:bookmarkEnd w:id="18"/>
      <w:r>
        <w:rPr>
          <w:lang w:val="he-IL"/>
        </w:rPr>
        <w:pict>
          <v:rect id="_x0000_s1038" style="position:absolute;left:0;text-align:left;margin-left:464.5pt;margin-top:8.05pt;width:75.05pt;height:10.6pt;z-index:251641856" o:allowincell="f" filled="f" stroked="f" strokecolor="lime" strokeweight=".25pt">
            <v:textbox inset="0,0,0,0">
              <w:txbxContent>
                <w:p w:rsidR="009D1B50" w:rsidRDefault="009D1B50">
                  <w:pPr>
                    <w:spacing w:line="160" w:lineRule="exact"/>
                    <w:jc w:val="left"/>
                    <w:rPr>
                      <w:rFonts w:cs="Miriam"/>
                      <w:noProof/>
                      <w:sz w:val="18"/>
                      <w:szCs w:val="18"/>
                      <w:rtl/>
                    </w:rPr>
                  </w:pPr>
                  <w:r>
                    <w:rPr>
                      <w:rFonts w:cs="Miriam"/>
                      <w:sz w:val="18"/>
                      <w:szCs w:val="18"/>
                      <w:rtl/>
                    </w:rPr>
                    <w:t>הת</w:t>
                  </w:r>
                  <w:r>
                    <w:rPr>
                      <w:rFonts w:cs="Miriam" w:hint="cs"/>
                      <w:sz w:val="18"/>
                      <w:szCs w:val="18"/>
                      <w:rtl/>
                    </w:rPr>
                    <w:t>נגדות</w:t>
                  </w:r>
                </w:p>
              </w:txbxContent>
            </v:textbox>
            <w10:anchorlock/>
          </v:rect>
        </w:pict>
      </w:r>
      <w:r>
        <w:rPr>
          <w:rStyle w:val="big-number"/>
          <w:rFonts w:cs="Miriam"/>
          <w:rtl/>
        </w:rPr>
        <w:t>9.</w:t>
      </w:r>
      <w:r>
        <w:rPr>
          <w:rStyle w:val="big-number"/>
          <w:rFonts w:cs="Miriam"/>
          <w:rtl/>
        </w:rPr>
        <w:tab/>
      </w:r>
      <w:r>
        <w:rPr>
          <w:rStyle w:val="default"/>
          <w:rFonts w:cs="FrankRuehl"/>
          <w:rtl/>
        </w:rPr>
        <w:t>תו</w:t>
      </w:r>
      <w:r>
        <w:rPr>
          <w:rStyle w:val="default"/>
          <w:rFonts w:cs="FrankRuehl" w:hint="cs"/>
          <w:rtl/>
        </w:rPr>
        <w:t>ך שלושה חדשים מיום פרסום קבלת הבקשה לפי סעיף 8, רשאי כל אדם להודיע לרשם בכתב על התנגדותו לרישום כינוי המקור המבוקש.</w:t>
      </w:r>
    </w:p>
    <w:p w:rsidR="001D2393" w:rsidRDefault="001D2393">
      <w:pPr>
        <w:pStyle w:val="P00"/>
        <w:spacing w:before="72"/>
        <w:ind w:left="0" w:right="1134"/>
        <w:rPr>
          <w:rStyle w:val="default"/>
          <w:rFonts w:cs="FrankRuehl"/>
          <w:rtl/>
        </w:rPr>
      </w:pPr>
      <w:bookmarkStart w:id="19" w:name="Seif11"/>
      <w:bookmarkEnd w:id="19"/>
      <w:r>
        <w:rPr>
          <w:lang w:val="he-IL"/>
        </w:rPr>
        <w:pict>
          <v:rect id="_x0000_s1039" style="position:absolute;left:0;text-align:left;margin-left:464.5pt;margin-top:8.05pt;width:75.05pt;height:11.3pt;z-index:251642880" o:allowincell="f" filled="f" stroked="f" strokecolor="lime" strokeweight=".25pt">
            <v:textbox inset="0,0,0,0">
              <w:txbxContent>
                <w:p w:rsidR="009D1B50" w:rsidRDefault="009D1B50">
                  <w:pPr>
                    <w:spacing w:line="160" w:lineRule="exact"/>
                    <w:jc w:val="left"/>
                    <w:rPr>
                      <w:rFonts w:cs="Miriam"/>
                      <w:noProof/>
                      <w:sz w:val="18"/>
                      <w:szCs w:val="18"/>
                      <w:rtl/>
                    </w:rPr>
                  </w:pPr>
                  <w:r>
                    <w:rPr>
                      <w:rFonts w:cs="Miriam"/>
                      <w:sz w:val="18"/>
                      <w:szCs w:val="18"/>
                      <w:rtl/>
                    </w:rPr>
                    <w:t>עי</w:t>
                  </w:r>
                  <w:r>
                    <w:rPr>
                      <w:rFonts w:cs="Miriam" w:hint="cs"/>
                      <w:sz w:val="18"/>
                      <w:szCs w:val="18"/>
                      <w:rtl/>
                    </w:rPr>
                    <w:t>לות ההתנגדות</w:t>
                  </w:r>
                </w:p>
              </w:txbxContent>
            </v:textbox>
            <w10:anchorlock/>
          </v:rect>
        </w:pict>
      </w:r>
      <w:r>
        <w:rPr>
          <w:rStyle w:val="big-number"/>
          <w:rFonts w:cs="Miriam"/>
          <w:rtl/>
        </w:rPr>
        <w:t>10.</w:t>
      </w:r>
      <w:r>
        <w:rPr>
          <w:rStyle w:val="big-number"/>
          <w:rFonts w:cs="Miriam"/>
          <w:rtl/>
        </w:rPr>
        <w:tab/>
      </w:r>
      <w:r>
        <w:rPr>
          <w:rStyle w:val="default"/>
          <w:rFonts w:cs="FrankRuehl"/>
          <w:rtl/>
        </w:rPr>
        <w:t>וא</w:t>
      </w:r>
      <w:r>
        <w:rPr>
          <w:rStyle w:val="default"/>
          <w:rFonts w:cs="FrankRuehl" w:hint="cs"/>
          <w:rtl/>
        </w:rPr>
        <w:t>לה עילות ההתנגדות לרישום כינויי מקור:</w:t>
      </w:r>
    </w:p>
    <w:p w:rsidR="001D2393" w:rsidRDefault="001D239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כינוי שרישומו נתבקש אינו כינוי מ</w:t>
      </w:r>
      <w:r>
        <w:rPr>
          <w:rStyle w:val="default"/>
          <w:rFonts w:cs="FrankRuehl"/>
          <w:rtl/>
        </w:rPr>
        <w:t>קו</w:t>
      </w:r>
      <w:r>
        <w:rPr>
          <w:rStyle w:val="default"/>
          <w:rFonts w:cs="FrankRuehl" w:hint="cs"/>
          <w:rtl/>
        </w:rPr>
        <w:t>ר אלא ציון מוצא או סוג בלבד;</w:t>
      </w:r>
    </w:p>
    <w:p w:rsidR="001D2393" w:rsidRDefault="001D239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טוען שהוא בעל זכות בכינוי אינו זכאי להשתמש בו.</w:t>
      </w:r>
    </w:p>
    <w:p w:rsidR="001D2393" w:rsidRDefault="001D2393">
      <w:pPr>
        <w:pStyle w:val="P00"/>
        <w:spacing w:before="72"/>
        <w:ind w:left="0" w:right="1134"/>
        <w:rPr>
          <w:rStyle w:val="default"/>
          <w:rFonts w:cs="FrankRuehl"/>
          <w:rtl/>
        </w:rPr>
      </w:pPr>
      <w:bookmarkStart w:id="20" w:name="Seif12"/>
      <w:bookmarkEnd w:id="20"/>
      <w:r>
        <w:rPr>
          <w:lang w:val="he-IL"/>
        </w:rPr>
        <w:pict>
          <v:rect id="_x0000_s1040" style="position:absolute;left:0;text-align:left;margin-left:464.5pt;margin-top:8.05pt;width:75.05pt;height:19.8pt;z-index:251643904" o:allowincell="f" filled="f" stroked="f" strokecolor="lime" strokeweight=".25pt">
            <v:textbox inset="0,0,0,0">
              <w:txbxContent>
                <w:p w:rsidR="009D1B50" w:rsidRDefault="009D1B50">
                  <w:pPr>
                    <w:spacing w:line="160" w:lineRule="exact"/>
                    <w:jc w:val="left"/>
                    <w:rPr>
                      <w:rFonts w:cs="Miriam"/>
                      <w:noProof/>
                      <w:sz w:val="18"/>
                      <w:szCs w:val="18"/>
                      <w:rtl/>
                    </w:rPr>
                  </w:pPr>
                  <w:r>
                    <w:rPr>
                      <w:rFonts w:cs="Miriam"/>
                      <w:sz w:val="18"/>
                      <w:szCs w:val="18"/>
                      <w:rtl/>
                    </w:rPr>
                    <w:t>סמ</w:t>
                  </w:r>
                  <w:r>
                    <w:rPr>
                      <w:rFonts w:cs="Miriam" w:hint="cs"/>
                      <w:sz w:val="18"/>
                      <w:szCs w:val="18"/>
                      <w:rtl/>
                    </w:rPr>
                    <w:t>כות הרשם בהתנגדות</w:t>
                  </w:r>
                </w:p>
              </w:txbxContent>
            </v:textbox>
            <w10:anchorlock/>
          </v:rect>
        </w:pict>
      </w:r>
      <w:r>
        <w:rPr>
          <w:rStyle w:val="big-number"/>
          <w:rFonts w:cs="Miriam"/>
          <w:rtl/>
        </w:rPr>
        <w:t>11.</w:t>
      </w:r>
      <w:r>
        <w:rPr>
          <w:rStyle w:val="big-number"/>
          <w:rFonts w:cs="Miriam"/>
          <w:rtl/>
        </w:rPr>
        <w:tab/>
      </w:r>
      <w:r>
        <w:rPr>
          <w:rStyle w:val="default"/>
          <w:rFonts w:cs="FrankRuehl"/>
          <w:rtl/>
        </w:rPr>
        <w:t>הר</w:t>
      </w:r>
      <w:r>
        <w:rPr>
          <w:rStyle w:val="default"/>
          <w:rFonts w:cs="FrankRuehl" w:hint="cs"/>
          <w:rtl/>
        </w:rPr>
        <w:t>שם רשאי לקבל את ההתנגדות, כולה או מקצתה, לדחותה או לקבלה בתנאים.</w:t>
      </w:r>
    </w:p>
    <w:p w:rsidR="001D2393" w:rsidRDefault="001D2393">
      <w:pPr>
        <w:pStyle w:val="P00"/>
        <w:spacing w:before="72"/>
        <w:ind w:left="0" w:right="1134"/>
        <w:rPr>
          <w:rStyle w:val="default"/>
          <w:rFonts w:cs="FrankRuehl"/>
          <w:rtl/>
        </w:rPr>
      </w:pPr>
      <w:bookmarkStart w:id="21" w:name="Seif13"/>
      <w:bookmarkEnd w:id="21"/>
      <w:r>
        <w:rPr>
          <w:lang w:val="he-IL"/>
        </w:rPr>
        <w:pict>
          <v:rect id="_x0000_s1041" style="position:absolute;left:0;text-align:left;margin-left:464.5pt;margin-top:8.05pt;width:75.05pt;height:16.65pt;z-index:251644928" o:allowincell="f" filled="f" stroked="f" strokecolor="lime" strokeweight=".25pt">
            <v:textbox inset="0,0,0,0">
              <w:txbxContent>
                <w:p w:rsidR="009D1B50" w:rsidRDefault="009D1B50">
                  <w:pPr>
                    <w:spacing w:line="160" w:lineRule="exact"/>
                    <w:jc w:val="left"/>
                    <w:rPr>
                      <w:rFonts w:cs="Miriam"/>
                      <w:noProof/>
                      <w:sz w:val="18"/>
                      <w:szCs w:val="18"/>
                      <w:rtl/>
                    </w:rPr>
                  </w:pPr>
                  <w:r>
                    <w:rPr>
                      <w:rFonts w:cs="Miriam"/>
                      <w:sz w:val="18"/>
                      <w:szCs w:val="18"/>
                      <w:rtl/>
                    </w:rPr>
                    <w:t>רי</w:t>
                  </w:r>
                  <w:r>
                    <w:rPr>
                      <w:rFonts w:cs="Miriam" w:hint="cs"/>
                      <w:sz w:val="18"/>
                      <w:szCs w:val="18"/>
                      <w:rtl/>
                    </w:rPr>
                    <w:t>שום ומתן תעודה</w:t>
                  </w:r>
                </w:p>
              </w:txbxContent>
            </v:textbox>
            <w10:anchorlock/>
          </v:rect>
        </w:pict>
      </w:r>
      <w:r>
        <w:rPr>
          <w:rStyle w:val="big-number"/>
          <w:rFonts w:cs="Miriam"/>
          <w:rtl/>
        </w:rPr>
        <w:t>12.</w:t>
      </w:r>
      <w:r>
        <w:rPr>
          <w:rStyle w:val="big-number"/>
          <w:rFonts w:cs="Miriam"/>
          <w:rtl/>
        </w:rPr>
        <w:tab/>
      </w:r>
      <w:r>
        <w:rPr>
          <w:rStyle w:val="default"/>
          <w:rFonts w:cs="FrankRuehl"/>
          <w:rtl/>
        </w:rPr>
        <w:t>לא</w:t>
      </w:r>
      <w:r>
        <w:rPr>
          <w:rStyle w:val="default"/>
          <w:rFonts w:cs="FrankRuehl" w:hint="cs"/>
          <w:rtl/>
        </w:rPr>
        <w:t xml:space="preserve"> הוגשה התנגדות במועד הקבוע להגשתה, </w:t>
      </w:r>
      <w:r>
        <w:rPr>
          <w:rStyle w:val="default"/>
          <w:rFonts w:cs="FrankRuehl"/>
          <w:rtl/>
        </w:rPr>
        <w:t>א</w:t>
      </w:r>
      <w:r>
        <w:rPr>
          <w:rStyle w:val="default"/>
          <w:rFonts w:cs="FrankRuehl" w:hint="cs"/>
          <w:rtl/>
        </w:rPr>
        <w:t>ו שהוגשה במועד ובוטלה או נדחתה בהחלטה או בפסק דין סופי, יי</w:t>
      </w:r>
      <w:r>
        <w:rPr>
          <w:rStyle w:val="default"/>
          <w:rFonts w:cs="FrankRuehl"/>
          <w:rtl/>
        </w:rPr>
        <w:t>רש</w:t>
      </w:r>
      <w:r>
        <w:rPr>
          <w:rStyle w:val="default"/>
          <w:rFonts w:cs="FrankRuehl" w:hint="cs"/>
          <w:rtl/>
        </w:rPr>
        <w:t>ם כינוי המקור בפנקס ולמבקש תינתן תעודה על כך.</w:t>
      </w:r>
    </w:p>
    <w:p w:rsidR="001D2393" w:rsidRDefault="001D2393">
      <w:pPr>
        <w:pStyle w:val="P00"/>
        <w:spacing w:before="72"/>
        <w:ind w:left="0" w:right="1134"/>
        <w:rPr>
          <w:rStyle w:val="default"/>
          <w:rFonts w:cs="FrankRuehl"/>
          <w:rtl/>
        </w:rPr>
      </w:pPr>
      <w:bookmarkStart w:id="22" w:name="Seif14"/>
      <w:bookmarkEnd w:id="22"/>
      <w:r>
        <w:rPr>
          <w:lang w:val="he-IL"/>
        </w:rPr>
        <w:pict>
          <v:rect id="_x0000_s1042" style="position:absolute;left:0;text-align:left;margin-left:464.5pt;margin-top:8.05pt;width:75.05pt;height:22.95pt;z-index:251645952" o:allowincell="f" filled="f" stroked="f" strokecolor="lime" strokeweight=".25pt">
            <v:textbox inset="0,0,0,0">
              <w:txbxContent>
                <w:p w:rsidR="009D1B50" w:rsidRDefault="009D1B50">
                  <w:pPr>
                    <w:spacing w:line="160" w:lineRule="exact"/>
                    <w:jc w:val="left"/>
                    <w:rPr>
                      <w:rFonts w:cs="Miriam"/>
                      <w:noProof/>
                      <w:sz w:val="18"/>
                      <w:szCs w:val="18"/>
                      <w:rtl/>
                    </w:rPr>
                  </w:pPr>
                  <w:r>
                    <w:rPr>
                      <w:rFonts w:cs="Miriam"/>
                      <w:sz w:val="18"/>
                      <w:szCs w:val="18"/>
                      <w:rtl/>
                    </w:rPr>
                    <w:t>תק</w:t>
                  </w:r>
                  <w:r>
                    <w:rPr>
                      <w:rFonts w:cs="Miriam" w:hint="cs"/>
                      <w:sz w:val="18"/>
                      <w:szCs w:val="18"/>
                      <w:rtl/>
                    </w:rPr>
                    <w:t>ופת תוקף הרישום והארכתו</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ישום לפי פרק זה תקפו עשר שנים מיום הגשת הבקשה, ואולם ניתן להאריכו לתקופות נוספות של עשר שנים כל אחת, על פי בקשת</w:t>
      </w:r>
      <w:r>
        <w:rPr>
          <w:rStyle w:val="default"/>
          <w:rFonts w:cs="FrankRuehl"/>
          <w:rtl/>
        </w:rPr>
        <w:t xml:space="preserve"> </w:t>
      </w:r>
      <w:r>
        <w:rPr>
          <w:rStyle w:val="default"/>
          <w:rFonts w:cs="FrankRuehl" w:hint="cs"/>
          <w:rtl/>
        </w:rPr>
        <w:t>בעל זכות שתוגש לרשם במועד ובדרך שנקבעו.</w:t>
      </w:r>
    </w:p>
    <w:p w:rsidR="001D2393" w:rsidRDefault="00B2196B" w:rsidP="00B2196B">
      <w:pPr>
        <w:pStyle w:val="P00"/>
        <w:spacing w:before="72"/>
        <w:ind w:left="0" w:right="1134"/>
        <w:rPr>
          <w:rStyle w:val="default"/>
          <w:rFonts w:cs="FrankRuehl"/>
          <w:rtl/>
        </w:rPr>
      </w:pPr>
      <w:r>
        <w:rPr>
          <w:lang w:val="he-IL"/>
        </w:rPr>
        <w:pict>
          <v:rect id="_x0000_s1084" style="position:absolute;left:0;text-align:left;margin-left:464.5pt;margin-top:8.05pt;width:75.05pt;height:15.95pt;z-index:251681792" o:allowincell="f" filled="f" stroked="f" strokecolor="lime" strokeweight=".25pt">
            <v:textbox inset="0,0,0,0">
              <w:txbxContent>
                <w:p w:rsidR="009D1B50" w:rsidRDefault="009D1B50" w:rsidP="00B2196B">
                  <w:pPr>
                    <w:spacing w:line="160" w:lineRule="exact"/>
                    <w:jc w:val="left"/>
                    <w:rPr>
                      <w:rFonts w:cs="Miriam" w:hint="cs"/>
                      <w:noProof/>
                      <w:sz w:val="18"/>
                      <w:szCs w:val="18"/>
                      <w:rtl/>
                    </w:rPr>
                  </w:pPr>
                  <w:r>
                    <w:rPr>
                      <w:rFonts w:cs="Miriam" w:hint="cs"/>
                      <w:sz w:val="18"/>
                      <w:szCs w:val="18"/>
                      <w:rtl/>
                    </w:rPr>
                    <w:t>(תיקון מס' 6) תשע"ח-2017</w:t>
                  </w:r>
                </w:p>
              </w:txbxContent>
            </v:textbox>
            <w10:anchorlock/>
          </v:rect>
        </w:pict>
      </w:r>
      <w:r>
        <w:rPr>
          <w:rFonts w:cs="FrankRuehl"/>
          <w:sz w:val="26"/>
          <w:rtl/>
        </w:rPr>
        <w:tab/>
      </w:r>
      <w:r>
        <w:rPr>
          <w:rStyle w:val="default"/>
          <w:rFonts w:cs="FrankRuehl" w:hint="cs"/>
          <w:rtl/>
        </w:rPr>
        <w:t>(ב)</w:t>
      </w:r>
      <w:r>
        <w:rPr>
          <w:rStyle w:val="default"/>
          <w:rFonts w:cs="FrankRuehl"/>
          <w:rtl/>
        </w:rPr>
        <w:tab/>
      </w:r>
      <w:r w:rsidR="001D2393">
        <w:rPr>
          <w:rStyle w:val="default"/>
          <w:rFonts w:cs="FrankRuehl"/>
          <w:rtl/>
        </w:rPr>
        <w:t>ל</w:t>
      </w:r>
      <w:r w:rsidR="001D2393">
        <w:rPr>
          <w:rStyle w:val="default"/>
          <w:rFonts w:cs="FrankRuehl" w:hint="cs"/>
          <w:rtl/>
        </w:rPr>
        <w:t xml:space="preserve">פני שיאריך הרשם את תקפו של הרישום, יבחן </w:t>
      </w:r>
      <w:r w:rsidR="001D2393">
        <w:rPr>
          <w:rStyle w:val="default"/>
          <w:rFonts w:cs="FrankRuehl"/>
          <w:rtl/>
        </w:rPr>
        <w:t>אם</w:t>
      </w:r>
      <w:r w:rsidR="001D2393">
        <w:rPr>
          <w:rStyle w:val="default"/>
          <w:rFonts w:cs="FrankRuehl" w:hint="cs"/>
          <w:rtl/>
        </w:rPr>
        <w:t xml:space="preserve"> הכינוי עודו משמש ככינוי מקור, </w:t>
      </w:r>
      <w:r w:rsidRPr="00B2196B">
        <w:rPr>
          <w:rStyle w:val="default"/>
          <w:rFonts w:cs="FrankRuehl" w:hint="cs"/>
          <w:rtl/>
        </w:rPr>
        <w:t>וכן יפרסם באתר האינטרנט של הרשות</w:t>
      </w:r>
      <w:r w:rsidR="001D2393">
        <w:rPr>
          <w:rStyle w:val="default"/>
          <w:rFonts w:cs="FrankRuehl" w:hint="cs"/>
          <w:rtl/>
        </w:rPr>
        <w:t xml:space="preserve"> את דבר הבקשה להארכה.</w:t>
      </w:r>
    </w:p>
    <w:p w:rsidR="00B2196B" w:rsidRPr="003A5296" w:rsidRDefault="00B2196B" w:rsidP="00B2196B">
      <w:pPr>
        <w:pStyle w:val="P00"/>
        <w:spacing w:before="0"/>
        <w:ind w:left="0" w:right="1134"/>
        <w:rPr>
          <w:rStyle w:val="default"/>
          <w:rFonts w:cs="FrankRuehl"/>
          <w:vanish/>
          <w:color w:val="FF0000"/>
          <w:sz w:val="20"/>
          <w:szCs w:val="20"/>
          <w:shd w:val="clear" w:color="auto" w:fill="FFFF99"/>
          <w:rtl/>
        </w:rPr>
      </w:pPr>
      <w:bookmarkStart w:id="23" w:name="Rov75"/>
      <w:r w:rsidRPr="003A5296">
        <w:rPr>
          <w:rStyle w:val="default"/>
          <w:rFonts w:cs="FrankRuehl" w:hint="cs"/>
          <w:vanish/>
          <w:color w:val="FF0000"/>
          <w:sz w:val="20"/>
          <w:szCs w:val="20"/>
          <w:shd w:val="clear" w:color="auto" w:fill="FFFF99"/>
          <w:rtl/>
        </w:rPr>
        <w:t>מיום 9.11.2017</w:t>
      </w:r>
    </w:p>
    <w:p w:rsidR="00B2196B" w:rsidRPr="003A5296" w:rsidRDefault="00B2196B" w:rsidP="00B2196B">
      <w:pPr>
        <w:pStyle w:val="P00"/>
        <w:spacing w:before="0"/>
        <w:ind w:left="0" w:right="1134"/>
        <w:rPr>
          <w:rStyle w:val="default"/>
          <w:rFonts w:cs="FrankRuehl"/>
          <w:vanish/>
          <w:sz w:val="20"/>
          <w:szCs w:val="20"/>
          <w:shd w:val="clear" w:color="auto" w:fill="FFFF99"/>
          <w:rtl/>
        </w:rPr>
      </w:pPr>
      <w:r w:rsidRPr="003A5296">
        <w:rPr>
          <w:rStyle w:val="default"/>
          <w:rFonts w:cs="FrankRuehl" w:hint="cs"/>
          <w:b/>
          <w:bCs/>
          <w:vanish/>
          <w:sz w:val="20"/>
          <w:szCs w:val="20"/>
          <w:shd w:val="clear" w:color="auto" w:fill="FFFF99"/>
          <w:rtl/>
        </w:rPr>
        <w:t>תיקון מס' 6</w:t>
      </w:r>
    </w:p>
    <w:p w:rsidR="00B2196B" w:rsidRPr="003A5296" w:rsidRDefault="00B2196B" w:rsidP="00B2196B">
      <w:pPr>
        <w:pStyle w:val="P00"/>
        <w:spacing w:before="0"/>
        <w:ind w:left="0" w:right="1134"/>
        <w:rPr>
          <w:rStyle w:val="default"/>
          <w:rFonts w:cs="FrankRuehl"/>
          <w:vanish/>
          <w:sz w:val="20"/>
          <w:szCs w:val="20"/>
          <w:shd w:val="clear" w:color="auto" w:fill="FFFF99"/>
          <w:rtl/>
        </w:rPr>
      </w:pPr>
      <w:hyperlink r:id="rId24" w:history="1">
        <w:r w:rsidRPr="003A5296">
          <w:rPr>
            <w:rStyle w:val="Hyperlink"/>
            <w:rFonts w:cs="FrankRuehl" w:hint="cs"/>
            <w:vanish/>
            <w:szCs w:val="20"/>
            <w:shd w:val="clear" w:color="auto" w:fill="FFFF99"/>
            <w:rtl/>
          </w:rPr>
          <w:t>ס"ח תשע"ח מס' 2668</w:t>
        </w:r>
      </w:hyperlink>
      <w:r w:rsidRPr="003A5296">
        <w:rPr>
          <w:rStyle w:val="default"/>
          <w:rFonts w:cs="FrankRuehl" w:hint="cs"/>
          <w:vanish/>
          <w:sz w:val="20"/>
          <w:szCs w:val="20"/>
          <w:shd w:val="clear" w:color="auto" w:fill="FFFF99"/>
          <w:rtl/>
        </w:rPr>
        <w:t xml:space="preserve"> מיום 9.11.2017 עמ' 26 (</w:t>
      </w:r>
      <w:hyperlink r:id="rId25" w:history="1">
        <w:r w:rsidRPr="003A5296">
          <w:rPr>
            <w:rStyle w:val="Hyperlink"/>
            <w:rFonts w:cs="FrankRuehl" w:hint="cs"/>
            <w:vanish/>
            <w:szCs w:val="20"/>
            <w:shd w:val="clear" w:color="auto" w:fill="FFFF99"/>
            <w:rtl/>
          </w:rPr>
          <w:t>ה"ח 1068</w:t>
        </w:r>
      </w:hyperlink>
      <w:r w:rsidRPr="003A5296">
        <w:rPr>
          <w:rStyle w:val="default"/>
          <w:rFonts w:cs="FrankRuehl" w:hint="cs"/>
          <w:vanish/>
          <w:sz w:val="20"/>
          <w:szCs w:val="20"/>
          <w:shd w:val="clear" w:color="auto" w:fill="FFFF99"/>
          <w:rtl/>
        </w:rPr>
        <w:t>)</w:t>
      </w:r>
    </w:p>
    <w:p w:rsidR="00B2196B" w:rsidRPr="00B2196B" w:rsidRDefault="00B2196B" w:rsidP="00B2196B">
      <w:pPr>
        <w:pStyle w:val="P00"/>
        <w:ind w:left="0" w:right="1134"/>
        <w:rPr>
          <w:rStyle w:val="default"/>
          <w:rFonts w:cs="FrankRuehl"/>
          <w:sz w:val="2"/>
          <w:szCs w:val="2"/>
          <w:rtl/>
        </w:rPr>
      </w:pPr>
      <w:r w:rsidRPr="003A5296">
        <w:rPr>
          <w:rFonts w:cs="FrankRuehl"/>
          <w:vanish/>
          <w:sz w:val="22"/>
          <w:szCs w:val="22"/>
          <w:shd w:val="clear" w:color="auto" w:fill="FFFF99"/>
          <w:rtl/>
        </w:rPr>
        <w:tab/>
      </w:r>
      <w:r w:rsidRPr="003A5296">
        <w:rPr>
          <w:rStyle w:val="default"/>
          <w:rFonts w:cs="FrankRuehl"/>
          <w:vanish/>
          <w:sz w:val="22"/>
          <w:szCs w:val="22"/>
          <w:shd w:val="clear" w:color="auto" w:fill="FFFF99"/>
          <w:rtl/>
        </w:rPr>
        <w:t>(ב</w:t>
      </w:r>
      <w:r w:rsidRPr="003A5296">
        <w:rPr>
          <w:rStyle w:val="default"/>
          <w:rFonts w:cs="FrankRuehl" w:hint="cs"/>
          <w:vanish/>
          <w:sz w:val="22"/>
          <w:szCs w:val="22"/>
          <w:shd w:val="clear" w:color="auto" w:fill="FFFF99"/>
          <w:rtl/>
        </w:rPr>
        <w:t>)</w:t>
      </w:r>
      <w:r w:rsidRPr="003A5296">
        <w:rPr>
          <w:rStyle w:val="default"/>
          <w:rFonts w:cs="FrankRuehl"/>
          <w:vanish/>
          <w:sz w:val="22"/>
          <w:szCs w:val="22"/>
          <w:shd w:val="clear" w:color="auto" w:fill="FFFF99"/>
          <w:rtl/>
        </w:rPr>
        <w:tab/>
        <w:t>ל</w:t>
      </w:r>
      <w:r w:rsidRPr="003A5296">
        <w:rPr>
          <w:rStyle w:val="default"/>
          <w:rFonts w:cs="FrankRuehl" w:hint="cs"/>
          <w:vanish/>
          <w:sz w:val="22"/>
          <w:szCs w:val="22"/>
          <w:shd w:val="clear" w:color="auto" w:fill="FFFF99"/>
          <w:rtl/>
        </w:rPr>
        <w:t xml:space="preserve">פני שיאריך הרשם את תקפו של הרישום, יבחן </w:t>
      </w:r>
      <w:r w:rsidRPr="003A5296">
        <w:rPr>
          <w:rStyle w:val="default"/>
          <w:rFonts w:cs="FrankRuehl"/>
          <w:vanish/>
          <w:sz w:val="22"/>
          <w:szCs w:val="22"/>
          <w:shd w:val="clear" w:color="auto" w:fill="FFFF99"/>
          <w:rtl/>
        </w:rPr>
        <w:t>אם</w:t>
      </w:r>
      <w:r w:rsidRPr="003A5296">
        <w:rPr>
          <w:rStyle w:val="default"/>
          <w:rFonts w:cs="FrankRuehl" w:hint="cs"/>
          <w:vanish/>
          <w:sz w:val="22"/>
          <w:szCs w:val="22"/>
          <w:shd w:val="clear" w:color="auto" w:fill="FFFF99"/>
          <w:rtl/>
        </w:rPr>
        <w:t xml:space="preserve"> הכינוי עודו משמש ככינוי מקור, </w:t>
      </w:r>
      <w:r w:rsidRPr="003A5296">
        <w:rPr>
          <w:rStyle w:val="default"/>
          <w:rFonts w:cs="FrankRuehl" w:hint="cs"/>
          <w:strike/>
          <w:vanish/>
          <w:sz w:val="22"/>
          <w:szCs w:val="22"/>
          <w:shd w:val="clear" w:color="auto" w:fill="FFFF99"/>
          <w:rtl/>
        </w:rPr>
        <w:t>וכן יפורסם ברשומות</w:t>
      </w:r>
      <w:r w:rsidRPr="003A5296">
        <w:rPr>
          <w:rStyle w:val="default"/>
          <w:rFonts w:cs="FrankRuehl" w:hint="cs"/>
          <w:vanish/>
          <w:sz w:val="22"/>
          <w:szCs w:val="22"/>
          <w:shd w:val="clear" w:color="auto" w:fill="FFFF99"/>
          <w:rtl/>
        </w:rPr>
        <w:t xml:space="preserve"> </w:t>
      </w:r>
      <w:r w:rsidRPr="003A5296">
        <w:rPr>
          <w:rStyle w:val="default"/>
          <w:rFonts w:cs="FrankRuehl" w:hint="cs"/>
          <w:vanish/>
          <w:sz w:val="22"/>
          <w:szCs w:val="22"/>
          <w:u w:val="single"/>
          <w:shd w:val="clear" w:color="auto" w:fill="FFFF99"/>
          <w:rtl/>
        </w:rPr>
        <w:t>וכן יפרסם באתר האינטרנט של הרשות</w:t>
      </w:r>
      <w:r w:rsidRPr="003A5296">
        <w:rPr>
          <w:rStyle w:val="default"/>
          <w:rFonts w:cs="FrankRuehl" w:hint="cs"/>
          <w:vanish/>
          <w:sz w:val="22"/>
          <w:szCs w:val="22"/>
          <w:shd w:val="clear" w:color="auto" w:fill="FFFF99"/>
          <w:rtl/>
        </w:rPr>
        <w:t xml:space="preserve"> את דבר הבקשה להארכה.</w:t>
      </w:r>
      <w:bookmarkEnd w:id="23"/>
    </w:p>
    <w:p w:rsidR="001D2393" w:rsidRDefault="001D2393">
      <w:pPr>
        <w:pStyle w:val="P00"/>
        <w:spacing w:before="72"/>
        <w:ind w:left="0" w:right="1134"/>
        <w:rPr>
          <w:rStyle w:val="default"/>
          <w:rFonts w:cs="FrankRuehl"/>
          <w:rtl/>
        </w:rPr>
      </w:pPr>
      <w:bookmarkStart w:id="24" w:name="Seif15"/>
      <w:bookmarkEnd w:id="24"/>
      <w:r>
        <w:rPr>
          <w:lang w:val="he-IL"/>
        </w:rPr>
        <w:pict>
          <v:rect id="_x0000_s1043" style="position:absolute;left:0;text-align:left;margin-left:464.5pt;margin-top:8.05pt;width:75.05pt;height:14.6pt;z-index:251646976" o:allowincell="f" filled="f" stroked="f" strokecolor="lime" strokeweight=".25pt">
            <v:textbox inset="0,0,0,0">
              <w:txbxContent>
                <w:p w:rsidR="009D1B50" w:rsidRDefault="009D1B50">
                  <w:pPr>
                    <w:spacing w:line="160" w:lineRule="exact"/>
                    <w:jc w:val="left"/>
                    <w:rPr>
                      <w:rFonts w:cs="Miriam"/>
                      <w:noProof/>
                      <w:sz w:val="18"/>
                      <w:szCs w:val="18"/>
                      <w:rtl/>
                    </w:rPr>
                  </w:pPr>
                  <w:r>
                    <w:rPr>
                      <w:rFonts w:cs="Miriam"/>
                      <w:sz w:val="18"/>
                      <w:szCs w:val="18"/>
                      <w:rtl/>
                    </w:rPr>
                    <w:t>מח</w:t>
                  </w:r>
                  <w:r>
                    <w:rPr>
                      <w:rFonts w:cs="Miriam" w:hint="cs"/>
                      <w:sz w:val="18"/>
                      <w:szCs w:val="18"/>
                      <w:rtl/>
                    </w:rPr>
                    <w:t>יקת רישום</w:t>
                  </w:r>
                </w:p>
              </w:txbxContent>
            </v:textbox>
            <w10:anchorlock/>
          </v:rect>
        </w:pict>
      </w:r>
      <w:r>
        <w:rPr>
          <w:rStyle w:val="big-number"/>
          <w:rFonts w:cs="Miriam"/>
          <w:rtl/>
        </w:rPr>
        <w:t>14</w:t>
      </w:r>
      <w:r w:rsidRPr="00B2196B">
        <w:rPr>
          <w:rStyle w:val="default"/>
          <w:rFonts w:cs="FrankRuehl"/>
          <w:rtl/>
        </w:rPr>
        <w:t>.</w:t>
      </w:r>
      <w:r w:rsidRPr="00B2196B">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ישום לפי פרק זה ניתן למחיקה על פי בקשת אדם מעוניין או מיזמת הרשם, אם הכינוי הפך להיות שם סוג או ציון מוצא בלבד או אם התנאים ששימשו יסוד לרישום חדלו להתקיים.</w:t>
      </w:r>
    </w:p>
    <w:p w:rsidR="001D2393" w:rsidRDefault="001D239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ין בקשה למ</w:t>
      </w:r>
      <w:r>
        <w:rPr>
          <w:rStyle w:val="default"/>
          <w:rFonts w:cs="FrankRuehl"/>
          <w:rtl/>
        </w:rPr>
        <w:t>חי</w:t>
      </w:r>
      <w:r>
        <w:rPr>
          <w:rStyle w:val="default"/>
          <w:rFonts w:cs="FrankRuehl" w:hint="cs"/>
          <w:rtl/>
        </w:rPr>
        <w:t>קת רישום כדין התנגדות ויחולו עליה הוראות פרק זה בדבר הדיון בהתנגדות.</w:t>
      </w:r>
    </w:p>
    <w:p w:rsidR="001D2393" w:rsidRDefault="001D2393">
      <w:pPr>
        <w:pStyle w:val="medium2-header"/>
        <w:keepLines w:val="0"/>
        <w:spacing w:before="72"/>
        <w:ind w:left="0" w:right="1134"/>
        <w:rPr>
          <w:rFonts w:cs="FrankRuehl"/>
          <w:noProof/>
          <w:rtl/>
        </w:rPr>
      </w:pPr>
      <w:bookmarkStart w:id="25" w:name="med2"/>
      <w:bookmarkEnd w:id="25"/>
      <w:r>
        <w:rPr>
          <w:rFonts w:cs="FrankRuehl"/>
          <w:noProof/>
          <w:rtl/>
        </w:rPr>
        <w:t>פר</w:t>
      </w:r>
      <w:r>
        <w:rPr>
          <w:rFonts w:cs="FrankRuehl" w:hint="cs"/>
          <w:noProof/>
          <w:rtl/>
        </w:rPr>
        <w:t>ק ג': רישום כינויי מקור על פי הסדר ליסבון</w:t>
      </w:r>
    </w:p>
    <w:p w:rsidR="00B2196B" w:rsidRPr="0007646F" w:rsidRDefault="00B2196B" w:rsidP="00B2196B">
      <w:pPr>
        <w:pStyle w:val="P00"/>
        <w:spacing w:before="72"/>
        <w:ind w:left="0" w:right="1134"/>
        <w:rPr>
          <w:rStyle w:val="default"/>
          <w:rFonts w:cs="FrankRuehl"/>
          <w:sz w:val="20"/>
          <w:rtl/>
        </w:rPr>
      </w:pPr>
      <w:bookmarkStart w:id="26" w:name="Seif46"/>
      <w:bookmarkEnd w:id="26"/>
      <w:r w:rsidRPr="0007646F">
        <w:rPr>
          <w:lang w:val="he-IL"/>
        </w:rPr>
        <w:pict>
          <v:rect id="_x0000_s1085" style="position:absolute;left:0;text-align:left;margin-left:464.5pt;margin-top:8.05pt;width:75.05pt;height:24.85pt;z-index:251682816" o:allowincell="f" filled="f" stroked="f" strokecolor="lime" strokeweight=".25pt">
            <v:textbox inset="0,0,0,0">
              <w:txbxContent>
                <w:p w:rsidR="009D1B50" w:rsidRDefault="009D1B50" w:rsidP="00B2196B">
                  <w:pPr>
                    <w:spacing w:line="160" w:lineRule="exact"/>
                    <w:jc w:val="left"/>
                    <w:rPr>
                      <w:rFonts w:cs="Miriam"/>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ג'</w:t>
                  </w:r>
                </w:p>
                <w:p w:rsidR="009D1B50" w:rsidRDefault="009D1B50" w:rsidP="00B2196B">
                  <w:pPr>
                    <w:spacing w:line="160" w:lineRule="exact"/>
                    <w:jc w:val="left"/>
                    <w:rPr>
                      <w:rFonts w:cs="Miriam" w:hint="cs"/>
                      <w:noProof/>
                      <w:sz w:val="18"/>
                      <w:szCs w:val="18"/>
                      <w:rtl/>
                    </w:rPr>
                  </w:pPr>
                  <w:r>
                    <w:rPr>
                      <w:rFonts w:cs="Miriam" w:hint="cs"/>
                      <w:sz w:val="18"/>
                      <w:szCs w:val="18"/>
                      <w:rtl/>
                    </w:rPr>
                    <w:t>(תיקון מס' 6) תשע"ח-2017</w:t>
                  </w:r>
                </w:p>
              </w:txbxContent>
            </v:textbox>
            <w10:anchorlock/>
          </v:rect>
        </w:pict>
      </w:r>
      <w:r w:rsidRPr="0007646F">
        <w:rPr>
          <w:rStyle w:val="big-number"/>
          <w:rFonts w:cs="Miriam"/>
          <w:sz w:val="20"/>
          <w:rtl/>
        </w:rPr>
        <w:t>14</w:t>
      </w:r>
      <w:r w:rsidRPr="0007646F">
        <w:rPr>
          <w:rStyle w:val="default"/>
          <w:rFonts w:cs="FrankRuehl" w:hint="cs"/>
          <w:sz w:val="20"/>
          <w:rtl/>
        </w:rPr>
        <w:t>א</w:t>
      </w:r>
      <w:r w:rsidRPr="0007646F">
        <w:rPr>
          <w:rStyle w:val="default"/>
          <w:rFonts w:cs="FrankRuehl"/>
          <w:sz w:val="20"/>
          <w:rtl/>
        </w:rPr>
        <w:t>.</w:t>
      </w:r>
      <w:r w:rsidRPr="0007646F">
        <w:rPr>
          <w:rStyle w:val="default"/>
          <w:rFonts w:cs="FrankRuehl"/>
          <w:sz w:val="20"/>
          <w:rtl/>
        </w:rPr>
        <w:tab/>
      </w:r>
      <w:r w:rsidRPr="0007646F">
        <w:rPr>
          <w:rStyle w:val="default"/>
          <w:rFonts w:cs="FrankRuehl" w:hint="cs"/>
          <w:sz w:val="20"/>
          <w:rtl/>
        </w:rPr>
        <w:t xml:space="preserve">בפרק זה </w:t>
      </w:r>
      <w:r w:rsidRPr="0007646F">
        <w:rPr>
          <w:rStyle w:val="default"/>
          <w:rFonts w:cs="FrankRuehl"/>
          <w:sz w:val="20"/>
          <w:rtl/>
        </w:rPr>
        <w:t>–</w:t>
      </w:r>
    </w:p>
    <w:p w:rsidR="00B2196B" w:rsidRDefault="00B2196B" w:rsidP="00B2196B">
      <w:pPr>
        <w:pStyle w:val="P00"/>
        <w:spacing w:before="72"/>
        <w:ind w:left="0" w:right="1134"/>
        <w:rPr>
          <w:rStyle w:val="default"/>
          <w:rFonts w:cs="FrankRuehl"/>
          <w:sz w:val="20"/>
          <w:rtl/>
        </w:rPr>
      </w:pPr>
      <w:r w:rsidRPr="0007646F">
        <w:rPr>
          <w:rStyle w:val="default"/>
          <w:rFonts w:cs="FrankRuehl"/>
          <w:sz w:val="20"/>
          <w:rtl/>
        </w:rPr>
        <w:tab/>
      </w:r>
      <w:r w:rsidRPr="0007646F">
        <w:rPr>
          <w:rStyle w:val="default"/>
          <w:rFonts w:cs="FrankRuehl" w:hint="cs"/>
          <w:sz w:val="20"/>
          <w:rtl/>
        </w:rPr>
        <w:t xml:space="preserve">"הסדר ליסבון" </w:t>
      </w:r>
      <w:r w:rsidR="0007646F" w:rsidRPr="0007646F">
        <w:rPr>
          <w:rStyle w:val="default"/>
          <w:rFonts w:cs="FrankRuehl"/>
          <w:sz w:val="20"/>
          <w:rtl/>
        </w:rPr>
        <w:t>–</w:t>
      </w:r>
      <w:r w:rsidRPr="0007646F">
        <w:rPr>
          <w:rStyle w:val="default"/>
          <w:rFonts w:cs="FrankRuehl" w:hint="cs"/>
          <w:sz w:val="20"/>
          <w:rtl/>
        </w:rPr>
        <w:t xml:space="preserve"> </w:t>
      </w:r>
      <w:r w:rsidR="0007646F" w:rsidRPr="0007646F">
        <w:rPr>
          <w:rStyle w:val="default"/>
          <w:rFonts w:cs="FrankRuehl" w:hint="cs"/>
          <w:sz w:val="20"/>
          <w:rtl/>
        </w:rPr>
        <w:t>הסכם ליסבון בדבר הגנת כינויי מקור ורישומם הבין-לאומי, שנחתם ביום 31 באוקטובר 1958 כפי שתוקן ביום 14 ביולי 1967 וביום 28 בספטמבר 1979, המפורסם באתר האינטרנט של הארגון העולמי לקניין רוחני (</w:t>
      </w:r>
      <w:r w:rsidR="0007646F" w:rsidRPr="0007646F">
        <w:rPr>
          <w:rStyle w:val="default"/>
          <w:rFonts w:cs="FrankRuehl"/>
          <w:sz w:val="20"/>
        </w:rPr>
        <w:t>WIPO – World Intellectual Property Organization</w:t>
      </w:r>
      <w:r w:rsidR="0007646F" w:rsidRPr="0007646F">
        <w:rPr>
          <w:rStyle w:val="default"/>
          <w:rFonts w:cs="FrankRuehl" w:hint="cs"/>
          <w:sz w:val="20"/>
          <w:rtl/>
        </w:rPr>
        <w:t>) לרבות התקנות להסכם בנוסחן העדכני כפי שהן מפורסמות באתר האמור;</w:t>
      </w:r>
    </w:p>
    <w:p w:rsidR="0007646F" w:rsidRPr="0007646F" w:rsidRDefault="0007646F" w:rsidP="00B2196B">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 xml:space="preserve">"המשרד הבין-לאומי" </w:t>
      </w:r>
      <w:r>
        <w:rPr>
          <w:rStyle w:val="default"/>
          <w:rFonts w:cs="FrankRuehl"/>
          <w:sz w:val="20"/>
          <w:rtl/>
        </w:rPr>
        <w:t>–</w:t>
      </w:r>
      <w:r>
        <w:rPr>
          <w:rStyle w:val="default"/>
          <w:rFonts w:cs="FrankRuehl" w:hint="cs"/>
          <w:sz w:val="20"/>
          <w:rtl/>
        </w:rPr>
        <w:t xml:space="preserve"> המשרד הבין-לאומי שהוקם על פי הסדר ליסבון.</w:t>
      </w:r>
    </w:p>
    <w:p w:rsidR="00B2196B" w:rsidRPr="003A5296" w:rsidRDefault="00B2196B" w:rsidP="00B2196B">
      <w:pPr>
        <w:pStyle w:val="P00"/>
        <w:spacing w:before="0"/>
        <w:ind w:left="0" w:right="1134"/>
        <w:rPr>
          <w:rStyle w:val="default"/>
          <w:rFonts w:cs="FrankRuehl"/>
          <w:vanish/>
          <w:color w:val="FF0000"/>
          <w:sz w:val="20"/>
          <w:szCs w:val="20"/>
          <w:shd w:val="clear" w:color="auto" w:fill="FFFF99"/>
          <w:rtl/>
        </w:rPr>
      </w:pPr>
      <w:bookmarkStart w:id="27" w:name="Rov76"/>
      <w:r w:rsidRPr="003A5296">
        <w:rPr>
          <w:rStyle w:val="default"/>
          <w:rFonts w:cs="FrankRuehl" w:hint="cs"/>
          <w:vanish/>
          <w:color w:val="FF0000"/>
          <w:sz w:val="20"/>
          <w:szCs w:val="20"/>
          <w:shd w:val="clear" w:color="auto" w:fill="FFFF99"/>
          <w:rtl/>
        </w:rPr>
        <w:t>מיום 9.11.2017</w:t>
      </w:r>
    </w:p>
    <w:p w:rsidR="00B2196B" w:rsidRPr="003A5296" w:rsidRDefault="00B2196B" w:rsidP="00B2196B">
      <w:pPr>
        <w:pStyle w:val="P00"/>
        <w:spacing w:before="0"/>
        <w:ind w:left="0" w:right="1134"/>
        <w:rPr>
          <w:rStyle w:val="default"/>
          <w:rFonts w:cs="FrankRuehl"/>
          <w:vanish/>
          <w:sz w:val="20"/>
          <w:szCs w:val="20"/>
          <w:shd w:val="clear" w:color="auto" w:fill="FFFF99"/>
          <w:rtl/>
        </w:rPr>
      </w:pPr>
      <w:r w:rsidRPr="003A5296">
        <w:rPr>
          <w:rStyle w:val="default"/>
          <w:rFonts w:cs="FrankRuehl" w:hint="cs"/>
          <w:b/>
          <w:bCs/>
          <w:vanish/>
          <w:sz w:val="20"/>
          <w:szCs w:val="20"/>
          <w:shd w:val="clear" w:color="auto" w:fill="FFFF99"/>
          <w:rtl/>
        </w:rPr>
        <w:t>תיקון מס' 6</w:t>
      </w:r>
    </w:p>
    <w:p w:rsidR="00B2196B" w:rsidRPr="003A5296" w:rsidRDefault="00B2196B" w:rsidP="00B2196B">
      <w:pPr>
        <w:pStyle w:val="P00"/>
        <w:spacing w:before="0"/>
        <w:ind w:left="0" w:right="1134"/>
        <w:rPr>
          <w:rStyle w:val="default"/>
          <w:rFonts w:cs="FrankRuehl"/>
          <w:vanish/>
          <w:sz w:val="20"/>
          <w:szCs w:val="20"/>
          <w:shd w:val="clear" w:color="auto" w:fill="FFFF99"/>
          <w:rtl/>
        </w:rPr>
      </w:pPr>
      <w:hyperlink r:id="rId26" w:history="1">
        <w:r w:rsidRPr="003A5296">
          <w:rPr>
            <w:rStyle w:val="Hyperlink"/>
            <w:rFonts w:cs="FrankRuehl" w:hint="cs"/>
            <w:vanish/>
            <w:szCs w:val="20"/>
            <w:shd w:val="clear" w:color="auto" w:fill="FFFF99"/>
            <w:rtl/>
          </w:rPr>
          <w:t>ס"ח תשע"ח מס' 2668</w:t>
        </w:r>
      </w:hyperlink>
      <w:r w:rsidRPr="003A5296">
        <w:rPr>
          <w:rStyle w:val="default"/>
          <w:rFonts w:cs="FrankRuehl" w:hint="cs"/>
          <w:vanish/>
          <w:sz w:val="20"/>
          <w:szCs w:val="20"/>
          <w:shd w:val="clear" w:color="auto" w:fill="FFFF99"/>
          <w:rtl/>
        </w:rPr>
        <w:t xml:space="preserve"> מיום 9.11.2017 עמ' 26 (</w:t>
      </w:r>
      <w:hyperlink r:id="rId27" w:history="1">
        <w:r w:rsidRPr="003A5296">
          <w:rPr>
            <w:rStyle w:val="Hyperlink"/>
            <w:rFonts w:cs="FrankRuehl" w:hint="cs"/>
            <w:vanish/>
            <w:szCs w:val="20"/>
            <w:shd w:val="clear" w:color="auto" w:fill="FFFF99"/>
            <w:rtl/>
          </w:rPr>
          <w:t>ה"ח 1068</w:t>
        </w:r>
      </w:hyperlink>
      <w:r w:rsidRPr="003A5296">
        <w:rPr>
          <w:rStyle w:val="default"/>
          <w:rFonts w:cs="FrankRuehl" w:hint="cs"/>
          <w:vanish/>
          <w:sz w:val="20"/>
          <w:szCs w:val="20"/>
          <w:shd w:val="clear" w:color="auto" w:fill="FFFF99"/>
          <w:rtl/>
        </w:rPr>
        <w:t>)</w:t>
      </w:r>
    </w:p>
    <w:p w:rsidR="00B2196B" w:rsidRPr="0007646F" w:rsidRDefault="00B2196B" w:rsidP="0007646F">
      <w:pPr>
        <w:pStyle w:val="P00"/>
        <w:spacing w:before="0"/>
        <w:ind w:left="0" w:right="1134"/>
        <w:rPr>
          <w:rStyle w:val="default"/>
          <w:rFonts w:cs="FrankRuehl"/>
          <w:sz w:val="2"/>
          <w:szCs w:val="2"/>
          <w:shd w:val="clear" w:color="auto" w:fill="FFFF99"/>
          <w:rtl/>
        </w:rPr>
      </w:pPr>
      <w:r w:rsidRPr="003A5296">
        <w:rPr>
          <w:rStyle w:val="default"/>
          <w:rFonts w:cs="FrankRuehl" w:hint="cs"/>
          <w:b/>
          <w:bCs/>
          <w:vanish/>
          <w:sz w:val="20"/>
          <w:szCs w:val="20"/>
          <w:shd w:val="clear" w:color="auto" w:fill="FFFF99"/>
          <w:rtl/>
        </w:rPr>
        <w:t>הוספת סעיף 14א</w:t>
      </w:r>
      <w:bookmarkEnd w:id="27"/>
    </w:p>
    <w:p w:rsidR="001D2393" w:rsidRDefault="001D2393">
      <w:pPr>
        <w:pStyle w:val="P00"/>
        <w:spacing w:before="72"/>
        <w:ind w:left="0" w:right="1134"/>
        <w:rPr>
          <w:rStyle w:val="default"/>
          <w:rFonts w:cs="FrankRuehl"/>
          <w:rtl/>
        </w:rPr>
      </w:pPr>
      <w:bookmarkStart w:id="28" w:name="Seif16"/>
      <w:bookmarkEnd w:id="28"/>
      <w:r>
        <w:rPr>
          <w:lang w:val="he-IL"/>
        </w:rPr>
        <w:pict>
          <v:rect id="_x0000_s1044" style="position:absolute;left:0;text-align:left;margin-left:464.5pt;margin-top:8.05pt;width:75.05pt;height:41.25pt;z-index:251648000" o:allowincell="f" filled="f" stroked="f" strokecolor="lime" strokeweight=".25pt">
            <v:textbox inset="0,0,0,0">
              <w:txbxContent>
                <w:p w:rsidR="009D1B50" w:rsidRDefault="009D1B50">
                  <w:pPr>
                    <w:spacing w:line="160" w:lineRule="exact"/>
                    <w:jc w:val="left"/>
                    <w:rPr>
                      <w:rFonts w:cs="Miriam"/>
                      <w:noProof/>
                      <w:sz w:val="18"/>
                      <w:szCs w:val="18"/>
                      <w:rtl/>
                    </w:rPr>
                  </w:pPr>
                  <w:r>
                    <w:rPr>
                      <w:rFonts w:cs="Miriam"/>
                      <w:sz w:val="18"/>
                      <w:szCs w:val="18"/>
                      <w:rtl/>
                    </w:rPr>
                    <w:t>הר</w:t>
                  </w:r>
                  <w:r>
                    <w:rPr>
                      <w:rFonts w:cs="Miriam" w:hint="cs"/>
                      <w:sz w:val="18"/>
                      <w:szCs w:val="18"/>
                      <w:rtl/>
                    </w:rPr>
                    <w:t>שם הוא המינהל הישראלי לפי הסדר ליסבון</w:t>
                  </w:r>
                </w:p>
                <w:p w:rsidR="009D1B50" w:rsidRDefault="009D1B50" w:rsidP="00BD1034">
                  <w:pPr>
                    <w:spacing w:line="160" w:lineRule="exact"/>
                    <w:jc w:val="left"/>
                    <w:rPr>
                      <w:rFonts w:cs="Miriam" w:hint="cs"/>
                      <w:noProof/>
                      <w:sz w:val="18"/>
                      <w:szCs w:val="18"/>
                      <w:rtl/>
                    </w:rPr>
                  </w:pPr>
                  <w:r>
                    <w:rPr>
                      <w:rFonts w:cs="Miriam" w:hint="cs"/>
                      <w:sz w:val="18"/>
                      <w:szCs w:val="18"/>
                      <w:rtl/>
                    </w:rPr>
                    <w:t>(תיקון מס' 6) תשע"ח-2017</w:t>
                  </w:r>
                </w:p>
              </w:txbxContent>
            </v:textbox>
            <w10:anchorlock/>
          </v:rect>
        </w:pict>
      </w:r>
      <w:r>
        <w:rPr>
          <w:rStyle w:val="big-number"/>
          <w:rFonts w:cs="Miriam"/>
          <w:rtl/>
        </w:rPr>
        <w:t>15.</w:t>
      </w:r>
      <w:r>
        <w:rPr>
          <w:rStyle w:val="big-number"/>
          <w:rFonts w:cs="Miriam"/>
          <w:rtl/>
        </w:rPr>
        <w:tab/>
      </w:r>
      <w:r>
        <w:rPr>
          <w:rStyle w:val="default"/>
          <w:rFonts w:cs="FrankRuehl"/>
          <w:rtl/>
        </w:rPr>
        <w:t>הר</w:t>
      </w:r>
      <w:r>
        <w:rPr>
          <w:rStyle w:val="default"/>
          <w:rFonts w:cs="FrankRuehl" w:hint="cs"/>
          <w:rtl/>
        </w:rPr>
        <w:t xml:space="preserve">שם הוא המינהל, לפי הסדר ליסבון </w:t>
      </w:r>
      <w:r w:rsidR="00BD1034" w:rsidRPr="00BD1034">
        <w:rPr>
          <w:rStyle w:val="default"/>
          <w:rFonts w:cs="FrankRuehl" w:hint="cs"/>
          <w:rtl/>
        </w:rPr>
        <w:t>ולעניין הקשר עם המשרד הבין-לאומי</w:t>
      </w:r>
      <w:r>
        <w:rPr>
          <w:rStyle w:val="default"/>
          <w:rFonts w:cs="FrankRuehl" w:hint="cs"/>
          <w:rtl/>
        </w:rPr>
        <w:t>.</w:t>
      </w:r>
    </w:p>
    <w:p w:rsidR="00BD1034" w:rsidRPr="003A5296" w:rsidRDefault="00BD1034" w:rsidP="00BD1034">
      <w:pPr>
        <w:pStyle w:val="P00"/>
        <w:spacing w:before="0"/>
        <w:ind w:left="0" w:right="1134"/>
        <w:rPr>
          <w:rStyle w:val="default"/>
          <w:rFonts w:cs="FrankRuehl"/>
          <w:vanish/>
          <w:color w:val="FF0000"/>
          <w:sz w:val="20"/>
          <w:szCs w:val="20"/>
          <w:shd w:val="clear" w:color="auto" w:fill="FFFF99"/>
          <w:rtl/>
        </w:rPr>
      </w:pPr>
      <w:bookmarkStart w:id="29" w:name="Rov77"/>
      <w:r w:rsidRPr="003A5296">
        <w:rPr>
          <w:rStyle w:val="default"/>
          <w:rFonts w:cs="FrankRuehl" w:hint="cs"/>
          <w:vanish/>
          <w:color w:val="FF0000"/>
          <w:sz w:val="20"/>
          <w:szCs w:val="20"/>
          <w:shd w:val="clear" w:color="auto" w:fill="FFFF99"/>
          <w:rtl/>
        </w:rPr>
        <w:t>מיום 9.11.2017</w:t>
      </w:r>
    </w:p>
    <w:p w:rsidR="00BD1034" w:rsidRPr="003A5296" w:rsidRDefault="00BD1034" w:rsidP="00BD1034">
      <w:pPr>
        <w:pStyle w:val="P00"/>
        <w:spacing w:before="0"/>
        <w:ind w:left="0" w:right="1134"/>
        <w:rPr>
          <w:rStyle w:val="default"/>
          <w:rFonts w:cs="FrankRuehl"/>
          <w:vanish/>
          <w:sz w:val="20"/>
          <w:szCs w:val="20"/>
          <w:shd w:val="clear" w:color="auto" w:fill="FFFF99"/>
          <w:rtl/>
        </w:rPr>
      </w:pPr>
      <w:r w:rsidRPr="003A5296">
        <w:rPr>
          <w:rStyle w:val="default"/>
          <w:rFonts w:cs="FrankRuehl" w:hint="cs"/>
          <w:b/>
          <w:bCs/>
          <w:vanish/>
          <w:sz w:val="20"/>
          <w:szCs w:val="20"/>
          <w:shd w:val="clear" w:color="auto" w:fill="FFFF99"/>
          <w:rtl/>
        </w:rPr>
        <w:t>תיקון מס' 6</w:t>
      </w:r>
    </w:p>
    <w:p w:rsidR="00BD1034" w:rsidRPr="003A5296" w:rsidRDefault="00BD1034" w:rsidP="00BD1034">
      <w:pPr>
        <w:pStyle w:val="P00"/>
        <w:spacing w:before="0"/>
        <w:ind w:left="0" w:right="1134"/>
        <w:rPr>
          <w:rStyle w:val="default"/>
          <w:rFonts w:cs="FrankRuehl"/>
          <w:vanish/>
          <w:sz w:val="20"/>
          <w:szCs w:val="20"/>
          <w:shd w:val="clear" w:color="auto" w:fill="FFFF99"/>
          <w:rtl/>
        </w:rPr>
      </w:pPr>
      <w:hyperlink r:id="rId28" w:history="1">
        <w:r w:rsidRPr="003A5296">
          <w:rPr>
            <w:rStyle w:val="Hyperlink"/>
            <w:rFonts w:cs="FrankRuehl" w:hint="cs"/>
            <w:vanish/>
            <w:szCs w:val="20"/>
            <w:shd w:val="clear" w:color="auto" w:fill="FFFF99"/>
            <w:rtl/>
          </w:rPr>
          <w:t>ס"ח תשע"ח מס' 2668</w:t>
        </w:r>
      </w:hyperlink>
      <w:r w:rsidRPr="003A5296">
        <w:rPr>
          <w:rStyle w:val="default"/>
          <w:rFonts w:cs="FrankRuehl" w:hint="cs"/>
          <w:vanish/>
          <w:sz w:val="20"/>
          <w:szCs w:val="20"/>
          <w:shd w:val="clear" w:color="auto" w:fill="FFFF99"/>
          <w:rtl/>
        </w:rPr>
        <w:t xml:space="preserve"> מיום 9.11.2017 עמ' 26 (</w:t>
      </w:r>
      <w:hyperlink r:id="rId29" w:history="1">
        <w:r w:rsidRPr="003A5296">
          <w:rPr>
            <w:rStyle w:val="Hyperlink"/>
            <w:rFonts w:cs="FrankRuehl" w:hint="cs"/>
            <w:vanish/>
            <w:szCs w:val="20"/>
            <w:shd w:val="clear" w:color="auto" w:fill="FFFF99"/>
            <w:rtl/>
          </w:rPr>
          <w:t>ה"ח 1068</w:t>
        </w:r>
      </w:hyperlink>
      <w:r w:rsidRPr="003A5296">
        <w:rPr>
          <w:rStyle w:val="default"/>
          <w:rFonts w:cs="FrankRuehl" w:hint="cs"/>
          <w:vanish/>
          <w:sz w:val="20"/>
          <w:szCs w:val="20"/>
          <w:shd w:val="clear" w:color="auto" w:fill="FFFF99"/>
          <w:rtl/>
        </w:rPr>
        <w:t>)</w:t>
      </w:r>
    </w:p>
    <w:p w:rsidR="00BD1034" w:rsidRPr="00BD1034" w:rsidRDefault="00BD1034" w:rsidP="00BD1034">
      <w:pPr>
        <w:pStyle w:val="P00"/>
        <w:ind w:left="0" w:right="1134"/>
        <w:rPr>
          <w:rStyle w:val="default"/>
          <w:rFonts w:cs="FrankRuehl"/>
          <w:sz w:val="2"/>
          <w:szCs w:val="2"/>
          <w:shd w:val="clear" w:color="auto" w:fill="FFFF99"/>
          <w:rtl/>
        </w:rPr>
      </w:pPr>
      <w:r w:rsidRPr="003A5296">
        <w:rPr>
          <w:rStyle w:val="default"/>
          <w:rFonts w:cs="FrankRuehl"/>
          <w:vanish/>
          <w:sz w:val="22"/>
          <w:szCs w:val="22"/>
          <w:shd w:val="clear" w:color="auto" w:fill="FFFF99"/>
          <w:rtl/>
        </w:rPr>
        <w:t>15.</w:t>
      </w:r>
      <w:r w:rsidRPr="003A5296">
        <w:rPr>
          <w:rStyle w:val="default"/>
          <w:rFonts w:cs="FrankRuehl"/>
          <w:vanish/>
          <w:sz w:val="22"/>
          <w:szCs w:val="22"/>
          <w:shd w:val="clear" w:color="auto" w:fill="FFFF99"/>
          <w:rtl/>
        </w:rPr>
        <w:tab/>
        <w:t>הר</w:t>
      </w:r>
      <w:r w:rsidRPr="003A5296">
        <w:rPr>
          <w:rStyle w:val="default"/>
          <w:rFonts w:cs="FrankRuehl" w:hint="cs"/>
          <w:vanish/>
          <w:sz w:val="22"/>
          <w:szCs w:val="22"/>
          <w:shd w:val="clear" w:color="auto" w:fill="FFFF99"/>
          <w:rtl/>
        </w:rPr>
        <w:t xml:space="preserve">שם הוא המינהל, </w:t>
      </w:r>
      <w:r w:rsidRPr="003A5296">
        <w:rPr>
          <w:rStyle w:val="default"/>
          <w:rFonts w:cs="FrankRuehl" w:hint="cs"/>
          <w:strike/>
          <w:vanish/>
          <w:sz w:val="22"/>
          <w:szCs w:val="22"/>
          <w:shd w:val="clear" w:color="auto" w:fill="FFFF99"/>
          <w:rtl/>
        </w:rPr>
        <w:t>לפי הסדר ליסבון בדבר הגנת כינויי מקור ורישומם הבין-לאומי ולענין הקשר עם המשרד הבין-לאומי שהוקם על פי ההסדר</w:t>
      </w:r>
      <w:r w:rsidRPr="003A5296">
        <w:rPr>
          <w:rStyle w:val="default"/>
          <w:rFonts w:cs="FrankRuehl" w:hint="cs"/>
          <w:vanish/>
          <w:sz w:val="22"/>
          <w:szCs w:val="22"/>
          <w:shd w:val="clear" w:color="auto" w:fill="FFFF99"/>
          <w:rtl/>
        </w:rPr>
        <w:t xml:space="preserve"> </w:t>
      </w:r>
      <w:r w:rsidRPr="003A5296">
        <w:rPr>
          <w:rStyle w:val="default"/>
          <w:rFonts w:cs="FrankRuehl" w:hint="cs"/>
          <w:vanish/>
          <w:sz w:val="22"/>
          <w:szCs w:val="22"/>
          <w:u w:val="single"/>
          <w:shd w:val="clear" w:color="auto" w:fill="FFFF99"/>
          <w:rtl/>
        </w:rPr>
        <w:t>לפי הסדר ליסבון ולעניין הקשר עם המשרד הבין-לאומי</w:t>
      </w:r>
      <w:r w:rsidRPr="003A5296">
        <w:rPr>
          <w:rStyle w:val="default"/>
          <w:rFonts w:cs="FrankRuehl" w:hint="cs"/>
          <w:vanish/>
          <w:sz w:val="22"/>
          <w:szCs w:val="22"/>
          <w:shd w:val="clear" w:color="auto" w:fill="FFFF99"/>
          <w:rtl/>
        </w:rPr>
        <w:t>.</w:t>
      </w:r>
      <w:bookmarkEnd w:id="29"/>
    </w:p>
    <w:p w:rsidR="00BD1034" w:rsidRDefault="00BD1034">
      <w:pPr>
        <w:pStyle w:val="P00"/>
        <w:spacing w:before="72"/>
        <w:ind w:left="0" w:right="1134"/>
        <w:rPr>
          <w:rStyle w:val="default"/>
          <w:rFonts w:cs="FrankRuehl"/>
          <w:rtl/>
        </w:rPr>
      </w:pPr>
    </w:p>
    <w:p w:rsidR="00BD1034" w:rsidRDefault="00BD1034">
      <w:pPr>
        <w:pStyle w:val="P00"/>
        <w:spacing w:before="72"/>
        <w:ind w:left="0" w:right="1134"/>
        <w:rPr>
          <w:rStyle w:val="default"/>
          <w:rFonts w:cs="FrankRuehl"/>
          <w:rtl/>
        </w:rPr>
      </w:pPr>
    </w:p>
    <w:p w:rsidR="001D2393" w:rsidRDefault="001D2393">
      <w:pPr>
        <w:pStyle w:val="P00"/>
        <w:spacing w:before="72"/>
        <w:ind w:left="0" w:right="1134"/>
        <w:rPr>
          <w:rStyle w:val="default"/>
          <w:rFonts w:cs="FrankRuehl"/>
          <w:rtl/>
        </w:rPr>
      </w:pPr>
      <w:bookmarkStart w:id="30" w:name="Seif17"/>
      <w:bookmarkEnd w:id="30"/>
      <w:r>
        <w:rPr>
          <w:lang w:val="he-IL"/>
        </w:rPr>
        <w:pict>
          <v:rect id="_x0000_s1045" style="position:absolute;left:0;text-align:left;margin-left:464.5pt;margin-top:8.05pt;width:75.05pt;height:30.1pt;z-index:251649024" o:allowincell="f" filled="f" stroked="f" strokecolor="lime" strokeweight=".25pt">
            <v:textbox style="mso-next-textbox:#_x0000_s1045" inset="0,0,0,0">
              <w:txbxContent>
                <w:p w:rsidR="009D1B50" w:rsidRDefault="009D1B50">
                  <w:pPr>
                    <w:spacing w:line="160" w:lineRule="exact"/>
                    <w:jc w:val="left"/>
                    <w:rPr>
                      <w:rFonts w:cs="Miriam"/>
                      <w:noProof/>
                      <w:sz w:val="18"/>
                      <w:szCs w:val="18"/>
                      <w:rtl/>
                    </w:rPr>
                  </w:pPr>
                  <w:r>
                    <w:rPr>
                      <w:rFonts w:cs="Miriam"/>
                      <w:sz w:val="18"/>
                      <w:szCs w:val="18"/>
                      <w:rtl/>
                    </w:rPr>
                    <w:t>רי</w:t>
                  </w:r>
                  <w:r>
                    <w:rPr>
                      <w:rFonts w:cs="Miriam" w:hint="cs"/>
                      <w:sz w:val="18"/>
                      <w:szCs w:val="18"/>
                      <w:rtl/>
                    </w:rPr>
                    <w:t>שום כינוי מק</w:t>
                  </w:r>
                  <w:r>
                    <w:rPr>
                      <w:rFonts w:cs="Miriam"/>
                      <w:sz w:val="18"/>
                      <w:szCs w:val="18"/>
                      <w:rtl/>
                    </w:rPr>
                    <w:t>ור</w:t>
                  </w:r>
                  <w:r>
                    <w:rPr>
                      <w:rFonts w:cs="Miriam" w:hint="cs"/>
                      <w:sz w:val="18"/>
                      <w:szCs w:val="18"/>
                      <w:rtl/>
                    </w:rPr>
                    <w:t xml:space="preserve"> ישראלי בפנקס </w:t>
                  </w:r>
                  <w:r>
                    <w:rPr>
                      <w:rFonts w:cs="Miriam"/>
                      <w:sz w:val="18"/>
                      <w:szCs w:val="18"/>
                      <w:rtl/>
                    </w:rPr>
                    <w:br/>
                  </w:r>
                  <w:r>
                    <w:rPr>
                      <w:rFonts w:cs="Miriam" w:hint="cs"/>
                      <w:sz w:val="18"/>
                      <w:szCs w:val="18"/>
                      <w:rtl/>
                    </w:rPr>
                    <w:t>הבין-לאומי</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פי בקשת בעל זכות רשום בישראל, יגיש הרשם למשרד</w:t>
      </w:r>
      <w:r>
        <w:rPr>
          <w:rStyle w:val="default"/>
          <w:rFonts w:cs="FrankRuehl"/>
          <w:rtl/>
        </w:rPr>
        <w:t xml:space="preserve"> </w:t>
      </w:r>
      <w:r>
        <w:rPr>
          <w:rStyle w:val="default"/>
          <w:rFonts w:cs="FrankRuehl" w:hint="cs"/>
          <w:rtl/>
        </w:rPr>
        <w:t>הבין-לאומי בקשה לרשום בפנקס הבין-לאומי כינוי מקור ישראלי ואת בעל הזכות בו.</w:t>
      </w:r>
    </w:p>
    <w:p w:rsidR="001D2393" w:rsidRDefault="00BD1034" w:rsidP="00BD1034">
      <w:pPr>
        <w:pStyle w:val="P00"/>
        <w:spacing w:before="72"/>
        <w:ind w:left="0" w:right="1134"/>
        <w:rPr>
          <w:rStyle w:val="default"/>
          <w:rFonts w:cs="FrankRuehl"/>
          <w:rtl/>
        </w:rPr>
      </w:pPr>
      <w:r>
        <w:rPr>
          <w:lang w:val="he-IL"/>
        </w:rPr>
        <w:pict>
          <v:rect id="_x0000_s1087" style="position:absolute;left:0;text-align:left;margin-left:464.5pt;margin-top:8.05pt;width:75.05pt;height:15.95pt;z-index:251683840" o:allowincell="f" filled="f" stroked="f" strokecolor="lime" strokeweight=".25pt">
            <v:textbox inset="0,0,0,0">
              <w:txbxContent>
                <w:p w:rsidR="009D1B50" w:rsidRDefault="009D1B50" w:rsidP="00BD1034">
                  <w:pPr>
                    <w:spacing w:line="160" w:lineRule="exact"/>
                    <w:jc w:val="left"/>
                    <w:rPr>
                      <w:rFonts w:cs="Miriam" w:hint="cs"/>
                      <w:noProof/>
                      <w:sz w:val="18"/>
                      <w:szCs w:val="18"/>
                      <w:rtl/>
                    </w:rPr>
                  </w:pPr>
                  <w:r>
                    <w:rPr>
                      <w:rFonts w:cs="Miriam" w:hint="cs"/>
                      <w:sz w:val="18"/>
                      <w:szCs w:val="18"/>
                      <w:rtl/>
                    </w:rPr>
                    <w:t>(תיקון מס' 6) תשע"ח-2017</w:t>
                  </w:r>
                </w:p>
              </w:txbxContent>
            </v:textbox>
            <w10:anchorlock/>
          </v:rect>
        </w:pict>
      </w:r>
      <w:r>
        <w:rPr>
          <w:rFonts w:cs="FrankRuehl"/>
          <w:sz w:val="26"/>
          <w:rtl/>
        </w:rPr>
        <w:tab/>
      </w:r>
      <w:r>
        <w:rPr>
          <w:rStyle w:val="default"/>
          <w:rFonts w:cs="FrankRuehl" w:hint="cs"/>
          <w:rtl/>
        </w:rPr>
        <w:t>(ב)</w:t>
      </w:r>
      <w:r>
        <w:rPr>
          <w:rStyle w:val="default"/>
          <w:rFonts w:cs="FrankRuehl"/>
          <w:rtl/>
        </w:rPr>
        <w:tab/>
      </w:r>
      <w:r>
        <w:rPr>
          <w:rStyle w:val="default"/>
          <w:rFonts w:cs="FrankRuehl" w:hint="cs"/>
          <w:rtl/>
        </w:rPr>
        <w:t>בעל זכות המגיש בקשה כאמור בסעיף קטן (א) ישלם למשרד הבין-לאומי את הסכום הדרוש לרישום כפי שקבע המשרד הבין-לאומי, בהתאם להוראות הסדר ליסבון, ויצרף לבקשתו אישור על תשלום כאמור; הסכום המעודכן כאמור יתפרסם באתר האינטרנט של הרשות</w:t>
      </w:r>
      <w:r w:rsidR="001D2393">
        <w:rPr>
          <w:rStyle w:val="default"/>
          <w:rFonts w:cs="FrankRuehl" w:hint="cs"/>
          <w:rtl/>
        </w:rPr>
        <w:t>.</w:t>
      </w:r>
    </w:p>
    <w:p w:rsidR="00BD1034" w:rsidRPr="003A5296" w:rsidRDefault="00BD1034" w:rsidP="00BD1034">
      <w:pPr>
        <w:pStyle w:val="P00"/>
        <w:spacing w:before="0"/>
        <w:ind w:left="0" w:right="1134"/>
        <w:rPr>
          <w:rStyle w:val="default"/>
          <w:rFonts w:cs="FrankRuehl"/>
          <w:vanish/>
          <w:color w:val="FF0000"/>
          <w:sz w:val="20"/>
          <w:szCs w:val="20"/>
          <w:shd w:val="clear" w:color="auto" w:fill="FFFF99"/>
          <w:rtl/>
        </w:rPr>
      </w:pPr>
      <w:bookmarkStart w:id="31" w:name="Rov78"/>
      <w:r w:rsidRPr="003A5296">
        <w:rPr>
          <w:rStyle w:val="default"/>
          <w:rFonts w:cs="FrankRuehl" w:hint="cs"/>
          <w:vanish/>
          <w:color w:val="FF0000"/>
          <w:sz w:val="20"/>
          <w:szCs w:val="20"/>
          <w:shd w:val="clear" w:color="auto" w:fill="FFFF99"/>
          <w:rtl/>
        </w:rPr>
        <w:t>מיום 9.11.2017</w:t>
      </w:r>
    </w:p>
    <w:p w:rsidR="00BD1034" w:rsidRPr="003A5296" w:rsidRDefault="00BD1034" w:rsidP="00BD1034">
      <w:pPr>
        <w:pStyle w:val="P00"/>
        <w:spacing w:before="0"/>
        <w:ind w:left="0" w:right="1134"/>
        <w:rPr>
          <w:rStyle w:val="default"/>
          <w:rFonts w:cs="FrankRuehl"/>
          <w:vanish/>
          <w:sz w:val="20"/>
          <w:szCs w:val="20"/>
          <w:shd w:val="clear" w:color="auto" w:fill="FFFF99"/>
          <w:rtl/>
        </w:rPr>
      </w:pPr>
      <w:r w:rsidRPr="003A5296">
        <w:rPr>
          <w:rStyle w:val="default"/>
          <w:rFonts w:cs="FrankRuehl" w:hint="cs"/>
          <w:b/>
          <w:bCs/>
          <w:vanish/>
          <w:sz w:val="20"/>
          <w:szCs w:val="20"/>
          <w:shd w:val="clear" w:color="auto" w:fill="FFFF99"/>
          <w:rtl/>
        </w:rPr>
        <w:t>תיקון מס' 6</w:t>
      </w:r>
    </w:p>
    <w:p w:rsidR="00BD1034" w:rsidRPr="003A5296" w:rsidRDefault="00BD1034" w:rsidP="00BD1034">
      <w:pPr>
        <w:pStyle w:val="P00"/>
        <w:spacing w:before="0"/>
        <w:ind w:left="0" w:right="1134"/>
        <w:rPr>
          <w:rStyle w:val="default"/>
          <w:rFonts w:cs="FrankRuehl"/>
          <w:vanish/>
          <w:sz w:val="20"/>
          <w:szCs w:val="20"/>
          <w:shd w:val="clear" w:color="auto" w:fill="FFFF99"/>
          <w:rtl/>
        </w:rPr>
      </w:pPr>
      <w:hyperlink r:id="rId30" w:history="1">
        <w:r w:rsidRPr="003A5296">
          <w:rPr>
            <w:rStyle w:val="Hyperlink"/>
            <w:rFonts w:cs="FrankRuehl" w:hint="cs"/>
            <w:vanish/>
            <w:szCs w:val="20"/>
            <w:shd w:val="clear" w:color="auto" w:fill="FFFF99"/>
            <w:rtl/>
          </w:rPr>
          <w:t>ס"ח תשע"ח מס' 2668</w:t>
        </w:r>
      </w:hyperlink>
      <w:r w:rsidRPr="003A5296">
        <w:rPr>
          <w:rStyle w:val="default"/>
          <w:rFonts w:cs="FrankRuehl" w:hint="cs"/>
          <w:vanish/>
          <w:sz w:val="20"/>
          <w:szCs w:val="20"/>
          <w:shd w:val="clear" w:color="auto" w:fill="FFFF99"/>
          <w:rtl/>
        </w:rPr>
        <w:t xml:space="preserve"> מיום 9.11.2017 עמ' 26 (</w:t>
      </w:r>
      <w:hyperlink r:id="rId31" w:history="1">
        <w:r w:rsidRPr="003A5296">
          <w:rPr>
            <w:rStyle w:val="Hyperlink"/>
            <w:rFonts w:cs="FrankRuehl" w:hint="cs"/>
            <w:vanish/>
            <w:szCs w:val="20"/>
            <w:shd w:val="clear" w:color="auto" w:fill="FFFF99"/>
            <w:rtl/>
          </w:rPr>
          <w:t>ה"ח 1068</w:t>
        </w:r>
      </w:hyperlink>
      <w:r w:rsidRPr="003A5296">
        <w:rPr>
          <w:rStyle w:val="default"/>
          <w:rFonts w:cs="FrankRuehl" w:hint="cs"/>
          <w:vanish/>
          <w:sz w:val="20"/>
          <w:szCs w:val="20"/>
          <w:shd w:val="clear" w:color="auto" w:fill="FFFF99"/>
          <w:rtl/>
        </w:rPr>
        <w:t>)</w:t>
      </w:r>
    </w:p>
    <w:p w:rsidR="00BD1034" w:rsidRPr="003A5296" w:rsidRDefault="00BD1034" w:rsidP="00BD1034">
      <w:pPr>
        <w:pStyle w:val="P00"/>
        <w:spacing w:before="0"/>
        <w:ind w:left="0" w:right="1134"/>
        <w:rPr>
          <w:rStyle w:val="default"/>
          <w:rFonts w:cs="FrankRuehl"/>
          <w:vanish/>
          <w:sz w:val="20"/>
          <w:szCs w:val="20"/>
          <w:shd w:val="clear" w:color="auto" w:fill="FFFF99"/>
          <w:rtl/>
        </w:rPr>
      </w:pPr>
      <w:r w:rsidRPr="003A5296">
        <w:rPr>
          <w:rStyle w:val="default"/>
          <w:rFonts w:cs="FrankRuehl" w:hint="cs"/>
          <w:b/>
          <w:bCs/>
          <w:vanish/>
          <w:sz w:val="20"/>
          <w:szCs w:val="20"/>
          <w:shd w:val="clear" w:color="auto" w:fill="FFFF99"/>
          <w:rtl/>
        </w:rPr>
        <w:t>החלפת סעיף קטן 16(ב)</w:t>
      </w:r>
    </w:p>
    <w:p w:rsidR="00BD1034" w:rsidRPr="003A5296" w:rsidRDefault="00BD1034" w:rsidP="00BD1034">
      <w:pPr>
        <w:pStyle w:val="P00"/>
        <w:ind w:left="0" w:right="1134"/>
        <w:rPr>
          <w:rStyle w:val="default"/>
          <w:rFonts w:cs="FrankRuehl"/>
          <w:vanish/>
          <w:sz w:val="20"/>
          <w:szCs w:val="20"/>
          <w:shd w:val="clear" w:color="auto" w:fill="FFFF99"/>
          <w:rtl/>
        </w:rPr>
      </w:pPr>
      <w:r w:rsidRPr="003A5296">
        <w:rPr>
          <w:rStyle w:val="default"/>
          <w:rFonts w:cs="FrankRuehl" w:hint="cs"/>
          <w:vanish/>
          <w:sz w:val="20"/>
          <w:szCs w:val="20"/>
          <w:shd w:val="clear" w:color="auto" w:fill="FFFF99"/>
          <w:rtl/>
        </w:rPr>
        <w:t>הנוסח הקודם:</w:t>
      </w:r>
    </w:p>
    <w:p w:rsidR="00BD1034" w:rsidRPr="00BD1034" w:rsidRDefault="00BD1034" w:rsidP="00BD1034">
      <w:pPr>
        <w:pStyle w:val="P00"/>
        <w:spacing w:before="0"/>
        <w:ind w:left="0" w:right="1134"/>
        <w:rPr>
          <w:rStyle w:val="default"/>
          <w:rFonts w:cs="FrankRuehl"/>
          <w:strike/>
          <w:sz w:val="2"/>
          <w:szCs w:val="2"/>
          <w:shd w:val="clear" w:color="auto" w:fill="FFFF99"/>
          <w:rtl/>
        </w:rPr>
      </w:pPr>
      <w:r w:rsidRPr="003A5296">
        <w:rPr>
          <w:rStyle w:val="default"/>
          <w:rFonts w:cs="FrankRuehl"/>
          <w:vanish/>
          <w:sz w:val="22"/>
          <w:szCs w:val="22"/>
          <w:shd w:val="clear" w:color="auto" w:fill="FFFF99"/>
          <w:rtl/>
        </w:rPr>
        <w:tab/>
      </w:r>
      <w:r w:rsidRPr="003A5296">
        <w:rPr>
          <w:rStyle w:val="default"/>
          <w:rFonts w:cs="FrankRuehl"/>
          <w:strike/>
          <w:vanish/>
          <w:sz w:val="22"/>
          <w:szCs w:val="22"/>
          <w:shd w:val="clear" w:color="auto" w:fill="FFFF99"/>
          <w:rtl/>
        </w:rPr>
        <w:t>(ב</w:t>
      </w:r>
      <w:r w:rsidRPr="003A5296">
        <w:rPr>
          <w:rStyle w:val="default"/>
          <w:rFonts w:cs="FrankRuehl" w:hint="cs"/>
          <w:strike/>
          <w:vanish/>
          <w:sz w:val="22"/>
          <w:szCs w:val="22"/>
          <w:shd w:val="clear" w:color="auto" w:fill="FFFF99"/>
          <w:rtl/>
        </w:rPr>
        <w:t>)</w:t>
      </w:r>
      <w:r w:rsidRPr="003A5296">
        <w:rPr>
          <w:rStyle w:val="default"/>
          <w:rFonts w:cs="FrankRuehl"/>
          <w:strike/>
          <w:vanish/>
          <w:sz w:val="22"/>
          <w:szCs w:val="22"/>
          <w:shd w:val="clear" w:color="auto" w:fill="FFFF99"/>
          <w:rtl/>
        </w:rPr>
        <w:tab/>
        <w:t>ע</w:t>
      </w:r>
      <w:r w:rsidRPr="003A5296">
        <w:rPr>
          <w:rStyle w:val="default"/>
          <w:rFonts w:cs="FrankRuehl" w:hint="cs"/>
          <w:strike/>
          <w:vanish/>
          <w:sz w:val="22"/>
          <w:szCs w:val="22"/>
          <w:shd w:val="clear" w:color="auto" w:fill="FFFF99"/>
          <w:rtl/>
        </w:rPr>
        <w:t>ם הגשת הבקשה יפקיד בעל הזכות אצל הרשם סכום כסף, כפי שיקבע בתקנות, להבטחת תשלום אגרת הרישום.</w:t>
      </w:r>
      <w:bookmarkEnd w:id="31"/>
    </w:p>
    <w:p w:rsidR="001D2393" w:rsidRDefault="001D2393">
      <w:pPr>
        <w:pStyle w:val="P00"/>
        <w:spacing w:before="72"/>
        <w:ind w:left="0" w:right="1134"/>
        <w:rPr>
          <w:rStyle w:val="default"/>
          <w:rFonts w:cs="FrankRuehl"/>
          <w:rtl/>
        </w:rPr>
      </w:pPr>
      <w:bookmarkStart w:id="32" w:name="Seif18"/>
      <w:bookmarkEnd w:id="32"/>
      <w:r>
        <w:rPr>
          <w:lang w:val="he-IL"/>
        </w:rPr>
        <w:pict>
          <v:rect id="_x0000_s1046" style="position:absolute;left:0;text-align:left;margin-left:464.5pt;margin-top:8.05pt;width:75.05pt;height:32.15pt;z-index:251650048" o:allowincell="f" filled="f" stroked="f" strokecolor="lime" strokeweight=".25pt">
            <v:textbox inset="0,0,0,0">
              <w:txbxContent>
                <w:p w:rsidR="009D1B50" w:rsidRDefault="009D1B50" w:rsidP="0085212E">
                  <w:pPr>
                    <w:spacing w:line="160" w:lineRule="exact"/>
                    <w:jc w:val="left"/>
                    <w:rPr>
                      <w:rFonts w:cs="Miriam"/>
                      <w:sz w:val="18"/>
                      <w:szCs w:val="18"/>
                      <w:rtl/>
                    </w:rPr>
                  </w:pPr>
                  <w:r>
                    <w:rPr>
                      <w:rFonts w:cs="Miriam"/>
                      <w:sz w:val="18"/>
                      <w:szCs w:val="18"/>
                      <w:rtl/>
                    </w:rPr>
                    <w:t>הו</w:t>
                  </w:r>
                  <w:r>
                    <w:rPr>
                      <w:rFonts w:cs="Miriam" w:hint="cs"/>
                      <w:sz w:val="18"/>
                      <w:szCs w:val="18"/>
                      <w:rtl/>
                    </w:rPr>
                    <w:t xml:space="preserve">דעה על כינוי חוץ שבפנקס </w:t>
                  </w:r>
                  <w:r>
                    <w:rPr>
                      <w:rFonts w:cs="Miriam"/>
                      <w:sz w:val="18"/>
                      <w:szCs w:val="18"/>
                      <w:rtl/>
                    </w:rPr>
                    <w:t>הב</w:t>
                  </w:r>
                  <w:r>
                    <w:rPr>
                      <w:rFonts w:cs="Miriam" w:hint="cs"/>
                      <w:sz w:val="18"/>
                      <w:szCs w:val="18"/>
                      <w:rtl/>
                    </w:rPr>
                    <w:t>ין לאומי</w:t>
                  </w:r>
                </w:p>
                <w:p w:rsidR="009D1B50" w:rsidRDefault="009D1B50" w:rsidP="009D1B50">
                  <w:pPr>
                    <w:spacing w:line="160" w:lineRule="exact"/>
                    <w:jc w:val="left"/>
                    <w:rPr>
                      <w:rFonts w:cs="Miriam" w:hint="cs"/>
                      <w:noProof/>
                      <w:sz w:val="18"/>
                      <w:szCs w:val="18"/>
                      <w:rtl/>
                    </w:rPr>
                  </w:pPr>
                  <w:r>
                    <w:rPr>
                      <w:rFonts w:cs="Miriam" w:hint="cs"/>
                      <w:sz w:val="18"/>
                      <w:szCs w:val="18"/>
                      <w:rtl/>
                    </w:rPr>
                    <w:t>(תיקון מס' 6) תשע"ח-2017</w:t>
                  </w:r>
                </w:p>
              </w:txbxContent>
            </v:textbox>
            <w10:anchorlock/>
          </v:rect>
        </w:pict>
      </w:r>
      <w:r>
        <w:rPr>
          <w:rStyle w:val="big-number"/>
          <w:rFonts w:cs="Miriam"/>
          <w:rtl/>
        </w:rPr>
        <w:t>17.</w:t>
      </w:r>
      <w:r>
        <w:rPr>
          <w:rStyle w:val="big-number"/>
          <w:rFonts w:cs="Miriam"/>
          <w:rtl/>
        </w:rPr>
        <w:tab/>
      </w:r>
      <w:r>
        <w:rPr>
          <w:rStyle w:val="default"/>
          <w:rFonts w:cs="FrankRuehl"/>
          <w:rtl/>
        </w:rPr>
        <w:t>קי</w:t>
      </w:r>
      <w:r>
        <w:rPr>
          <w:rStyle w:val="default"/>
          <w:rFonts w:cs="FrankRuehl" w:hint="cs"/>
          <w:rtl/>
        </w:rPr>
        <w:t>בל הר</w:t>
      </w:r>
      <w:r>
        <w:rPr>
          <w:rStyle w:val="default"/>
          <w:rFonts w:cs="FrankRuehl"/>
          <w:rtl/>
        </w:rPr>
        <w:t>שם</w:t>
      </w:r>
      <w:r>
        <w:rPr>
          <w:rStyle w:val="default"/>
          <w:rFonts w:cs="FrankRuehl" w:hint="cs"/>
          <w:rtl/>
        </w:rPr>
        <w:t xml:space="preserve"> מהמשרד הבין-לאומי, הודעה שכינוי מקור פלוני של ארץ-חוץ נרשם בפנקס הבין-לאומי, יבדוק הרשם את הכינוי כאילו היתה בפניו בקשה לרישום כינוי מקור ישראלי שהוגשה לפי סעיף 3, ויחולו </w:t>
      </w:r>
      <w:r w:rsidR="009D1B50" w:rsidRPr="009D1B50">
        <w:rPr>
          <w:rStyle w:val="default"/>
          <w:rFonts w:cs="FrankRuehl" w:hint="cs"/>
          <w:rtl/>
        </w:rPr>
        <w:t>לעניין הבקשה הוראות פרק ב', למעט סעיפים 13 ו-14, בשינויים המחויבים</w:t>
      </w:r>
      <w:r>
        <w:rPr>
          <w:rStyle w:val="default"/>
          <w:rFonts w:cs="FrankRuehl" w:hint="cs"/>
          <w:rtl/>
        </w:rPr>
        <w:t>.</w:t>
      </w:r>
    </w:p>
    <w:p w:rsidR="00BD1034" w:rsidRPr="003A5296" w:rsidRDefault="00BD1034" w:rsidP="00BD1034">
      <w:pPr>
        <w:pStyle w:val="P00"/>
        <w:spacing w:before="0"/>
        <w:ind w:left="0" w:right="1134"/>
        <w:rPr>
          <w:rStyle w:val="default"/>
          <w:rFonts w:cs="FrankRuehl"/>
          <w:vanish/>
          <w:color w:val="FF0000"/>
          <w:sz w:val="20"/>
          <w:szCs w:val="20"/>
          <w:shd w:val="clear" w:color="auto" w:fill="FFFF99"/>
          <w:rtl/>
        </w:rPr>
      </w:pPr>
      <w:bookmarkStart w:id="33" w:name="Rov79"/>
      <w:r w:rsidRPr="003A5296">
        <w:rPr>
          <w:rStyle w:val="default"/>
          <w:rFonts w:cs="FrankRuehl" w:hint="cs"/>
          <w:vanish/>
          <w:color w:val="FF0000"/>
          <w:sz w:val="20"/>
          <w:szCs w:val="20"/>
          <w:shd w:val="clear" w:color="auto" w:fill="FFFF99"/>
          <w:rtl/>
        </w:rPr>
        <w:t>מיום 9.11.2017</w:t>
      </w:r>
    </w:p>
    <w:p w:rsidR="00BD1034" w:rsidRPr="003A5296" w:rsidRDefault="00BD1034" w:rsidP="00BD1034">
      <w:pPr>
        <w:pStyle w:val="P00"/>
        <w:spacing w:before="0"/>
        <w:ind w:left="0" w:right="1134"/>
        <w:rPr>
          <w:rStyle w:val="default"/>
          <w:rFonts w:cs="FrankRuehl"/>
          <w:vanish/>
          <w:sz w:val="20"/>
          <w:szCs w:val="20"/>
          <w:shd w:val="clear" w:color="auto" w:fill="FFFF99"/>
          <w:rtl/>
        </w:rPr>
      </w:pPr>
      <w:r w:rsidRPr="003A5296">
        <w:rPr>
          <w:rStyle w:val="default"/>
          <w:rFonts w:cs="FrankRuehl" w:hint="cs"/>
          <w:b/>
          <w:bCs/>
          <w:vanish/>
          <w:sz w:val="20"/>
          <w:szCs w:val="20"/>
          <w:shd w:val="clear" w:color="auto" w:fill="FFFF99"/>
          <w:rtl/>
        </w:rPr>
        <w:t>תיקון מס' 6</w:t>
      </w:r>
    </w:p>
    <w:p w:rsidR="00BD1034" w:rsidRPr="003A5296" w:rsidRDefault="00BD1034" w:rsidP="00BD1034">
      <w:pPr>
        <w:pStyle w:val="P00"/>
        <w:spacing w:before="0"/>
        <w:ind w:left="0" w:right="1134"/>
        <w:rPr>
          <w:rStyle w:val="default"/>
          <w:rFonts w:cs="FrankRuehl"/>
          <w:vanish/>
          <w:sz w:val="20"/>
          <w:szCs w:val="20"/>
          <w:shd w:val="clear" w:color="auto" w:fill="FFFF99"/>
          <w:rtl/>
        </w:rPr>
      </w:pPr>
      <w:hyperlink r:id="rId32" w:history="1">
        <w:r w:rsidRPr="003A5296">
          <w:rPr>
            <w:rStyle w:val="Hyperlink"/>
            <w:rFonts w:cs="FrankRuehl" w:hint="cs"/>
            <w:vanish/>
            <w:szCs w:val="20"/>
            <w:shd w:val="clear" w:color="auto" w:fill="FFFF99"/>
            <w:rtl/>
          </w:rPr>
          <w:t>ס"ח תשע"ח מס' 2668</w:t>
        </w:r>
      </w:hyperlink>
      <w:r w:rsidRPr="003A5296">
        <w:rPr>
          <w:rStyle w:val="default"/>
          <w:rFonts w:cs="FrankRuehl" w:hint="cs"/>
          <w:vanish/>
          <w:sz w:val="20"/>
          <w:szCs w:val="20"/>
          <w:shd w:val="clear" w:color="auto" w:fill="FFFF99"/>
          <w:rtl/>
        </w:rPr>
        <w:t xml:space="preserve"> מיום 9.11.2017 עמ' 26 (</w:t>
      </w:r>
      <w:hyperlink r:id="rId33" w:history="1">
        <w:r w:rsidRPr="003A5296">
          <w:rPr>
            <w:rStyle w:val="Hyperlink"/>
            <w:rFonts w:cs="FrankRuehl" w:hint="cs"/>
            <w:vanish/>
            <w:szCs w:val="20"/>
            <w:shd w:val="clear" w:color="auto" w:fill="FFFF99"/>
            <w:rtl/>
          </w:rPr>
          <w:t>ה"ח 1068</w:t>
        </w:r>
      </w:hyperlink>
      <w:r w:rsidRPr="003A5296">
        <w:rPr>
          <w:rStyle w:val="default"/>
          <w:rFonts w:cs="FrankRuehl" w:hint="cs"/>
          <w:vanish/>
          <w:sz w:val="20"/>
          <w:szCs w:val="20"/>
          <w:shd w:val="clear" w:color="auto" w:fill="FFFF99"/>
          <w:rtl/>
        </w:rPr>
        <w:t>)</w:t>
      </w:r>
    </w:p>
    <w:p w:rsidR="00BD1034" w:rsidRPr="009D1B50" w:rsidRDefault="00BD1034" w:rsidP="009D1B50">
      <w:pPr>
        <w:pStyle w:val="P00"/>
        <w:ind w:left="0" w:right="1134"/>
        <w:rPr>
          <w:rStyle w:val="default"/>
          <w:rFonts w:cs="FrankRuehl"/>
          <w:sz w:val="2"/>
          <w:szCs w:val="2"/>
          <w:shd w:val="clear" w:color="auto" w:fill="FFFF99"/>
          <w:rtl/>
        </w:rPr>
      </w:pPr>
      <w:r w:rsidRPr="003A5296">
        <w:rPr>
          <w:rStyle w:val="default"/>
          <w:rFonts w:cs="FrankRuehl"/>
          <w:vanish/>
          <w:sz w:val="22"/>
          <w:szCs w:val="22"/>
          <w:shd w:val="clear" w:color="auto" w:fill="FFFF99"/>
          <w:rtl/>
        </w:rPr>
        <w:t>17.</w:t>
      </w:r>
      <w:r w:rsidRPr="003A5296">
        <w:rPr>
          <w:rStyle w:val="default"/>
          <w:rFonts w:cs="FrankRuehl"/>
          <w:vanish/>
          <w:sz w:val="22"/>
          <w:szCs w:val="22"/>
          <w:shd w:val="clear" w:color="auto" w:fill="FFFF99"/>
          <w:rtl/>
        </w:rPr>
        <w:tab/>
        <w:t>קי</w:t>
      </w:r>
      <w:r w:rsidRPr="003A5296">
        <w:rPr>
          <w:rStyle w:val="default"/>
          <w:rFonts w:cs="FrankRuehl" w:hint="cs"/>
          <w:vanish/>
          <w:sz w:val="22"/>
          <w:szCs w:val="22"/>
          <w:shd w:val="clear" w:color="auto" w:fill="FFFF99"/>
          <w:rtl/>
        </w:rPr>
        <w:t>בל הר</w:t>
      </w:r>
      <w:r w:rsidRPr="003A5296">
        <w:rPr>
          <w:rStyle w:val="default"/>
          <w:rFonts w:cs="FrankRuehl"/>
          <w:vanish/>
          <w:sz w:val="22"/>
          <w:szCs w:val="22"/>
          <w:shd w:val="clear" w:color="auto" w:fill="FFFF99"/>
          <w:rtl/>
        </w:rPr>
        <w:t>שם</w:t>
      </w:r>
      <w:r w:rsidRPr="003A5296">
        <w:rPr>
          <w:rStyle w:val="default"/>
          <w:rFonts w:cs="FrankRuehl" w:hint="cs"/>
          <w:vanish/>
          <w:sz w:val="22"/>
          <w:szCs w:val="22"/>
          <w:shd w:val="clear" w:color="auto" w:fill="FFFF99"/>
          <w:rtl/>
        </w:rPr>
        <w:t xml:space="preserve"> מהמשרד הבין-לאומי, הודעה שכינוי מקור פלוני של ארץ-חוץ נרשם בפנקס הבין-לאומי, יבדוק הרשם את הכינוי כאילו היתה בפניו בקשה לרישום כינוי מקור ישראלי שהוגשה לפי סעיף 3, </w:t>
      </w:r>
      <w:r w:rsidRPr="003A5296">
        <w:rPr>
          <w:rStyle w:val="default"/>
          <w:rFonts w:cs="FrankRuehl" w:hint="cs"/>
          <w:strike/>
          <w:vanish/>
          <w:sz w:val="22"/>
          <w:szCs w:val="22"/>
          <w:shd w:val="clear" w:color="auto" w:fill="FFFF99"/>
          <w:rtl/>
        </w:rPr>
        <w:t>ויחולו עליה הוראות פרק ב'</w:t>
      </w:r>
      <w:r w:rsidR="009D1B50" w:rsidRPr="003A5296">
        <w:rPr>
          <w:rStyle w:val="default"/>
          <w:rFonts w:cs="FrankRuehl" w:hint="cs"/>
          <w:vanish/>
          <w:sz w:val="22"/>
          <w:szCs w:val="22"/>
          <w:shd w:val="clear" w:color="auto" w:fill="FFFF99"/>
          <w:rtl/>
        </w:rPr>
        <w:t xml:space="preserve"> </w:t>
      </w:r>
      <w:r w:rsidR="009D1B50" w:rsidRPr="003A5296">
        <w:rPr>
          <w:rStyle w:val="default"/>
          <w:rFonts w:cs="FrankRuehl" w:hint="cs"/>
          <w:vanish/>
          <w:sz w:val="22"/>
          <w:szCs w:val="22"/>
          <w:u w:val="single"/>
          <w:shd w:val="clear" w:color="auto" w:fill="FFFF99"/>
          <w:rtl/>
        </w:rPr>
        <w:t>ויחולו לעניין הבקשה הוראות פרק ב', למעט סעיפים 13 ו-14, בשינויים המחויבים</w:t>
      </w:r>
      <w:r w:rsidRPr="003A5296">
        <w:rPr>
          <w:rStyle w:val="default"/>
          <w:rFonts w:cs="FrankRuehl" w:hint="cs"/>
          <w:vanish/>
          <w:sz w:val="22"/>
          <w:szCs w:val="22"/>
          <w:shd w:val="clear" w:color="auto" w:fill="FFFF99"/>
          <w:rtl/>
        </w:rPr>
        <w:t>.</w:t>
      </w:r>
      <w:bookmarkEnd w:id="33"/>
    </w:p>
    <w:p w:rsidR="001D2393" w:rsidRDefault="001D2393">
      <w:pPr>
        <w:pStyle w:val="P00"/>
        <w:spacing w:before="72"/>
        <w:ind w:left="0" w:right="1134"/>
        <w:rPr>
          <w:rStyle w:val="default"/>
          <w:rFonts w:cs="FrankRuehl"/>
          <w:rtl/>
        </w:rPr>
      </w:pPr>
      <w:bookmarkStart w:id="34" w:name="Seif19"/>
      <w:bookmarkEnd w:id="34"/>
      <w:r>
        <w:rPr>
          <w:lang w:val="he-IL"/>
        </w:rPr>
        <w:pict>
          <v:rect id="_x0000_s1047" style="position:absolute;left:0;text-align:left;margin-left:464.5pt;margin-top:8.05pt;width:75.05pt;height:11.25pt;z-index:251651072" o:allowincell="f" filled="f" stroked="f" strokecolor="lime" strokeweight=".25pt">
            <v:textbox inset="0,0,0,0">
              <w:txbxContent>
                <w:p w:rsidR="009D1B50" w:rsidRDefault="009D1B50">
                  <w:pPr>
                    <w:spacing w:line="160" w:lineRule="exact"/>
                    <w:jc w:val="left"/>
                    <w:rPr>
                      <w:rFonts w:cs="Miriam"/>
                      <w:noProof/>
                      <w:sz w:val="18"/>
                      <w:szCs w:val="18"/>
                      <w:rtl/>
                    </w:rPr>
                  </w:pPr>
                  <w:r>
                    <w:rPr>
                      <w:rFonts w:cs="Miriam"/>
                      <w:sz w:val="18"/>
                      <w:szCs w:val="18"/>
                      <w:rtl/>
                    </w:rPr>
                    <w:t>רי</w:t>
                  </w:r>
                  <w:r>
                    <w:rPr>
                      <w:rFonts w:cs="Miriam" w:hint="cs"/>
                      <w:sz w:val="18"/>
                      <w:szCs w:val="18"/>
                      <w:rtl/>
                    </w:rPr>
                    <w:t>שום כינוי-חוץ</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וכח הרשם שכינוי המקור של ארץ-החוץ ראוי להגנה בישראל,</w:t>
      </w:r>
      <w:r>
        <w:rPr>
          <w:rStyle w:val="default"/>
          <w:rFonts w:cs="FrankRuehl"/>
          <w:rtl/>
        </w:rPr>
        <w:t xml:space="preserve"> י</w:t>
      </w:r>
      <w:r>
        <w:rPr>
          <w:rStyle w:val="default"/>
          <w:rFonts w:cs="FrankRuehl" w:hint="cs"/>
          <w:rtl/>
        </w:rPr>
        <w:t>רשום אותו בפנקס ויודיע על כך למשרד הבין-לאומי.</w:t>
      </w:r>
    </w:p>
    <w:p w:rsidR="001D2393" w:rsidRDefault="001D239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רשם רשאי להפעיל סמכותו לפי סעיף קטן (א), אף אם קודם שלח הודעה לפי סעיף 19(ב).</w:t>
      </w:r>
    </w:p>
    <w:p w:rsidR="001D2393" w:rsidRDefault="001D2393">
      <w:pPr>
        <w:pStyle w:val="P00"/>
        <w:spacing w:before="72"/>
        <w:ind w:left="0" w:right="1134"/>
        <w:rPr>
          <w:rStyle w:val="default"/>
          <w:rFonts w:cs="FrankRuehl"/>
          <w:rtl/>
        </w:rPr>
      </w:pPr>
      <w:bookmarkStart w:id="35" w:name="Seif20"/>
      <w:bookmarkEnd w:id="35"/>
      <w:r>
        <w:rPr>
          <w:lang w:val="he-IL"/>
        </w:rPr>
        <w:pict>
          <v:rect id="_x0000_s1048" style="position:absolute;left:0;text-align:left;margin-left:464.5pt;margin-top:8.05pt;width:75.05pt;height:15.9pt;z-index:251652096" o:allowincell="f" filled="f" stroked="f" strokecolor="lime" strokeweight=".25pt">
            <v:textbox inset="0,0,0,0">
              <w:txbxContent>
                <w:p w:rsidR="009D1B50" w:rsidRDefault="009D1B50">
                  <w:pPr>
                    <w:spacing w:line="160" w:lineRule="exact"/>
                    <w:jc w:val="left"/>
                    <w:rPr>
                      <w:rFonts w:cs="Miriam"/>
                      <w:noProof/>
                      <w:sz w:val="18"/>
                      <w:szCs w:val="18"/>
                      <w:rtl/>
                    </w:rPr>
                  </w:pPr>
                  <w:r>
                    <w:rPr>
                      <w:rFonts w:cs="Miriam"/>
                      <w:sz w:val="18"/>
                      <w:szCs w:val="18"/>
                      <w:rtl/>
                    </w:rPr>
                    <w:t>סי</w:t>
                  </w:r>
                  <w:r>
                    <w:rPr>
                      <w:rFonts w:cs="Miriam" w:hint="cs"/>
                      <w:sz w:val="18"/>
                      <w:szCs w:val="18"/>
                      <w:rtl/>
                    </w:rPr>
                    <w:t>רוב להגנה</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וכח הרשם שאין כינוי המקור שנרשם בפנקס הבין-לאומי ראוי להגנה בישראל לפי חוק זה, ישלח למשרד הבין-לאומי, תוך שנה אח</w:t>
      </w:r>
      <w:r>
        <w:rPr>
          <w:rStyle w:val="default"/>
          <w:rFonts w:cs="FrankRuehl"/>
          <w:rtl/>
        </w:rPr>
        <w:t>ת מ</w:t>
      </w:r>
      <w:r>
        <w:rPr>
          <w:rStyle w:val="default"/>
          <w:rFonts w:cs="FrankRuehl" w:hint="cs"/>
          <w:rtl/>
        </w:rPr>
        <w:t>יום קבלת ההודעה, הודעה מנומקת על אי-יכלתו להבטיח את ההגנה לכינוי המקור בישראל.</w:t>
      </w:r>
    </w:p>
    <w:p w:rsidR="001D2393" w:rsidRDefault="009D1B50" w:rsidP="009D1B50">
      <w:pPr>
        <w:pStyle w:val="P00"/>
        <w:spacing w:before="72"/>
        <w:ind w:left="0" w:right="1134"/>
        <w:rPr>
          <w:rStyle w:val="default"/>
          <w:rFonts w:cs="FrankRuehl"/>
          <w:rtl/>
        </w:rPr>
      </w:pPr>
      <w:r>
        <w:rPr>
          <w:lang w:val="he-IL"/>
        </w:rPr>
        <w:pict>
          <v:rect id="_x0000_s1089" style="position:absolute;left:0;text-align:left;margin-left:464.5pt;margin-top:8.05pt;width:75.05pt;height:15.95pt;z-index:251684864" o:allowincell="f" filled="f" stroked="f" strokecolor="lime" strokeweight=".25pt">
            <v:textbox inset="0,0,0,0">
              <w:txbxContent>
                <w:p w:rsidR="009D1B50" w:rsidRDefault="009D1B50" w:rsidP="009D1B50">
                  <w:pPr>
                    <w:spacing w:line="160" w:lineRule="exact"/>
                    <w:jc w:val="left"/>
                    <w:rPr>
                      <w:rFonts w:cs="Miriam" w:hint="cs"/>
                      <w:noProof/>
                      <w:sz w:val="18"/>
                      <w:szCs w:val="18"/>
                      <w:rtl/>
                    </w:rPr>
                  </w:pPr>
                  <w:r>
                    <w:rPr>
                      <w:rFonts w:cs="Miriam" w:hint="cs"/>
                      <w:sz w:val="18"/>
                      <w:szCs w:val="18"/>
                      <w:rtl/>
                    </w:rPr>
                    <w:t>(תיקון מס' 6) תשע"ח-2017</w:t>
                  </w:r>
                </w:p>
              </w:txbxContent>
            </v:textbox>
            <w10:anchorlock/>
          </v:rect>
        </w:pict>
      </w:r>
      <w:r>
        <w:rPr>
          <w:rFonts w:cs="FrankRuehl"/>
          <w:sz w:val="26"/>
          <w:rtl/>
        </w:rPr>
        <w:tab/>
      </w:r>
      <w:r>
        <w:rPr>
          <w:rStyle w:val="default"/>
          <w:rFonts w:cs="FrankRuehl" w:hint="cs"/>
          <w:rtl/>
        </w:rPr>
        <w:t>(ב)</w:t>
      </w:r>
      <w:r>
        <w:rPr>
          <w:rStyle w:val="default"/>
          <w:rFonts w:cs="FrankRuehl"/>
          <w:rtl/>
        </w:rPr>
        <w:tab/>
      </w:r>
      <w:r w:rsidR="001D2393">
        <w:rPr>
          <w:rStyle w:val="default"/>
          <w:rFonts w:cs="FrankRuehl"/>
          <w:rtl/>
        </w:rPr>
        <w:t>ה</w:t>
      </w:r>
      <w:r w:rsidR="001D2393">
        <w:rPr>
          <w:rStyle w:val="default"/>
          <w:rFonts w:cs="FrankRuehl" w:hint="cs"/>
          <w:rtl/>
        </w:rPr>
        <w:t xml:space="preserve">רשם ישלח את הודעתו כאמור אף אם תלויים לפניו הליכי התנגדות לפי סעיף 9 בקשר לרישום כינוי המקור נשוא הודעת המשרד הבין-לאומי או שעדיין תלויים </w:t>
      </w:r>
      <w:r w:rsidRPr="009D1B50">
        <w:rPr>
          <w:rStyle w:val="default"/>
          <w:rFonts w:cs="FrankRuehl" w:hint="cs"/>
          <w:rtl/>
        </w:rPr>
        <w:t>הליכי ערעור לפי סעיף 30 או ערעור על החלטת בית המשפט בערעור כאמור</w:t>
      </w:r>
      <w:r w:rsidR="001D2393">
        <w:rPr>
          <w:rStyle w:val="default"/>
          <w:rFonts w:cs="FrankRuehl"/>
          <w:rtl/>
        </w:rPr>
        <w:t>, ו</w:t>
      </w:r>
      <w:r w:rsidR="001D2393">
        <w:rPr>
          <w:rStyle w:val="default"/>
          <w:rFonts w:cs="FrankRuehl" w:hint="cs"/>
          <w:rtl/>
        </w:rPr>
        <w:t>רשאי הוא לראות בקיום אותם הליכים עילה לאי-יכלתו להבטיח הגנה לכינוי המקור בישראל.</w:t>
      </w:r>
    </w:p>
    <w:p w:rsidR="009D1B50" w:rsidRPr="003A5296" w:rsidRDefault="009D1B50" w:rsidP="009D1B50">
      <w:pPr>
        <w:pStyle w:val="P00"/>
        <w:spacing w:before="0"/>
        <w:ind w:left="0" w:right="1134"/>
        <w:rPr>
          <w:rStyle w:val="default"/>
          <w:rFonts w:cs="FrankRuehl"/>
          <w:vanish/>
          <w:color w:val="FF0000"/>
          <w:sz w:val="20"/>
          <w:szCs w:val="20"/>
          <w:shd w:val="clear" w:color="auto" w:fill="FFFF99"/>
          <w:rtl/>
        </w:rPr>
      </w:pPr>
      <w:bookmarkStart w:id="36" w:name="Rov80"/>
      <w:r w:rsidRPr="003A5296">
        <w:rPr>
          <w:rStyle w:val="default"/>
          <w:rFonts w:cs="FrankRuehl" w:hint="cs"/>
          <w:vanish/>
          <w:color w:val="FF0000"/>
          <w:sz w:val="20"/>
          <w:szCs w:val="20"/>
          <w:shd w:val="clear" w:color="auto" w:fill="FFFF99"/>
          <w:rtl/>
        </w:rPr>
        <w:t>מיום 9.11.2017</w:t>
      </w:r>
    </w:p>
    <w:p w:rsidR="009D1B50" w:rsidRPr="003A5296" w:rsidRDefault="009D1B50" w:rsidP="009D1B50">
      <w:pPr>
        <w:pStyle w:val="P00"/>
        <w:spacing w:before="0"/>
        <w:ind w:left="0" w:right="1134"/>
        <w:rPr>
          <w:rStyle w:val="default"/>
          <w:rFonts w:cs="FrankRuehl"/>
          <w:vanish/>
          <w:sz w:val="20"/>
          <w:szCs w:val="20"/>
          <w:shd w:val="clear" w:color="auto" w:fill="FFFF99"/>
          <w:rtl/>
        </w:rPr>
      </w:pPr>
      <w:r w:rsidRPr="003A5296">
        <w:rPr>
          <w:rStyle w:val="default"/>
          <w:rFonts w:cs="FrankRuehl" w:hint="cs"/>
          <w:b/>
          <w:bCs/>
          <w:vanish/>
          <w:sz w:val="20"/>
          <w:szCs w:val="20"/>
          <w:shd w:val="clear" w:color="auto" w:fill="FFFF99"/>
          <w:rtl/>
        </w:rPr>
        <w:t>תיקון מס' 6</w:t>
      </w:r>
    </w:p>
    <w:p w:rsidR="009D1B50" w:rsidRPr="003A5296" w:rsidRDefault="009D1B50" w:rsidP="009D1B50">
      <w:pPr>
        <w:pStyle w:val="P00"/>
        <w:spacing w:before="0"/>
        <w:ind w:left="0" w:right="1134"/>
        <w:rPr>
          <w:rStyle w:val="default"/>
          <w:rFonts w:cs="FrankRuehl"/>
          <w:vanish/>
          <w:sz w:val="20"/>
          <w:szCs w:val="20"/>
          <w:shd w:val="clear" w:color="auto" w:fill="FFFF99"/>
          <w:rtl/>
        </w:rPr>
      </w:pPr>
      <w:hyperlink r:id="rId34" w:history="1">
        <w:r w:rsidRPr="003A5296">
          <w:rPr>
            <w:rStyle w:val="Hyperlink"/>
            <w:rFonts w:cs="FrankRuehl" w:hint="cs"/>
            <w:vanish/>
            <w:szCs w:val="20"/>
            <w:shd w:val="clear" w:color="auto" w:fill="FFFF99"/>
            <w:rtl/>
          </w:rPr>
          <w:t>ס"ח תשע"ח מס' 2668</w:t>
        </w:r>
      </w:hyperlink>
      <w:r w:rsidRPr="003A5296">
        <w:rPr>
          <w:rStyle w:val="default"/>
          <w:rFonts w:cs="FrankRuehl" w:hint="cs"/>
          <w:vanish/>
          <w:sz w:val="20"/>
          <w:szCs w:val="20"/>
          <w:shd w:val="clear" w:color="auto" w:fill="FFFF99"/>
          <w:rtl/>
        </w:rPr>
        <w:t xml:space="preserve"> מיום 9.11.2017 עמ' 26 (</w:t>
      </w:r>
      <w:hyperlink r:id="rId35" w:history="1">
        <w:r w:rsidRPr="003A5296">
          <w:rPr>
            <w:rStyle w:val="Hyperlink"/>
            <w:rFonts w:cs="FrankRuehl" w:hint="cs"/>
            <w:vanish/>
            <w:szCs w:val="20"/>
            <w:shd w:val="clear" w:color="auto" w:fill="FFFF99"/>
            <w:rtl/>
          </w:rPr>
          <w:t>ה"ח 1068</w:t>
        </w:r>
      </w:hyperlink>
      <w:r w:rsidRPr="003A5296">
        <w:rPr>
          <w:rStyle w:val="default"/>
          <w:rFonts w:cs="FrankRuehl" w:hint="cs"/>
          <w:vanish/>
          <w:sz w:val="20"/>
          <w:szCs w:val="20"/>
          <w:shd w:val="clear" w:color="auto" w:fill="FFFF99"/>
          <w:rtl/>
        </w:rPr>
        <w:t>)</w:t>
      </w:r>
    </w:p>
    <w:p w:rsidR="009D1B50" w:rsidRPr="009D1B50" w:rsidRDefault="009D1B50" w:rsidP="009D1B50">
      <w:pPr>
        <w:pStyle w:val="P00"/>
        <w:ind w:left="0" w:right="1134"/>
        <w:rPr>
          <w:rStyle w:val="default"/>
          <w:rFonts w:cs="FrankRuehl"/>
          <w:sz w:val="2"/>
          <w:szCs w:val="2"/>
          <w:shd w:val="clear" w:color="auto" w:fill="FFFF99"/>
          <w:rtl/>
        </w:rPr>
      </w:pPr>
      <w:r w:rsidRPr="003A5296">
        <w:rPr>
          <w:rStyle w:val="default"/>
          <w:rFonts w:cs="FrankRuehl"/>
          <w:vanish/>
          <w:sz w:val="22"/>
          <w:szCs w:val="22"/>
          <w:shd w:val="clear" w:color="auto" w:fill="FFFF99"/>
          <w:rtl/>
        </w:rPr>
        <w:tab/>
        <w:t>(ב</w:t>
      </w:r>
      <w:r w:rsidRPr="003A5296">
        <w:rPr>
          <w:rStyle w:val="default"/>
          <w:rFonts w:cs="FrankRuehl" w:hint="cs"/>
          <w:vanish/>
          <w:sz w:val="22"/>
          <w:szCs w:val="22"/>
          <w:shd w:val="clear" w:color="auto" w:fill="FFFF99"/>
          <w:rtl/>
        </w:rPr>
        <w:t>)</w:t>
      </w:r>
      <w:r w:rsidRPr="003A5296">
        <w:rPr>
          <w:rStyle w:val="default"/>
          <w:rFonts w:cs="FrankRuehl"/>
          <w:vanish/>
          <w:sz w:val="22"/>
          <w:szCs w:val="22"/>
          <w:shd w:val="clear" w:color="auto" w:fill="FFFF99"/>
          <w:rtl/>
        </w:rPr>
        <w:tab/>
        <w:t>ה</w:t>
      </w:r>
      <w:r w:rsidRPr="003A5296">
        <w:rPr>
          <w:rStyle w:val="default"/>
          <w:rFonts w:cs="FrankRuehl" w:hint="cs"/>
          <w:vanish/>
          <w:sz w:val="22"/>
          <w:szCs w:val="22"/>
          <w:shd w:val="clear" w:color="auto" w:fill="FFFF99"/>
          <w:rtl/>
        </w:rPr>
        <w:t xml:space="preserve">רשם ישלח את הודעתו כאמור אף אם תלויים לפניו הליכי התנגדות לפי סעיף 9 בקשר לרישום כינוי המקור נשוא הודעת המשרד הבין-לאומי או שעדיין תלויים </w:t>
      </w:r>
      <w:r w:rsidRPr="003A5296">
        <w:rPr>
          <w:rStyle w:val="default"/>
          <w:rFonts w:cs="FrankRuehl" w:hint="cs"/>
          <w:strike/>
          <w:vanish/>
          <w:sz w:val="22"/>
          <w:szCs w:val="22"/>
          <w:shd w:val="clear" w:color="auto" w:fill="FFFF99"/>
          <w:rtl/>
        </w:rPr>
        <w:t>הליכי ערר על החלטתו לפי סעיף 3</w:t>
      </w:r>
      <w:r w:rsidRPr="003A5296">
        <w:rPr>
          <w:rStyle w:val="default"/>
          <w:rFonts w:cs="FrankRuehl"/>
          <w:strike/>
          <w:vanish/>
          <w:sz w:val="22"/>
          <w:szCs w:val="22"/>
          <w:shd w:val="clear" w:color="auto" w:fill="FFFF99"/>
          <w:rtl/>
        </w:rPr>
        <w:t>0</w:t>
      </w:r>
      <w:r w:rsidRPr="003A5296">
        <w:rPr>
          <w:rStyle w:val="default"/>
          <w:rFonts w:cs="FrankRuehl" w:hint="cs"/>
          <w:vanish/>
          <w:sz w:val="22"/>
          <w:szCs w:val="22"/>
          <w:shd w:val="clear" w:color="auto" w:fill="FFFF99"/>
          <w:rtl/>
        </w:rPr>
        <w:t xml:space="preserve"> </w:t>
      </w:r>
      <w:r w:rsidRPr="003A5296">
        <w:rPr>
          <w:rStyle w:val="default"/>
          <w:rFonts w:cs="FrankRuehl" w:hint="cs"/>
          <w:vanish/>
          <w:sz w:val="22"/>
          <w:szCs w:val="22"/>
          <w:u w:val="single"/>
          <w:shd w:val="clear" w:color="auto" w:fill="FFFF99"/>
          <w:rtl/>
        </w:rPr>
        <w:t>הליכי ערעור לפי סעיף 30 או ערעור על החלטת בית המשפט בערעור כאמור</w:t>
      </w:r>
      <w:r w:rsidRPr="003A5296">
        <w:rPr>
          <w:rStyle w:val="default"/>
          <w:rFonts w:cs="FrankRuehl"/>
          <w:vanish/>
          <w:sz w:val="22"/>
          <w:szCs w:val="22"/>
          <w:shd w:val="clear" w:color="auto" w:fill="FFFF99"/>
          <w:rtl/>
        </w:rPr>
        <w:t>, ו</w:t>
      </w:r>
      <w:r w:rsidRPr="003A5296">
        <w:rPr>
          <w:rStyle w:val="default"/>
          <w:rFonts w:cs="FrankRuehl" w:hint="cs"/>
          <w:vanish/>
          <w:sz w:val="22"/>
          <w:szCs w:val="22"/>
          <w:shd w:val="clear" w:color="auto" w:fill="FFFF99"/>
          <w:rtl/>
        </w:rPr>
        <w:t>רשאי הוא לראות בקיום אותם הליכים עילה לאי-יכלתו להבטיח הגנה לכינוי המקור בישראל.</w:t>
      </w:r>
      <w:bookmarkEnd w:id="36"/>
    </w:p>
    <w:p w:rsidR="001D2393" w:rsidRDefault="001D2393">
      <w:pPr>
        <w:pStyle w:val="P00"/>
        <w:spacing w:before="72"/>
        <w:ind w:left="0" w:right="1134"/>
        <w:rPr>
          <w:rStyle w:val="default"/>
          <w:rFonts w:cs="FrankRuehl"/>
          <w:rtl/>
        </w:rPr>
      </w:pPr>
      <w:bookmarkStart w:id="37" w:name="Seif21"/>
      <w:bookmarkEnd w:id="37"/>
      <w:r>
        <w:rPr>
          <w:lang w:val="he-IL"/>
        </w:rPr>
        <w:pict>
          <v:rect id="_x0000_s1049" style="position:absolute;left:0;text-align:left;margin-left:464.5pt;margin-top:8.05pt;width:75.05pt;height:16pt;z-index:251653120" o:allowincell="f" filled="f" stroked="f" strokecolor="lime" strokeweight=".25pt">
            <v:textbox inset="0,0,0,0">
              <w:txbxContent>
                <w:p w:rsidR="009D1B50" w:rsidRDefault="009D1B50" w:rsidP="0085212E">
                  <w:pPr>
                    <w:spacing w:line="160" w:lineRule="exact"/>
                    <w:jc w:val="left"/>
                    <w:rPr>
                      <w:rFonts w:cs="Miriam"/>
                      <w:noProof/>
                      <w:sz w:val="18"/>
                      <w:szCs w:val="18"/>
                      <w:rtl/>
                    </w:rPr>
                  </w:pPr>
                  <w:r>
                    <w:rPr>
                      <w:rFonts w:cs="Miriam"/>
                      <w:sz w:val="18"/>
                      <w:szCs w:val="18"/>
                      <w:rtl/>
                    </w:rPr>
                    <w:t>תו</w:t>
                  </w:r>
                  <w:r>
                    <w:rPr>
                      <w:rFonts w:cs="Miriam" w:hint="cs"/>
                      <w:sz w:val="18"/>
                      <w:szCs w:val="18"/>
                      <w:rtl/>
                    </w:rPr>
                    <w:t xml:space="preserve">קף רישום </w:t>
                  </w:r>
                  <w:r>
                    <w:rPr>
                      <w:rFonts w:cs="Miriam"/>
                      <w:sz w:val="18"/>
                      <w:szCs w:val="18"/>
                      <w:rtl/>
                    </w:rPr>
                    <w:t>כי</w:t>
                  </w:r>
                  <w:r>
                    <w:rPr>
                      <w:rFonts w:cs="Miriam" w:hint="cs"/>
                      <w:sz w:val="18"/>
                      <w:szCs w:val="18"/>
                      <w:rtl/>
                    </w:rPr>
                    <w:t>נוי-חוץ</w:t>
                  </w:r>
                </w:p>
              </w:txbxContent>
            </v:textbox>
            <w10:anchorlock/>
          </v:rect>
        </w:pict>
      </w:r>
      <w:r>
        <w:rPr>
          <w:rStyle w:val="big-number"/>
          <w:rFonts w:cs="Miriam"/>
          <w:rtl/>
        </w:rPr>
        <w:t>20.</w:t>
      </w:r>
      <w:r>
        <w:rPr>
          <w:rStyle w:val="big-number"/>
          <w:rFonts w:cs="Miriam"/>
          <w:rtl/>
        </w:rPr>
        <w:tab/>
      </w:r>
      <w:r>
        <w:rPr>
          <w:rStyle w:val="default"/>
          <w:rFonts w:cs="FrankRuehl"/>
          <w:rtl/>
        </w:rPr>
        <w:t>תק</w:t>
      </w:r>
      <w:r>
        <w:rPr>
          <w:rStyle w:val="default"/>
          <w:rFonts w:cs="FrankRuehl" w:hint="cs"/>
          <w:rtl/>
        </w:rPr>
        <w:t>פו של רישום כינוי מקור שנעשה על פי הודעה שנתקבלה לפי סעיף 17 הוא כתקפו בארץ המקור.</w:t>
      </w:r>
    </w:p>
    <w:p w:rsidR="001D2393" w:rsidRDefault="001D2393">
      <w:pPr>
        <w:pStyle w:val="P00"/>
        <w:spacing w:before="72"/>
        <w:ind w:left="0" w:right="1134"/>
        <w:rPr>
          <w:rStyle w:val="default"/>
          <w:rFonts w:cs="FrankRuehl"/>
          <w:rtl/>
        </w:rPr>
      </w:pPr>
      <w:bookmarkStart w:id="38" w:name="Seif22"/>
      <w:bookmarkEnd w:id="38"/>
      <w:r>
        <w:rPr>
          <w:lang w:val="he-IL"/>
        </w:rPr>
        <w:pict>
          <v:rect id="_x0000_s1050" style="position:absolute;left:0;text-align:left;margin-left:464.5pt;margin-top:8.05pt;width:75.05pt;height:21.5pt;z-index:251654144" o:allowincell="f" filled="f" stroked="f" strokecolor="lime" strokeweight=".25pt">
            <v:textbox inset="0,0,0,0">
              <w:txbxContent>
                <w:p w:rsidR="009D1B50" w:rsidRDefault="009D1B50">
                  <w:pPr>
                    <w:spacing w:line="160" w:lineRule="exact"/>
                    <w:jc w:val="left"/>
                    <w:rPr>
                      <w:rFonts w:cs="Miriam"/>
                      <w:noProof/>
                      <w:sz w:val="18"/>
                      <w:szCs w:val="18"/>
                      <w:rtl/>
                    </w:rPr>
                  </w:pPr>
                  <w:r>
                    <w:rPr>
                      <w:rFonts w:cs="Miriam"/>
                      <w:sz w:val="18"/>
                      <w:szCs w:val="18"/>
                      <w:rtl/>
                    </w:rPr>
                    <w:t>מח</w:t>
                  </w:r>
                  <w:r>
                    <w:rPr>
                      <w:rFonts w:cs="Miriam" w:hint="cs"/>
                      <w:sz w:val="18"/>
                      <w:szCs w:val="18"/>
                      <w:rtl/>
                    </w:rPr>
                    <w:t>יקת כינוי מקור של ארץ-חוץ</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אדם מעונין רשאי לבקש מהרשם, בתנאים שייקבעו, את מחיקתו של כינוי מקור שנ</w:t>
      </w:r>
      <w:r>
        <w:rPr>
          <w:rStyle w:val="default"/>
          <w:rFonts w:cs="FrankRuehl"/>
          <w:rtl/>
        </w:rPr>
        <w:t>רש</w:t>
      </w:r>
      <w:r>
        <w:rPr>
          <w:rStyle w:val="default"/>
          <w:rFonts w:cs="FrankRuehl" w:hint="cs"/>
          <w:rtl/>
        </w:rPr>
        <w:t>ם לפי פרק זה משום שאינו מוגן בארץ המקור, או שחדל להיות מוגן בה, ורשאי הרשם לעשות זאת מיזמתו.</w:t>
      </w:r>
    </w:p>
    <w:p w:rsidR="001D2393" w:rsidRDefault="001D239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ין בקשה למחיקה לפי סעיף זה כדין התנגדות והוראות פרק ב' בדבר הדיון בהתנגדות יחולו עליה.</w:t>
      </w:r>
    </w:p>
    <w:p w:rsidR="001D2393" w:rsidRDefault="001D2393" w:rsidP="0085212E">
      <w:pPr>
        <w:pStyle w:val="medium2-header"/>
        <w:keepLines w:val="0"/>
        <w:spacing w:before="72"/>
        <w:ind w:left="0" w:right="1134"/>
        <w:rPr>
          <w:rFonts w:cs="FrankRuehl" w:hint="cs"/>
          <w:noProof/>
          <w:rtl/>
        </w:rPr>
      </w:pPr>
      <w:bookmarkStart w:id="39" w:name="med3"/>
      <w:bookmarkEnd w:id="39"/>
      <w:r>
        <w:rPr>
          <w:noProof/>
          <w:sz w:val="20"/>
          <w:lang w:val="he-IL"/>
        </w:rPr>
        <w:pict>
          <v:rect id="_x0000_s1051" style="position:absolute;left:0;text-align:left;margin-left:464.5pt;margin-top:8.05pt;width:75.05pt;height:17.55pt;z-index:251655168" o:allowincell="f" filled="f" stroked="f" strokecolor="lime" strokeweight=".25pt">
            <v:textbox inset="0,0,0,0">
              <w:txbxContent>
                <w:p w:rsidR="009D1B50" w:rsidRDefault="009D1B50" w:rsidP="001D2393">
                  <w:pPr>
                    <w:spacing w:line="160" w:lineRule="exact"/>
                    <w:jc w:val="left"/>
                    <w:rPr>
                      <w:rFonts w:cs="Miriam" w:hint="cs"/>
                      <w:sz w:val="18"/>
                      <w:szCs w:val="18"/>
                      <w:rtl/>
                    </w:rPr>
                  </w:pPr>
                  <w:r>
                    <w:rPr>
                      <w:rFonts w:cs="Miriam" w:hint="cs"/>
                      <w:sz w:val="18"/>
                      <w:szCs w:val="18"/>
                      <w:rtl/>
                    </w:rPr>
                    <w:t>(תיקון מס' 1)</w:t>
                  </w:r>
                </w:p>
                <w:p w:rsidR="009D1B50" w:rsidRDefault="009D1B50" w:rsidP="001D2393">
                  <w:pPr>
                    <w:spacing w:line="160" w:lineRule="exact"/>
                    <w:jc w:val="left"/>
                    <w:rPr>
                      <w:rFonts w:cs="Miriam" w:hint="cs"/>
                      <w:noProof/>
                      <w:sz w:val="18"/>
                      <w:szCs w:val="18"/>
                      <w:rtl/>
                    </w:rPr>
                  </w:pPr>
                  <w:r>
                    <w:rPr>
                      <w:rFonts w:cs="Miriam" w:hint="cs"/>
                      <w:sz w:val="18"/>
                      <w:szCs w:val="18"/>
                      <w:rtl/>
                    </w:rPr>
                    <w:t>תש"ס-1999</w:t>
                  </w:r>
                </w:p>
              </w:txbxContent>
            </v:textbox>
            <w10:anchorlock/>
          </v:rect>
        </w:pict>
      </w:r>
      <w:r>
        <w:rPr>
          <w:rFonts w:cs="FrankRuehl"/>
          <w:noProof/>
          <w:rtl/>
        </w:rPr>
        <w:t>פר</w:t>
      </w:r>
      <w:r>
        <w:rPr>
          <w:rFonts w:cs="FrankRuehl" w:hint="cs"/>
          <w:noProof/>
          <w:rtl/>
        </w:rPr>
        <w:t>ק ג'1</w:t>
      </w:r>
      <w:r w:rsidR="0085212E">
        <w:rPr>
          <w:rFonts w:cs="FrankRuehl" w:hint="cs"/>
          <w:noProof/>
          <w:rtl/>
        </w:rPr>
        <w:t>:</w:t>
      </w:r>
      <w:r>
        <w:rPr>
          <w:rFonts w:cs="FrankRuehl" w:hint="cs"/>
          <w:noProof/>
          <w:rtl/>
        </w:rPr>
        <w:t xml:space="preserve"> ציון גאוגרפי</w:t>
      </w:r>
    </w:p>
    <w:p w:rsidR="001D2393" w:rsidRPr="003A5296" w:rsidRDefault="001D2393" w:rsidP="001D2393">
      <w:pPr>
        <w:pStyle w:val="P00"/>
        <w:spacing w:before="0"/>
        <w:ind w:left="0" w:right="1134"/>
        <w:rPr>
          <w:rFonts w:cs="FrankRuehl" w:hint="cs"/>
          <w:b/>
          <w:bCs/>
          <w:vanish/>
          <w:szCs w:val="20"/>
          <w:shd w:val="clear" w:color="auto" w:fill="FFFF99"/>
          <w:rtl/>
        </w:rPr>
      </w:pPr>
      <w:bookmarkStart w:id="40" w:name="Rov60"/>
      <w:r w:rsidRPr="003A5296">
        <w:rPr>
          <w:rFonts w:cs="FrankRuehl" w:hint="cs"/>
          <w:vanish/>
          <w:color w:val="FF0000"/>
          <w:szCs w:val="20"/>
          <w:shd w:val="clear" w:color="auto" w:fill="FFFF99"/>
          <w:rtl/>
        </w:rPr>
        <w:t>מיום 1.1.2000</w:t>
      </w:r>
    </w:p>
    <w:p w:rsidR="001D2393" w:rsidRPr="003A5296" w:rsidRDefault="001D2393" w:rsidP="001D2393">
      <w:pPr>
        <w:pStyle w:val="P00"/>
        <w:spacing w:before="0"/>
        <w:ind w:left="0" w:right="1134"/>
        <w:rPr>
          <w:rFonts w:cs="FrankRuehl" w:hint="cs"/>
          <w:b/>
          <w:bCs/>
          <w:vanish/>
          <w:szCs w:val="20"/>
          <w:shd w:val="clear" w:color="auto" w:fill="FFFF99"/>
          <w:rtl/>
        </w:rPr>
      </w:pPr>
      <w:r w:rsidRPr="003A5296">
        <w:rPr>
          <w:rFonts w:cs="FrankRuehl" w:hint="cs"/>
          <w:b/>
          <w:bCs/>
          <w:vanish/>
          <w:szCs w:val="20"/>
          <w:shd w:val="clear" w:color="auto" w:fill="FFFF99"/>
          <w:rtl/>
        </w:rPr>
        <w:t>תיקון מס' 1</w:t>
      </w:r>
    </w:p>
    <w:p w:rsidR="001D2393" w:rsidRPr="003A5296" w:rsidRDefault="001D2393" w:rsidP="001D2393">
      <w:pPr>
        <w:pStyle w:val="P00"/>
        <w:tabs>
          <w:tab w:val="clear" w:pos="6259"/>
        </w:tabs>
        <w:spacing w:before="0"/>
        <w:ind w:left="0" w:right="1134"/>
        <w:rPr>
          <w:rFonts w:cs="FrankRuehl" w:hint="cs"/>
          <w:vanish/>
          <w:szCs w:val="20"/>
          <w:shd w:val="clear" w:color="auto" w:fill="FFFF99"/>
          <w:rtl/>
        </w:rPr>
      </w:pPr>
      <w:hyperlink r:id="rId36" w:history="1">
        <w:r w:rsidRPr="003A5296">
          <w:rPr>
            <w:rStyle w:val="Hyperlink"/>
            <w:rFonts w:cs="FrankRuehl" w:hint="cs"/>
            <w:vanish/>
            <w:szCs w:val="20"/>
            <w:shd w:val="clear" w:color="auto" w:fill="FFFF99"/>
            <w:rtl/>
          </w:rPr>
          <w:t>ס"ח תש"ס מס' 1721</w:t>
        </w:r>
      </w:hyperlink>
      <w:r w:rsidRPr="003A5296">
        <w:rPr>
          <w:rFonts w:cs="FrankRuehl" w:hint="cs"/>
          <w:vanish/>
          <w:szCs w:val="20"/>
          <w:shd w:val="clear" w:color="auto" w:fill="FFFF99"/>
          <w:rtl/>
        </w:rPr>
        <w:t xml:space="preserve"> מיום 30.12.1999 עמ' 52 (</w:t>
      </w:r>
      <w:hyperlink r:id="rId37" w:history="1">
        <w:r w:rsidRPr="003A5296">
          <w:rPr>
            <w:rStyle w:val="Hyperlink"/>
            <w:rFonts w:cs="FrankRuehl" w:hint="cs"/>
            <w:vanish/>
            <w:szCs w:val="20"/>
            <w:shd w:val="clear" w:color="auto" w:fill="FFFF99"/>
            <w:rtl/>
          </w:rPr>
          <w:t>ה"ח 2819</w:t>
        </w:r>
      </w:hyperlink>
      <w:r w:rsidRPr="003A5296">
        <w:rPr>
          <w:rFonts w:cs="FrankRuehl" w:hint="cs"/>
          <w:vanish/>
          <w:szCs w:val="20"/>
          <w:shd w:val="clear" w:color="auto" w:fill="FFFF99"/>
          <w:rtl/>
        </w:rPr>
        <w:t>)</w:t>
      </w:r>
    </w:p>
    <w:p w:rsidR="001D2393" w:rsidRPr="0099161D" w:rsidRDefault="001D2393" w:rsidP="0099161D">
      <w:pPr>
        <w:pStyle w:val="P00"/>
        <w:tabs>
          <w:tab w:val="clear" w:pos="6259"/>
        </w:tabs>
        <w:spacing w:before="0"/>
        <w:ind w:left="0" w:right="1134"/>
        <w:rPr>
          <w:rFonts w:cs="FrankRuehl" w:hint="cs"/>
          <w:b/>
          <w:bCs/>
          <w:sz w:val="2"/>
          <w:szCs w:val="2"/>
          <w:rtl/>
        </w:rPr>
      </w:pPr>
      <w:r w:rsidRPr="003A5296">
        <w:rPr>
          <w:rFonts w:cs="FrankRuehl" w:hint="cs"/>
          <w:b/>
          <w:bCs/>
          <w:vanish/>
          <w:szCs w:val="20"/>
          <w:shd w:val="clear" w:color="auto" w:fill="FFFF99"/>
          <w:rtl/>
        </w:rPr>
        <w:t>הוספת פרק ג'1</w:t>
      </w:r>
      <w:bookmarkEnd w:id="40"/>
    </w:p>
    <w:p w:rsidR="001D2393" w:rsidRDefault="001D2393">
      <w:pPr>
        <w:pStyle w:val="P00"/>
        <w:spacing w:before="72"/>
        <w:ind w:left="0" w:right="1134"/>
        <w:rPr>
          <w:rStyle w:val="default"/>
          <w:rFonts w:cs="FrankRuehl" w:hint="cs"/>
          <w:rtl/>
        </w:rPr>
      </w:pPr>
      <w:bookmarkStart w:id="41" w:name="Seif23"/>
      <w:bookmarkEnd w:id="41"/>
      <w:r>
        <w:rPr>
          <w:lang w:val="he-IL"/>
        </w:rPr>
        <w:pict>
          <v:rect id="_x0000_s1052" style="position:absolute;left:0;text-align:left;margin-left:464.5pt;margin-top:8.05pt;width:75.05pt;height:53.4pt;z-index:251656192" o:allowincell="f" filled="f" stroked="f" strokecolor="lime" strokeweight=".25pt">
            <v:textbox inset="0,0,0,0">
              <w:txbxContent>
                <w:p w:rsidR="009D1B50" w:rsidRDefault="009D1B50" w:rsidP="00AC022B">
                  <w:pPr>
                    <w:spacing w:line="160" w:lineRule="exact"/>
                    <w:jc w:val="left"/>
                    <w:rPr>
                      <w:rFonts w:cs="Miriam" w:hint="cs"/>
                      <w:sz w:val="18"/>
                      <w:szCs w:val="18"/>
                      <w:rtl/>
                    </w:rPr>
                  </w:pPr>
                  <w:r>
                    <w:rPr>
                      <w:rFonts w:cs="Miriam"/>
                      <w:sz w:val="18"/>
                      <w:szCs w:val="18"/>
                      <w:rtl/>
                    </w:rPr>
                    <w:t>שי</w:t>
                  </w:r>
                  <w:r>
                    <w:rPr>
                      <w:rFonts w:cs="Miriam" w:hint="cs"/>
                      <w:sz w:val="18"/>
                      <w:szCs w:val="18"/>
                      <w:rtl/>
                    </w:rPr>
                    <w:t xml:space="preserve">מוש שלא כדין בציון גאוגרפי </w:t>
                  </w:r>
                </w:p>
                <w:p w:rsidR="009D1B50" w:rsidRDefault="009D1B50" w:rsidP="00AC022B">
                  <w:pPr>
                    <w:spacing w:line="160" w:lineRule="exact"/>
                    <w:jc w:val="left"/>
                    <w:rPr>
                      <w:rFonts w:cs="Miriam" w:hint="cs"/>
                      <w:sz w:val="18"/>
                      <w:szCs w:val="18"/>
                      <w:rtl/>
                    </w:rPr>
                  </w:pPr>
                  <w:r>
                    <w:rPr>
                      <w:rFonts w:cs="Miriam" w:hint="cs"/>
                      <w:sz w:val="18"/>
                      <w:szCs w:val="18"/>
                      <w:rtl/>
                    </w:rPr>
                    <w:t>(תיקון מס' 1)</w:t>
                  </w:r>
                </w:p>
                <w:p w:rsidR="009D1B50" w:rsidRDefault="009D1B50" w:rsidP="00AC022B">
                  <w:pPr>
                    <w:spacing w:line="160" w:lineRule="exact"/>
                    <w:jc w:val="left"/>
                    <w:rPr>
                      <w:rFonts w:cs="Miriam" w:hint="cs"/>
                      <w:noProof/>
                      <w:sz w:val="18"/>
                      <w:szCs w:val="18"/>
                      <w:rtl/>
                    </w:rPr>
                  </w:pPr>
                  <w:r>
                    <w:rPr>
                      <w:rFonts w:cs="Miriam" w:hint="cs"/>
                      <w:sz w:val="18"/>
                      <w:szCs w:val="18"/>
                      <w:rtl/>
                    </w:rPr>
                    <w:t>תש"ס-1999</w:t>
                  </w:r>
                </w:p>
                <w:p w:rsidR="009D1B50" w:rsidRDefault="009D1B50" w:rsidP="00AC022B">
                  <w:pPr>
                    <w:spacing w:line="160" w:lineRule="exact"/>
                    <w:jc w:val="lef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rtl/>
        </w:rPr>
        <w:t>21</w:t>
      </w:r>
      <w:r>
        <w:rPr>
          <w:rStyle w:val="default"/>
          <w:rFonts w:cs="FrankRuehl"/>
          <w:rtl/>
        </w:rPr>
        <w:t>א.</w:t>
      </w:r>
      <w:r>
        <w:rPr>
          <w:rStyle w:val="default"/>
          <w:rFonts w:cs="FrankRuehl"/>
          <w:rtl/>
        </w:rPr>
        <w:tab/>
        <w:t>ש</w:t>
      </w:r>
      <w:r>
        <w:rPr>
          <w:rStyle w:val="default"/>
          <w:rFonts w:cs="FrankRuehl" w:hint="cs"/>
          <w:rtl/>
        </w:rPr>
        <w:t>ימוש בציון ג</w:t>
      </w:r>
      <w:r>
        <w:rPr>
          <w:rStyle w:val="default"/>
          <w:rFonts w:cs="FrankRuehl"/>
          <w:rtl/>
        </w:rPr>
        <w:t>או</w:t>
      </w:r>
      <w:r>
        <w:rPr>
          <w:rStyle w:val="default"/>
          <w:rFonts w:cs="FrankRuehl" w:hint="cs"/>
          <w:rtl/>
        </w:rPr>
        <w:t>גרפי ביחס למוצר שמקורו אינו באזור הגאוגרפי המצוין הוא שימוש שלא כדין בציון גאוגרפי, אם יש בציון הגאוגרפי כדי להטעות ביחס לאזור הגאוגרפי האמיתי של מקור המוצר, ויראוהו כהפרת זכות כינוי מקור לפי סעיפים 22</w:t>
      </w:r>
      <w:r w:rsidR="00E91523">
        <w:rPr>
          <w:rStyle w:val="default"/>
          <w:rFonts w:cs="FrankRuehl" w:hint="cs"/>
          <w:rtl/>
        </w:rPr>
        <w:t>, 23 ו-23א.</w:t>
      </w:r>
    </w:p>
    <w:p w:rsidR="00E91523" w:rsidRPr="003A5296" w:rsidRDefault="00E91523" w:rsidP="00E91523">
      <w:pPr>
        <w:pStyle w:val="P00"/>
        <w:spacing w:before="0"/>
        <w:ind w:left="0" w:right="1134"/>
        <w:rPr>
          <w:rFonts w:cs="FrankRuehl" w:hint="cs"/>
          <w:b/>
          <w:bCs/>
          <w:vanish/>
          <w:szCs w:val="20"/>
          <w:shd w:val="clear" w:color="auto" w:fill="FFFF99"/>
          <w:rtl/>
        </w:rPr>
      </w:pPr>
      <w:bookmarkStart w:id="42" w:name="Rov71"/>
      <w:r w:rsidRPr="003A5296">
        <w:rPr>
          <w:rFonts w:cs="FrankRuehl" w:hint="cs"/>
          <w:vanish/>
          <w:color w:val="FF0000"/>
          <w:szCs w:val="20"/>
          <w:shd w:val="clear" w:color="auto" w:fill="FFFF99"/>
          <w:rtl/>
        </w:rPr>
        <w:t>מיום 1.1.2000</w:t>
      </w:r>
    </w:p>
    <w:p w:rsidR="00E91523" w:rsidRPr="003A5296" w:rsidRDefault="00E91523" w:rsidP="00E91523">
      <w:pPr>
        <w:pStyle w:val="P00"/>
        <w:spacing w:before="0"/>
        <w:ind w:left="0" w:right="1134"/>
        <w:rPr>
          <w:rFonts w:cs="FrankRuehl" w:hint="cs"/>
          <w:b/>
          <w:bCs/>
          <w:vanish/>
          <w:szCs w:val="20"/>
          <w:shd w:val="clear" w:color="auto" w:fill="FFFF99"/>
          <w:rtl/>
        </w:rPr>
      </w:pPr>
      <w:r w:rsidRPr="003A5296">
        <w:rPr>
          <w:rFonts w:cs="FrankRuehl" w:hint="cs"/>
          <w:b/>
          <w:bCs/>
          <w:vanish/>
          <w:szCs w:val="20"/>
          <w:shd w:val="clear" w:color="auto" w:fill="FFFF99"/>
          <w:rtl/>
        </w:rPr>
        <w:t>תיקון מס' 1</w:t>
      </w:r>
    </w:p>
    <w:p w:rsidR="00E91523" w:rsidRPr="003A5296" w:rsidRDefault="00E91523" w:rsidP="00E91523">
      <w:pPr>
        <w:pStyle w:val="P00"/>
        <w:tabs>
          <w:tab w:val="clear" w:pos="6259"/>
        </w:tabs>
        <w:spacing w:before="0"/>
        <w:ind w:left="0" w:right="1134"/>
        <w:rPr>
          <w:rFonts w:cs="FrankRuehl" w:hint="cs"/>
          <w:vanish/>
          <w:szCs w:val="20"/>
          <w:shd w:val="clear" w:color="auto" w:fill="FFFF99"/>
          <w:rtl/>
        </w:rPr>
      </w:pPr>
      <w:hyperlink r:id="rId38" w:history="1">
        <w:r w:rsidRPr="003A5296">
          <w:rPr>
            <w:rStyle w:val="Hyperlink"/>
            <w:rFonts w:cs="FrankRuehl" w:hint="cs"/>
            <w:vanish/>
            <w:szCs w:val="20"/>
            <w:shd w:val="clear" w:color="auto" w:fill="FFFF99"/>
            <w:rtl/>
          </w:rPr>
          <w:t>ס"ח תש"ס מס' 1721</w:t>
        </w:r>
      </w:hyperlink>
      <w:r w:rsidRPr="003A5296">
        <w:rPr>
          <w:rFonts w:cs="FrankRuehl" w:hint="cs"/>
          <w:vanish/>
          <w:szCs w:val="20"/>
          <w:shd w:val="clear" w:color="auto" w:fill="FFFF99"/>
          <w:rtl/>
        </w:rPr>
        <w:t xml:space="preserve"> מיום 30.12.1999 עמ' 52 (</w:t>
      </w:r>
      <w:hyperlink r:id="rId39" w:history="1">
        <w:r w:rsidRPr="003A5296">
          <w:rPr>
            <w:rStyle w:val="Hyperlink"/>
            <w:rFonts w:cs="FrankRuehl" w:hint="cs"/>
            <w:vanish/>
            <w:szCs w:val="20"/>
            <w:shd w:val="clear" w:color="auto" w:fill="FFFF99"/>
            <w:rtl/>
          </w:rPr>
          <w:t>ה"ח 2819</w:t>
        </w:r>
      </w:hyperlink>
      <w:r w:rsidRPr="003A5296">
        <w:rPr>
          <w:rFonts w:cs="FrankRuehl" w:hint="cs"/>
          <w:vanish/>
          <w:szCs w:val="20"/>
          <w:shd w:val="clear" w:color="auto" w:fill="FFFF99"/>
          <w:rtl/>
        </w:rPr>
        <w:t>)</w:t>
      </w:r>
    </w:p>
    <w:p w:rsidR="00E91523" w:rsidRPr="003A5296" w:rsidRDefault="00E91523" w:rsidP="00E91523">
      <w:pPr>
        <w:pStyle w:val="P00"/>
        <w:tabs>
          <w:tab w:val="clear" w:pos="6259"/>
        </w:tabs>
        <w:spacing w:before="0"/>
        <w:ind w:left="0" w:right="1134"/>
        <w:rPr>
          <w:rFonts w:cs="FrankRuehl" w:hint="cs"/>
          <w:vanish/>
          <w:szCs w:val="20"/>
          <w:shd w:val="clear" w:color="auto" w:fill="FFFF99"/>
          <w:rtl/>
        </w:rPr>
      </w:pPr>
      <w:r w:rsidRPr="003A5296">
        <w:rPr>
          <w:rFonts w:cs="FrankRuehl" w:hint="cs"/>
          <w:b/>
          <w:bCs/>
          <w:vanish/>
          <w:szCs w:val="20"/>
          <w:shd w:val="clear" w:color="auto" w:fill="FFFF99"/>
          <w:rtl/>
        </w:rPr>
        <w:t>הוספת סעיף 21א</w:t>
      </w:r>
    </w:p>
    <w:p w:rsidR="00E91523" w:rsidRPr="003A5296" w:rsidRDefault="00E91523" w:rsidP="00E91523">
      <w:pPr>
        <w:pStyle w:val="P00"/>
        <w:spacing w:before="0"/>
        <w:ind w:left="0" w:right="1134"/>
        <w:rPr>
          <w:rStyle w:val="default"/>
          <w:rFonts w:cs="FrankRuehl" w:hint="cs"/>
          <w:vanish/>
          <w:szCs w:val="20"/>
          <w:shd w:val="clear" w:color="auto" w:fill="FFFF99"/>
          <w:rtl/>
        </w:rPr>
      </w:pPr>
    </w:p>
    <w:p w:rsidR="00E91523" w:rsidRPr="003A5296" w:rsidRDefault="00E91523" w:rsidP="00E91523">
      <w:pPr>
        <w:pStyle w:val="P00"/>
        <w:spacing w:before="0"/>
        <w:ind w:left="0" w:right="1134"/>
        <w:rPr>
          <w:rStyle w:val="default"/>
          <w:rFonts w:cs="FrankRuehl" w:hint="cs"/>
          <w:vanish/>
          <w:color w:val="FF0000"/>
          <w:sz w:val="20"/>
          <w:szCs w:val="20"/>
          <w:shd w:val="clear" w:color="auto" w:fill="FFFF99"/>
          <w:rtl/>
        </w:rPr>
      </w:pPr>
      <w:r w:rsidRPr="003A5296">
        <w:rPr>
          <w:rStyle w:val="default"/>
          <w:rFonts w:cs="FrankRuehl" w:hint="cs"/>
          <w:vanish/>
          <w:color w:val="FF0000"/>
          <w:sz w:val="20"/>
          <w:szCs w:val="20"/>
          <w:shd w:val="clear" w:color="auto" w:fill="FFFF99"/>
          <w:rtl/>
        </w:rPr>
        <w:t>מיום 7.8.2017</w:t>
      </w:r>
    </w:p>
    <w:p w:rsidR="00E91523" w:rsidRPr="003A5296" w:rsidRDefault="00E91523" w:rsidP="00E91523">
      <w:pPr>
        <w:pStyle w:val="P00"/>
        <w:spacing w:before="0"/>
        <w:ind w:left="0" w:right="1134"/>
        <w:rPr>
          <w:rStyle w:val="default"/>
          <w:rFonts w:cs="FrankRuehl" w:hint="cs"/>
          <w:vanish/>
          <w:sz w:val="20"/>
          <w:szCs w:val="20"/>
          <w:shd w:val="clear" w:color="auto" w:fill="FFFF99"/>
          <w:rtl/>
        </w:rPr>
      </w:pPr>
      <w:r w:rsidRPr="003A5296">
        <w:rPr>
          <w:rStyle w:val="default"/>
          <w:rFonts w:cs="FrankRuehl" w:hint="cs"/>
          <w:b/>
          <w:bCs/>
          <w:vanish/>
          <w:sz w:val="20"/>
          <w:szCs w:val="20"/>
          <w:shd w:val="clear" w:color="auto" w:fill="FFFF99"/>
          <w:rtl/>
        </w:rPr>
        <w:t>תיקון מס' 5</w:t>
      </w:r>
    </w:p>
    <w:p w:rsidR="00E91523" w:rsidRPr="003A5296" w:rsidRDefault="00E91523" w:rsidP="00E91523">
      <w:pPr>
        <w:pStyle w:val="P00"/>
        <w:spacing w:before="0"/>
        <w:ind w:left="0" w:right="1134"/>
        <w:rPr>
          <w:rStyle w:val="default"/>
          <w:rFonts w:cs="FrankRuehl" w:hint="cs"/>
          <w:vanish/>
          <w:szCs w:val="20"/>
          <w:shd w:val="clear" w:color="auto" w:fill="FFFF99"/>
          <w:rtl/>
        </w:rPr>
      </w:pPr>
      <w:hyperlink r:id="rId40" w:history="1">
        <w:r w:rsidRPr="003A5296">
          <w:rPr>
            <w:rStyle w:val="Hyperlink"/>
            <w:rFonts w:cs="FrankRuehl" w:hint="cs"/>
            <w:vanish/>
            <w:szCs w:val="20"/>
            <w:shd w:val="clear" w:color="auto" w:fill="FFFF99"/>
            <w:rtl/>
          </w:rPr>
          <w:t>ס"ח תשע"ז מס' 2662</w:t>
        </w:r>
      </w:hyperlink>
      <w:r w:rsidRPr="003A5296">
        <w:rPr>
          <w:rStyle w:val="default"/>
          <w:rFonts w:cs="FrankRuehl" w:hint="cs"/>
          <w:vanish/>
          <w:sz w:val="20"/>
          <w:szCs w:val="20"/>
          <w:shd w:val="clear" w:color="auto" w:fill="FFFF99"/>
          <w:rtl/>
        </w:rPr>
        <w:t xml:space="preserve"> מיום 7.8.2017 עמ' 119</w:t>
      </w:r>
      <w:r w:rsidRPr="003A5296">
        <w:rPr>
          <w:rStyle w:val="default"/>
          <w:rFonts w:cs="FrankRuehl" w:hint="cs"/>
          <w:vanish/>
          <w:szCs w:val="20"/>
          <w:shd w:val="clear" w:color="auto" w:fill="FFFF99"/>
          <w:rtl/>
        </w:rPr>
        <w:t>9</w:t>
      </w:r>
      <w:r w:rsidRPr="003A5296">
        <w:rPr>
          <w:rStyle w:val="default"/>
          <w:rFonts w:cs="FrankRuehl" w:hint="cs"/>
          <w:vanish/>
          <w:sz w:val="20"/>
          <w:szCs w:val="20"/>
          <w:shd w:val="clear" w:color="auto" w:fill="FFFF99"/>
          <w:rtl/>
        </w:rPr>
        <w:t xml:space="preserve"> (</w:t>
      </w:r>
      <w:hyperlink r:id="rId41" w:history="1">
        <w:r w:rsidRPr="003A5296">
          <w:rPr>
            <w:rStyle w:val="Hyperlink"/>
            <w:rFonts w:cs="FrankRuehl" w:hint="cs"/>
            <w:vanish/>
            <w:szCs w:val="20"/>
            <w:shd w:val="clear" w:color="auto" w:fill="FFFF99"/>
            <w:rtl/>
          </w:rPr>
          <w:t>ה"ח 928</w:t>
        </w:r>
      </w:hyperlink>
      <w:r w:rsidRPr="003A5296">
        <w:rPr>
          <w:rStyle w:val="default"/>
          <w:rFonts w:cs="FrankRuehl" w:hint="cs"/>
          <w:vanish/>
          <w:sz w:val="20"/>
          <w:szCs w:val="20"/>
          <w:shd w:val="clear" w:color="auto" w:fill="FFFF99"/>
          <w:rtl/>
        </w:rPr>
        <w:t>)</w:t>
      </w:r>
    </w:p>
    <w:p w:rsidR="00E91523" w:rsidRPr="00E91523" w:rsidRDefault="00E91523" w:rsidP="00E91523">
      <w:pPr>
        <w:pStyle w:val="P00"/>
        <w:ind w:left="0" w:right="1134"/>
        <w:rPr>
          <w:rStyle w:val="default"/>
          <w:rFonts w:cs="FrankRuehl" w:hint="cs"/>
          <w:sz w:val="2"/>
          <w:szCs w:val="2"/>
          <w:rtl/>
        </w:rPr>
      </w:pPr>
      <w:r w:rsidRPr="003A5296">
        <w:rPr>
          <w:rStyle w:val="default"/>
          <w:rFonts w:cs="FrankRuehl"/>
          <w:vanish/>
          <w:sz w:val="22"/>
          <w:szCs w:val="22"/>
          <w:shd w:val="clear" w:color="auto" w:fill="FFFF99"/>
          <w:rtl/>
        </w:rPr>
        <w:t>21א.</w:t>
      </w:r>
      <w:r w:rsidRPr="003A5296">
        <w:rPr>
          <w:rStyle w:val="default"/>
          <w:rFonts w:cs="FrankRuehl"/>
          <w:vanish/>
          <w:sz w:val="22"/>
          <w:szCs w:val="22"/>
          <w:shd w:val="clear" w:color="auto" w:fill="FFFF99"/>
          <w:rtl/>
        </w:rPr>
        <w:tab/>
        <w:t>ש</w:t>
      </w:r>
      <w:r w:rsidRPr="003A5296">
        <w:rPr>
          <w:rStyle w:val="default"/>
          <w:rFonts w:cs="FrankRuehl" w:hint="cs"/>
          <w:vanish/>
          <w:sz w:val="22"/>
          <w:szCs w:val="22"/>
          <w:shd w:val="clear" w:color="auto" w:fill="FFFF99"/>
          <w:rtl/>
        </w:rPr>
        <w:t>ימוש בציון ג</w:t>
      </w:r>
      <w:r w:rsidRPr="003A5296">
        <w:rPr>
          <w:rStyle w:val="default"/>
          <w:rFonts w:cs="FrankRuehl"/>
          <w:vanish/>
          <w:sz w:val="22"/>
          <w:szCs w:val="22"/>
          <w:shd w:val="clear" w:color="auto" w:fill="FFFF99"/>
          <w:rtl/>
        </w:rPr>
        <w:t>או</w:t>
      </w:r>
      <w:r w:rsidRPr="003A5296">
        <w:rPr>
          <w:rStyle w:val="default"/>
          <w:rFonts w:cs="FrankRuehl" w:hint="cs"/>
          <w:vanish/>
          <w:sz w:val="22"/>
          <w:szCs w:val="22"/>
          <w:shd w:val="clear" w:color="auto" w:fill="FFFF99"/>
          <w:rtl/>
        </w:rPr>
        <w:t xml:space="preserve">גרפי ביחס למוצר שמקורו אינו באזור הגאוגרפי המצוין הוא שימוש שלא כדין בציון גאוגרפי, אם יש בציון הגאוגרפי כדי להטעות ביחס לאזור הגאוגרפי האמיתי של מקור המוצר, ויראוהו כהפרת זכות כינוי מקור </w:t>
      </w:r>
      <w:r w:rsidRPr="003A5296">
        <w:rPr>
          <w:rStyle w:val="default"/>
          <w:rFonts w:cs="FrankRuehl" w:hint="cs"/>
          <w:strike/>
          <w:vanish/>
          <w:sz w:val="22"/>
          <w:szCs w:val="22"/>
          <w:shd w:val="clear" w:color="auto" w:fill="FFFF99"/>
          <w:rtl/>
        </w:rPr>
        <w:t>לפי סעיפים 22 ו-23</w:t>
      </w:r>
      <w:r w:rsidRPr="003A5296">
        <w:rPr>
          <w:rStyle w:val="default"/>
          <w:rFonts w:cs="FrankRuehl" w:hint="cs"/>
          <w:vanish/>
          <w:sz w:val="22"/>
          <w:szCs w:val="22"/>
          <w:shd w:val="clear" w:color="auto" w:fill="FFFF99"/>
          <w:rtl/>
        </w:rPr>
        <w:t xml:space="preserve"> </w:t>
      </w:r>
      <w:r w:rsidRPr="003A5296">
        <w:rPr>
          <w:rStyle w:val="default"/>
          <w:rFonts w:cs="FrankRuehl" w:hint="cs"/>
          <w:vanish/>
          <w:sz w:val="22"/>
          <w:szCs w:val="22"/>
          <w:u w:val="single"/>
          <w:shd w:val="clear" w:color="auto" w:fill="FFFF99"/>
          <w:rtl/>
        </w:rPr>
        <w:t>לפי סעיפים 22, 23 ו-23א</w:t>
      </w:r>
      <w:r w:rsidRPr="003A5296">
        <w:rPr>
          <w:rStyle w:val="default"/>
          <w:rFonts w:cs="FrankRuehl" w:hint="cs"/>
          <w:vanish/>
          <w:sz w:val="22"/>
          <w:szCs w:val="22"/>
          <w:shd w:val="clear" w:color="auto" w:fill="FFFF99"/>
          <w:rtl/>
        </w:rPr>
        <w:t>.</w:t>
      </w:r>
      <w:bookmarkEnd w:id="42"/>
    </w:p>
    <w:p w:rsidR="00E91523" w:rsidRDefault="00E91523">
      <w:pPr>
        <w:pStyle w:val="P00"/>
        <w:spacing w:before="72"/>
        <w:ind w:left="0" w:right="1134"/>
        <w:rPr>
          <w:rStyle w:val="default"/>
          <w:rFonts w:cs="FrankRuehl" w:hint="cs"/>
          <w:rtl/>
        </w:rPr>
      </w:pPr>
    </w:p>
    <w:p w:rsidR="001D2393" w:rsidRDefault="001D2393">
      <w:pPr>
        <w:pStyle w:val="P00"/>
        <w:spacing w:before="72"/>
        <w:ind w:left="0" w:right="1134"/>
        <w:rPr>
          <w:rStyle w:val="default"/>
          <w:rFonts w:cs="FrankRuehl"/>
          <w:rtl/>
        </w:rPr>
      </w:pPr>
      <w:bookmarkStart w:id="43" w:name="Seif24"/>
      <w:bookmarkEnd w:id="43"/>
      <w:r>
        <w:rPr>
          <w:lang w:val="he-IL"/>
        </w:rPr>
        <w:pict>
          <v:rect id="_x0000_s1053" style="position:absolute;left:0;text-align:left;margin-left:464.5pt;margin-top:8.05pt;width:75.05pt;height:70.85pt;z-index:251657216" o:allowincell="f" filled="f" stroked="f" strokecolor="lime" strokeweight=".25pt">
            <v:textbox inset="0,0,0,0">
              <w:txbxContent>
                <w:p w:rsidR="009D1B50" w:rsidRDefault="009D1B50" w:rsidP="00AC022B">
                  <w:pPr>
                    <w:spacing w:line="160" w:lineRule="exact"/>
                    <w:jc w:val="left"/>
                    <w:rPr>
                      <w:rFonts w:cs="Miriam" w:hint="cs"/>
                      <w:sz w:val="18"/>
                      <w:szCs w:val="18"/>
                      <w:rtl/>
                    </w:rPr>
                  </w:pPr>
                  <w:r>
                    <w:rPr>
                      <w:rFonts w:cs="Miriam"/>
                      <w:sz w:val="18"/>
                      <w:szCs w:val="18"/>
                      <w:rtl/>
                    </w:rPr>
                    <w:t>שי</w:t>
                  </w:r>
                  <w:r>
                    <w:rPr>
                      <w:rFonts w:cs="Miriam" w:hint="cs"/>
                      <w:sz w:val="18"/>
                      <w:szCs w:val="18"/>
                      <w:rtl/>
                    </w:rPr>
                    <w:t>מוש שלא כדין בציון גאוגרפי המזהה יין או משקה א</w:t>
                  </w:r>
                  <w:r>
                    <w:rPr>
                      <w:rFonts w:cs="Miriam"/>
                      <w:sz w:val="18"/>
                      <w:szCs w:val="18"/>
                      <w:rtl/>
                    </w:rPr>
                    <w:t>לכ</w:t>
                  </w:r>
                  <w:r>
                    <w:rPr>
                      <w:rFonts w:cs="Miriam" w:hint="cs"/>
                      <w:sz w:val="18"/>
                      <w:szCs w:val="18"/>
                      <w:rtl/>
                    </w:rPr>
                    <w:t>והולי</w:t>
                  </w:r>
                </w:p>
                <w:p w:rsidR="009D1B50" w:rsidRDefault="009D1B50" w:rsidP="00AC022B">
                  <w:pPr>
                    <w:spacing w:line="160" w:lineRule="exact"/>
                    <w:jc w:val="left"/>
                    <w:rPr>
                      <w:rFonts w:cs="Miriam" w:hint="cs"/>
                      <w:sz w:val="18"/>
                      <w:szCs w:val="18"/>
                      <w:rtl/>
                    </w:rPr>
                  </w:pPr>
                  <w:r>
                    <w:rPr>
                      <w:rFonts w:cs="Miriam" w:hint="cs"/>
                      <w:sz w:val="18"/>
                      <w:szCs w:val="18"/>
                      <w:rtl/>
                    </w:rPr>
                    <w:t>(תיקון מס' 1)</w:t>
                  </w:r>
                </w:p>
                <w:p w:rsidR="009D1B50" w:rsidRDefault="009D1B50" w:rsidP="00AC022B">
                  <w:pPr>
                    <w:spacing w:line="160" w:lineRule="exact"/>
                    <w:jc w:val="left"/>
                    <w:rPr>
                      <w:rFonts w:cs="Miriam" w:hint="cs"/>
                      <w:noProof/>
                      <w:sz w:val="18"/>
                      <w:szCs w:val="18"/>
                      <w:rtl/>
                    </w:rPr>
                  </w:pPr>
                  <w:r>
                    <w:rPr>
                      <w:rFonts w:cs="Miriam" w:hint="cs"/>
                      <w:sz w:val="18"/>
                      <w:szCs w:val="18"/>
                      <w:rtl/>
                    </w:rPr>
                    <w:t>תש"ס-1999</w:t>
                  </w:r>
                </w:p>
                <w:p w:rsidR="009D1B50" w:rsidRDefault="009D1B50" w:rsidP="00AC022B">
                  <w:pPr>
                    <w:spacing w:line="160" w:lineRule="exact"/>
                    <w:jc w:val="lef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rtl/>
        </w:rPr>
        <w:t>21</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ימוש בציון גאוגרפי המזהה יין או מש</w:t>
      </w:r>
      <w:r>
        <w:rPr>
          <w:rStyle w:val="default"/>
          <w:rFonts w:cs="FrankRuehl"/>
          <w:rtl/>
        </w:rPr>
        <w:t>קה</w:t>
      </w:r>
      <w:r>
        <w:rPr>
          <w:rStyle w:val="default"/>
          <w:rFonts w:cs="FrankRuehl" w:hint="cs"/>
          <w:rtl/>
        </w:rPr>
        <w:t xml:space="preserve"> אלכוהולי, כאשר מקורו של אותו יין או משקה אלכוהולי אינו באזור הג</w:t>
      </w:r>
      <w:r>
        <w:rPr>
          <w:rStyle w:val="default"/>
          <w:rFonts w:cs="FrankRuehl"/>
          <w:rtl/>
        </w:rPr>
        <w:t>א</w:t>
      </w:r>
      <w:r>
        <w:rPr>
          <w:rStyle w:val="default"/>
          <w:rFonts w:cs="FrankRuehl" w:hint="cs"/>
          <w:rtl/>
        </w:rPr>
        <w:t>וגרפי המצוין, הוא שימוש שלא כדין בציון גאוגרפי, ויראוהו כהפרת זכות כינוי מקור לפי סעיפים 22</w:t>
      </w:r>
      <w:r w:rsidR="00BA438C">
        <w:rPr>
          <w:rStyle w:val="default"/>
          <w:rFonts w:cs="FrankRuehl" w:hint="cs"/>
          <w:rtl/>
        </w:rPr>
        <w:t>, 23</w:t>
      </w:r>
      <w:r>
        <w:rPr>
          <w:rStyle w:val="default"/>
          <w:rFonts w:cs="FrankRuehl" w:hint="cs"/>
          <w:rtl/>
        </w:rPr>
        <w:t xml:space="preserve"> ו-23</w:t>
      </w:r>
      <w:r w:rsidR="00BA438C">
        <w:rPr>
          <w:rStyle w:val="default"/>
          <w:rFonts w:cs="FrankRuehl" w:hint="cs"/>
          <w:rtl/>
        </w:rPr>
        <w:t>א</w:t>
      </w:r>
      <w:r>
        <w:rPr>
          <w:rStyle w:val="default"/>
          <w:rFonts w:cs="FrankRuehl" w:hint="cs"/>
          <w:rtl/>
        </w:rPr>
        <w:t xml:space="preserve">, וזאת גם אם הציון הגאוגרפי מלווה בביטויים כגון: "מין", "טיפוס", "סוג", "חיקוי", או ביטויים </w:t>
      </w:r>
      <w:r>
        <w:rPr>
          <w:rStyle w:val="default"/>
          <w:rFonts w:cs="FrankRuehl"/>
          <w:rtl/>
        </w:rPr>
        <w:t>ד</w:t>
      </w:r>
      <w:r>
        <w:rPr>
          <w:rStyle w:val="default"/>
          <w:rFonts w:cs="FrankRuehl" w:hint="cs"/>
          <w:rtl/>
        </w:rPr>
        <w:t>ו</w:t>
      </w:r>
      <w:r>
        <w:rPr>
          <w:rStyle w:val="default"/>
          <w:rFonts w:cs="FrankRuehl"/>
          <w:rtl/>
        </w:rPr>
        <w:t>מ</w:t>
      </w:r>
      <w:r>
        <w:rPr>
          <w:rStyle w:val="default"/>
          <w:rFonts w:cs="FrankRuehl" w:hint="cs"/>
          <w:rtl/>
        </w:rPr>
        <w:t>ים או תרגומם בשפה לועזית.</w:t>
      </w:r>
    </w:p>
    <w:p w:rsidR="001D2393" w:rsidRDefault="001D239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הוראות סעיף קטן (א), מי שהש</w:t>
      </w:r>
      <w:r>
        <w:rPr>
          <w:rStyle w:val="default"/>
          <w:rFonts w:cs="FrankRuehl"/>
          <w:rtl/>
        </w:rPr>
        <w:t>ת</w:t>
      </w:r>
      <w:r>
        <w:rPr>
          <w:rStyle w:val="default"/>
          <w:rFonts w:cs="FrankRuehl" w:hint="cs"/>
          <w:rtl/>
        </w:rPr>
        <w:t>מש ברציפות בציון גאוגרפי של מדינה חברה המזהה יין או משקה אלכוהולי, רשאי להמשיך ולהשתמש באותו ציון גאוגרפי לגבי אותו יין או משקה אלכוהולי או לגבי מוצר קשור, אם התקיים אחד מאלה:</w:t>
      </w:r>
    </w:p>
    <w:p w:rsidR="001D2393" w:rsidRDefault="001D239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שימוש נע</w:t>
      </w:r>
      <w:r>
        <w:rPr>
          <w:rStyle w:val="default"/>
          <w:rFonts w:cs="FrankRuehl"/>
          <w:rtl/>
        </w:rPr>
        <w:t>שה</w:t>
      </w:r>
      <w:r>
        <w:rPr>
          <w:rStyle w:val="default"/>
          <w:rFonts w:cs="FrankRuehl" w:hint="cs"/>
          <w:rtl/>
        </w:rPr>
        <w:t xml:space="preserve"> במשך תקופה של לפחות 10 שנים לפני ד' באייר תשנ"ד (15 באפריל 1994</w:t>
      </w:r>
      <w:r>
        <w:rPr>
          <w:rStyle w:val="default"/>
          <w:rFonts w:cs="FrankRuehl"/>
          <w:rtl/>
        </w:rPr>
        <w:t xml:space="preserve">); </w:t>
      </w:r>
    </w:p>
    <w:p w:rsidR="001D2393" w:rsidRDefault="001D2393">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 xml:space="preserve">שימוש נעשה בתום לב והחל לפני ד' באייר תשנ"ד (15 באפריל 1994). </w:t>
      </w:r>
    </w:p>
    <w:p w:rsidR="001D2393" w:rsidRPr="003A5296" w:rsidRDefault="001D2393" w:rsidP="001D2393">
      <w:pPr>
        <w:pStyle w:val="P00"/>
        <w:spacing w:before="0"/>
        <w:ind w:left="0" w:right="1134"/>
        <w:rPr>
          <w:rFonts w:cs="FrankRuehl" w:hint="cs"/>
          <w:b/>
          <w:bCs/>
          <w:vanish/>
          <w:szCs w:val="20"/>
          <w:shd w:val="clear" w:color="auto" w:fill="FFFF99"/>
          <w:rtl/>
        </w:rPr>
      </w:pPr>
      <w:bookmarkStart w:id="44" w:name="Rov72"/>
      <w:r w:rsidRPr="003A5296">
        <w:rPr>
          <w:rFonts w:cs="FrankRuehl" w:hint="cs"/>
          <w:vanish/>
          <w:color w:val="FF0000"/>
          <w:szCs w:val="20"/>
          <w:shd w:val="clear" w:color="auto" w:fill="FFFF99"/>
          <w:rtl/>
        </w:rPr>
        <w:t>מיום 1.1.2000</w:t>
      </w:r>
    </w:p>
    <w:p w:rsidR="001D2393" w:rsidRPr="003A5296" w:rsidRDefault="001D2393" w:rsidP="001D2393">
      <w:pPr>
        <w:pStyle w:val="P00"/>
        <w:spacing w:before="0"/>
        <w:ind w:left="0" w:right="1134"/>
        <w:rPr>
          <w:rFonts w:cs="FrankRuehl" w:hint="cs"/>
          <w:b/>
          <w:bCs/>
          <w:vanish/>
          <w:szCs w:val="20"/>
          <w:shd w:val="clear" w:color="auto" w:fill="FFFF99"/>
          <w:rtl/>
        </w:rPr>
      </w:pPr>
      <w:r w:rsidRPr="003A5296">
        <w:rPr>
          <w:rFonts w:cs="FrankRuehl" w:hint="cs"/>
          <w:b/>
          <w:bCs/>
          <w:vanish/>
          <w:szCs w:val="20"/>
          <w:shd w:val="clear" w:color="auto" w:fill="FFFF99"/>
          <w:rtl/>
        </w:rPr>
        <w:t>תיקון מס' 1</w:t>
      </w:r>
    </w:p>
    <w:p w:rsidR="001D2393" w:rsidRPr="003A5296" w:rsidRDefault="001D2393" w:rsidP="001D2393">
      <w:pPr>
        <w:pStyle w:val="P00"/>
        <w:tabs>
          <w:tab w:val="clear" w:pos="6259"/>
        </w:tabs>
        <w:spacing w:before="0"/>
        <w:ind w:left="0" w:right="1134"/>
        <w:rPr>
          <w:rFonts w:cs="FrankRuehl" w:hint="cs"/>
          <w:vanish/>
          <w:szCs w:val="20"/>
          <w:shd w:val="clear" w:color="auto" w:fill="FFFF99"/>
          <w:rtl/>
        </w:rPr>
      </w:pPr>
      <w:hyperlink r:id="rId42" w:history="1">
        <w:r w:rsidRPr="003A5296">
          <w:rPr>
            <w:rStyle w:val="Hyperlink"/>
            <w:rFonts w:cs="FrankRuehl" w:hint="cs"/>
            <w:vanish/>
            <w:szCs w:val="20"/>
            <w:shd w:val="clear" w:color="auto" w:fill="FFFF99"/>
            <w:rtl/>
          </w:rPr>
          <w:t>ס"ח תש"ס מס' 1721</w:t>
        </w:r>
      </w:hyperlink>
      <w:r w:rsidRPr="003A5296">
        <w:rPr>
          <w:rFonts w:cs="FrankRuehl" w:hint="cs"/>
          <w:vanish/>
          <w:szCs w:val="20"/>
          <w:shd w:val="clear" w:color="auto" w:fill="FFFF99"/>
          <w:rtl/>
        </w:rPr>
        <w:t xml:space="preserve"> מיום 30.12.1999 עמ' 53 (</w:t>
      </w:r>
      <w:hyperlink r:id="rId43" w:history="1">
        <w:r w:rsidRPr="003A5296">
          <w:rPr>
            <w:rStyle w:val="Hyperlink"/>
            <w:rFonts w:cs="FrankRuehl" w:hint="cs"/>
            <w:vanish/>
            <w:szCs w:val="20"/>
            <w:shd w:val="clear" w:color="auto" w:fill="FFFF99"/>
            <w:rtl/>
          </w:rPr>
          <w:t>ה"ח 2819</w:t>
        </w:r>
      </w:hyperlink>
      <w:r w:rsidRPr="003A5296">
        <w:rPr>
          <w:rFonts w:cs="FrankRuehl" w:hint="cs"/>
          <w:vanish/>
          <w:szCs w:val="20"/>
          <w:shd w:val="clear" w:color="auto" w:fill="FFFF99"/>
          <w:rtl/>
        </w:rPr>
        <w:t>)</w:t>
      </w:r>
    </w:p>
    <w:p w:rsidR="001D2393" w:rsidRPr="003A5296" w:rsidRDefault="001D2393" w:rsidP="0099161D">
      <w:pPr>
        <w:pStyle w:val="P00"/>
        <w:tabs>
          <w:tab w:val="clear" w:pos="6259"/>
        </w:tabs>
        <w:spacing w:before="0"/>
        <w:ind w:left="0" w:right="1134"/>
        <w:rPr>
          <w:rFonts w:cs="FrankRuehl" w:hint="cs"/>
          <w:vanish/>
          <w:szCs w:val="20"/>
          <w:shd w:val="clear" w:color="auto" w:fill="FFFF99"/>
          <w:rtl/>
        </w:rPr>
      </w:pPr>
      <w:r w:rsidRPr="003A5296">
        <w:rPr>
          <w:rFonts w:cs="FrankRuehl" w:hint="cs"/>
          <w:b/>
          <w:bCs/>
          <w:vanish/>
          <w:szCs w:val="20"/>
          <w:shd w:val="clear" w:color="auto" w:fill="FFFF99"/>
          <w:rtl/>
        </w:rPr>
        <w:t>הוספת סעיף 21ב</w:t>
      </w:r>
    </w:p>
    <w:p w:rsidR="00E91523" w:rsidRPr="003A5296" w:rsidRDefault="00E91523" w:rsidP="00E91523">
      <w:pPr>
        <w:pStyle w:val="P00"/>
        <w:spacing w:before="0"/>
        <w:ind w:left="0" w:right="1134"/>
        <w:rPr>
          <w:rStyle w:val="default"/>
          <w:rFonts w:cs="FrankRuehl" w:hint="cs"/>
          <w:vanish/>
          <w:szCs w:val="20"/>
          <w:shd w:val="clear" w:color="auto" w:fill="FFFF99"/>
          <w:rtl/>
        </w:rPr>
      </w:pPr>
    </w:p>
    <w:p w:rsidR="00E91523" w:rsidRPr="003A5296" w:rsidRDefault="00E91523" w:rsidP="00E91523">
      <w:pPr>
        <w:pStyle w:val="P00"/>
        <w:spacing w:before="0"/>
        <w:ind w:left="0" w:right="1134"/>
        <w:rPr>
          <w:rStyle w:val="default"/>
          <w:rFonts w:cs="FrankRuehl" w:hint="cs"/>
          <w:vanish/>
          <w:color w:val="FF0000"/>
          <w:sz w:val="20"/>
          <w:szCs w:val="20"/>
          <w:shd w:val="clear" w:color="auto" w:fill="FFFF99"/>
          <w:rtl/>
        </w:rPr>
      </w:pPr>
      <w:r w:rsidRPr="003A5296">
        <w:rPr>
          <w:rStyle w:val="default"/>
          <w:rFonts w:cs="FrankRuehl" w:hint="cs"/>
          <w:vanish/>
          <w:color w:val="FF0000"/>
          <w:sz w:val="20"/>
          <w:szCs w:val="20"/>
          <w:shd w:val="clear" w:color="auto" w:fill="FFFF99"/>
          <w:rtl/>
        </w:rPr>
        <w:t>מיום 7.8.2017</w:t>
      </w:r>
    </w:p>
    <w:p w:rsidR="00E91523" w:rsidRPr="003A5296" w:rsidRDefault="00E91523" w:rsidP="00E91523">
      <w:pPr>
        <w:pStyle w:val="P00"/>
        <w:spacing w:before="0"/>
        <w:ind w:left="0" w:right="1134"/>
        <w:rPr>
          <w:rStyle w:val="default"/>
          <w:rFonts w:cs="FrankRuehl" w:hint="cs"/>
          <w:vanish/>
          <w:sz w:val="20"/>
          <w:szCs w:val="20"/>
          <w:shd w:val="clear" w:color="auto" w:fill="FFFF99"/>
          <w:rtl/>
        </w:rPr>
      </w:pPr>
      <w:r w:rsidRPr="003A5296">
        <w:rPr>
          <w:rStyle w:val="default"/>
          <w:rFonts w:cs="FrankRuehl" w:hint="cs"/>
          <w:b/>
          <w:bCs/>
          <w:vanish/>
          <w:sz w:val="20"/>
          <w:szCs w:val="20"/>
          <w:shd w:val="clear" w:color="auto" w:fill="FFFF99"/>
          <w:rtl/>
        </w:rPr>
        <w:t>תיקון מס' 5</w:t>
      </w:r>
    </w:p>
    <w:p w:rsidR="00E91523" w:rsidRPr="003A5296" w:rsidRDefault="00E91523" w:rsidP="00E91523">
      <w:pPr>
        <w:pStyle w:val="P00"/>
        <w:spacing w:before="0"/>
        <w:ind w:left="0" w:right="1134"/>
        <w:rPr>
          <w:rStyle w:val="default"/>
          <w:rFonts w:cs="FrankRuehl" w:hint="cs"/>
          <w:vanish/>
          <w:szCs w:val="20"/>
          <w:shd w:val="clear" w:color="auto" w:fill="FFFF99"/>
          <w:rtl/>
        </w:rPr>
      </w:pPr>
      <w:hyperlink r:id="rId44" w:history="1">
        <w:r w:rsidRPr="003A5296">
          <w:rPr>
            <w:rStyle w:val="Hyperlink"/>
            <w:rFonts w:cs="FrankRuehl" w:hint="cs"/>
            <w:vanish/>
            <w:szCs w:val="20"/>
            <w:shd w:val="clear" w:color="auto" w:fill="FFFF99"/>
            <w:rtl/>
          </w:rPr>
          <w:t>ס"ח תשע"ז מס' 2662</w:t>
        </w:r>
      </w:hyperlink>
      <w:r w:rsidRPr="003A5296">
        <w:rPr>
          <w:rStyle w:val="default"/>
          <w:rFonts w:cs="FrankRuehl" w:hint="cs"/>
          <w:vanish/>
          <w:sz w:val="20"/>
          <w:szCs w:val="20"/>
          <w:shd w:val="clear" w:color="auto" w:fill="FFFF99"/>
          <w:rtl/>
        </w:rPr>
        <w:t xml:space="preserve"> מיום 7.8.2017 עמ' 119</w:t>
      </w:r>
      <w:r w:rsidRPr="003A5296">
        <w:rPr>
          <w:rStyle w:val="default"/>
          <w:rFonts w:cs="FrankRuehl" w:hint="cs"/>
          <w:vanish/>
          <w:szCs w:val="20"/>
          <w:shd w:val="clear" w:color="auto" w:fill="FFFF99"/>
          <w:rtl/>
        </w:rPr>
        <w:t>9</w:t>
      </w:r>
      <w:r w:rsidRPr="003A5296">
        <w:rPr>
          <w:rStyle w:val="default"/>
          <w:rFonts w:cs="FrankRuehl" w:hint="cs"/>
          <w:vanish/>
          <w:sz w:val="20"/>
          <w:szCs w:val="20"/>
          <w:shd w:val="clear" w:color="auto" w:fill="FFFF99"/>
          <w:rtl/>
        </w:rPr>
        <w:t xml:space="preserve"> (</w:t>
      </w:r>
      <w:hyperlink r:id="rId45" w:history="1">
        <w:r w:rsidRPr="003A5296">
          <w:rPr>
            <w:rStyle w:val="Hyperlink"/>
            <w:rFonts w:cs="FrankRuehl" w:hint="cs"/>
            <w:vanish/>
            <w:szCs w:val="20"/>
            <w:shd w:val="clear" w:color="auto" w:fill="FFFF99"/>
            <w:rtl/>
          </w:rPr>
          <w:t>ה"ח 928</w:t>
        </w:r>
      </w:hyperlink>
      <w:r w:rsidRPr="003A5296">
        <w:rPr>
          <w:rStyle w:val="default"/>
          <w:rFonts w:cs="FrankRuehl" w:hint="cs"/>
          <w:vanish/>
          <w:sz w:val="20"/>
          <w:szCs w:val="20"/>
          <w:shd w:val="clear" w:color="auto" w:fill="FFFF99"/>
          <w:rtl/>
        </w:rPr>
        <w:t>)</w:t>
      </w:r>
    </w:p>
    <w:p w:rsidR="00BA438C" w:rsidRPr="00BE6ED1" w:rsidRDefault="00BA438C" w:rsidP="00BE6ED1">
      <w:pPr>
        <w:pStyle w:val="P00"/>
        <w:ind w:left="0" w:right="1134"/>
        <w:rPr>
          <w:rStyle w:val="default"/>
          <w:rFonts w:cs="FrankRuehl"/>
          <w:sz w:val="2"/>
          <w:szCs w:val="2"/>
          <w:shd w:val="clear" w:color="auto" w:fill="FFFF99"/>
          <w:rtl/>
        </w:rPr>
      </w:pPr>
      <w:r w:rsidRPr="003A5296">
        <w:rPr>
          <w:rStyle w:val="default"/>
          <w:rFonts w:cs="FrankRuehl"/>
          <w:vanish/>
          <w:sz w:val="22"/>
          <w:szCs w:val="22"/>
          <w:shd w:val="clear" w:color="auto" w:fill="FFFF99"/>
          <w:rtl/>
        </w:rPr>
        <w:tab/>
        <w:t>(</w:t>
      </w:r>
      <w:r w:rsidRPr="003A5296">
        <w:rPr>
          <w:rStyle w:val="default"/>
          <w:rFonts w:cs="FrankRuehl" w:hint="cs"/>
          <w:vanish/>
          <w:sz w:val="22"/>
          <w:szCs w:val="22"/>
          <w:shd w:val="clear" w:color="auto" w:fill="FFFF99"/>
          <w:rtl/>
        </w:rPr>
        <w:t>א)</w:t>
      </w:r>
      <w:r w:rsidRPr="003A5296">
        <w:rPr>
          <w:rStyle w:val="default"/>
          <w:rFonts w:cs="FrankRuehl"/>
          <w:vanish/>
          <w:sz w:val="22"/>
          <w:szCs w:val="22"/>
          <w:shd w:val="clear" w:color="auto" w:fill="FFFF99"/>
          <w:rtl/>
        </w:rPr>
        <w:tab/>
        <w:t>ש</w:t>
      </w:r>
      <w:r w:rsidRPr="003A5296">
        <w:rPr>
          <w:rStyle w:val="default"/>
          <w:rFonts w:cs="FrankRuehl" w:hint="cs"/>
          <w:vanish/>
          <w:sz w:val="22"/>
          <w:szCs w:val="22"/>
          <w:shd w:val="clear" w:color="auto" w:fill="FFFF99"/>
          <w:rtl/>
        </w:rPr>
        <w:t>ימוש בציון גאוגרפי המזהה יין או מש</w:t>
      </w:r>
      <w:r w:rsidRPr="003A5296">
        <w:rPr>
          <w:rStyle w:val="default"/>
          <w:rFonts w:cs="FrankRuehl"/>
          <w:vanish/>
          <w:sz w:val="22"/>
          <w:szCs w:val="22"/>
          <w:shd w:val="clear" w:color="auto" w:fill="FFFF99"/>
          <w:rtl/>
        </w:rPr>
        <w:t>קה</w:t>
      </w:r>
      <w:r w:rsidRPr="003A5296">
        <w:rPr>
          <w:rStyle w:val="default"/>
          <w:rFonts w:cs="FrankRuehl" w:hint="cs"/>
          <w:vanish/>
          <w:sz w:val="22"/>
          <w:szCs w:val="22"/>
          <w:shd w:val="clear" w:color="auto" w:fill="FFFF99"/>
          <w:rtl/>
        </w:rPr>
        <w:t xml:space="preserve"> אלכוהולי, כאשר מקורו של אותו יין או משקה אלכוהולי אינו באזור הג</w:t>
      </w:r>
      <w:r w:rsidRPr="003A5296">
        <w:rPr>
          <w:rStyle w:val="default"/>
          <w:rFonts w:cs="FrankRuehl"/>
          <w:vanish/>
          <w:sz w:val="22"/>
          <w:szCs w:val="22"/>
          <w:shd w:val="clear" w:color="auto" w:fill="FFFF99"/>
          <w:rtl/>
        </w:rPr>
        <w:t>א</w:t>
      </w:r>
      <w:r w:rsidRPr="003A5296">
        <w:rPr>
          <w:rStyle w:val="default"/>
          <w:rFonts w:cs="FrankRuehl" w:hint="cs"/>
          <w:vanish/>
          <w:sz w:val="22"/>
          <w:szCs w:val="22"/>
          <w:shd w:val="clear" w:color="auto" w:fill="FFFF99"/>
          <w:rtl/>
        </w:rPr>
        <w:t xml:space="preserve">וגרפי המצוין, הוא שימוש שלא כדין בציון גאוגרפי, ויראוהו כהפרת זכות כינוי מקור </w:t>
      </w:r>
      <w:r w:rsidRPr="003A5296">
        <w:rPr>
          <w:rStyle w:val="default"/>
          <w:rFonts w:cs="FrankRuehl" w:hint="cs"/>
          <w:strike/>
          <w:vanish/>
          <w:sz w:val="22"/>
          <w:szCs w:val="22"/>
          <w:shd w:val="clear" w:color="auto" w:fill="FFFF99"/>
          <w:rtl/>
        </w:rPr>
        <w:t>לפי סעיפים 22 ו-23</w:t>
      </w:r>
      <w:r w:rsidRPr="003A5296">
        <w:rPr>
          <w:rStyle w:val="default"/>
          <w:rFonts w:cs="FrankRuehl" w:hint="cs"/>
          <w:vanish/>
          <w:sz w:val="22"/>
          <w:szCs w:val="22"/>
          <w:shd w:val="clear" w:color="auto" w:fill="FFFF99"/>
          <w:rtl/>
        </w:rPr>
        <w:t xml:space="preserve"> </w:t>
      </w:r>
      <w:r w:rsidRPr="003A5296">
        <w:rPr>
          <w:rStyle w:val="default"/>
          <w:rFonts w:cs="FrankRuehl" w:hint="cs"/>
          <w:vanish/>
          <w:sz w:val="22"/>
          <w:szCs w:val="22"/>
          <w:u w:val="single"/>
          <w:shd w:val="clear" w:color="auto" w:fill="FFFF99"/>
          <w:rtl/>
        </w:rPr>
        <w:t>לפי סעיפים 22, 23 ו-23א</w:t>
      </w:r>
      <w:r w:rsidRPr="003A5296">
        <w:rPr>
          <w:rStyle w:val="default"/>
          <w:rFonts w:cs="FrankRuehl" w:hint="cs"/>
          <w:vanish/>
          <w:sz w:val="22"/>
          <w:szCs w:val="22"/>
          <w:shd w:val="clear" w:color="auto" w:fill="FFFF99"/>
          <w:rtl/>
        </w:rPr>
        <w:t xml:space="preserve">, וזאת גם אם הציון הגאוגרפי מלווה בביטויים כגון: "מין", "טיפוס", "סוג", "חיקוי", או ביטויים </w:t>
      </w:r>
      <w:r w:rsidRPr="003A5296">
        <w:rPr>
          <w:rStyle w:val="default"/>
          <w:rFonts w:cs="FrankRuehl"/>
          <w:vanish/>
          <w:sz w:val="22"/>
          <w:szCs w:val="22"/>
          <w:shd w:val="clear" w:color="auto" w:fill="FFFF99"/>
          <w:rtl/>
        </w:rPr>
        <w:t>ד</w:t>
      </w:r>
      <w:r w:rsidRPr="003A5296">
        <w:rPr>
          <w:rStyle w:val="default"/>
          <w:rFonts w:cs="FrankRuehl" w:hint="cs"/>
          <w:vanish/>
          <w:sz w:val="22"/>
          <w:szCs w:val="22"/>
          <w:shd w:val="clear" w:color="auto" w:fill="FFFF99"/>
          <w:rtl/>
        </w:rPr>
        <w:t>ו</w:t>
      </w:r>
      <w:r w:rsidRPr="003A5296">
        <w:rPr>
          <w:rStyle w:val="default"/>
          <w:rFonts w:cs="FrankRuehl"/>
          <w:vanish/>
          <w:sz w:val="22"/>
          <w:szCs w:val="22"/>
          <w:shd w:val="clear" w:color="auto" w:fill="FFFF99"/>
          <w:rtl/>
        </w:rPr>
        <w:t>מ</w:t>
      </w:r>
      <w:r w:rsidRPr="003A5296">
        <w:rPr>
          <w:rStyle w:val="default"/>
          <w:rFonts w:cs="FrankRuehl" w:hint="cs"/>
          <w:vanish/>
          <w:sz w:val="22"/>
          <w:szCs w:val="22"/>
          <w:shd w:val="clear" w:color="auto" w:fill="FFFF99"/>
          <w:rtl/>
        </w:rPr>
        <w:t>ים או תרגומם בשפה לועזית.</w:t>
      </w:r>
      <w:bookmarkEnd w:id="44"/>
    </w:p>
    <w:p w:rsidR="001D2393" w:rsidRDefault="001D2393">
      <w:pPr>
        <w:pStyle w:val="P00"/>
        <w:spacing w:before="72"/>
        <w:ind w:left="0" w:right="1134"/>
        <w:rPr>
          <w:rStyle w:val="default"/>
          <w:rFonts w:cs="FrankRuehl"/>
          <w:rtl/>
        </w:rPr>
      </w:pPr>
      <w:bookmarkStart w:id="45" w:name="Seif25"/>
      <w:bookmarkEnd w:id="45"/>
      <w:r>
        <w:rPr>
          <w:lang w:val="he-IL"/>
        </w:rPr>
        <w:pict>
          <v:rect id="_x0000_s1054" style="position:absolute;left:0;text-align:left;margin-left:464.5pt;margin-top:8.05pt;width:75.05pt;height:37.6pt;z-index:251658240" o:allowincell="f" filled="f" stroked="f" strokecolor="lime" strokeweight=".25pt">
            <v:textbox inset="0,0,0,0">
              <w:txbxContent>
                <w:p w:rsidR="009D1B50" w:rsidRDefault="009D1B50">
                  <w:pPr>
                    <w:spacing w:line="160" w:lineRule="exact"/>
                    <w:jc w:val="left"/>
                    <w:rPr>
                      <w:rFonts w:cs="Miriam" w:hint="cs"/>
                      <w:sz w:val="18"/>
                      <w:szCs w:val="18"/>
                      <w:rtl/>
                    </w:rPr>
                  </w:pPr>
                  <w:r>
                    <w:rPr>
                      <w:rFonts w:cs="Miriam"/>
                      <w:sz w:val="18"/>
                      <w:szCs w:val="18"/>
                      <w:rtl/>
                    </w:rPr>
                    <w:t>שי</w:t>
                  </w:r>
                  <w:r>
                    <w:rPr>
                      <w:rFonts w:cs="Miriam" w:hint="cs"/>
                      <w:sz w:val="18"/>
                      <w:szCs w:val="18"/>
                      <w:rtl/>
                    </w:rPr>
                    <w:t xml:space="preserve">מושים כדין בציון גאוגרפי </w:t>
                  </w:r>
                </w:p>
                <w:p w:rsidR="009D1B50" w:rsidRDefault="009D1B50" w:rsidP="00AC022B">
                  <w:pPr>
                    <w:spacing w:line="160" w:lineRule="exact"/>
                    <w:jc w:val="left"/>
                    <w:rPr>
                      <w:rFonts w:cs="Miriam" w:hint="cs"/>
                      <w:sz w:val="18"/>
                      <w:szCs w:val="18"/>
                      <w:rtl/>
                    </w:rPr>
                  </w:pPr>
                  <w:r>
                    <w:rPr>
                      <w:rFonts w:cs="Miriam" w:hint="cs"/>
                      <w:sz w:val="18"/>
                      <w:szCs w:val="18"/>
                      <w:rtl/>
                    </w:rPr>
                    <w:t>(תיקון מס' 1)</w:t>
                  </w:r>
                </w:p>
                <w:p w:rsidR="009D1B50" w:rsidRDefault="009D1B50" w:rsidP="00AC022B">
                  <w:pPr>
                    <w:spacing w:line="160" w:lineRule="exact"/>
                    <w:jc w:val="left"/>
                    <w:rPr>
                      <w:rFonts w:cs="Miriam" w:hint="cs"/>
                      <w:noProof/>
                      <w:sz w:val="18"/>
                      <w:szCs w:val="18"/>
                      <w:rtl/>
                    </w:rPr>
                  </w:pPr>
                  <w:r>
                    <w:rPr>
                      <w:rFonts w:cs="Miriam" w:hint="cs"/>
                      <w:sz w:val="18"/>
                      <w:szCs w:val="18"/>
                      <w:rtl/>
                    </w:rPr>
                    <w:t>תש"ס-1999</w:t>
                  </w:r>
                </w:p>
              </w:txbxContent>
            </v:textbox>
            <w10:anchorlock/>
          </v:rect>
        </w:pict>
      </w:r>
      <w:r>
        <w:rPr>
          <w:rStyle w:val="big-number"/>
          <w:rFonts w:cs="Miriam"/>
          <w:rtl/>
        </w:rPr>
        <w:t>21</w:t>
      </w:r>
      <w:r>
        <w:rPr>
          <w:rStyle w:val="default"/>
          <w:rFonts w:cs="FrankRuehl"/>
          <w:rtl/>
        </w:rPr>
        <w:t>ג.</w:t>
      </w:r>
      <w:r>
        <w:rPr>
          <w:rStyle w:val="default"/>
          <w:rFonts w:cs="FrankRuehl"/>
          <w:rtl/>
        </w:rPr>
        <w:tab/>
        <w:t>ע</w:t>
      </w:r>
      <w:r>
        <w:rPr>
          <w:rStyle w:val="default"/>
          <w:rFonts w:cs="FrankRuehl" w:hint="cs"/>
          <w:rtl/>
        </w:rPr>
        <w:t>ל אף הוראות סעיפים 21א ו-21ב, השימושים האלה הם שימושים כדין בציון גאוגרפי:</w:t>
      </w:r>
    </w:p>
    <w:p w:rsidR="001D2393" w:rsidRDefault="001D2393">
      <w:pPr>
        <w:pStyle w:val="P11"/>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ימוש, ביחס למוצר, בציון גאוגרפי</w:t>
      </w:r>
      <w:r>
        <w:rPr>
          <w:rStyle w:val="default"/>
          <w:rFonts w:cs="FrankRuehl"/>
          <w:rtl/>
        </w:rPr>
        <w:t xml:space="preserve"> ה</w:t>
      </w:r>
      <w:r>
        <w:rPr>
          <w:rStyle w:val="default"/>
          <w:rFonts w:cs="FrankRuehl" w:hint="cs"/>
          <w:rtl/>
        </w:rPr>
        <w:t>זהה למונח לשוני, המק</w:t>
      </w:r>
      <w:r>
        <w:rPr>
          <w:rStyle w:val="default"/>
          <w:rFonts w:cs="FrankRuehl"/>
          <w:rtl/>
        </w:rPr>
        <w:t>ו</w:t>
      </w:r>
      <w:r>
        <w:rPr>
          <w:rStyle w:val="default"/>
          <w:rFonts w:cs="FrankRuehl" w:hint="cs"/>
          <w:rtl/>
        </w:rPr>
        <w:t>בל בישראל כשמו של אותו מוצר;</w:t>
      </w:r>
    </w:p>
    <w:p w:rsidR="001D2393" w:rsidRDefault="001D2393">
      <w:pPr>
        <w:pStyle w:val="P11"/>
        <w:spacing w:before="72"/>
        <w:ind w:left="624"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ימוש ביחס למוצר בציון גאוגרפי שהוא אינו מוגן או שחדל להיות מוגן באזור הגאוגרפי המצוין בו, או שפסק השימוש בו באותו אזור גאוגרפי;</w:t>
      </w:r>
    </w:p>
    <w:p w:rsidR="001D2393" w:rsidRDefault="001D2393">
      <w:pPr>
        <w:pStyle w:val="P11"/>
        <w:spacing w:before="72"/>
        <w:ind w:left="624"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ימוש, ביחס למוצר ענבים, בציון גאוגרפי הזהה למונח המקובל של זן הענב</w:t>
      </w:r>
      <w:r>
        <w:rPr>
          <w:rStyle w:val="default"/>
          <w:rFonts w:cs="FrankRuehl"/>
          <w:rtl/>
        </w:rPr>
        <w:t>ים</w:t>
      </w:r>
      <w:r>
        <w:rPr>
          <w:rStyle w:val="default"/>
          <w:rFonts w:cs="FrankRuehl" w:hint="cs"/>
          <w:rtl/>
        </w:rPr>
        <w:t xml:space="preserve">, אם המונח של זן הענבים היה מקובל לפני ד' באייר תשנ"ד (15 באפריל 1994); </w:t>
      </w:r>
    </w:p>
    <w:p w:rsidR="001D2393" w:rsidRDefault="001D2393" w:rsidP="0085212E">
      <w:pPr>
        <w:pStyle w:val="P02"/>
        <w:spacing w:before="72"/>
        <w:ind w:left="1021" w:right="1134"/>
        <w:rPr>
          <w:rStyle w:val="default"/>
          <w:rFonts w:cs="FrankRuehl"/>
          <w:rtl/>
        </w:rPr>
      </w:pPr>
      <w:r>
        <w:rPr>
          <w:rFonts w:cs="FrankRuehl"/>
          <w:sz w:val="26"/>
          <w:rtl/>
        </w:rPr>
        <w:tab/>
      </w:r>
      <w:r>
        <w:rPr>
          <w:rStyle w:val="default"/>
          <w:rFonts w:cs="FrankRuehl"/>
          <w:rtl/>
        </w:rPr>
        <w:t>(4)</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ימוש, ביחס ליין, בציונים גאוגרפיים שווי צורה,</w:t>
      </w:r>
      <w:r>
        <w:rPr>
          <w:rStyle w:val="default"/>
          <w:rFonts w:cs="FrankRuehl"/>
          <w:rtl/>
        </w:rPr>
        <w:t xml:space="preserve"> ה</w:t>
      </w:r>
      <w:r>
        <w:rPr>
          <w:rStyle w:val="default"/>
          <w:rFonts w:cs="FrankRuehl" w:hint="cs"/>
          <w:rtl/>
        </w:rPr>
        <w:t>מציינים אזורים גאוגרפיים שונים, שיש ביניהם הבחנה;</w:t>
      </w:r>
    </w:p>
    <w:p w:rsidR="001D2393" w:rsidRDefault="001D2393">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תובענה לענין פסקה זו ידון בית המשפט המחוזי; בבואו לקבוע אם יש הבחנה לפי פסקה זו יביא בית המשפט בחשבון, בין השאר, האם הובטח מתן טיפול שוויוני ליצרנים הנוגעים בדבר והאם הובטח שהצרכנים לא יוטעו;</w:t>
      </w:r>
    </w:p>
    <w:p w:rsidR="001D2393" w:rsidRDefault="001D2393" w:rsidP="0085212E">
      <w:pPr>
        <w:pStyle w:val="P22"/>
        <w:spacing w:before="72"/>
        <w:ind w:left="1021" w:right="1134"/>
        <w:rPr>
          <w:rStyle w:val="default"/>
          <w:rFonts w:cs="FrankRuehl" w:hint="cs"/>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ענין פסקה זו, "שוו</w:t>
      </w:r>
      <w:r>
        <w:rPr>
          <w:rStyle w:val="default"/>
          <w:rFonts w:cs="FrankRuehl"/>
          <w:rtl/>
        </w:rPr>
        <w:t xml:space="preserve">י </w:t>
      </w:r>
      <w:r>
        <w:rPr>
          <w:rStyle w:val="default"/>
          <w:rFonts w:cs="FrankRuehl" w:hint="cs"/>
          <w:rtl/>
        </w:rPr>
        <w:t xml:space="preserve">צורה" </w:t>
      </w:r>
      <w:r w:rsidR="0085212E">
        <w:rPr>
          <w:rStyle w:val="default"/>
          <w:rFonts w:cs="FrankRuehl" w:hint="cs"/>
          <w:rtl/>
        </w:rPr>
        <w:t>-</w:t>
      </w:r>
      <w:r>
        <w:rPr>
          <w:rStyle w:val="default"/>
          <w:rFonts w:cs="FrankRuehl"/>
          <w:rtl/>
        </w:rPr>
        <w:t xml:space="preserve"> </w:t>
      </w:r>
      <w:r>
        <w:rPr>
          <w:rStyle w:val="default"/>
          <w:rFonts w:cs="FrankRuehl" w:hint="cs"/>
          <w:rtl/>
        </w:rPr>
        <w:t xml:space="preserve">זהים בכתיבה </w:t>
      </w:r>
      <w:r>
        <w:rPr>
          <w:rStyle w:val="default"/>
          <w:rFonts w:cs="FrankRuehl"/>
          <w:rtl/>
        </w:rPr>
        <w:t>א</w:t>
      </w:r>
      <w:r>
        <w:rPr>
          <w:rStyle w:val="default"/>
          <w:rFonts w:cs="FrankRuehl" w:hint="cs"/>
          <w:rtl/>
        </w:rPr>
        <w:t>ו בהיגוי אך שונים במובן.</w:t>
      </w:r>
    </w:p>
    <w:p w:rsidR="001D2393" w:rsidRPr="003A5296" w:rsidRDefault="001D2393" w:rsidP="001D2393">
      <w:pPr>
        <w:pStyle w:val="P00"/>
        <w:spacing w:before="0"/>
        <w:ind w:left="0" w:right="1134"/>
        <w:rPr>
          <w:rFonts w:cs="FrankRuehl" w:hint="cs"/>
          <w:b/>
          <w:bCs/>
          <w:vanish/>
          <w:szCs w:val="20"/>
          <w:shd w:val="clear" w:color="auto" w:fill="FFFF99"/>
          <w:rtl/>
        </w:rPr>
      </w:pPr>
      <w:bookmarkStart w:id="46" w:name="Rov63"/>
      <w:r w:rsidRPr="003A5296">
        <w:rPr>
          <w:rFonts w:cs="FrankRuehl" w:hint="cs"/>
          <w:vanish/>
          <w:color w:val="FF0000"/>
          <w:szCs w:val="20"/>
          <w:shd w:val="clear" w:color="auto" w:fill="FFFF99"/>
          <w:rtl/>
        </w:rPr>
        <w:t>מיום 1.1.2000</w:t>
      </w:r>
    </w:p>
    <w:p w:rsidR="001D2393" w:rsidRPr="003A5296" w:rsidRDefault="001D2393" w:rsidP="001D2393">
      <w:pPr>
        <w:pStyle w:val="P00"/>
        <w:spacing w:before="0"/>
        <w:ind w:left="0" w:right="1134"/>
        <w:rPr>
          <w:rFonts w:cs="FrankRuehl" w:hint="cs"/>
          <w:b/>
          <w:bCs/>
          <w:vanish/>
          <w:szCs w:val="20"/>
          <w:shd w:val="clear" w:color="auto" w:fill="FFFF99"/>
          <w:rtl/>
        </w:rPr>
      </w:pPr>
      <w:r w:rsidRPr="003A5296">
        <w:rPr>
          <w:rFonts w:cs="FrankRuehl" w:hint="cs"/>
          <w:b/>
          <w:bCs/>
          <w:vanish/>
          <w:szCs w:val="20"/>
          <w:shd w:val="clear" w:color="auto" w:fill="FFFF99"/>
          <w:rtl/>
        </w:rPr>
        <w:t>תיקון מס' 1</w:t>
      </w:r>
    </w:p>
    <w:p w:rsidR="001D2393" w:rsidRPr="003A5296" w:rsidRDefault="001D2393" w:rsidP="001D2393">
      <w:pPr>
        <w:pStyle w:val="P00"/>
        <w:tabs>
          <w:tab w:val="clear" w:pos="6259"/>
        </w:tabs>
        <w:spacing w:before="0"/>
        <w:ind w:left="0" w:right="1134"/>
        <w:rPr>
          <w:rFonts w:cs="FrankRuehl" w:hint="cs"/>
          <w:vanish/>
          <w:szCs w:val="20"/>
          <w:shd w:val="clear" w:color="auto" w:fill="FFFF99"/>
          <w:rtl/>
        </w:rPr>
      </w:pPr>
      <w:hyperlink r:id="rId46" w:history="1">
        <w:r w:rsidRPr="003A5296">
          <w:rPr>
            <w:rStyle w:val="Hyperlink"/>
            <w:rFonts w:cs="FrankRuehl" w:hint="cs"/>
            <w:vanish/>
            <w:szCs w:val="20"/>
            <w:shd w:val="clear" w:color="auto" w:fill="FFFF99"/>
            <w:rtl/>
          </w:rPr>
          <w:t>ס"ח תש"ס מס' 1721</w:t>
        </w:r>
      </w:hyperlink>
      <w:r w:rsidRPr="003A5296">
        <w:rPr>
          <w:rFonts w:cs="FrankRuehl" w:hint="cs"/>
          <w:vanish/>
          <w:szCs w:val="20"/>
          <w:shd w:val="clear" w:color="auto" w:fill="FFFF99"/>
          <w:rtl/>
        </w:rPr>
        <w:t xml:space="preserve"> מיום 30.12.1999 עמ' 53 (</w:t>
      </w:r>
      <w:hyperlink r:id="rId47" w:history="1">
        <w:r w:rsidRPr="003A5296">
          <w:rPr>
            <w:rStyle w:val="Hyperlink"/>
            <w:rFonts w:cs="FrankRuehl" w:hint="cs"/>
            <w:vanish/>
            <w:szCs w:val="20"/>
            <w:shd w:val="clear" w:color="auto" w:fill="FFFF99"/>
            <w:rtl/>
          </w:rPr>
          <w:t>ה"ח 2819</w:t>
        </w:r>
      </w:hyperlink>
      <w:r w:rsidRPr="003A5296">
        <w:rPr>
          <w:rFonts w:cs="FrankRuehl" w:hint="cs"/>
          <w:vanish/>
          <w:szCs w:val="20"/>
          <w:shd w:val="clear" w:color="auto" w:fill="FFFF99"/>
          <w:rtl/>
        </w:rPr>
        <w:t>)</w:t>
      </w:r>
    </w:p>
    <w:p w:rsidR="001D2393" w:rsidRPr="0099161D" w:rsidRDefault="001D2393" w:rsidP="0099161D">
      <w:pPr>
        <w:pStyle w:val="P00"/>
        <w:tabs>
          <w:tab w:val="clear" w:pos="6259"/>
        </w:tabs>
        <w:spacing w:before="0"/>
        <w:ind w:left="0" w:right="1134"/>
        <w:rPr>
          <w:rFonts w:cs="FrankRuehl" w:hint="cs"/>
          <w:b/>
          <w:bCs/>
          <w:sz w:val="2"/>
          <w:szCs w:val="2"/>
          <w:rtl/>
        </w:rPr>
      </w:pPr>
      <w:r w:rsidRPr="003A5296">
        <w:rPr>
          <w:rFonts w:cs="FrankRuehl" w:hint="cs"/>
          <w:b/>
          <w:bCs/>
          <w:vanish/>
          <w:szCs w:val="20"/>
          <w:shd w:val="clear" w:color="auto" w:fill="FFFF99"/>
          <w:rtl/>
        </w:rPr>
        <w:t>הוספת סעיף 21ג</w:t>
      </w:r>
      <w:bookmarkEnd w:id="46"/>
    </w:p>
    <w:p w:rsidR="001D2393" w:rsidRDefault="001D2393">
      <w:pPr>
        <w:pStyle w:val="medium2-header"/>
        <w:keepLines w:val="0"/>
        <w:spacing w:before="72"/>
        <w:ind w:left="0" w:right="1134"/>
        <w:rPr>
          <w:rFonts w:cs="FrankRuehl"/>
          <w:noProof/>
          <w:rtl/>
        </w:rPr>
      </w:pPr>
      <w:bookmarkStart w:id="47" w:name="med4"/>
      <w:bookmarkEnd w:id="47"/>
      <w:r>
        <w:rPr>
          <w:rFonts w:cs="FrankRuehl"/>
          <w:noProof/>
          <w:rtl/>
        </w:rPr>
        <w:t>פר</w:t>
      </w:r>
      <w:r>
        <w:rPr>
          <w:rFonts w:cs="FrankRuehl" w:hint="cs"/>
          <w:noProof/>
          <w:rtl/>
        </w:rPr>
        <w:t>ק ד': הוראות כלליות</w:t>
      </w:r>
    </w:p>
    <w:p w:rsidR="001D2393" w:rsidRDefault="001D2393">
      <w:pPr>
        <w:pStyle w:val="P00"/>
        <w:spacing w:before="72"/>
        <w:ind w:left="0" w:right="1134"/>
        <w:rPr>
          <w:rStyle w:val="default"/>
          <w:rFonts w:cs="FrankRuehl"/>
          <w:rtl/>
        </w:rPr>
      </w:pPr>
      <w:bookmarkStart w:id="48" w:name="Seif26"/>
      <w:bookmarkEnd w:id="48"/>
      <w:r>
        <w:rPr>
          <w:lang w:val="he-IL"/>
        </w:rPr>
        <w:pict>
          <v:rect id="_x0000_s1055" style="position:absolute;left:0;text-align:left;margin-left:464.5pt;margin-top:8.05pt;width:75.05pt;height:22.95pt;z-index:251659264" o:allowincell="f" filled="f" stroked="f" strokecolor="lime" strokeweight=".25pt">
            <v:textbox inset="0,0,0,0">
              <w:txbxContent>
                <w:p w:rsidR="009D1B50" w:rsidRDefault="009D1B50" w:rsidP="0085212E">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רת זכות </w:t>
                  </w:r>
                  <w:r>
                    <w:rPr>
                      <w:rFonts w:cs="Miriam"/>
                      <w:sz w:val="18"/>
                      <w:szCs w:val="18"/>
                      <w:rtl/>
                    </w:rPr>
                    <w:t>כי</w:t>
                  </w:r>
                  <w:r>
                    <w:rPr>
                      <w:rFonts w:cs="Miriam" w:hint="cs"/>
                      <w:sz w:val="18"/>
                      <w:szCs w:val="18"/>
                      <w:rtl/>
                    </w:rPr>
                    <w:t>נוי מקור</w:t>
                  </w:r>
                </w:p>
              </w:txbxContent>
            </v:textbox>
            <w10:anchorlock/>
          </v:rect>
        </w:pict>
      </w:r>
      <w:r>
        <w:rPr>
          <w:rStyle w:val="big-number"/>
          <w:rFonts w:cs="Miriam"/>
          <w:rtl/>
        </w:rPr>
        <w:t>22.</w:t>
      </w:r>
      <w:r>
        <w:rPr>
          <w:rStyle w:val="big-number"/>
          <w:rFonts w:cs="Miriam"/>
          <w:rtl/>
        </w:rPr>
        <w:tab/>
      </w:r>
      <w:r>
        <w:rPr>
          <w:rStyle w:val="default"/>
          <w:rFonts w:cs="FrankRuehl"/>
          <w:rtl/>
        </w:rPr>
        <w:t>שי</w:t>
      </w:r>
      <w:r>
        <w:rPr>
          <w:rStyle w:val="default"/>
          <w:rFonts w:cs="FrankRuehl" w:hint="cs"/>
          <w:rtl/>
        </w:rPr>
        <w:t>מוש שלא כדין בכינוי מקור רשום הוא הפרת זכות כינוי מקור, אפילו צויין המקור האמיתי של הסחורה על יד כינוי המקור, ואף אם הכינוי מופיע בצורה מתורגמת או מלווה בביטויים כגון "מין", "טיפו</w:t>
      </w:r>
      <w:r>
        <w:rPr>
          <w:rStyle w:val="default"/>
          <w:rFonts w:cs="FrankRuehl"/>
          <w:rtl/>
        </w:rPr>
        <w:t>ס", "</w:t>
      </w:r>
      <w:r>
        <w:rPr>
          <w:rStyle w:val="default"/>
          <w:rFonts w:cs="FrankRuehl" w:hint="cs"/>
          <w:rtl/>
        </w:rPr>
        <w:t>סוג", "חיקוי" או ביטויים דומים.</w:t>
      </w:r>
    </w:p>
    <w:p w:rsidR="001D2393" w:rsidRDefault="001D2393">
      <w:pPr>
        <w:pStyle w:val="P00"/>
        <w:spacing w:before="72"/>
        <w:ind w:left="0" w:right="1134"/>
        <w:rPr>
          <w:rStyle w:val="default"/>
          <w:rFonts w:cs="FrankRuehl" w:hint="cs"/>
          <w:rtl/>
        </w:rPr>
      </w:pPr>
      <w:bookmarkStart w:id="49" w:name="Seif27"/>
      <w:bookmarkEnd w:id="49"/>
      <w:r>
        <w:rPr>
          <w:lang w:val="he-IL"/>
        </w:rPr>
        <w:pict>
          <v:rect id="_x0000_s1056" style="position:absolute;left:0;text-align:left;margin-left:464.5pt;margin-top:8.05pt;width:75.05pt;height:49.15pt;z-index:251660288" o:allowincell="f" filled="f" stroked="f" strokecolor="lime" strokeweight=".25pt">
            <v:textbox inset="0,0,0,0">
              <w:txbxContent>
                <w:p w:rsidR="009D1B50" w:rsidRDefault="009D1B50" w:rsidP="0085212E">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מוש בשם </w:t>
                  </w:r>
                  <w:r>
                    <w:rPr>
                      <w:rFonts w:cs="Miriam"/>
                      <w:sz w:val="18"/>
                      <w:szCs w:val="18"/>
                      <w:rtl/>
                    </w:rPr>
                    <w:t>בת</w:t>
                  </w:r>
                  <w:r>
                    <w:rPr>
                      <w:rFonts w:cs="Miriam" w:hint="cs"/>
                      <w:sz w:val="18"/>
                      <w:szCs w:val="18"/>
                      <w:rtl/>
                    </w:rPr>
                    <w:t>ום לב</w:t>
                  </w:r>
                </w:p>
                <w:p w:rsidR="009D1B50" w:rsidRDefault="009D1B50" w:rsidP="00AC022B">
                  <w:pPr>
                    <w:spacing w:line="160" w:lineRule="exact"/>
                    <w:jc w:val="left"/>
                    <w:rPr>
                      <w:rFonts w:cs="Miriam" w:hint="cs"/>
                      <w:sz w:val="18"/>
                      <w:szCs w:val="18"/>
                      <w:rtl/>
                    </w:rPr>
                  </w:pPr>
                  <w:r>
                    <w:rPr>
                      <w:rFonts w:cs="Miriam" w:hint="cs"/>
                      <w:sz w:val="18"/>
                      <w:szCs w:val="18"/>
                      <w:rtl/>
                    </w:rPr>
                    <w:t>(תיקון מס' 1)</w:t>
                  </w:r>
                </w:p>
                <w:p w:rsidR="009D1B50" w:rsidRDefault="009D1B50" w:rsidP="00AC022B">
                  <w:pPr>
                    <w:spacing w:line="160" w:lineRule="exact"/>
                    <w:jc w:val="left"/>
                    <w:rPr>
                      <w:rFonts w:cs="Miriam" w:hint="cs"/>
                      <w:noProof/>
                      <w:sz w:val="18"/>
                      <w:szCs w:val="18"/>
                      <w:rtl/>
                    </w:rPr>
                  </w:pPr>
                  <w:r>
                    <w:rPr>
                      <w:rFonts w:cs="Miriam" w:hint="cs"/>
                      <w:sz w:val="18"/>
                      <w:szCs w:val="18"/>
                      <w:rtl/>
                    </w:rPr>
                    <w:t>תש"ס-1999</w:t>
                  </w:r>
                </w:p>
                <w:p w:rsidR="009D1B50" w:rsidRDefault="009D1B50">
                  <w:pPr>
                    <w:spacing w:line="160" w:lineRule="exact"/>
                    <w:jc w:val="left"/>
                    <w:rPr>
                      <w:rFonts w:cs="Miriam" w:hint="cs"/>
                      <w:sz w:val="18"/>
                      <w:szCs w:val="18"/>
                      <w:rtl/>
                    </w:rPr>
                  </w:pPr>
                  <w:r>
                    <w:rPr>
                      <w:rFonts w:cs="Miriam" w:hint="cs"/>
                      <w:sz w:val="18"/>
                      <w:szCs w:val="18"/>
                      <w:rtl/>
                    </w:rPr>
                    <w:t xml:space="preserve">(תיקון מס' 2) </w:t>
                  </w:r>
                </w:p>
                <w:p w:rsidR="009D1B50" w:rsidRDefault="009D1B50" w:rsidP="0085212E">
                  <w:pPr>
                    <w:spacing w:line="160" w:lineRule="exact"/>
                    <w:jc w:val="left"/>
                    <w:rPr>
                      <w:rFonts w:cs="Miriam"/>
                      <w:noProof/>
                      <w:sz w:val="18"/>
                      <w:szCs w:val="18"/>
                      <w:rtl/>
                    </w:rPr>
                  </w:pPr>
                  <w:r>
                    <w:rPr>
                      <w:rFonts w:cs="Miriam" w:hint="cs"/>
                      <w:sz w:val="18"/>
                      <w:szCs w:val="18"/>
                      <w:rtl/>
                    </w:rPr>
                    <w:t>תשס"א-</w:t>
                  </w:r>
                  <w:r>
                    <w:rPr>
                      <w:rFonts w:cs="Miriam"/>
                      <w:sz w:val="18"/>
                      <w:szCs w:val="18"/>
                      <w:rtl/>
                    </w:rPr>
                    <w:t>2000</w:t>
                  </w:r>
                </w:p>
              </w:txbxContent>
            </v:textbox>
            <w10:anchorlock/>
          </v:rect>
        </w:pict>
      </w:r>
      <w:r>
        <w:rPr>
          <w:rStyle w:val="big-number"/>
          <w:rFonts w:cs="Miriam"/>
          <w:rtl/>
        </w:rPr>
        <w:t>22</w:t>
      </w:r>
      <w:r>
        <w:rPr>
          <w:rStyle w:val="default"/>
          <w:rFonts w:cs="FrankRuehl"/>
          <w:rtl/>
        </w:rPr>
        <w:t>א.</w:t>
      </w:r>
      <w:r>
        <w:rPr>
          <w:rStyle w:val="default"/>
          <w:rFonts w:cs="FrankRuehl"/>
          <w:rtl/>
        </w:rPr>
        <w:tab/>
        <w:t>ר</w:t>
      </w:r>
      <w:r>
        <w:rPr>
          <w:rStyle w:val="default"/>
          <w:rFonts w:cs="FrankRuehl" w:hint="cs"/>
          <w:rtl/>
        </w:rPr>
        <w:t>ישום כינוי מקור או שימוש בציון גאוגרפי כדין, לפי חוק זה, לא ימנע מאדם להשתמש בשמו או בשם קודמיו בעסק, ובלבד ששימוש זה נעשה בתום לב ובאופן שאינו עלול להטע</w:t>
      </w:r>
      <w:r>
        <w:rPr>
          <w:rStyle w:val="default"/>
          <w:rFonts w:cs="FrankRuehl"/>
          <w:rtl/>
        </w:rPr>
        <w:t>ו</w:t>
      </w:r>
      <w:r>
        <w:rPr>
          <w:rStyle w:val="default"/>
          <w:rFonts w:cs="FrankRuehl" w:hint="cs"/>
          <w:rtl/>
        </w:rPr>
        <w:t>ת את הציבור.</w:t>
      </w:r>
    </w:p>
    <w:p w:rsidR="00AC022B" w:rsidRPr="003A5296" w:rsidRDefault="00AC022B" w:rsidP="00AC022B">
      <w:pPr>
        <w:pStyle w:val="P00"/>
        <w:spacing w:before="0"/>
        <w:ind w:left="0" w:right="1134"/>
        <w:rPr>
          <w:rFonts w:cs="FrankRuehl" w:hint="cs"/>
          <w:b/>
          <w:bCs/>
          <w:vanish/>
          <w:szCs w:val="20"/>
          <w:shd w:val="clear" w:color="auto" w:fill="FFFF99"/>
          <w:rtl/>
        </w:rPr>
      </w:pPr>
      <w:bookmarkStart w:id="50" w:name="Rov64"/>
      <w:r w:rsidRPr="003A5296">
        <w:rPr>
          <w:rFonts w:cs="FrankRuehl" w:hint="cs"/>
          <w:vanish/>
          <w:color w:val="FF0000"/>
          <w:szCs w:val="20"/>
          <w:shd w:val="clear" w:color="auto" w:fill="FFFF99"/>
          <w:rtl/>
        </w:rPr>
        <w:t>מיום 1.1.2000</w:t>
      </w:r>
    </w:p>
    <w:p w:rsidR="00AC022B" w:rsidRPr="003A5296" w:rsidRDefault="00AC022B" w:rsidP="00AC022B">
      <w:pPr>
        <w:pStyle w:val="P00"/>
        <w:spacing w:before="0"/>
        <w:ind w:left="0" w:right="1134"/>
        <w:rPr>
          <w:rFonts w:cs="FrankRuehl" w:hint="cs"/>
          <w:b/>
          <w:bCs/>
          <w:vanish/>
          <w:szCs w:val="20"/>
          <w:shd w:val="clear" w:color="auto" w:fill="FFFF99"/>
          <w:rtl/>
        </w:rPr>
      </w:pPr>
      <w:r w:rsidRPr="003A5296">
        <w:rPr>
          <w:rFonts w:cs="FrankRuehl" w:hint="cs"/>
          <w:b/>
          <w:bCs/>
          <w:vanish/>
          <w:szCs w:val="20"/>
          <w:shd w:val="clear" w:color="auto" w:fill="FFFF99"/>
          <w:rtl/>
        </w:rPr>
        <w:t>תיקון מס' 1</w:t>
      </w:r>
    </w:p>
    <w:p w:rsidR="00AC022B" w:rsidRPr="003A5296" w:rsidRDefault="00AC022B" w:rsidP="00AC022B">
      <w:pPr>
        <w:pStyle w:val="P00"/>
        <w:tabs>
          <w:tab w:val="clear" w:pos="6259"/>
        </w:tabs>
        <w:spacing w:before="0"/>
        <w:ind w:left="0" w:right="1134"/>
        <w:rPr>
          <w:rFonts w:cs="FrankRuehl" w:hint="cs"/>
          <w:vanish/>
          <w:szCs w:val="20"/>
          <w:shd w:val="clear" w:color="auto" w:fill="FFFF99"/>
          <w:rtl/>
        </w:rPr>
      </w:pPr>
      <w:hyperlink r:id="rId48" w:history="1">
        <w:r w:rsidRPr="003A5296">
          <w:rPr>
            <w:rStyle w:val="Hyperlink"/>
            <w:rFonts w:cs="FrankRuehl" w:hint="cs"/>
            <w:vanish/>
            <w:szCs w:val="20"/>
            <w:shd w:val="clear" w:color="auto" w:fill="FFFF99"/>
            <w:rtl/>
          </w:rPr>
          <w:t>ס"ח תש"ס מס' 1721</w:t>
        </w:r>
      </w:hyperlink>
      <w:r w:rsidRPr="003A5296">
        <w:rPr>
          <w:rFonts w:cs="FrankRuehl" w:hint="cs"/>
          <w:vanish/>
          <w:szCs w:val="20"/>
          <w:shd w:val="clear" w:color="auto" w:fill="FFFF99"/>
          <w:rtl/>
        </w:rPr>
        <w:t xml:space="preserve"> מיום 30.12.1999 עמ' 53 (</w:t>
      </w:r>
      <w:hyperlink r:id="rId49" w:history="1">
        <w:r w:rsidRPr="003A5296">
          <w:rPr>
            <w:rStyle w:val="Hyperlink"/>
            <w:rFonts w:cs="FrankRuehl" w:hint="cs"/>
            <w:vanish/>
            <w:szCs w:val="20"/>
            <w:shd w:val="clear" w:color="auto" w:fill="FFFF99"/>
            <w:rtl/>
          </w:rPr>
          <w:t>ה"ח 2819</w:t>
        </w:r>
      </w:hyperlink>
      <w:r w:rsidRPr="003A5296">
        <w:rPr>
          <w:rFonts w:cs="FrankRuehl" w:hint="cs"/>
          <w:vanish/>
          <w:szCs w:val="20"/>
          <w:shd w:val="clear" w:color="auto" w:fill="FFFF99"/>
          <w:rtl/>
        </w:rPr>
        <w:t>)</w:t>
      </w:r>
    </w:p>
    <w:p w:rsidR="00AC022B" w:rsidRPr="003A5296" w:rsidRDefault="00AC022B" w:rsidP="00AC022B">
      <w:pPr>
        <w:pStyle w:val="P00"/>
        <w:tabs>
          <w:tab w:val="clear" w:pos="6259"/>
        </w:tabs>
        <w:spacing w:before="0"/>
        <w:ind w:left="0" w:right="1134"/>
        <w:rPr>
          <w:rFonts w:cs="FrankRuehl" w:hint="cs"/>
          <w:b/>
          <w:bCs/>
          <w:vanish/>
          <w:szCs w:val="20"/>
          <w:shd w:val="clear" w:color="auto" w:fill="FFFF99"/>
          <w:rtl/>
        </w:rPr>
      </w:pPr>
      <w:r w:rsidRPr="003A5296">
        <w:rPr>
          <w:rFonts w:cs="FrankRuehl" w:hint="cs"/>
          <w:b/>
          <w:bCs/>
          <w:vanish/>
          <w:szCs w:val="20"/>
          <w:shd w:val="clear" w:color="auto" w:fill="FFFF99"/>
          <w:rtl/>
        </w:rPr>
        <w:t>הוספת סעיף 22א</w:t>
      </w:r>
    </w:p>
    <w:p w:rsidR="00AC022B" w:rsidRPr="003A5296" w:rsidRDefault="00AC022B" w:rsidP="00AC022B">
      <w:pPr>
        <w:pStyle w:val="P00"/>
        <w:spacing w:before="0"/>
        <w:ind w:left="0" w:right="1134"/>
        <w:rPr>
          <w:rFonts w:cs="FrankRuehl" w:hint="cs"/>
          <w:vanish/>
          <w:color w:val="FF0000"/>
          <w:szCs w:val="20"/>
          <w:shd w:val="clear" w:color="auto" w:fill="FFFF99"/>
          <w:rtl/>
        </w:rPr>
      </w:pPr>
    </w:p>
    <w:p w:rsidR="00AC022B" w:rsidRPr="003A5296" w:rsidRDefault="00AC022B" w:rsidP="00AC022B">
      <w:pPr>
        <w:pStyle w:val="P00"/>
        <w:spacing w:before="0"/>
        <w:ind w:left="0" w:right="1134"/>
        <w:rPr>
          <w:rFonts w:cs="FrankRuehl" w:hint="cs"/>
          <w:b/>
          <w:bCs/>
          <w:vanish/>
          <w:szCs w:val="20"/>
          <w:shd w:val="clear" w:color="auto" w:fill="FFFF99"/>
          <w:rtl/>
        </w:rPr>
      </w:pPr>
      <w:r w:rsidRPr="003A5296">
        <w:rPr>
          <w:rFonts w:cs="FrankRuehl" w:hint="cs"/>
          <w:vanish/>
          <w:color w:val="FF0000"/>
          <w:szCs w:val="20"/>
          <w:shd w:val="clear" w:color="auto" w:fill="FFFF99"/>
          <w:rtl/>
        </w:rPr>
        <w:t>מיום 15.11.2000</w:t>
      </w:r>
    </w:p>
    <w:p w:rsidR="00AC022B" w:rsidRPr="003A5296" w:rsidRDefault="00AC022B" w:rsidP="00AC022B">
      <w:pPr>
        <w:pStyle w:val="P00"/>
        <w:spacing w:before="0"/>
        <w:ind w:left="0" w:right="1134"/>
        <w:rPr>
          <w:rFonts w:cs="FrankRuehl" w:hint="cs"/>
          <w:b/>
          <w:bCs/>
          <w:vanish/>
          <w:szCs w:val="20"/>
          <w:shd w:val="clear" w:color="auto" w:fill="FFFF99"/>
          <w:rtl/>
        </w:rPr>
      </w:pPr>
      <w:r w:rsidRPr="003A5296">
        <w:rPr>
          <w:rFonts w:cs="FrankRuehl" w:hint="cs"/>
          <w:b/>
          <w:bCs/>
          <w:vanish/>
          <w:szCs w:val="20"/>
          <w:shd w:val="clear" w:color="auto" w:fill="FFFF99"/>
          <w:rtl/>
        </w:rPr>
        <w:t>תיקון מס' 2</w:t>
      </w:r>
    </w:p>
    <w:p w:rsidR="00AC022B" w:rsidRPr="003A5296" w:rsidRDefault="00AC022B" w:rsidP="00AC022B">
      <w:pPr>
        <w:pStyle w:val="P00"/>
        <w:tabs>
          <w:tab w:val="clear" w:pos="6259"/>
        </w:tabs>
        <w:spacing w:before="0"/>
        <w:ind w:left="0" w:right="1134"/>
        <w:rPr>
          <w:rFonts w:cs="FrankRuehl" w:hint="cs"/>
          <w:vanish/>
          <w:szCs w:val="20"/>
          <w:shd w:val="clear" w:color="auto" w:fill="FFFF99"/>
          <w:rtl/>
        </w:rPr>
      </w:pPr>
      <w:hyperlink r:id="rId50" w:history="1">
        <w:r w:rsidRPr="003A5296">
          <w:rPr>
            <w:rStyle w:val="Hyperlink"/>
            <w:rFonts w:cs="FrankRuehl" w:hint="cs"/>
            <w:vanish/>
            <w:szCs w:val="20"/>
            <w:shd w:val="clear" w:color="auto" w:fill="FFFF99"/>
            <w:rtl/>
          </w:rPr>
          <w:t>ס"ח תשס"א מס' 1755</w:t>
        </w:r>
      </w:hyperlink>
      <w:r w:rsidRPr="003A5296">
        <w:rPr>
          <w:rFonts w:cs="FrankRuehl" w:hint="cs"/>
          <w:vanish/>
          <w:szCs w:val="20"/>
          <w:shd w:val="clear" w:color="auto" w:fill="FFFF99"/>
          <w:rtl/>
        </w:rPr>
        <w:t xml:space="preserve"> מיום 15.11.2000 עמ' 5 (</w:t>
      </w:r>
      <w:hyperlink r:id="rId51" w:history="1">
        <w:r w:rsidRPr="003A5296">
          <w:rPr>
            <w:rStyle w:val="Hyperlink"/>
            <w:rFonts w:cs="FrankRuehl" w:hint="cs"/>
            <w:vanish/>
            <w:szCs w:val="20"/>
            <w:shd w:val="clear" w:color="auto" w:fill="FFFF99"/>
            <w:rtl/>
          </w:rPr>
          <w:t>ה"ח 2819</w:t>
        </w:r>
      </w:hyperlink>
      <w:r w:rsidRPr="003A5296">
        <w:rPr>
          <w:rFonts w:cs="FrankRuehl" w:hint="cs"/>
          <w:vanish/>
          <w:szCs w:val="20"/>
          <w:shd w:val="clear" w:color="auto" w:fill="FFFF99"/>
          <w:rtl/>
        </w:rPr>
        <w:t>)</w:t>
      </w:r>
    </w:p>
    <w:p w:rsidR="00AC022B" w:rsidRPr="0099161D" w:rsidRDefault="00AC022B" w:rsidP="0099161D">
      <w:pPr>
        <w:pStyle w:val="P00"/>
        <w:ind w:left="0" w:right="1134"/>
        <w:rPr>
          <w:rStyle w:val="default"/>
          <w:rFonts w:cs="FrankRuehl" w:hint="cs"/>
          <w:sz w:val="2"/>
          <w:szCs w:val="2"/>
          <w:rtl/>
        </w:rPr>
      </w:pPr>
      <w:r w:rsidRPr="003A5296">
        <w:rPr>
          <w:rStyle w:val="big-number"/>
          <w:rFonts w:cs="FrankRuehl"/>
          <w:vanish/>
          <w:sz w:val="22"/>
          <w:szCs w:val="22"/>
          <w:shd w:val="clear" w:color="auto" w:fill="FFFF99"/>
          <w:rtl/>
        </w:rPr>
        <w:t>22</w:t>
      </w:r>
      <w:r w:rsidRPr="003A5296">
        <w:rPr>
          <w:rStyle w:val="default"/>
          <w:rFonts w:cs="FrankRuehl"/>
          <w:vanish/>
          <w:sz w:val="22"/>
          <w:szCs w:val="22"/>
          <w:shd w:val="clear" w:color="auto" w:fill="FFFF99"/>
          <w:rtl/>
        </w:rPr>
        <w:t>א.</w:t>
      </w:r>
      <w:r w:rsidRPr="003A5296">
        <w:rPr>
          <w:rStyle w:val="default"/>
          <w:rFonts w:cs="FrankRuehl"/>
          <w:vanish/>
          <w:sz w:val="22"/>
          <w:szCs w:val="22"/>
          <w:shd w:val="clear" w:color="auto" w:fill="FFFF99"/>
          <w:rtl/>
        </w:rPr>
        <w:tab/>
      </w:r>
      <w:r w:rsidRPr="003A5296">
        <w:rPr>
          <w:rStyle w:val="default"/>
          <w:rFonts w:cs="FrankRuehl"/>
          <w:vanish/>
          <w:sz w:val="22"/>
          <w:szCs w:val="22"/>
          <w:u w:val="single"/>
          <w:shd w:val="clear" w:color="auto" w:fill="FFFF99"/>
          <w:rtl/>
        </w:rPr>
        <w:t>ר</w:t>
      </w:r>
      <w:r w:rsidRPr="003A5296">
        <w:rPr>
          <w:rStyle w:val="default"/>
          <w:rFonts w:cs="FrankRuehl" w:hint="cs"/>
          <w:vanish/>
          <w:sz w:val="22"/>
          <w:szCs w:val="22"/>
          <w:u w:val="single"/>
          <w:shd w:val="clear" w:color="auto" w:fill="FFFF99"/>
          <w:rtl/>
        </w:rPr>
        <w:t>ישום כינוי מקור או</w:t>
      </w:r>
      <w:r w:rsidRPr="003A5296">
        <w:rPr>
          <w:rStyle w:val="default"/>
          <w:rFonts w:cs="FrankRuehl" w:hint="cs"/>
          <w:vanish/>
          <w:sz w:val="22"/>
          <w:szCs w:val="22"/>
          <w:shd w:val="clear" w:color="auto" w:fill="FFFF99"/>
          <w:rtl/>
        </w:rPr>
        <w:t xml:space="preserve"> שימוש בציון גאוגרפי כדין, לפי חוק זה, לא ימנע מאדם להשתמש בשמו או בשם קודמיו בעסק, ובלבד ששימוש זה נעשה בתום לב ובאופן שאינו עלול להטע</w:t>
      </w:r>
      <w:r w:rsidRPr="003A5296">
        <w:rPr>
          <w:rStyle w:val="default"/>
          <w:rFonts w:cs="FrankRuehl"/>
          <w:vanish/>
          <w:sz w:val="22"/>
          <w:szCs w:val="22"/>
          <w:shd w:val="clear" w:color="auto" w:fill="FFFF99"/>
          <w:rtl/>
        </w:rPr>
        <w:t>ו</w:t>
      </w:r>
      <w:r w:rsidRPr="003A5296">
        <w:rPr>
          <w:rStyle w:val="default"/>
          <w:rFonts w:cs="FrankRuehl" w:hint="cs"/>
          <w:vanish/>
          <w:sz w:val="22"/>
          <w:szCs w:val="22"/>
          <w:shd w:val="clear" w:color="auto" w:fill="FFFF99"/>
          <w:rtl/>
        </w:rPr>
        <w:t>ת את הציבור.</w:t>
      </w:r>
      <w:bookmarkEnd w:id="50"/>
    </w:p>
    <w:p w:rsidR="001D2393" w:rsidRDefault="001D2393">
      <w:pPr>
        <w:pStyle w:val="P00"/>
        <w:spacing w:before="72"/>
        <w:ind w:left="0" w:right="1134"/>
        <w:rPr>
          <w:rStyle w:val="default"/>
          <w:rFonts w:cs="FrankRuehl" w:hint="cs"/>
          <w:rtl/>
        </w:rPr>
      </w:pPr>
      <w:bookmarkStart w:id="51" w:name="Seif28"/>
      <w:bookmarkEnd w:id="51"/>
      <w:r>
        <w:rPr>
          <w:lang w:val="he-IL"/>
        </w:rPr>
        <w:pict>
          <v:rect id="_x0000_s1057" style="position:absolute;left:0;text-align:left;margin-left:464.5pt;margin-top:8.05pt;width:75.05pt;height:16pt;z-index:251661312" o:allowincell="f" filled="f" stroked="f" strokecolor="lime" strokeweight=".25pt">
            <v:textbox inset="0,0,0,0">
              <w:txbxContent>
                <w:p w:rsidR="009D1B50" w:rsidRDefault="009D1B50" w:rsidP="0085212E">
                  <w:pPr>
                    <w:spacing w:line="160" w:lineRule="exact"/>
                    <w:jc w:val="left"/>
                    <w:rPr>
                      <w:rFonts w:cs="Miriam"/>
                      <w:noProof/>
                      <w:sz w:val="18"/>
                      <w:szCs w:val="18"/>
                      <w:rtl/>
                    </w:rPr>
                  </w:pPr>
                  <w:r>
                    <w:rPr>
                      <w:rFonts w:cs="Miriam"/>
                      <w:sz w:val="18"/>
                      <w:szCs w:val="18"/>
                      <w:rtl/>
                    </w:rPr>
                    <w:t>סע</w:t>
                  </w:r>
                  <w:r>
                    <w:rPr>
                      <w:rFonts w:cs="Miriam" w:hint="cs"/>
                      <w:sz w:val="18"/>
                      <w:szCs w:val="18"/>
                      <w:rtl/>
                    </w:rPr>
                    <w:t xml:space="preserve">ד על </w:t>
                  </w:r>
                  <w:r>
                    <w:rPr>
                      <w:rFonts w:cs="Miriam"/>
                      <w:sz w:val="18"/>
                      <w:szCs w:val="18"/>
                      <w:rtl/>
                    </w:rPr>
                    <w:t>הפ</w:t>
                  </w:r>
                  <w:r>
                    <w:rPr>
                      <w:rFonts w:cs="Miriam" w:hint="cs"/>
                      <w:sz w:val="18"/>
                      <w:szCs w:val="18"/>
                      <w:rtl/>
                    </w:rPr>
                    <w:t>רת זכות</w:t>
                  </w:r>
                </w:p>
              </w:txbxContent>
            </v:textbox>
            <w10:anchorlock/>
          </v:rect>
        </w:pict>
      </w:r>
      <w:r>
        <w:rPr>
          <w:rStyle w:val="big-number"/>
          <w:rFonts w:cs="Miriam"/>
          <w:rtl/>
        </w:rPr>
        <w:t>23.</w:t>
      </w:r>
      <w:r>
        <w:rPr>
          <w:rStyle w:val="big-number"/>
          <w:rFonts w:cs="Miriam"/>
          <w:rtl/>
        </w:rPr>
        <w:tab/>
      </w:r>
      <w:r>
        <w:rPr>
          <w:rStyle w:val="default"/>
          <w:rFonts w:cs="FrankRuehl"/>
          <w:rtl/>
        </w:rPr>
        <w:t>נו</w:t>
      </w:r>
      <w:r>
        <w:rPr>
          <w:rStyle w:val="default"/>
          <w:rFonts w:cs="FrankRuehl" w:hint="cs"/>
          <w:rtl/>
        </w:rPr>
        <w:t xml:space="preserve">כח בית משפט כי הופרה זכות בכינוי מקור </w:t>
      </w:r>
      <w:r>
        <w:rPr>
          <w:rStyle w:val="default"/>
          <w:rFonts w:cs="FrankRuehl"/>
          <w:rtl/>
        </w:rPr>
        <w:t>רש</w:t>
      </w:r>
      <w:r>
        <w:rPr>
          <w:rStyle w:val="default"/>
          <w:rFonts w:cs="FrankRuehl" w:hint="cs"/>
          <w:rtl/>
        </w:rPr>
        <w:t>ום, יצווה על המפר להימנע מהפרת הזכות, ורשאי בית המשפט להתנות את מתן הצו בתנאים ולעכב את ביצועו עד ששה חדשים בתנאים שיראה.</w:t>
      </w:r>
    </w:p>
    <w:p w:rsidR="00BE6ED1" w:rsidRDefault="00BE6ED1" w:rsidP="00BE6ED1">
      <w:pPr>
        <w:pStyle w:val="P00"/>
        <w:spacing w:before="72"/>
        <w:ind w:left="0" w:right="1134"/>
        <w:rPr>
          <w:rStyle w:val="default"/>
          <w:rFonts w:cs="FrankRuehl" w:hint="cs"/>
          <w:rtl/>
        </w:rPr>
      </w:pPr>
      <w:bookmarkStart w:id="52" w:name="Seif45"/>
      <w:bookmarkEnd w:id="52"/>
      <w:r>
        <w:rPr>
          <w:lang w:val="he-IL"/>
        </w:rPr>
        <w:pict>
          <v:rect id="_x0000_s1081" style="position:absolute;left:0;text-align:left;margin-left:457.35pt;margin-top:8.05pt;width:82.2pt;height:43.25pt;z-index:251680768" o:allowincell="f" filled="f" stroked="f" strokecolor="lime" strokeweight=".25pt">
            <v:textbox inset="0,0,0,0">
              <w:txbxContent>
                <w:p w:rsidR="009D1B50" w:rsidRDefault="009D1B50" w:rsidP="00BE6ED1">
                  <w:pPr>
                    <w:spacing w:line="160" w:lineRule="exact"/>
                    <w:jc w:val="left"/>
                    <w:rPr>
                      <w:rFonts w:cs="Miriam" w:hint="cs"/>
                      <w:sz w:val="18"/>
                      <w:szCs w:val="18"/>
                      <w:rtl/>
                    </w:rPr>
                  </w:pPr>
                  <w:r>
                    <w:rPr>
                      <w:rFonts w:cs="Miriam" w:hint="cs"/>
                      <w:sz w:val="18"/>
                      <w:szCs w:val="18"/>
                      <w:rtl/>
                    </w:rPr>
                    <w:t>סעדים לעניין נכסים שהופקו תוך הפרת זכות בכינוי מקור רשום</w:t>
                  </w:r>
                </w:p>
                <w:p w:rsidR="009D1B50" w:rsidRDefault="009D1B50" w:rsidP="00BE6ED1">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תשע"ז-2017</w:t>
                  </w:r>
                </w:p>
              </w:txbxContent>
            </v:textbox>
            <w10:anchorlock/>
          </v:rect>
        </w:pict>
      </w:r>
      <w:r>
        <w:rPr>
          <w:rStyle w:val="big-number"/>
          <w:rFonts w:cs="Miriam"/>
          <w:rtl/>
        </w:rPr>
        <w:t>23</w:t>
      </w:r>
      <w:r>
        <w:rPr>
          <w:rStyle w:val="default"/>
          <w:rFonts w:cs="FrankRuehl" w:hint="cs"/>
          <w:rtl/>
        </w:rPr>
        <w:t>א</w:t>
      </w:r>
      <w:r w:rsidRPr="00BE6ED1">
        <w:rPr>
          <w:rStyle w:val="default"/>
          <w:rFonts w:cs="FrankRuehl"/>
          <w:rtl/>
        </w:rPr>
        <w:t>.</w:t>
      </w:r>
      <w:r w:rsidRPr="00BE6ED1">
        <w:rPr>
          <w:rStyle w:val="default"/>
          <w:rFonts w:cs="FrankRuehl"/>
          <w:rtl/>
        </w:rPr>
        <w:tab/>
      </w:r>
      <w:r>
        <w:rPr>
          <w:rStyle w:val="default"/>
          <w:rFonts w:cs="FrankRuehl" w:hint="cs"/>
          <w:rtl/>
        </w:rPr>
        <w:t>(א)</w:t>
      </w:r>
      <w:r>
        <w:rPr>
          <w:rStyle w:val="default"/>
          <w:rFonts w:cs="FrankRuehl" w:hint="cs"/>
          <w:rtl/>
        </w:rPr>
        <w:tab/>
        <w:t xml:space="preserve">בסיום הדיון בתובענה בשל הפרת זכות בכינוי מקור רשום, רשאי בית המשפט, לאחר ששקל בין היתר את חומרת ההפרה ואת עניינו של אדם אחר הנוגע בדבר שאינו צד לתובענה, להורות על </w:t>
      </w:r>
      <w:r>
        <w:rPr>
          <w:rStyle w:val="default"/>
          <w:rFonts w:cs="FrankRuehl"/>
          <w:rtl/>
        </w:rPr>
        <w:t>–</w:t>
      </w:r>
    </w:p>
    <w:p w:rsidR="00BE6ED1" w:rsidRDefault="00BE6ED1" w:rsidP="00BE6ED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עשיית פעולה לגבי הנכסים שהופקו תוך הפרת הזכות (בסעיף זה </w:t>
      </w:r>
      <w:r>
        <w:rPr>
          <w:rStyle w:val="default"/>
          <w:rFonts w:cs="FrankRuehl"/>
          <w:rtl/>
        </w:rPr>
        <w:t>–</w:t>
      </w:r>
      <w:r>
        <w:rPr>
          <w:rStyle w:val="default"/>
          <w:rFonts w:cs="FrankRuehl" w:hint="cs"/>
          <w:rtl/>
        </w:rPr>
        <w:t xml:space="preserve"> נכסים מפרים) שמטרתה למנוע נזק מבעל הזכות, ובכלל זה העברת הבעלות באותם נכסים לידי התובע אם ביקש זאת, או השמדתם; ואולם הורה בית המשפט על העברת הבעלות כאמור, רשאי הוא, אם מצא כי התובע עשוי לעשות שימוש בנכסים המפרים, לחייבו בתשלום כפי שיקבע;</w:t>
      </w:r>
    </w:p>
    <w:p w:rsidR="00BE6ED1" w:rsidRDefault="00BE6ED1" w:rsidP="00BE6ED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עשיית פעולה בנכסים ששימושם העיקרי והמרכזי היה לייצורם של נכסים מפרים שמטרתה למנוע את המשך ההפרה שבה דן בית המשפט או הפרה אחרת של זכות.</w:t>
      </w:r>
    </w:p>
    <w:p w:rsidR="00BE6ED1" w:rsidRDefault="00BE6ED1" w:rsidP="00BE6ED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קטן (א) יחולו גם לגבי נכס המצוי בידי אדם שלא הפר בעצמו את הזכות כאמור, והכול בכפוף להוראות סעיף 34 לחוק המכר, התשכ"ח-1968.</w:t>
      </w:r>
    </w:p>
    <w:p w:rsidR="00BE6ED1" w:rsidRPr="003A5296" w:rsidRDefault="00BE6ED1" w:rsidP="00BE6ED1">
      <w:pPr>
        <w:pStyle w:val="P00"/>
        <w:spacing w:before="0"/>
        <w:ind w:left="0" w:right="1134"/>
        <w:rPr>
          <w:rStyle w:val="default"/>
          <w:rFonts w:cs="FrankRuehl" w:hint="cs"/>
          <w:vanish/>
          <w:color w:val="FF0000"/>
          <w:sz w:val="20"/>
          <w:szCs w:val="20"/>
          <w:shd w:val="clear" w:color="auto" w:fill="FFFF99"/>
          <w:rtl/>
        </w:rPr>
      </w:pPr>
      <w:bookmarkStart w:id="53" w:name="Rov73"/>
      <w:r w:rsidRPr="003A5296">
        <w:rPr>
          <w:rStyle w:val="default"/>
          <w:rFonts w:cs="FrankRuehl" w:hint="cs"/>
          <w:vanish/>
          <w:color w:val="FF0000"/>
          <w:sz w:val="20"/>
          <w:szCs w:val="20"/>
          <w:shd w:val="clear" w:color="auto" w:fill="FFFF99"/>
          <w:rtl/>
        </w:rPr>
        <w:t>מיום 7.8.2017</w:t>
      </w:r>
    </w:p>
    <w:p w:rsidR="00BE6ED1" w:rsidRPr="003A5296" w:rsidRDefault="00BE6ED1" w:rsidP="00BE6ED1">
      <w:pPr>
        <w:pStyle w:val="P00"/>
        <w:spacing w:before="0"/>
        <w:ind w:left="0" w:right="1134"/>
        <w:rPr>
          <w:rStyle w:val="default"/>
          <w:rFonts w:cs="FrankRuehl" w:hint="cs"/>
          <w:vanish/>
          <w:sz w:val="20"/>
          <w:szCs w:val="20"/>
          <w:shd w:val="clear" w:color="auto" w:fill="FFFF99"/>
          <w:rtl/>
        </w:rPr>
      </w:pPr>
      <w:r w:rsidRPr="003A5296">
        <w:rPr>
          <w:rStyle w:val="default"/>
          <w:rFonts w:cs="FrankRuehl" w:hint="cs"/>
          <w:b/>
          <w:bCs/>
          <w:vanish/>
          <w:sz w:val="20"/>
          <w:szCs w:val="20"/>
          <w:shd w:val="clear" w:color="auto" w:fill="FFFF99"/>
          <w:rtl/>
        </w:rPr>
        <w:t>תיקון מס' 5</w:t>
      </w:r>
    </w:p>
    <w:p w:rsidR="00BE6ED1" w:rsidRPr="003A5296" w:rsidRDefault="00BE6ED1" w:rsidP="00BE6ED1">
      <w:pPr>
        <w:pStyle w:val="P00"/>
        <w:spacing w:before="0"/>
        <w:ind w:left="0" w:right="1134"/>
        <w:rPr>
          <w:rStyle w:val="default"/>
          <w:rFonts w:cs="FrankRuehl" w:hint="cs"/>
          <w:vanish/>
          <w:sz w:val="20"/>
          <w:szCs w:val="20"/>
          <w:shd w:val="clear" w:color="auto" w:fill="FFFF99"/>
          <w:rtl/>
        </w:rPr>
      </w:pPr>
      <w:hyperlink r:id="rId52" w:history="1">
        <w:r w:rsidRPr="003A5296">
          <w:rPr>
            <w:rStyle w:val="Hyperlink"/>
            <w:rFonts w:cs="FrankRuehl" w:hint="cs"/>
            <w:vanish/>
            <w:szCs w:val="20"/>
            <w:shd w:val="clear" w:color="auto" w:fill="FFFF99"/>
            <w:rtl/>
          </w:rPr>
          <w:t>ס"ח תשע"ז מס' 2662</w:t>
        </w:r>
      </w:hyperlink>
      <w:r w:rsidRPr="003A5296">
        <w:rPr>
          <w:rStyle w:val="default"/>
          <w:rFonts w:cs="FrankRuehl" w:hint="cs"/>
          <w:vanish/>
          <w:sz w:val="20"/>
          <w:szCs w:val="20"/>
          <w:shd w:val="clear" w:color="auto" w:fill="FFFF99"/>
          <w:rtl/>
        </w:rPr>
        <w:t xml:space="preserve"> מיום 7.8.2017 עמ' 119</w:t>
      </w:r>
      <w:r w:rsidRPr="003A5296">
        <w:rPr>
          <w:rStyle w:val="default"/>
          <w:rFonts w:cs="FrankRuehl" w:hint="cs"/>
          <w:vanish/>
          <w:szCs w:val="20"/>
          <w:shd w:val="clear" w:color="auto" w:fill="FFFF99"/>
          <w:rtl/>
        </w:rPr>
        <w:t>9</w:t>
      </w:r>
      <w:r w:rsidRPr="003A5296">
        <w:rPr>
          <w:rStyle w:val="default"/>
          <w:rFonts w:cs="FrankRuehl" w:hint="cs"/>
          <w:vanish/>
          <w:sz w:val="20"/>
          <w:szCs w:val="20"/>
          <w:shd w:val="clear" w:color="auto" w:fill="FFFF99"/>
          <w:rtl/>
        </w:rPr>
        <w:t xml:space="preserve"> (</w:t>
      </w:r>
      <w:hyperlink r:id="rId53" w:history="1">
        <w:r w:rsidRPr="003A5296">
          <w:rPr>
            <w:rStyle w:val="Hyperlink"/>
            <w:rFonts w:cs="FrankRuehl" w:hint="cs"/>
            <w:vanish/>
            <w:szCs w:val="20"/>
            <w:shd w:val="clear" w:color="auto" w:fill="FFFF99"/>
            <w:rtl/>
          </w:rPr>
          <w:t>ה"ח 928</w:t>
        </w:r>
      </w:hyperlink>
      <w:r w:rsidRPr="003A5296">
        <w:rPr>
          <w:rStyle w:val="default"/>
          <w:rFonts w:cs="FrankRuehl" w:hint="cs"/>
          <w:vanish/>
          <w:sz w:val="20"/>
          <w:szCs w:val="20"/>
          <w:shd w:val="clear" w:color="auto" w:fill="FFFF99"/>
          <w:rtl/>
        </w:rPr>
        <w:t>)</w:t>
      </w:r>
    </w:p>
    <w:p w:rsidR="00BE6ED1" w:rsidRPr="00BE6ED1" w:rsidRDefault="00BE6ED1" w:rsidP="00BE6ED1">
      <w:pPr>
        <w:pStyle w:val="P00"/>
        <w:spacing w:before="0"/>
        <w:ind w:left="0" w:right="1134"/>
        <w:rPr>
          <w:rStyle w:val="default"/>
          <w:rFonts w:cs="FrankRuehl" w:hint="cs"/>
          <w:sz w:val="2"/>
          <w:szCs w:val="2"/>
          <w:shd w:val="clear" w:color="auto" w:fill="FFFF99"/>
          <w:rtl/>
        </w:rPr>
      </w:pPr>
      <w:r w:rsidRPr="003A5296">
        <w:rPr>
          <w:rStyle w:val="default"/>
          <w:rFonts w:cs="FrankRuehl" w:hint="cs"/>
          <w:b/>
          <w:bCs/>
          <w:vanish/>
          <w:sz w:val="20"/>
          <w:szCs w:val="20"/>
          <w:shd w:val="clear" w:color="auto" w:fill="FFFF99"/>
          <w:rtl/>
        </w:rPr>
        <w:t>הוספת סעיף 23א</w:t>
      </w:r>
      <w:bookmarkEnd w:id="53"/>
    </w:p>
    <w:p w:rsidR="001D2393" w:rsidRDefault="001D2393">
      <w:pPr>
        <w:pStyle w:val="P00"/>
        <w:spacing w:before="72"/>
        <w:ind w:left="0" w:right="1134"/>
        <w:rPr>
          <w:rStyle w:val="default"/>
          <w:rFonts w:cs="FrankRuehl"/>
          <w:rtl/>
        </w:rPr>
      </w:pPr>
      <w:bookmarkStart w:id="54" w:name="Seif29"/>
      <w:bookmarkEnd w:id="54"/>
      <w:r>
        <w:rPr>
          <w:lang w:val="he-IL"/>
        </w:rPr>
        <w:pict>
          <v:rect id="_x0000_s1058" style="position:absolute;left:0;text-align:left;margin-left:464.5pt;margin-top:8.05pt;width:75.05pt;height:15.4pt;z-index:251662336" o:allowincell="f" filled="f" stroked="f" strokecolor="lime" strokeweight=".25pt">
            <v:textbox inset="0,0,0,0">
              <w:txbxContent>
                <w:p w:rsidR="009D1B50" w:rsidRDefault="009D1B50">
                  <w:pPr>
                    <w:spacing w:line="160" w:lineRule="exact"/>
                    <w:jc w:val="left"/>
                    <w:rPr>
                      <w:rFonts w:cs="Miriam"/>
                      <w:noProof/>
                      <w:sz w:val="18"/>
                      <w:szCs w:val="18"/>
                      <w:rtl/>
                    </w:rPr>
                  </w:pPr>
                  <w:r>
                    <w:rPr>
                      <w:rFonts w:cs="Miriam"/>
                      <w:sz w:val="18"/>
                      <w:szCs w:val="18"/>
                      <w:rtl/>
                    </w:rPr>
                    <w:t>עב</w:t>
                  </w:r>
                  <w:r>
                    <w:rPr>
                      <w:rFonts w:cs="Miriam" w:hint="cs"/>
                      <w:sz w:val="18"/>
                      <w:szCs w:val="18"/>
                      <w:rtl/>
                    </w:rPr>
                    <w:t>ירות</w:t>
                  </w:r>
                </w:p>
              </w:txbxContent>
            </v:textbox>
            <w10:anchorlock/>
          </v:rect>
        </w:pict>
      </w:r>
      <w:r>
        <w:rPr>
          <w:rStyle w:val="big-number"/>
          <w:rFonts w:cs="Miriam"/>
          <w:rtl/>
        </w:rPr>
        <w:t>24.</w:t>
      </w:r>
      <w:r>
        <w:rPr>
          <w:rStyle w:val="big-number"/>
          <w:rFonts w:cs="Miriam"/>
          <w:rtl/>
        </w:rPr>
        <w:tab/>
      </w:r>
      <w:r>
        <w:rPr>
          <w:rStyle w:val="default"/>
          <w:rFonts w:cs="FrankRuehl"/>
          <w:rtl/>
        </w:rPr>
        <w:t>כל</w:t>
      </w:r>
      <w:r>
        <w:rPr>
          <w:rStyle w:val="default"/>
          <w:rFonts w:cs="FrankRuehl" w:hint="cs"/>
          <w:rtl/>
        </w:rPr>
        <w:t xml:space="preserve"> אדם המשתמש שלא כדין בכינוי מקור דינו כדין מי שמשתמש בתיאור מסחרי כוזב כמשמעותו בפקודת סימני סחורות והוראות הפקודה יחולו.</w:t>
      </w:r>
    </w:p>
    <w:p w:rsidR="001D2393" w:rsidRDefault="001D2393">
      <w:pPr>
        <w:pStyle w:val="P00"/>
        <w:spacing w:before="72"/>
        <w:ind w:left="0" w:right="1134"/>
        <w:rPr>
          <w:rStyle w:val="default"/>
          <w:rFonts w:cs="FrankRuehl"/>
          <w:rtl/>
        </w:rPr>
      </w:pPr>
      <w:bookmarkStart w:id="55" w:name="Seif30"/>
      <w:bookmarkEnd w:id="55"/>
      <w:r>
        <w:rPr>
          <w:lang w:val="he-IL"/>
        </w:rPr>
        <w:pict>
          <v:rect id="_x0000_s1059" style="position:absolute;left:0;text-align:left;margin-left:464.5pt;margin-top:8.05pt;width:75.05pt;height:21.65pt;z-index:251663360" o:allowincell="f" filled="f" stroked="f" strokecolor="lime" strokeweight=".25pt">
            <v:textbox inset="0,0,0,0">
              <w:txbxContent>
                <w:p w:rsidR="009D1B50" w:rsidRDefault="009D1B50">
                  <w:pPr>
                    <w:spacing w:line="160" w:lineRule="exact"/>
                    <w:jc w:val="left"/>
                    <w:rPr>
                      <w:rFonts w:cs="Miriam"/>
                      <w:noProof/>
                      <w:sz w:val="18"/>
                      <w:szCs w:val="18"/>
                      <w:rtl/>
                    </w:rPr>
                  </w:pPr>
                  <w:r>
                    <w:rPr>
                      <w:rFonts w:cs="Miriam"/>
                      <w:sz w:val="18"/>
                      <w:szCs w:val="18"/>
                      <w:rtl/>
                    </w:rPr>
                    <w:t>שי</w:t>
                  </w:r>
                  <w:r>
                    <w:rPr>
                      <w:rFonts w:cs="Miriam" w:hint="cs"/>
                      <w:sz w:val="18"/>
                      <w:szCs w:val="18"/>
                      <w:rtl/>
                    </w:rPr>
                    <w:t>מוש בסמכות על ידי הרשם</w:t>
                  </w:r>
                </w:p>
              </w:txbxContent>
            </v:textbox>
            <w10:anchorlock/>
          </v:rect>
        </w:pict>
      </w:r>
      <w:r>
        <w:rPr>
          <w:rStyle w:val="big-number"/>
          <w:rFonts w:cs="Miriam"/>
          <w:rtl/>
        </w:rPr>
        <w:t>25.</w:t>
      </w:r>
      <w:r>
        <w:rPr>
          <w:rStyle w:val="big-number"/>
          <w:rFonts w:cs="Miriam"/>
          <w:rtl/>
        </w:rPr>
        <w:tab/>
      </w:r>
      <w:r>
        <w:rPr>
          <w:rStyle w:val="default"/>
          <w:rFonts w:cs="FrankRuehl"/>
          <w:rtl/>
        </w:rPr>
        <w:t>לא</w:t>
      </w:r>
      <w:r>
        <w:rPr>
          <w:rStyle w:val="default"/>
          <w:rFonts w:cs="FrankRuehl" w:hint="cs"/>
          <w:rtl/>
        </w:rPr>
        <w:t xml:space="preserve"> ישתמש הרשם בסמכות שניתנה לו לפי חוק זה, אלא לאחר שנתן הזדמנות לכל אדם העלול, לדעתו, להיפגע מהחלטתו להשמיע טענותיו לפניו.</w:t>
      </w:r>
    </w:p>
    <w:p w:rsidR="001D2393" w:rsidRDefault="001D2393" w:rsidP="0085212E">
      <w:pPr>
        <w:pStyle w:val="P00"/>
        <w:spacing w:before="72"/>
        <w:ind w:left="0" w:right="1134"/>
        <w:rPr>
          <w:rStyle w:val="default"/>
          <w:rFonts w:cs="FrankRuehl"/>
          <w:rtl/>
        </w:rPr>
      </w:pPr>
      <w:bookmarkStart w:id="56" w:name="Seif31"/>
      <w:bookmarkEnd w:id="56"/>
      <w:r>
        <w:rPr>
          <w:lang w:val="he-IL"/>
        </w:rPr>
        <w:pict>
          <v:rect id="_x0000_s1060" style="position:absolute;left:0;text-align:left;margin-left:464.5pt;margin-top:8.05pt;width:75.05pt;height:33.55pt;z-index:251664384" o:allowincell="f" filled="f" stroked="f" strokecolor="lime" strokeweight=".25pt">
            <v:textbox inset="0,0,0,0">
              <w:txbxContent>
                <w:p w:rsidR="009D1B50" w:rsidRDefault="009D1B50">
                  <w:pPr>
                    <w:spacing w:line="160" w:lineRule="exact"/>
                    <w:jc w:val="left"/>
                    <w:rPr>
                      <w:rFonts w:cs="Miriam"/>
                      <w:sz w:val="18"/>
                      <w:szCs w:val="18"/>
                      <w:rtl/>
                    </w:rPr>
                  </w:pPr>
                  <w:r>
                    <w:rPr>
                      <w:rFonts w:cs="Miriam" w:hint="cs"/>
                      <w:sz w:val="18"/>
                      <w:szCs w:val="18"/>
                      <w:rtl/>
                    </w:rPr>
                    <w:t>הודעה על הליך לפני הרשם</w:t>
                  </w:r>
                </w:p>
                <w:p w:rsidR="009D1B50" w:rsidRDefault="009D1B50">
                  <w:pPr>
                    <w:spacing w:line="160" w:lineRule="exact"/>
                    <w:jc w:val="left"/>
                    <w:rPr>
                      <w:rFonts w:cs="Miriam"/>
                      <w:noProof/>
                      <w:sz w:val="18"/>
                      <w:szCs w:val="18"/>
                      <w:rtl/>
                    </w:rPr>
                  </w:pPr>
                  <w:r>
                    <w:rPr>
                      <w:rFonts w:cs="Miriam" w:hint="cs"/>
                      <w:noProof/>
                      <w:sz w:val="18"/>
                      <w:szCs w:val="18"/>
                      <w:rtl/>
                    </w:rPr>
                    <w:t>(תיקון מס' 6) תשע"ח-2017</w:t>
                  </w:r>
                </w:p>
              </w:txbxContent>
            </v:textbox>
            <w10:anchorlock/>
          </v:rect>
        </w:pict>
      </w:r>
      <w:r>
        <w:rPr>
          <w:rStyle w:val="big-number"/>
          <w:rFonts w:cs="Miriam"/>
          <w:rtl/>
        </w:rPr>
        <w:t>26.</w:t>
      </w:r>
      <w:r>
        <w:rPr>
          <w:rStyle w:val="big-number"/>
          <w:rFonts w:cs="Miriam"/>
          <w:rtl/>
        </w:rPr>
        <w:tab/>
      </w:r>
      <w:r>
        <w:rPr>
          <w:rStyle w:val="default"/>
          <w:rFonts w:cs="FrankRuehl"/>
          <w:rtl/>
        </w:rPr>
        <w:t>על</w:t>
      </w:r>
      <w:r>
        <w:rPr>
          <w:rStyle w:val="default"/>
          <w:rFonts w:cs="FrankRuehl" w:hint="cs"/>
          <w:rtl/>
        </w:rPr>
        <w:t xml:space="preserve"> כל הליך לפי חוק זה </w:t>
      </w:r>
      <w:r w:rsidR="009D1B50">
        <w:rPr>
          <w:rStyle w:val="default"/>
          <w:rFonts w:cs="FrankRuehl" w:hint="cs"/>
          <w:rtl/>
        </w:rPr>
        <w:t xml:space="preserve">לפני הרשם </w:t>
      </w:r>
      <w:r>
        <w:rPr>
          <w:rStyle w:val="default"/>
          <w:rFonts w:cs="FrankRuehl" w:hint="cs"/>
          <w:rtl/>
        </w:rPr>
        <w:t xml:space="preserve">תפורסם הודעה </w:t>
      </w:r>
      <w:r w:rsidR="009D1B50" w:rsidRPr="009D1B50">
        <w:rPr>
          <w:rStyle w:val="default"/>
          <w:rFonts w:cs="FrankRuehl" w:hint="cs"/>
          <w:rtl/>
        </w:rPr>
        <w:t>באתר האינטרנט של הרשות</w:t>
      </w:r>
      <w:r>
        <w:rPr>
          <w:rStyle w:val="default"/>
          <w:rFonts w:cs="FrankRuehl" w:hint="cs"/>
          <w:rtl/>
        </w:rPr>
        <w:t xml:space="preserve"> לפחות שלושים יום לפני המועד שנקבע להליך, ובה יוזמן כל בעל זכות להתייצב בהליך ולהודיע לרשם על התייצבותו חמישה ימים לפני קיום ההליך; לא מסר האדם הודעה על כך כאמור </w:t>
      </w:r>
      <w:r w:rsidR="009D1B50">
        <w:rPr>
          <w:rStyle w:val="default"/>
          <w:rFonts w:cs="FrankRuehl"/>
          <w:rtl/>
        </w:rPr>
        <w:t>–</w:t>
      </w:r>
      <w:r>
        <w:rPr>
          <w:rStyle w:val="default"/>
          <w:rFonts w:cs="FrankRuehl"/>
          <w:rtl/>
        </w:rPr>
        <w:t xml:space="preserve"> </w:t>
      </w:r>
      <w:r>
        <w:rPr>
          <w:rStyle w:val="default"/>
          <w:rFonts w:cs="FrankRuehl" w:hint="cs"/>
          <w:rtl/>
        </w:rPr>
        <w:t>לא יורשה להתייצב.</w:t>
      </w:r>
    </w:p>
    <w:p w:rsidR="009D1B50" w:rsidRPr="003A5296" w:rsidRDefault="009D1B50" w:rsidP="009D1B50">
      <w:pPr>
        <w:pStyle w:val="P00"/>
        <w:spacing w:before="0"/>
        <w:ind w:left="0" w:right="1134"/>
        <w:rPr>
          <w:rStyle w:val="default"/>
          <w:rFonts w:cs="FrankRuehl"/>
          <w:vanish/>
          <w:color w:val="FF0000"/>
          <w:sz w:val="20"/>
          <w:szCs w:val="20"/>
          <w:shd w:val="clear" w:color="auto" w:fill="FFFF99"/>
          <w:rtl/>
        </w:rPr>
      </w:pPr>
      <w:bookmarkStart w:id="57" w:name="Rov81"/>
      <w:r w:rsidRPr="003A5296">
        <w:rPr>
          <w:rStyle w:val="default"/>
          <w:rFonts w:cs="FrankRuehl" w:hint="cs"/>
          <w:vanish/>
          <w:color w:val="FF0000"/>
          <w:sz w:val="20"/>
          <w:szCs w:val="20"/>
          <w:shd w:val="clear" w:color="auto" w:fill="FFFF99"/>
          <w:rtl/>
        </w:rPr>
        <w:t>מיום 9.11.2017</w:t>
      </w:r>
    </w:p>
    <w:p w:rsidR="009D1B50" w:rsidRPr="003A5296" w:rsidRDefault="009D1B50" w:rsidP="009D1B50">
      <w:pPr>
        <w:pStyle w:val="P00"/>
        <w:spacing w:before="0"/>
        <w:ind w:left="0" w:right="1134"/>
        <w:rPr>
          <w:rStyle w:val="default"/>
          <w:rFonts w:cs="FrankRuehl"/>
          <w:vanish/>
          <w:sz w:val="20"/>
          <w:szCs w:val="20"/>
          <w:shd w:val="clear" w:color="auto" w:fill="FFFF99"/>
          <w:rtl/>
        </w:rPr>
      </w:pPr>
      <w:r w:rsidRPr="003A5296">
        <w:rPr>
          <w:rStyle w:val="default"/>
          <w:rFonts w:cs="FrankRuehl" w:hint="cs"/>
          <w:b/>
          <w:bCs/>
          <w:vanish/>
          <w:sz w:val="20"/>
          <w:szCs w:val="20"/>
          <w:shd w:val="clear" w:color="auto" w:fill="FFFF99"/>
          <w:rtl/>
        </w:rPr>
        <w:t>תיקון מס' 6</w:t>
      </w:r>
    </w:p>
    <w:p w:rsidR="009D1B50" w:rsidRPr="003A5296" w:rsidRDefault="009D1B50" w:rsidP="009D1B50">
      <w:pPr>
        <w:pStyle w:val="P00"/>
        <w:spacing w:before="0"/>
        <w:ind w:left="0" w:right="1134"/>
        <w:rPr>
          <w:rStyle w:val="default"/>
          <w:rFonts w:cs="FrankRuehl"/>
          <w:vanish/>
          <w:sz w:val="20"/>
          <w:szCs w:val="20"/>
          <w:shd w:val="clear" w:color="auto" w:fill="FFFF99"/>
          <w:rtl/>
        </w:rPr>
      </w:pPr>
      <w:hyperlink r:id="rId54" w:history="1">
        <w:r w:rsidRPr="003A5296">
          <w:rPr>
            <w:rStyle w:val="Hyperlink"/>
            <w:rFonts w:cs="FrankRuehl" w:hint="cs"/>
            <w:vanish/>
            <w:szCs w:val="20"/>
            <w:shd w:val="clear" w:color="auto" w:fill="FFFF99"/>
            <w:rtl/>
          </w:rPr>
          <w:t>ס"ח תשע"ח מס' 2668</w:t>
        </w:r>
      </w:hyperlink>
      <w:r w:rsidRPr="003A5296">
        <w:rPr>
          <w:rStyle w:val="default"/>
          <w:rFonts w:cs="FrankRuehl" w:hint="cs"/>
          <w:vanish/>
          <w:sz w:val="20"/>
          <w:szCs w:val="20"/>
          <w:shd w:val="clear" w:color="auto" w:fill="FFFF99"/>
          <w:rtl/>
        </w:rPr>
        <w:t xml:space="preserve"> מיום 9.11.2017 עמ' 26 (</w:t>
      </w:r>
      <w:hyperlink r:id="rId55" w:history="1">
        <w:r w:rsidRPr="003A5296">
          <w:rPr>
            <w:rStyle w:val="Hyperlink"/>
            <w:rFonts w:cs="FrankRuehl" w:hint="cs"/>
            <w:vanish/>
            <w:szCs w:val="20"/>
            <w:shd w:val="clear" w:color="auto" w:fill="FFFF99"/>
            <w:rtl/>
          </w:rPr>
          <w:t>ה"ח 1068</w:t>
        </w:r>
      </w:hyperlink>
      <w:r w:rsidRPr="003A5296">
        <w:rPr>
          <w:rStyle w:val="default"/>
          <w:rFonts w:cs="FrankRuehl" w:hint="cs"/>
          <w:vanish/>
          <w:sz w:val="20"/>
          <w:szCs w:val="20"/>
          <w:shd w:val="clear" w:color="auto" w:fill="FFFF99"/>
          <w:rtl/>
        </w:rPr>
        <w:t>)</w:t>
      </w:r>
    </w:p>
    <w:p w:rsidR="009D1B50" w:rsidRPr="003A5296" w:rsidRDefault="009D1B50" w:rsidP="009D1B50">
      <w:pPr>
        <w:pStyle w:val="P00"/>
        <w:ind w:left="0" w:right="1134"/>
        <w:rPr>
          <w:rStyle w:val="default"/>
          <w:rFonts w:ascii="Miriam" w:hAnsi="Miriam" w:cs="Miriam"/>
          <w:vanish/>
          <w:sz w:val="16"/>
          <w:szCs w:val="16"/>
          <w:shd w:val="clear" w:color="auto" w:fill="FFFF99"/>
          <w:rtl/>
        </w:rPr>
      </w:pPr>
      <w:r w:rsidRPr="003A5296">
        <w:rPr>
          <w:rStyle w:val="default"/>
          <w:rFonts w:ascii="Miriam" w:hAnsi="Miriam" w:cs="Miriam"/>
          <w:strike/>
          <w:vanish/>
          <w:sz w:val="16"/>
          <w:szCs w:val="16"/>
          <w:shd w:val="clear" w:color="auto" w:fill="FFFF99"/>
          <w:rtl/>
        </w:rPr>
        <w:t>הודעה על הליך לפי חוק זה</w:t>
      </w:r>
      <w:r w:rsidRPr="003A5296">
        <w:rPr>
          <w:rStyle w:val="default"/>
          <w:rFonts w:ascii="Miriam" w:hAnsi="Miriam" w:cs="Miriam" w:hint="cs"/>
          <w:vanish/>
          <w:sz w:val="16"/>
          <w:szCs w:val="16"/>
          <w:shd w:val="clear" w:color="auto" w:fill="FFFF99"/>
          <w:rtl/>
        </w:rPr>
        <w:t xml:space="preserve"> </w:t>
      </w:r>
      <w:r w:rsidRPr="003A5296">
        <w:rPr>
          <w:rStyle w:val="default"/>
          <w:rFonts w:ascii="Miriam" w:hAnsi="Miriam" w:cs="Miriam" w:hint="cs"/>
          <w:vanish/>
          <w:sz w:val="16"/>
          <w:szCs w:val="16"/>
          <w:u w:val="single"/>
          <w:shd w:val="clear" w:color="auto" w:fill="FFFF99"/>
          <w:rtl/>
        </w:rPr>
        <w:t>הודעה על הליך לפני הרשם</w:t>
      </w:r>
    </w:p>
    <w:p w:rsidR="009D1B50" w:rsidRPr="009D1B50" w:rsidRDefault="009D1B50" w:rsidP="009D1B50">
      <w:pPr>
        <w:pStyle w:val="P00"/>
        <w:spacing w:before="0"/>
        <w:ind w:left="0" w:right="1134"/>
        <w:rPr>
          <w:rStyle w:val="default"/>
          <w:rFonts w:cs="FrankRuehl"/>
          <w:sz w:val="2"/>
          <w:szCs w:val="2"/>
          <w:shd w:val="clear" w:color="auto" w:fill="FFFF99"/>
          <w:rtl/>
        </w:rPr>
      </w:pPr>
      <w:r w:rsidRPr="003A5296">
        <w:rPr>
          <w:rStyle w:val="default"/>
          <w:rFonts w:cs="FrankRuehl"/>
          <w:vanish/>
          <w:sz w:val="22"/>
          <w:szCs w:val="22"/>
          <w:shd w:val="clear" w:color="auto" w:fill="FFFF99"/>
          <w:rtl/>
        </w:rPr>
        <w:t>26.</w:t>
      </w:r>
      <w:r w:rsidRPr="003A5296">
        <w:rPr>
          <w:rStyle w:val="default"/>
          <w:rFonts w:cs="FrankRuehl"/>
          <w:vanish/>
          <w:sz w:val="22"/>
          <w:szCs w:val="22"/>
          <w:shd w:val="clear" w:color="auto" w:fill="FFFF99"/>
          <w:rtl/>
        </w:rPr>
        <w:tab/>
        <w:t>על</w:t>
      </w:r>
      <w:r w:rsidRPr="003A5296">
        <w:rPr>
          <w:rStyle w:val="default"/>
          <w:rFonts w:cs="FrankRuehl" w:hint="cs"/>
          <w:vanish/>
          <w:sz w:val="22"/>
          <w:szCs w:val="22"/>
          <w:shd w:val="clear" w:color="auto" w:fill="FFFF99"/>
          <w:rtl/>
        </w:rPr>
        <w:t xml:space="preserve"> כל הליך לפי חוק זה </w:t>
      </w:r>
      <w:r w:rsidRPr="003A5296">
        <w:rPr>
          <w:rStyle w:val="default"/>
          <w:rFonts w:cs="FrankRuehl" w:hint="cs"/>
          <w:vanish/>
          <w:sz w:val="22"/>
          <w:szCs w:val="22"/>
          <w:u w:val="single"/>
          <w:shd w:val="clear" w:color="auto" w:fill="FFFF99"/>
          <w:rtl/>
        </w:rPr>
        <w:t>לפני הרשם</w:t>
      </w:r>
      <w:r w:rsidRPr="003A5296">
        <w:rPr>
          <w:rStyle w:val="default"/>
          <w:rFonts w:cs="FrankRuehl" w:hint="cs"/>
          <w:vanish/>
          <w:sz w:val="22"/>
          <w:szCs w:val="22"/>
          <w:shd w:val="clear" w:color="auto" w:fill="FFFF99"/>
          <w:rtl/>
        </w:rPr>
        <w:t xml:space="preserve"> תפורסם הודעה </w:t>
      </w:r>
      <w:r w:rsidRPr="003A5296">
        <w:rPr>
          <w:rStyle w:val="default"/>
          <w:rFonts w:cs="FrankRuehl" w:hint="cs"/>
          <w:strike/>
          <w:vanish/>
          <w:sz w:val="22"/>
          <w:szCs w:val="22"/>
          <w:shd w:val="clear" w:color="auto" w:fill="FFFF99"/>
          <w:rtl/>
        </w:rPr>
        <w:t>ברשומות</w:t>
      </w:r>
      <w:r w:rsidRPr="003A5296">
        <w:rPr>
          <w:rStyle w:val="default"/>
          <w:rFonts w:cs="FrankRuehl" w:hint="cs"/>
          <w:vanish/>
          <w:sz w:val="22"/>
          <w:szCs w:val="22"/>
          <w:shd w:val="clear" w:color="auto" w:fill="FFFF99"/>
          <w:rtl/>
        </w:rPr>
        <w:t xml:space="preserve"> </w:t>
      </w:r>
      <w:r w:rsidRPr="003A5296">
        <w:rPr>
          <w:rStyle w:val="default"/>
          <w:rFonts w:cs="FrankRuehl" w:hint="cs"/>
          <w:vanish/>
          <w:sz w:val="22"/>
          <w:szCs w:val="22"/>
          <w:u w:val="single"/>
          <w:shd w:val="clear" w:color="auto" w:fill="FFFF99"/>
          <w:rtl/>
        </w:rPr>
        <w:t>באתר האינטרנט של הרשות</w:t>
      </w:r>
      <w:r w:rsidRPr="003A5296">
        <w:rPr>
          <w:rStyle w:val="default"/>
          <w:rFonts w:cs="FrankRuehl" w:hint="cs"/>
          <w:vanish/>
          <w:sz w:val="22"/>
          <w:szCs w:val="22"/>
          <w:shd w:val="clear" w:color="auto" w:fill="FFFF99"/>
          <w:rtl/>
        </w:rPr>
        <w:t xml:space="preserve"> לפחות שלושים יום לפני המועד שנקבע להליך, </w:t>
      </w:r>
      <w:r w:rsidRPr="003A5296">
        <w:rPr>
          <w:rStyle w:val="default"/>
          <w:rFonts w:cs="FrankRuehl" w:hint="cs"/>
          <w:strike/>
          <w:vanish/>
          <w:sz w:val="22"/>
          <w:szCs w:val="22"/>
          <w:shd w:val="clear" w:color="auto" w:fill="FFFF99"/>
          <w:rtl/>
        </w:rPr>
        <w:t>וכן יתן הרשם פומבי להודעה האמורה בדרך נאו</w:t>
      </w:r>
      <w:r w:rsidRPr="003A5296">
        <w:rPr>
          <w:rStyle w:val="default"/>
          <w:rFonts w:cs="FrankRuehl"/>
          <w:strike/>
          <w:vanish/>
          <w:sz w:val="22"/>
          <w:szCs w:val="22"/>
          <w:shd w:val="clear" w:color="auto" w:fill="FFFF99"/>
          <w:rtl/>
        </w:rPr>
        <w:t>תה</w:t>
      </w:r>
      <w:r w:rsidRPr="003A5296">
        <w:rPr>
          <w:rStyle w:val="default"/>
          <w:rFonts w:cs="FrankRuehl" w:hint="cs"/>
          <w:strike/>
          <w:vanish/>
          <w:sz w:val="22"/>
          <w:szCs w:val="22"/>
          <w:shd w:val="clear" w:color="auto" w:fill="FFFF99"/>
          <w:rtl/>
        </w:rPr>
        <w:t xml:space="preserve"> נוספת,</w:t>
      </w:r>
      <w:r w:rsidRPr="003A5296">
        <w:rPr>
          <w:rStyle w:val="default"/>
          <w:rFonts w:cs="FrankRuehl" w:hint="cs"/>
          <w:vanish/>
          <w:sz w:val="22"/>
          <w:szCs w:val="22"/>
          <w:shd w:val="clear" w:color="auto" w:fill="FFFF99"/>
          <w:rtl/>
        </w:rPr>
        <w:t xml:space="preserve"> ובה יוזמן כל בעל זכות להתייצב בהליך ולהודיע לרשם על התייצבותו חמישה ימים לפני קיום ההליך; לא מסר האדם הודעה על כך כאמור </w:t>
      </w:r>
      <w:r w:rsidRPr="003A5296">
        <w:rPr>
          <w:rStyle w:val="default"/>
          <w:rFonts w:cs="FrankRuehl"/>
          <w:vanish/>
          <w:sz w:val="22"/>
          <w:szCs w:val="22"/>
          <w:shd w:val="clear" w:color="auto" w:fill="FFFF99"/>
          <w:rtl/>
        </w:rPr>
        <w:t xml:space="preserve">– </w:t>
      </w:r>
      <w:r w:rsidRPr="003A5296">
        <w:rPr>
          <w:rStyle w:val="default"/>
          <w:rFonts w:cs="FrankRuehl" w:hint="cs"/>
          <w:vanish/>
          <w:sz w:val="22"/>
          <w:szCs w:val="22"/>
          <w:shd w:val="clear" w:color="auto" w:fill="FFFF99"/>
          <w:rtl/>
        </w:rPr>
        <w:t>לא יורשה להתייצב.</w:t>
      </w:r>
      <w:bookmarkEnd w:id="57"/>
    </w:p>
    <w:p w:rsidR="001D2393" w:rsidRDefault="001D2393" w:rsidP="0085212E">
      <w:pPr>
        <w:pStyle w:val="P00"/>
        <w:spacing w:before="72"/>
        <w:ind w:left="0" w:right="1134"/>
        <w:rPr>
          <w:rStyle w:val="default"/>
          <w:rFonts w:cs="FrankRuehl"/>
          <w:rtl/>
        </w:rPr>
      </w:pPr>
      <w:bookmarkStart w:id="58" w:name="Seif32"/>
      <w:bookmarkEnd w:id="58"/>
      <w:r>
        <w:rPr>
          <w:lang w:val="he-IL"/>
        </w:rPr>
        <w:pict>
          <v:rect id="_x0000_s1061" style="position:absolute;left:0;text-align:left;margin-left:464.5pt;margin-top:8.05pt;width:75.05pt;height:41.5pt;z-index:251665408" o:allowincell="f" filled="f" stroked="f" strokecolor="lime" strokeweight=".25pt">
            <v:textbox inset="0,0,0,0">
              <w:txbxContent>
                <w:p w:rsidR="009D1B50" w:rsidRDefault="009D1B50">
                  <w:pPr>
                    <w:spacing w:line="160" w:lineRule="exact"/>
                    <w:jc w:val="left"/>
                    <w:rPr>
                      <w:rFonts w:cs="Miriam"/>
                      <w:noProof/>
                      <w:sz w:val="18"/>
                      <w:szCs w:val="18"/>
                      <w:rtl/>
                    </w:rPr>
                  </w:pPr>
                  <w:r>
                    <w:rPr>
                      <w:rFonts w:cs="Miriam"/>
                      <w:sz w:val="18"/>
                      <w:szCs w:val="18"/>
                      <w:rtl/>
                    </w:rPr>
                    <w:t>הט</w:t>
                  </w:r>
                  <w:r>
                    <w:rPr>
                      <w:rFonts w:cs="Miriam" w:hint="cs"/>
                      <w:sz w:val="18"/>
                      <w:szCs w:val="18"/>
                      <w:rtl/>
                    </w:rPr>
                    <w:t>לת תפקידים שיפוטיים וקבלת סמכ</w:t>
                  </w:r>
                  <w:r>
                    <w:rPr>
                      <w:rFonts w:cs="Miriam"/>
                      <w:sz w:val="18"/>
                      <w:szCs w:val="18"/>
                      <w:rtl/>
                    </w:rPr>
                    <w:t>וי</w:t>
                  </w:r>
                  <w:r>
                    <w:rPr>
                      <w:rFonts w:cs="Miriam" w:hint="cs"/>
                      <w:sz w:val="18"/>
                      <w:szCs w:val="18"/>
                      <w:rtl/>
                    </w:rPr>
                    <w:t>ות</w:t>
                  </w:r>
                </w:p>
                <w:p w:rsidR="009D1B50" w:rsidRDefault="009D1B50" w:rsidP="0099161D">
                  <w:pPr>
                    <w:spacing w:line="160" w:lineRule="exact"/>
                    <w:jc w:val="left"/>
                    <w:rPr>
                      <w:rFonts w:cs="Miriam" w:hint="cs"/>
                      <w:sz w:val="18"/>
                      <w:szCs w:val="18"/>
                      <w:rtl/>
                    </w:rPr>
                  </w:pPr>
                  <w:r>
                    <w:rPr>
                      <w:rFonts w:cs="Miriam" w:hint="cs"/>
                      <w:sz w:val="18"/>
                      <w:szCs w:val="18"/>
                      <w:rtl/>
                    </w:rPr>
                    <w:t xml:space="preserve">(תיקון מס' 3) </w:t>
                  </w:r>
                </w:p>
                <w:p w:rsidR="009D1B50" w:rsidRDefault="009D1B50" w:rsidP="0085212E">
                  <w:pPr>
                    <w:spacing w:line="160" w:lineRule="exact"/>
                    <w:jc w:val="left"/>
                    <w:rPr>
                      <w:rFonts w:cs="Miriam"/>
                      <w:sz w:val="18"/>
                      <w:szCs w:val="18"/>
                      <w:rtl/>
                    </w:rPr>
                  </w:pPr>
                  <w:r>
                    <w:rPr>
                      <w:rFonts w:cs="Miriam" w:hint="cs"/>
                      <w:sz w:val="18"/>
                      <w:szCs w:val="18"/>
                      <w:rtl/>
                    </w:rPr>
                    <w:t>תשס"א-</w:t>
                  </w:r>
                  <w:r>
                    <w:rPr>
                      <w:rFonts w:cs="Miriam"/>
                      <w:sz w:val="18"/>
                      <w:szCs w:val="18"/>
                      <w:rtl/>
                    </w:rPr>
                    <w:t>2000</w:t>
                  </w:r>
                </w:p>
              </w:txbxContent>
            </v:textbox>
            <w10:anchorlock/>
          </v:rect>
        </w:pict>
      </w:r>
      <w:r>
        <w:rPr>
          <w:rStyle w:val="big-number"/>
          <w:rFonts w:cs="Miriam"/>
          <w:rtl/>
        </w:rPr>
        <w:t>26</w:t>
      </w:r>
      <w:r w:rsidRPr="003D153C">
        <w:rPr>
          <w:rStyle w:val="big-number"/>
          <w:rFonts w:cs="FrankRuehl"/>
          <w:sz w:val="26"/>
          <w:szCs w:val="26"/>
          <w:rtl/>
        </w:rPr>
        <w:t>א</w:t>
      </w:r>
      <w:r>
        <w:rPr>
          <w:rStyle w:val="big-number"/>
          <w:rFonts w:cs="Miriam" w:hint="cs"/>
          <w:rtl/>
        </w:rPr>
        <w:t>.</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שר רשאי להטיל על עובד המדינה שהוא עורך </w:t>
      </w:r>
      <w:r>
        <w:rPr>
          <w:rStyle w:val="default"/>
          <w:rFonts w:cs="FrankRuehl"/>
          <w:rtl/>
        </w:rPr>
        <w:t>ד</w:t>
      </w:r>
      <w:r>
        <w:rPr>
          <w:rStyle w:val="default"/>
          <w:rFonts w:cs="FrankRuehl" w:hint="cs"/>
          <w:rtl/>
        </w:rPr>
        <w:t xml:space="preserve">ין הכשיר להיות שופט מחוזי (להלן </w:t>
      </w:r>
      <w:r w:rsidR="009D1B50">
        <w:rPr>
          <w:rStyle w:val="default"/>
          <w:rFonts w:cs="FrankRuehl"/>
          <w:rtl/>
        </w:rPr>
        <w:t>–</w:t>
      </w:r>
      <w:r>
        <w:rPr>
          <w:rStyle w:val="default"/>
          <w:rFonts w:cs="FrankRuehl"/>
          <w:rtl/>
        </w:rPr>
        <w:t xml:space="preserve"> </w:t>
      </w:r>
      <w:r>
        <w:rPr>
          <w:rStyle w:val="default"/>
          <w:rFonts w:cs="FrankRuehl" w:hint="cs"/>
          <w:rtl/>
        </w:rPr>
        <w:t>פוסק בקנין רוחני), למלא כל תפקיד שיפוטי שעל הרשם למלא, או שהרשם מוסמך או רשאי לעשותו לפי הוראות חוק זה, ואם יוטל התפקיד על סגן רשם הפטנטים יראו אותו, לצורך מילוי תפקידו</w:t>
      </w:r>
      <w:r>
        <w:rPr>
          <w:rStyle w:val="default"/>
          <w:rFonts w:cs="FrankRuehl"/>
          <w:rtl/>
        </w:rPr>
        <w:t xml:space="preserve"> ז</w:t>
      </w:r>
      <w:r>
        <w:rPr>
          <w:rStyle w:val="default"/>
          <w:rFonts w:cs="FrankRuehl" w:hint="cs"/>
          <w:rtl/>
        </w:rPr>
        <w:t xml:space="preserve">ה, פוסק בקנין רוחני. </w:t>
      </w:r>
    </w:p>
    <w:p w:rsidR="001D2393" w:rsidRDefault="001D239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 xml:space="preserve">וסק בקנין רוחני שהוטל עליו תפקיד כאמור בסעיף קטן (א) ימלא את התפקיד לפי הוראות חוק זה ומוקנות לו, לשם מילוי תפקידו, הסמכויות הנתונות לרשם בחוק זה. </w:t>
      </w:r>
    </w:p>
    <w:p w:rsidR="001D2393" w:rsidRDefault="001D2393" w:rsidP="0085212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 xml:space="preserve">ל פעולה שנעשתה כדין בידי פוסק בקנין רוחני, שהוטל עליו תפקיד כאמור בסעיף </w:t>
      </w:r>
      <w:r>
        <w:rPr>
          <w:rStyle w:val="default"/>
          <w:rFonts w:cs="FrankRuehl"/>
          <w:rtl/>
        </w:rPr>
        <w:t>קט</w:t>
      </w:r>
      <w:r>
        <w:rPr>
          <w:rStyle w:val="default"/>
          <w:rFonts w:cs="FrankRuehl" w:hint="cs"/>
          <w:rtl/>
        </w:rPr>
        <w:t xml:space="preserve">ן (א), דינה </w:t>
      </w:r>
      <w:r w:rsidR="009D1B50">
        <w:rPr>
          <w:rStyle w:val="default"/>
          <w:rFonts w:cs="FrankRuehl"/>
          <w:rtl/>
        </w:rPr>
        <w:t>–</w:t>
      </w:r>
      <w:r>
        <w:rPr>
          <w:rStyle w:val="default"/>
          <w:rFonts w:cs="FrankRuehl"/>
          <w:rtl/>
        </w:rPr>
        <w:t xml:space="preserve"> </w:t>
      </w:r>
      <w:r>
        <w:rPr>
          <w:rStyle w:val="default"/>
          <w:rFonts w:cs="FrankRuehl" w:hint="cs"/>
          <w:rtl/>
        </w:rPr>
        <w:t xml:space="preserve">לענין חוק זה, כדין פעולה שנעשתה בידי הרשם. </w:t>
      </w:r>
    </w:p>
    <w:p w:rsidR="003D153C" w:rsidRPr="003A5296" w:rsidRDefault="003D153C" w:rsidP="003D153C">
      <w:pPr>
        <w:pStyle w:val="P00"/>
        <w:spacing w:before="0"/>
        <w:ind w:left="0" w:right="1134"/>
        <w:rPr>
          <w:rFonts w:cs="FrankRuehl" w:hint="cs"/>
          <w:b/>
          <w:bCs/>
          <w:vanish/>
          <w:szCs w:val="20"/>
          <w:shd w:val="clear" w:color="auto" w:fill="FFFF99"/>
          <w:rtl/>
        </w:rPr>
      </w:pPr>
      <w:bookmarkStart w:id="59" w:name="Rov65"/>
      <w:r w:rsidRPr="003A5296">
        <w:rPr>
          <w:rFonts w:cs="FrankRuehl" w:hint="cs"/>
          <w:vanish/>
          <w:color w:val="FF0000"/>
          <w:szCs w:val="20"/>
          <w:shd w:val="clear" w:color="auto" w:fill="FFFF99"/>
          <w:rtl/>
        </w:rPr>
        <w:t>מיום 23.11.2000</w:t>
      </w:r>
    </w:p>
    <w:p w:rsidR="003D153C" w:rsidRPr="003A5296" w:rsidRDefault="003D153C" w:rsidP="003D153C">
      <w:pPr>
        <w:pStyle w:val="P00"/>
        <w:spacing w:before="0"/>
        <w:ind w:left="0" w:right="1134"/>
        <w:rPr>
          <w:rFonts w:cs="FrankRuehl" w:hint="cs"/>
          <w:b/>
          <w:bCs/>
          <w:vanish/>
          <w:szCs w:val="20"/>
          <w:shd w:val="clear" w:color="auto" w:fill="FFFF99"/>
          <w:rtl/>
        </w:rPr>
      </w:pPr>
      <w:r w:rsidRPr="003A5296">
        <w:rPr>
          <w:rFonts w:cs="FrankRuehl" w:hint="cs"/>
          <w:b/>
          <w:bCs/>
          <w:vanish/>
          <w:szCs w:val="20"/>
          <w:shd w:val="clear" w:color="auto" w:fill="FFFF99"/>
          <w:rtl/>
        </w:rPr>
        <w:t>תיקון מס' 3</w:t>
      </w:r>
    </w:p>
    <w:p w:rsidR="003D153C" w:rsidRPr="003A5296" w:rsidRDefault="003D153C" w:rsidP="003D153C">
      <w:pPr>
        <w:pStyle w:val="P00"/>
        <w:tabs>
          <w:tab w:val="clear" w:pos="6259"/>
        </w:tabs>
        <w:spacing w:before="0"/>
        <w:ind w:left="0" w:right="1134"/>
        <w:rPr>
          <w:rFonts w:cs="FrankRuehl" w:hint="cs"/>
          <w:vanish/>
          <w:szCs w:val="20"/>
          <w:shd w:val="clear" w:color="auto" w:fill="FFFF99"/>
          <w:rtl/>
        </w:rPr>
      </w:pPr>
      <w:hyperlink r:id="rId56" w:history="1">
        <w:r w:rsidRPr="003A5296">
          <w:rPr>
            <w:rStyle w:val="Hyperlink"/>
            <w:rFonts w:cs="FrankRuehl" w:hint="cs"/>
            <w:vanish/>
            <w:szCs w:val="20"/>
            <w:shd w:val="clear" w:color="auto" w:fill="FFFF99"/>
            <w:rtl/>
          </w:rPr>
          <w:t>ס"ח תשס"א מס' 1756</w:t>
        </w:r>
      </w:hyperlink>
      <w:r w:rsidRPr="003A5296">
        <w:rPr>
          <w:rFonts w:cs="FrankRuehl" w:hint="cs"/>
          <w:vanish/>
          <w:szCs w:val="20"/>
          <w:shd w:val="clear" w:color="auto" w:fill="FFFF99"/>
          <w:rtl/>
        </w:rPr>
        <w:t xml:space="preserve"> מיום 23.11.2000 עמ' 9 (</w:t>
      </w:r>
      <w:hyperlink r:id="rId57" w:history="1">
        <w:r w:rsidRPr="003A5296">
          <w:rPr>
            <w:rStyle w:val="Hyperlink"/>
            <w:rFonts w:cs="FrankRuehl" w:hint="cs"/>
            <w:vanish/>
            <w:szCs w:val="20"/>
            <w:shd w:val="clear" w:color="auto" w:fill="FFFF99"/>
            <w:rtl/>
          </w:rPr>
          <w:t>ה"ח 2875</w:t>
        </w:r>
      </w:hyperlink>
      <w:r w:rsidRPr="003A5296">
        <w:rPr>
          <w:rFonts w:cs="FrankRuehl" w:hint="cs"/>
          <w:vanish/>
          <w:szCs w:val="20"/>
          <w:shd w:val="clear" w:color="auto" w:fill="FFFF99"/>
          <w:rtl/>
        </w:rPr>
        <w:t>)</w:t>
      </w:r>
    </w:p>
    <w:p w:rsidR="003D153C" w:rsidRPr="0099161D" w:rsidRDefault="0099161D" w:rsidP="0099161D">
      <w:pPr>
        <w:pStyle w:val="P00"/>
        <w:tabs>
          <w:tab w:val="clear" w:pos="6259"/>
        </w:tabs>
        <w:spacing w:before="0"/>
        <w:ind w:left="0" w:right="1134"/>
        <w:rPr>
          <w:rFonts w:cs="FrankRuehl" w:hint="cs"/>
          <w:b/>
          <w:bCs/>
          <w:sz w:val="2"/>
          <w:szCs w:val="2"/>
          <w:rtl/>
        </w:rPr>
      </w:pPr>
      <w:r w:rsidRPr="003A5296">
        <w:rPr>
          <w:rFonts w:cs="FrankRuehl" w:hint="cs"/>
          <w:b/>
          <w:bCs/>
          <w:vanish/>
          <w:szCs w:val="20"/>
          <w:shd w:val="clear" w:color="auto" w:fill="FFFF99"/>
          <w:rtl/>
        </w:rPr>
        <w:t>הוספת סעיף 26א</w:t>
      </w:r>
      <w:bookmarkEnd w:id="59"/>
    </w:p>
    <w:p w:rsidR="001D2393" w:rsidRDefault="001D2393">
      <w:pPr>
        <w:pStyle w:val="P00"/>
        <w:spacing w:before="72"/>
        <w:ind w:left="0" w:right="1134"/>
        <w:rPr>
          <w:rStyle w:val="default"/>
          <w:rFonts w:cs="FrankRuehl"/>
          <w:rtl/>
        </w:rPr>
      </w:pPr>
      <w:bookmarkStart w:id="60" w:name="Seif33"/>
      <w:bookmarkEnd w:id="60"/>
      <w:r>
        <w:rPr>
          <w:lang w:val="he-IL"/>
        </w:rPr>
        <w:pict>
          <v:rect id="_x0000_s1062" style="position:absolute;left:0;text-align:left;margin-left:464.5pt;margin-top:8.05pt;width:75.05pt;height:12.35pt;z-index:251666432" o:allowincell="f" filled="f" stroked="f" strokecolor="lime" strokeweight=".25pt">
            <v:textbox inset="0,0,0,0">
              <w:txbxContent>
                <w:p w:rsidR="009D1B50" w:rsidRDefault="009D1B50">
                  <w:pPr>
                    <w:spacing w:line="160" w:lineRule="exact"/>
                    <w:jc w:val="left"/>
                    <w:rPr>
                      <w:rFonts w:cs="Miriam"/>
                      <w:noProof/>
                      <w:sz w:val="18"/>
                      <w:szCs w:val="18"/>
                      <w:rtl/>
                    </w:rPr>
                  </w:pPr>
                  <w:r>
                    <w:rPr>
                      <w:rFonts w:cs="Miriam"/>
                      <w:sz w:val="18"/>
                      <w:szCs w:val="18"/>
                      <w:rtl/>
                    </w:rPr>
                    <w:t>הח</w:t>
                  </w:r>
                  <w:r>
                    <w:rPr>
                      <w:rFonts w:cs="Miriam" w:hint="cs"/>
                      <w:sz w:val="18"/>
                      <w:szCs w:val="18"/>
                      <w:rtl/>
                    </w:rPr>
                    <w:t>לטות הרשם בכתב</w:t>
                  </w:r>
                </w:p>
              </w:txbxContent>
            </v:textbox>
            <w10:anchorlock/>
          </v:rect>
        </w:pict>
      </w:r>
      <w:r>
        <w:rPr>
          <w:rStyle w:val="big-number"/>
          <w:rFonts w:cs="Miriam"/>
          <w:rtl/>
        </w:rPr>
        <w:t>27.</w:t>
      </w:r>
      <w:r>
        <w:rPr>
          <w:rStyle w:val="big-number"/>
          <w:rFonts w:cs="Miriam"/>
          <w:rtl/>
        </w:rPr>
        <w:tab/>
      </w:r>
      <w:r>
        <w:rPr>
          <w:rStyle w:val="default"/>
          <w:rFonts w:cs="FrankRuehl"/>
          <w:rtl/>
        </w:rPr>
        <w:t>כל</w:t>
      </w:r>
      <w:r>
        <w:rPr>
          <w:rStyle w:val="default"/>
          <w:rFonts w:cs="FrankRuehl" w:hint="cs"/>
          <w:rtl/>
        </w:rPr>
        <w:t xml:space="preserve"> החלטה של הרשם תהיה בכתב ותימסר לכל מי שהיה בעל דין בהליכים לפניו.</w:t>
      </w:r>
    </w:p>
    <w:p w:rsidR="001D2393" w:rsidRDefault="001D2393" w:rsidP="0085212E">
      <w:pPr>
        <w:pStyle w:val="P00"/>
        <w:spacing w:before="72"/>
        <w:ind w:left="0" w:right="1134"/>
        <w:rPr>
          <w:rStyle w:val="default"/>
          <w:rFonts w:cs="FrankRuehl"/>
          <w:rtl/>
        </w:rPr>
      </w:pPr>
      <w:bookmarkStart w:id="61" w:name="Seif34"/>
      <w:bookmarkEnd w:id="61"/>
      <w:r>
        <w:rPr>
          <w:lang w:val="he-IL"/>
        </w:rPr>
        <w:pict>
          <v:rect id="_x0000_s1063" style="position:absolute;left:0;text-align:left;margin-left:464.5pt;margin-top:8.05pt;width:75.05pt;height:16pt;z-index:251667456" o:allowincell="f" filled="f" stroked="f" strokecolor="lime" strokeweight=".25pt">
            <v:textbox inset="0,0,0,0">
              <w:txbxContent>
                <w:p w:rsidR="009D1B50" w:rsidRDefault="009D1B50" w:rsidP="0085212E">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ון בהליכים </w:t>
                  </w:r>
                  <w:r>
                    <w:rPr>
                      <w:rFonts w:cs="Miriam"/>
                      <w:sz w:val="18"/>
                      <w:szCs w:val="18"/>
                      <w:rtl/>
                    </w:rPr>
                    <w:t>על</w:t>
                  </w:r>
                  <w:r>
                    <w:rPr>
                      <w:rFonts w:cs="Miriam" w:hint="cs"/>
                      <w:sz w:val="18"/>
                      <w:szCs w:val="18"/>
                      <w:rtl/>
                    </w:rPr>
                    <w:t xml:space="preserve"> ריב</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כל הליך על ריב המובא לפני הרשם לפי חוק זה </w:t>
      </w:r>
      <w:r w:rsidR="009D1B50">
        <w:rPr>
          <w:rStyle w:val="default"/>
          <w:rFonts w:cs="FrankRuehl"/>
          <w:rtl/>
        </w:rPr>
        <w:t>–</w:t>
      </w:r>
      <w:r>
        <w:rPr>
          <w:rStyle w:val="default"/>
          <w:rFonts w:cs="FrankRuehl"/>
          <w:rtl/>
        </w:rPr>
        <w:t xml:space="preserve"> </w:t>
      </w:r>
      <w:r>
        <w:rPr>
          <w:rStyle w:val="default"/>
          <w:rFonts w:cs="FrankRuehl" w:hint="cs"/>
          <w:rtl/>
        </w:rPr>
        <w:t>יתן הרשם לבעלי הדין הזדמנות להגיש ראיותיהם ולהשמיע טענותיהם לפניו בד</w:t>
      </w:r>
      <w:r>
        <w:rPr>
          <w:rStyle w:val="default"/>
          <w:rFonts w:cs="FrankRuehl"/>
          <w:rtl/>
        </w:rPr>
        <w:t>רך</w:t>
      </w:r>
      <w:r>
        <w:rPr>
          <w:rStyle w:val="default"/>
          <w:rFonts w:cs="FrankRuehl" w:hint="cs"/>
          <w:rtl/>
        </w:rPr>
        <w:t>, בצורה, ב</w:t>
      </w:r>
      <w:r>
        <w:rPr>
          <w:rStyle w:val="default"/>
          <w:rFonts w:cs="FrankRuehl"/>
          <w:rtl/>
        </w:rPr>
        <w:t>מ</w:t>
      </w:r>
      <w:r>
        <w:rPr>
          <w:rStyle w:val="default"/>
          <w:rFonts w:cs="FrankRuehl" w:hint="cs"/>
          <w:rtl/>
        </w:rPr>
        <w:t>ועדים ובאופן שנקבעו בתקנות.</w:t>
      </w:r>
    </w:p>
    <w:p w:rsidR="001D2393" w:rsidRDefault="001D239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רשם רשאי לצוות על תשלום ההוצאות שימצאן סבירות ולהורות מי מבעלי הדין ישלם את ההוצאות וכיצד ישולמו.</w:t>
      </w:r>
    </w:p>
    <w:p w:rsidR="001D2393" w:rsidRDefault="001D239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צ</w:t>
      </w:r>
      <w:r>
        <w:rPr>
          <w:rStyle w:val="default"/>
          <w:rFonts w:cs="FrankRuehl" w:hint="cs"/>
          <w:rtl/>
        </w:rPr>
        <w:t>ו לפי סעיף קטן (ב) ניתן להוצאה לפועל כאילו היה צו בית המשפט.</w:t>
      </w:r>
    </w:p>
    <w:p w:rsidR="001D2393" w:rsidRDefault="001D2393">
      <w:pPr>
        <w:pStyle w:val="P00"/>
        <w:spacing w:before="72"/>
        <w:ind w:left="0" w:right="1134"/>
        <w:rPr>
          <w:rStyle w:val="default"/>
          <w:rFonts w:cs="FrankRuehl"/>
          <w:rtl/>
        </w:rPr>
      </w:pPr>
      <w:bookmarkStart w:id="62" w:name="Seif35"/>
      <w:bookmarkEnd w:id="62"/>
      <w:r>
        <w:rPr>
          <w:lang w:val="he-IL"/>
        </w:rPr>
        <w:pict>
          <v:rect id="_x0000_s1064" style="position:absolute;left:0;text-align:left;margin-left:464.5pt;margin-top:8.05pt;width:75.05pt;height:14.1pt;z-index:251668480" o:allowincell="f" filled="f" stroked="f" strokecolor="lime" strokeweight=".25pt">
            <v:textbox inset="0,0,0,0">
              <w:txbxContent>
                <w:p w:rsidR="009D1B50" w:rsidRDefault="009D1B50">
                  <w:pPr>
                    <w:spacing w:line="160" w:lineRule="exact"/>
                    <w:jc w:val="left"/>
                    <w:rPr>
                      <w:rFonts w:cs="Miriam"/>
                      <w:noProof/>
                      <w:sz w:val="18"/>
                      <w:szCs w:val="18"/>
                      <w:rtl/>
                    </w:rPr>
                  </w:pPr>
                  <w:r>
                    <w:rPr>
                      <w:rFonts w:cs="Miriam"/>
                      <w:sz w:val="18"/>
                      <w:szCs w:val="18"/>
                      <w:rtl/>
                    </w:rPr>
                    <w:t>רא</w:t>
                  </w:r>
                  <w:r>
                    <w:rPr>
                      <w:rFonts w:cs="Miriam" w:hint="cs"/>
                      <w:sz w:val="18"/>
                      <w:szCs w:val="18"/>
                      <w:rtl/>
                    </w:rPr>
                    <w:t>יות</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דות בכל הליך לפני הרשם לפי חוק זה </w:t>
      </w:r>
      <w:r>
        <w:rPr>
          <w:rStyle w:val="default"/>
          <w:rFonts w:cs="FrankRuehl"/>
          <w:rtl/>
        </w:rPr>
        <w:t>תי</w:t>
      </w:r>
      <w:r>
        <w:rPr>
          <w:rStyle w:val="default"/>
          <w:rFonts w:cs="FrankRuehl" w:hint="cs"/>
          <w:rtl/>
        </w:rPr>
        <w:t>נת</w:t>
      </w:r>
      <w:r>
        <w:rPr>
          <w:rStyle w:val="default"/>
          <w:rFonts w:cs="FrankRuehl"/>
          <w:rtl/>
        </w:rPr>
        <w:t>ן</w:t>
      </w:r>
      <w:r>
        <w:rPr>
          <w:rStyle w:val="default"/>
          <w:rFonts w:cs="FrankRuehl" w:hint="cs"/>
          <w:rtl/>
        </w:rPr>
        <w:t xml:space="preserve"> בתצהיר, והרשם יורה לכל אדם שמסר תצהיר להיחקר חקירה שכנגד, אם נתבקש לעשות כך והרשם לא ראה טעם סביר שלא להיענות לבקשה.</w:t>
      </w:r>
    </w:p>
    <w:p w:rsidR="001D2393" w:rsidRDefault="001D239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שם גביית עדות בעל-פה בחקירה שכנגד יהיו לרשם כל הסמכויות של בית משפט לענין השבעתם של עדים או קבלת הצהרה מהם, לענין כפיית עדים לה</w:t>
      </w:r>
      <w:r>
        <w:rPr>
          <w:rStyle w:val="default"/>
          <w:rFonts w:cs="FrankRuehl"/>
          <w:rtl/>
        </w:rPr>
        <w:t>תי</w:t>
      </w:r>
      <w:r>
        <w:rPr>
          <w:rStyle w:val="default"/>
          <w:rFonts w:cs="FrankRuehl" w:hint="cs"/>
          <w:rtl/>
        </w:rPr>
        <w:t>יצב ובקשר לענינים הקשורים בהזמנת העדים ובמסירת העדות.</w:t>
      </w:r>
    </w:p>
    <w:p w:rsidR="001D2393" w:rsidRDefault="001D2393">
      <w:pPr>
        <w:pStyle w:val="P00"/>
        <w:spacing w:before="72"/>
        <w:ind w:left="0" w:right="1134"/>
        <w:rPr>
          <w:rStyle w:val="default"/>
          <w:rFonts w:cs="FrankRuehl"/>
          <w:rtl/>
        </w:rPr>
      </w:pPr>
      <w:bookmarkStart w:id="63" w:name="Seif36"/>
      <w:bookmarkEnd w:id="63"/>
      <w:r>
        <w:rPr>
          <w:lang w:val="he-IL"/>
        </w:rPr>
        <w:pict>
          <v:rect id="_x0000_s1065" style="position:absolute;left:0;text-align:left;margin-left:464.5pt;margin-top:8.05pt;width:75.05pt;height:26.3pt;z-index:251669504" o:allowincell="f" filled="f" stroked="f" strokecolor="lime" strokeweight=".25pt">
            <v:textbox inset="0,0,0,0">
              <w:txbxContent>
                <w:p w:rsidR="009D1B50" w:rsidRDefault="009D1B50" w:rsidP="0085212E">
                  <w:pPr>
                    <w:spacing w:line="160" w:lineRule="exact"/>
                    <w:jc w:val="left"/>
                    <w:rPr>
                      <w:rFonts w:cs="Miriam"/>
                      <w:sz w:val="18"/>
                      <w:szCs w:val="18"/>
                      <w:rtl/>
                    </w:rPr>
                  </w:pPr>
                  <w:r>
                    <w:rPr>
                      <w:rFonts w:cs="Miriam" w:hint="cs"/>
                      <w:sz w:val="18"/>
                      <w:szCs w:val="18"/>
                      <w:rtl/>
                    </w:rPr>
                    <w:t>זכות ערעור</w:t>
                  </w:r>
                </w:p>
                <w:p w:rsidR="009D1B50" w:rsidRDefault="009D1B50" w:rsidP="0085212E">
                  <w:pPr>
                    <w:spacing w:line="160" w:lineRule="exact"/>
                    <w:jc w:val="left"/>
                    <w:rPr>
                      <w:rFonts w:cs="Miriam"/>
                      <w:noProof/>
                      <w:sz w:val="18"/>
                      <w:szCs w:val="18"/>
                      <w:rtl/>
                    </w:rPr>
                  </w:pPr>
                  <w:r>
                    <w:rPr>
                      <w:rFonts w:cs="Miriam" w:hint="cs"/>
                      <w:noProof/>
                      <w:sz w:val="18"/>
                      <w:szCs w:val="18"/>
                      <w:rtl/>
                    </w:rPr>
                    <w:t>(תיקון מס' 6) תשע"ח-2017</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 שרואה </w:t>
      </w:r>
      <w:r w:rsidR="009D1B50">
        <w:rPr>
          <w:rStyle w:val="default"/>
          <w:rFonts w:cs="FrankRuehl" w:hint="cs"/>
          <w:rtl/>
        </w:rPr>
        <w:t xml:space="preserve">את </w:t>
      </w:r>
      <w:r>
        <w:rPr>
          <w:rStyle w:val="default"/>
          <w:rFonts w:cs="FrankRuehl" w:hint="cs"/>
          <w:rtl/>
        </w:rPr>
        <w:t xml:space="preserve">עצמו נפגע </w:t>
      </w:r>
      <w:r w:rsidR="009D1B50">
        <w:rPr>
          <w:rStyle w:val="default"/>
          <w:rFonts w:cs="FrankRuehl" w:hint="cs"/>
          <w:rtl/>
        </w:rPr>
        <w:t>מהחלטה של הרשם שסיימה את הדיון בהליך שנערך לפניו לפי חוק זה רשאי לערער עליה לפני בית המשפט בתוך 45 ימים ממועד מתן ההחלטה</w:t>
      </w:r>
      <w:r>
        <w:rPr>
          <w:rStyle w:val="default"/>
          <w:rFonts w:cs="FrankRuehl" w:hint="cs"/>
          <w:rtl/>
        </w:rPr>
        <w:t>.</w:t>
      </w:r>
    </w:p>
    <w:p w:rsidR="009D1B50" w:rsidRDefault="009D1B5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מי שרואה את עצמו נפגע מהחלטה אחרת של הרשם רשאי לערער עליה לפני בית המשפט, לאחר שניתנה לו רשות לכך מבית המשפט שלערעור; ההוראות לפי סעיף 41(ב) סיפה, (ג)(1) ו-(ד) לחוק בתי המשפט [נוסח משולב], התשמ"ד-1984, יחולו, בשינויים המחויבים, לעניין מתן רשות ערעור על החלטה אחרת כאמור; לעניין זה, "החלטה אחרת", של הרשם </w:t>
      </w:r>
      <w:r>
        <w:rPr>
          <w:rStyle w:val="default"/>
          <w:rFonts w:cs="FrankRuehl"/>
          <w:rtl/>
        </w:rPr>
        <w:t>–</w:t>
      </w:r>
      <w:r>
        <w:rPr>
          <w:rStyle w:val="default"/>
          <w:rFonts w:cs="FrankRuehl" w:hint="cs"/>
          <w:rtl/>
        </w:rPr>
        <w:t xml:space="preserve"> כל החלטה של הרשם שאין בה כדי לסיים את הדיון בהליך שנערך לפניו.</w:t>
      </w:r>
    </w:p>
    <w:p w:rsidR="009D1B50" w:rsidRPr="003A5296" w:rsidRDefault="009D1B50" w:rsidP="009D1B50">
      <w:pPr>
        <w:pStyle w:val="P00"/>
        <w:spacing w:before="0"/>
        <w:ind w:left="0" w:right="1134"/>
        <w:rPr>
          <w:rStyle w:val="default"/>
          <w:rFonts w:cs="FrankRuehl"/>
          <w:vanish/>
          <w:color w:val="FF0000"/>
          <w:sz w:val="20"/>
          <w:szCs w:val="20"/>
          <w:shd w:val="clear" w:color="auto" w:fill="FFFF99"/>
          <w:rtl/>
        </w:rPr>
      </w:pPr>
      <w:bookmarkStart w:id="64" w:name="Rov82"/>
      <w:r w:rsidRPr="003A5296">
        <w:rPr>
          <w:rStyle w:val="default"/>
          <w:rFonts w:cs="FrankRuehl" w:hint="cs"/>
          <w:vanish/>
          <w:color w:val="FF0000"/>
          <w:sz w:val="20"/>
          <w:szCs w:val="20"/>
          <w:shd w:val="clear" w:color="auto" w:fill="FFFF99"/>
          <w:rtl/>
        </w:rPr>
        <w:t>מיום 9.11.2017</w:t>
      </w:r>
    </w:p>
    <w:p w:rsidR="009D1B50" w:rsidRPr="003A5296" w:rsidRDefault="009D1B50" w:rsidP="009D1B50">
      <w:pPr>
        <w:pStyle w:val="P00"/>
        <w:spacing w:before="0"/>
        <w:ind w:left="0" w:right="1134"/>
        <w:rPr>
          <w:rStyle w:val="default"/>
          <w:rFonts w:cs="FrankRuehl"/>
          <w:vanish/>
          <w:sz w:val="20"/>
          <w:szCs w:val="20"/>
          <w:shd w:val="clear" w:color="auto" w:fill="FFFF99"/>
          <w:rtl/>
        </w:rPr>
      </w:pPr>
      <w:r w:rsidRPr="003A5296">
        <w:rPr>
          <w:rStyle w:val="default"/>
          <w:rFonts w:cs="FrankRuehl" w:hint="cs"/>
          <w:b/>
          <w:bCs/>
          <w:vanish/>
          <w:sz w:val="20"/>
          <w:szCs w:val="20"/>
          <w:shd w:val="clear" w:color="auto" w:fill="FFFF99"/>
          <w:rtl/>
        </w:rPr>
        <w:t>תיקון מס' 6</w:t>
      </w:r>
    </w:p>
    <w:p w:rsidR="009D1B50" w:rsidRPr="003A5296" w:rsidRDefault="009D1B50" w:rsidP="009D1B50">
      <w:pPr>
        <w:pStyle w:val="P00"/>
        <w:spacing w:before="0"/>
        <w:ind w:left="0" w:right="1134"/>
        <w:rPr>
          <w:rStyle w:val="default"/>
          <w:rFonts w:cs="FrankRuehl"/>
          <w:vanish/>
          <w:sz w:val="20"/>
          <w:szCs w:val="20"/>
          <w:shd w:val="clear" w:color="auto" w:fill="FFFF99"/>
          <w:rtl/>
        </w:rPr>
      </w:pPr>
      <w:hyperlink r:id="rId58" w:history="1">
        <w:r w:rsidRPr="003A5296">
          <w:rPr>
            <w:rStyle w:val="Hyperlink"/>
            <w:rFonts w:cs="FrankRuehl" w:hint="cs"/>
            <w:vanish/>
            <w:szCs w:val="20"/>
            <w:shd w:val="clear" w:color="auto" w:fill="FFFF99"/>
            <w:rtl/>
          </w:rPr>
          <w:t>ס"ח תשע"ח מס' 2668</w:t>
        </w:r>
      </w:hyperlink>
      <w:r w:rsidRPr="003A5296">
        <w:rPr>
          <w:rStyle w:val="default"/>
          <w:rFonts w:cs="FrankRuehl" w:hint="cs"/>
          <w:vanish/>
          <w:sz w:val="20"/>
          <w:szCs w:val="20"/>
          <w:shd w:val="clear" w:color="auto" w:fill="FFFF99"/>
          <w:rtl/>
        </w:rPr>
        <w:t xml:space="preserve"> מיום 9.11.2017 עמ' 27 (</w:t>
      </w:r>
      <w:hyperlink r:id="rId59" w:history="1">
        <w:r w:rsidRPr="003A5296">
          <w:rPr>
            <w:rStyle w:val="Hyperlink"/>
            <w:rFonts w:cs="FrankRuehl" w:hint="cs"/>
            <w:vanish/>
            <w:szCs w:val="20"/>
            <w:shd w:val="clear" w:color="auto" w:fill="FFFF99"/>
            <w:rtl/>
          </w:rPr>
          <w:t>ה"ח 1068</w:t>
        </w:r>
      </w:hyperlink>
      <w:r w:rsidRPr="003A5296">
        <w:rPr>
          <w:rStyle w:val="default"/>
          <w:rFonts w:cs="FrankRuehl" w:hint="cs"/>
          <w:vanish/>
          <w:sz w:val="20"/>
          <w:szCs w:val="20"/>
          <w:shd w:val="clear" w:color="auto" w:fill="FFFF99"/>
          <w:rtl/>
        </w:rPr>
        <w:t>)</w:t>
      </w:r>
    </w:p>
    <w:p w:rsidR="009D1B50" w:rsidRPr="003A5296" w:rsidRDefault="009D1B50" w:rsidP="009D1B50">
      <w:pPr>
        <w:pStyle w:val="P00"/>
        <w:spacing w:before="0"/>
        <w:ind w:left="0" w:right="1134"/>
        <w:rPr>
          <w:rStyle w:val="default"/>
          <w:rFonts w:cs="FrankRuehl"/>
          <w:vanish/>
          <w:sz w:val="20"/>
          <w:szCs w:val="20"/>
          <w:shd w:val="clear" w:color="auto" w:fill="FFFF99"/>
          <w:rtl/>
        </w:rPr>
      </w:pPr>
      <w:r w:rsidRPr="003A5296">
        <w:rPr>
          <w:rStyle w:val="default"/>
          <w:rFonts w:cs="FrankRuehl" w:hint="cs"/>
          <w:b/>
          <w:bCs/>
          <w:vanish/>
          <w:sz w:val="20"/>
          <w:szCs w:val="20"/>
          <w:shd w:val="clear" w:color="auto" w:fill="FFFF99"/>
          <w:rtl/>
        </w:rPr>
        <w:t>החלפת סעיף 30</w:t>
      </w:r>
    </w:p>
    <w:p w:rsidR="009D1B50" w:rsidRPr="003A5296" w:rsidRDefault="009D1B50" w:rsidP="009D1B50">
      <w:pPr>
        <w:pStyle w:val="P00"/>
        <w:ind w:left="0" w:right="1134"/>
        <w:rPr>
          <w:rStyle w:val="default"/>
          <w:rFonts w:cs="FrankRuehl"/>
          <w:vanish/>
          <w:sz w:val="20"/>
          <w:szCs w:val="20"/>
          <w:shd w:val="clear" w:color="auto" w:fill="FFFF99"/>
          <w:rtl/>
        </w:rPr>
      </w:pPr>
      <w:r w:rsidRPr="003A5296">
        <w:rPr>
          <w:rStyle w:val="default"/>
          <w:rFonts w:cs="FrankRuehl" w:hint="cs"/>
          <w:vanish/>
          <w:sz w:val="20"/>
          <w:szCs w:val="20"/>
          <w:shd w:val="clear" w:color="auto" w:fill="FFFF99"/>
          <w:rtl/>
        </w:rPr>
        <w:t>הנוסח הקודם:</w:t>
      </w:r>
    </w:p>
    <w:p w:rsidR="009D1B50" w:rsidRPr="003A5296" w:rsidRDefault="009D1B50" w:rsidP="009D1B50">
      <w:pPr>
        <w:pStyle w:val="P00"/>
        <w:spacing w:before="20"/>
        <w:ind w:left="0" w:right="1134"/>
        <w:rPr>
          <w:rStyle w:val="default"/>
          <w:rFonts w:ascii="Miriam" w:hAnsi="Miriam" w:cs="Miriam"/>
          <w:strike/>
          <w:vanish/>
          <w:sz w:val="16"/>
          <w:szCs w:val="16"/>
          <w:shd w:val="clear" w:color="auto" w:fill="FFFF99"/>
          <w:rtl/>
        </w:rPr>
      </w:pPr>
      <w:r w:rsidRPr="003A5296">
        <w:rPr>
          <w:rStyle w:val="default"/>
          <w:rFonts w:ascii="Miriam" w:hAnsi="Miriam" w:cs="Miriam"/>
          <w:strike/>
          <w:vanish/>
          <w:sz w:val="16"/>
          <w:szCs w:val="16"/>
          <w:shd w:val="clear" w:color="auto" w:fill="FFFF99"/>
          <w:rtl/>
        </w:rPr>
        <w:t>ערר על החלטות הרשם</w:t>
      </w:r>
    </w:p>
    <w:p w:rsidR="009D1B50" w:rsidRPr="003A5296" w:rsidRDefault="009D1B50" w:rsidP="009D1B50">
      <w:pPr>
        <w:pStyle w:val="P00"/>
        <w:spacing w:before="0"/>
        <w:ind w:left="0" w:right="1134"/>
        <w:rPr>
          <w:rStyle w:val="default"/>
          <w:rFonts w:cs="FrankRuehl"/>
          <w:strike/>
          <w:vanish/>
          <w:sz w:val="22"/>
          <w:szCs w:val="22"/>
          <w:shd w:val="clear" w:color="auto" w:fill="FFFF99"/>
          <w:rtl/>
        </w:rPr>
      </w:pPr>
      <w:r w:rsidRPr="003A5296">
        <w:rPr>
          <w:rStyle w:val="default"/>
          <w:rFonts w:cs="FrankRuehl"/>
          <w:strike/>
          <w:vanish/>
          <w:sz w:val="22"/>
          <w:szCs w:val="22"/>
          <w:shd w:val="clear" w:color="auto" w:fill="FFFF99"/>
          <w:rtl/>
        </w:rPr>
        <w:t>30.</w:t>
      </w:r>
      <w:r w:rsidRPr="003A5296">
        <w:rPr>
          <w:rStyle w:val="default"/>
          <w:rFonts w:cs="FrankRuehl"/>
          <w:strike/>
          <w:vanish/>
          <w:sz w:val="22"/>
          <w:szCs w:val="22"/>
          <w:shd w:val="clear" w:color="auto" w:fill="FFFF99"/>
          <w:rtl/>
        </w:rPr>
        <w:tab/>
        <w:t>(א</w:t>
      </w:r>
      <w:r w:rsidRPr="003A5296">
        <w:rPr>
          <w:rStyle w:val="default"/>
          <w:rFonts w:cs="FrankRuehl" w:hint="cs"/>
          <w:strike/>
          <w:vanish/>
          <w:sz w:val="22"/>
          <w:szCs w:val="22"/>
          <w:shd w:val="clear" w:color="auto" w:fill="FFFF99"/>
          <w:rtl/>
        </w:rPr>
        <w:t>)</w:t>
      </w:r>
      <w:r w:rsidRPr="003A5296">
        <w:rPr>
          <w:rStyle w:val="default"/>
          <w:rFonts w:cs="FrankRuehl"/>
          <w:strike/>
          <w:vanish/>
          <w:sz w:val="22"/>
          <w:szCs w:val="22"/>
          <w:shd w:val="clear" w:color="auto" w:fill="FFFF99"/>
          <w:rtl/>
        </w:rPr>
        <w:tab/>
        <w:t>מ</w:t>
      </w:r>
      <w:r w:rsidRPr="003A5296">
        <w:rPr>
          <w:rStyle w:val="default"/>
          <w:rFonts w:cs="FrankRuehl" w:hint="cs"/>
          <w:strike/>
          <w:vanish/>
          <w:sz w:val="22"/>
          <w:szCs w:val="22"/>
          <w:shd w:val="clear" w:color="auto" w:fill="FFFF99"/>
          <w:rtl/>
        </w:rPr>
        <w:t>י שרואה עצמו נפגע על ידי החלטת הרשם רשאי לערור עליה לפני ועדת ערר של שלושה שימנה שר המשפטים. חבריה יהיו שופט, והוא יושב ראש הועדה ושני אנשי ציבור.</w:t>
      </w:r>
    </w:p>
    <w:p w:rsidR="009D1B50" w:rsidRPr="003A5296" w:rsidRDefault="009D1B50" w:rsidP="009D1B50">
      <w:pPr>
        <w:pStyle w:val="P00"/>
        <w:spacing w:before="0"/>
        <w:ind w:left="0" w:right="1134"/>
        <w:rPr>
          <w:rStyle w:val="default"/>
          <w:rFonts w:cs="FrankRuehl"/>
          <w:strike/>
          <w:vanish/>
          <w:sz w:val="22"/>
          <w:szCs w:val="22"/>
          <w:shd w:val="clear" w:color="auto" w:fill="FFFF99"/>
          <w:rtl/>
        </w:rPr>
      </w:pPr>
      <w:r w:rsidRPr="003A5296">
        <w:rPr>
          <w:rStyle w:val="default"/>
          <w:rFonts w:cs="FrankRuehl"/>
          <w:vanish/>
          <w:sz w:val="22"/>
          <w:szCs w:val="22"/>
          <w:shd w:val="clear" w:color="auto" w:fill="FFFF99"/>
          <w:rtl/>
        </w:rPr>
        <w:tab/>
      </w:r>
      <w:r w:rsidRPr="003A5296">
        <w:rPr>
          <w:rStyle w:val="default"/>
          <w:rFonts w:cs="FrankRuehl"/>
          <w:strike/>
          <w:vanish/>
          <w:sz w:val="22"/>
          <w:szCs w:val="22"/>
          <w:shd w:val="clear" w:color="auto" w:fill="FFFF99"/>
          <w:rtl/>
        </w:rPr>
        <w:t>(ב</w:t>
      </w:r>
      <w:r w:rsidRPr="003A5296">
        <w:rPr>
          <w:rStyle w:val="default"/>
          <w:rFonts w:cs="FrankRuehl" w:hint="cs"/>
          <w:strike/>
          <w:vanish/>
          <w:sz w:val="22"/>
          <w:szCs w:val="22"/>
          <w:shd w:val="clear" w:color="auto" w:fill="FFFF99"/>
          <w:rtl/>
        </w:rPr>
        <w:t>)</w:t>
      </w:r>
      <w:r w:rsidRPr="003A5296">
        <w:rPr>
          <w:rStyle w:val="default"/>
          <w:rFonts w:cs="FrankRuehl"/>
          <w:strike/>
          <w:vanish/>
          <w:sz w:val="22"/>
          <w:szCs w:val="22"/>
          <w:shd w:val="clear" w:color="auto" w:fill="FFFF99"/>
          <w:rtl/>
        </w:rPr>
        <w:tab/>
        <w:t>ה</w:t>
      </w:r>
      <w:r w:rsidRPr="003A5296">
        <w:rPr>
          <w:rStyle w:val="default"/>
          <w:rFonts w:cs="FrankRuehl" w:hint="cs"/>
          <w:strike/>
          <w:vanish/>
          <w:sz w:val="22"/>
          <w:szCs w:val="22"/>
          <w:shd w:val="clear" w:color="auto" w:fill="FFFF99"/>
          <w:rtl/>
        </w:rPr>
        <w:t>ודעה על מינוי הועדה ומענה תפורסם ברשומות.</w:t>
      </w:r>
    </w:p>
    <w:p w:rsidR="009D1B50" w:rsidRPr="00A5277B" w:rsidRDefault="009D1B50" w:rsidP="00A5277B">
      <w:pPr>
        <w:pStyle w:val="P00"/>
        <w:spacing w:before="0"/>
        <w:ind w:left="0" w:right="1134"/>
        <w:rPr>
          <w:rStyle w:val="default"/>
          <w:rFonts w:cs="FrankRuehl"/>
          <w:strike/>
          <w:sz w:val="2"/>
          <w:szCs w:val="2"/>
          <w:shd w:val="clear" w:color="auto" w:fill="FFFF99"/>
          <w:rtl/>
        </w:rPr>
      </w:pPr>
      <w:r w:rsidRPr="003A5296">
        <w:rPr>
          <w:rStyle w:val="default"/>
          <w:rFonts w:cs="FrankRuehl"/>
          <w:vanish/>
          <w:sz w:val="22"/>
          <w:szCs w:val="22"/>
          <w:shd w:val="clear" w:color="auto" w:fill="FFFF99"/>
          <w:rtl/>
        </w:rPr>
        <w:tab/>
      </w:r>
      <w:r w:rsidRPr="003A5296">
        <w:rPr>
          <w:rStyle w:val="default"/>
          <w:rFonts w:cs="FrankRuehl"/>
          <w:strike/>
          <w:vanish/>
          <w:sz w:val="22"/>
          <w:szCs w:val="22"/>
          <w:shd w:val="clear" w:color="auto" w:fill="FFFF99"/>
          <w:rtl/>
        </w:rPr>
        <w:t>(ג</w:t>
      </w:r>
      <w:r w:rsidRPr="003A5296">
        <w:rPr>
          <w:rStyle w:val="default"/>
          <w:rFonts w:cs="FrankRuehl" w:hint="cs"/>
          <w:strike/>
          <w:vanish/>
          <w:sz w:val="22"/>
          <w:szCs w:val="22"/>
          <w:shd w:val="clear" w:color="auto" w:fill="FFFF99"/>
          <w:rtl/>
        </w:rPr>
        <w:t>)</w:t>
      </w:r>
      <w:r w:rsidRPr="003A5296">
        <w:rPr>
          <w:rStyle w:val="default"/>
          <w:rFonts w:cs="FrankRuehl"/>
          <w:strike/>
          <w:vanish/>
          <w:sz w:val="22"/>
          <w:szCs w:val="22"/>
          <w:shd w:val="clear" w:color="auto" w:fill="FFFF99"/>
          <w:rtl/>
        </w:rPr>
        <w:tab/>
        <w:t>ו</w:t>
      </w:r>
      <w:r w:rsidRPr="003A5296">
        <w:rPr>
          <w:rStyle w:val="default"/>
          <w:rFonts w:cs="FrankRuehl" w:hint="cs"/>
          <w:strike/>
          <w:vanish/>
          <w:sz w:val="22"/>
          <w:szCs w:val="22"/>
          <w:shd w:val="clear" w:color="auto" w:fill="FFFF99"/>
          <w:rtl/>
        </w:rPr>
        <w:t>עדת הערר רשאית לאשר את החלטת הרשם, לשנותה או לבטלה ולהשתמש לשם כך בשיקול דעתה היא.</w:t>
      </w:r>
      <w:bookmarkEnd w:id="64"/>
    </w:p>
    <w:p w:rsidR="001D2393" w:rsidRDefault="001D2393">
      <w:pPr>
        <w:pStyle w:val="P00"/>
        <w:spacing w:before="72"/>
        <w:ind w:left="0" w:right="1134"/>
        <w:rPr>
          <w:rStyle w:val="default"/>
          <w:rFonts w:cs="FrankRuehl"/>
          <w:rtl/>
        </w:rPr>
      </w:pPr>
      <w:bookmarkStart w:id="65" w:name="Seif37"/>
      <w:bookmarkEnd w:id="65"/>
      <w:r>
        <w:rPr>
          <w:lang w:val="he-IL"/>
        </w:rPr>
        <w:pict>
          <v:rect id="_x0000_s1066" style="position:absolute;left:0;text-align:left;margin-left:464.5pt;margin-top:8.05pt;width:75.05pt;height:25.7pt;z-index:251670528" o:allowincell="f" filled="f" stroked="f" strokecolor="lime" strokeweight=".25pt">
            <v:textbox inset="0,0,0,0">
              <w:txbxContent>
                <w:p w:rsidR="009D1B50" w:rsidRDefault="00A5277B" w:rsidP="0085212E">
                  <w:pPr>
                    <w:spacing w:line="160" w:lineRule="exact"/>
                    <w:jc w:val="left"/>
                    <w:rPr>
                      <w:rFonts w:cs="Miriam"/>
                      <w:sz w:val="18"/>
                      <w:szCs w:val="18"/>
                      <w:rtl/>
                    </w:rPr>
                  </w:pPr>
                  <w:r>
                    <w:rPr>
                      <w:rFonts w:cs="Miriam" w:hint="cs"/>
                      <w:sz w:val="18"/>
                      <w:szCs w:val="18"/>
                      <w:rtl/>
                    </w:rPr>
                    <w:t>בית המשפט המוסמך</w:t>
                  </w:r>
                </w:p>
                <w:p w:rsidR="00A5277B" w:rsidRDefault="00A5277B" w:rsidP="0085212E">
                  <w:pPr>
                    <w:spacing w:line="160" w:lineRule="exact"/>
                    <w:jc w:val="left"/>
                    <w:rPr>
                      <w:rFonts w:cs="Miriam"/>
                      <w:noProof/>
                      <w:sz w:val="18"/>
                      <w:szCs w:val="18"/>
                      <w:rtl/>
                    </w:rPr>
                  </w:pPr>
                  <w:r>
                    <w:rPr>
                      <w:rFonts w:cs="Miriam" w:hint="cs"/>
                      <w:noProof/>
                      <w:sz w:val="18"/>
                      <w:szCs w:val="18"/>
                      <w:rtl/>
                    </w:rPr>
                    <w:t>(תיקון מס' 6) תשע"ח-2017</w:t>
                  </w:r>
                </w:p>
              </w:txbxContent>
            </v:textbox>
            <w10:anchorlock/>
          </v:rect>
        </w:pict>
      </w:r>
      <w:r>
        <w:rPr>
          <w:rStyle w:val="big-number"/>
          <w:rFonts w:cs="Miriam"/>
          <w:rtl/>
        </w:rPr>
        <w:t>31.</w:t>
      </w:r>
      <w:r>
        <w:rPr>
          <w:rStyle w:val="big-number"/>
          <w:rFonts w:cs="Miriam"/>
          <w:rtl/>
        </w:rPr>
        <w:tab/>
      </w:r>
      <w:r w:rsidR="00A5277B">
        <w:rPr>
          <w:rStyle w:val="default"/>
          <w:rFonts w:cs="FrankRuehl" w:hint="cs"/>
          <w:rtl/>
        </w:rPr>
        <w:t>בית המשפט המחוזי המוסמך לעניין ערעור על החלטת הרשם לפי חוק זה הוא בית המשפט המחוזי בירושלים או בית המשפט המחוזי בתל אביב, לפי בחירת המערער; ואולם שר המשפטים רשאי, בצו, לקבוע כי סמכות בית משפט מחוזי לפי חוק זה תהיה גם בידי בתי משפט מחוזיים אחרים שקבע.</w:t>
      </w:r>
    </w:p>
    <w:p w:rsidR="009D1B50" w:rsidRPr="003A5296" w:rsidRDefault="009D1B50" w:rsidP="009D1B50">
      <w:pPr>
        <w:pStyle w:val="P00"/>
        <w:spacing w:before="0"/>
        <w:ind w:left="0" w:right="1134"/>
        <w:rPr>
          <w:rStyle w:val="default"/>
          <w:rFonts w:cs="FrankRuehl"/>
          <w:vanish/>
          <w:color w:val="FF0000"/>
          <w:sz w:val="20"/>
          <w:szCs w:val="20"/>
          <w:shd w:val="clear" w:color="auto" w:fill="FFFF99"/>
          <w:rtl/>
        </w:rPr>
      </w:pPr>
      <w:bookmarkStart w:id="66" w:name="Rov83"/>
      <w:r w:rsidRPr="003A5296">
        <w:rPr>
          <w:rStyle w:val="default"/>
          <w:rFonts w:cs="FrankRuehl" w:hint="cs"/>
          <w:vanish/>
          <w:color w:val="FF0000"/>
          <w:sz w:val="20"/>
          <w:szCs w:val="20"/>
          <w:shd w:val="clear" w:color="auto" w:fill="FFFF99"/>
          <w:rtl/>
        </w:rPr>
        <w:t>מיום 9.11.2017</w:t>
      </w:r>
    </w:p>
    <w:p w:rsidR="009D1B50" w:rsidRPr="003A5296" w:rsidRDefault="009D1B50" w:rsidP="009D1B50">
      <w:pPr>
        <w:pStyle w:val="P00"/>
        <w:spacing w:before="0"/>
        <w:ind w:left="0" w:right="1134"/>
        <w:rPr>
          <w:rStyle w:val="default"/>
          <w:rFonts w:cs="FrankRuehl"/>
          <w:vanish/>
          <w:sz w:val="20"/>
          <w:szCs w:val="20"/>
          <w:shd w:val="clear" w:color="auto" w:fill="FFFF99"/>
          <w:rtl/>
        </w:rPr>
      </w:pPr>
      <w:r w:rsidRPr="003A5296">
        <w:rPr>
          <w:rStyle w:val="default"/>
          <w:rFonts w:cs="FrankRuehl" w:hint="cs"/>
          <w:b/>
          <w:bCs/>
          <w:vanish/>
          <w:sz w:val="20"/>
          <w:szCs w:val="20"/>
          <w:shd w:val="clear" w:color="auto" w:fill="FFFF99"/>
          <w:rtl/>
        </w:rPr>
        <w:t>תיקון מס' 6</w:t>
      </w:r>
    </w:p>
    <w:p w:rsidR="009D1B50" w:rsidRPr="003A5296" w:rsidRDefault="009D1B50" w:rsidP="009D1B50">
      <w:pPr>
        <w:pStyle w:val="P00"/>
        <w:spacing w:before="0"/>
        <w:ind w:left="0" w:right="1134"/>
        <w:rPr>
          <w:rStyle w:val="default"/>
          <w:rFonts w:cs="FrankRuehl"/>
          <w:vanish/>
          <w:sz w:val="20"/>
          <w:szCs w:val="20"/>
          <w:shd w:val="clear" w:color="auto" w:fill="FFFF99"/>
          <w:rtl/>
        </w:rPr>
      </w:pPr>
      <w:hyperlink r:id="rId60" w:history="1">
        <w:r w:rsidRPr="003A5296">
          <w:rPr>
            <w:rStyle w:val="Hyperlink"/>
            <w:rFonts w:cs="FrankRuehl" w:hint="cs"/>
            <w:vanish/>
            <w:szCs w:val="20"/>
            <w:shd w:val="clear" w:color="auto" w:fill="FFFF99"/>
            <w:rtl/>
          </w:rPr>
          <w:t>ס"ח תשע"ח מס' 2668</w:t>
        </w:r>
      </w:hyperlink>
      <w:r w:rsidRPr="003A5296">
        <w:rPr>
          <w:rStyle w:val="default"/>
          <w:rFonts w:cs="FrankRuehl" w:hint="cs"/>
          <w:vanish/>
          <w:sz w:val="20"/>
          <w:szCs w:val="20"/>
          <w:shd w:val="clear" w:color="auto" w:fill="FFFF99"/>
          <w:rtl/>
        </w:rPr>
        <w:t xml:space="preserve"> מיום 9.11.2017 עמ' 27 (</w:t>
      </w:r>
      <w:hyperlink r:id="rId61" w:history="1">
        <w:r w:rsidRPr="003A5296">
          <w:rPr>
            <w:rStyle w:val="Hyperlink"/>
            <w:rFonts w:cs="FrankRuehl" w:hint="cs"/>
            <w:vanish/>
            <w:szCs w:val="20"/>
            <w:shd w:val="clear" w:color="auto" w:fill="FFFF99"/>
            <w:rtl/>
          </w:rPr>
          <w:t>ה"ח 1068</w:t>
        </w:r>
      </w:hyperlink>
      <w:r w:rsidRPr="003A5296">
        <w:rPr>
          <w:rStyle w:val="default"/>
          <w:rFonts w:cs="FrankRuehl" w:hint="cs"/>
          <w:vanish/>
          <w:sz w:val="20"/>
          <w:szCs w:val="20"/>
          <w:shd w:val="clear" w:color="auto" w:fill="FFFF99"/>
          <w:rtl/>
        </w:rPr>
        <w:t>)</w:t>
      </w:r>
    </w:p>
    <w:p w:rsidR="009D1B50" w:rsidRPr="003A5296" w:rsidRDefault="009D1B50" w:rsidP="009D1B50">
      <w:pPr>
        <w:pStyle w:val="P00"/>
        <w:spacing w:before="0"/>
        <w:ind w:left="0" w:right="1134"/>
        <w:rPr>
          <w:rStyle w:val="default"/>
          <w:rFonts w:cs="FrankRuehl"/>
          <w:vanish/>
          <w:sz w:val="20"/>
          <w:szCs w:val="20"/>
          <w:shd w:val="clear" w:color="auto" w:fill="FFFF99"/>
          <w:rtl/>
        </w:rPr>
      </w:pPr>
      <w:r w:rsidRPr="003A5296">
        <w:rPr>
          <w:rStyle w:val="default"/>
          <w:rFonts w:cs="FrankRuehl" w:hint="cs"/>
          <w:b/>
          <w:bCs/>
          <w:vanish/>
          <w:sz w:val="20"/>
          <w:szCs w:val="20"/>
          <w:shd w:val="clear" w:color="auto" w:fill="FFFF99"/>
          <w:rtl/>
        </w:rPr>
        <w:t>החלפת סעיף 31</w:t>
      </w:r>
    </w:p>
    <w:p w:rsidR="009D1B50" w:rsidRPr="003A5296" w:rsidRDefault="009D1B50" w:rsidP="009D1B50">
      <w:pPr>
        <w:pStyle w:val="P00"/>
        <w:ind w:left="0" w:right="1134"/>
        <w:rPr>
          <w:rStyle w:val="default"/>
          <w:rFonts w:cs="FrankRuehl"/>
          <w:vanish/>
          <w:sz w:val="20"/>
          <w:szCs w:val="20"/>
          <w:shd w:val="clear" w:color="auto" w:fill="FFFF99"/>
          <w:rtl/>
        </w:rPr>
      </w:pPr>
      <w:r w:rsidRPr="003A5296">
        <w:rPr>
          <w:rStyle w:val="default"/>
          <w:rFonts w:cs="FrankRuehl" w:hint="cs"/>
          <w:vanish/>
          <w:sz w:val="20"/>
          <w:szCs w:val="20"/>
          <w:shd w:val="clear" w:color="auto" w:fill="FFFF99"/>
          <w:rtl/>
        </w:rPr>
        <w:t>הנוסח הקודם:</w:t>
      </w:r>
    </w:p>
    <w:p w:rsidR="009D1B50" w:rsidRPr="003A5296" w:rsidRDefault="009D1B50" w:rsidP="009D1B50">
      <w:pPr>
        <w:pStyle w:val="P00"/>
        <w:spacing w:before="20"/>
        <w:ind w:left="0" w:right="1134"/>
        <w:rPr>
          <w:rStyle w:val="default"/>
          <w:rFonts w:ascii="Miriam" w:hAnsi="Miriam" w:cs="Miriam"/>
          <w:strike/>
          <w:vanish/>
          <w:sz w:val="16"/>
          <w:szCs w:val="16"/>
          <w:shd w:val="clear" w:color="auto" w:fill="FFFF99"/>
          <w:rtl/>
        </w:rPr>
      </w:pPr>
      <w:r w:rsidRPr="003A5296">
        <w:rPr>
          <w:rStyle w:val="default"/>
          <w:rFonts w:ascii="Miriam" w:hAnsi="Miriam" w:cs="Miriam" w:hint="cs"/>
          <w:strike/>
          <w:vanish/>
          <w:sz w:val="16"/>
          <w:szCs w:val="16"/>
          <w:shd w:val="clear" w:color="auto" w:fill="FFFF99"/>
          <w:rtl/>
        </w:rPr>
        <w:t>סמכויות עזר של ועדת הערר</w:t>
      </w:r>
    </w:p>
    <w:p w:rsidR="009D1B50" w:rsidRPr="003A5296" w:rsidRDefault="009D1B50" w:rsidP="009D1B50">
      <w:pPr>
        <w:pStyle w:val="P00"/>
        <w:spacing w:before="0"/>
        <w:ind w:left="0" w:right="1134"/>
        <w:rPr>
          <w:rStyle w:val="default"/>
          <w:rFonts w:cs="FrankRuehl" w:hint="cs"/>
          <w:strike/>
          <w:vanish/>
          <w:sz w:val="22"/>
          <w:szCs w:val="22"/>
          <w:shd w:val="clear" w:color="auto" w:fill="FFFF99"/>
          <w:rtl/>
        </w:rPr>
      </w:pPr>
      <w:r w:rsidRPr="003A5296">
        <w:rPr>
          <w:rStyle w:val="default"/>
          <w:rFonts w:cs="FrankRuehl"/>
          <w:strike/>
          <w:vanish/>
          <w:sz w:val="22"/>
          <w:szCs w:val="22"/>
          <w:shd w:val="clear" w:color="auto" w:fill="FFFF99"/>
          <w:rtl/>
        </w:rPr>
        <w:t>31.</w:t>
      </w:r>
      <w:r w:rsidRPr="003A5296">
        <w:rPr>
          <w:rStyle w:val="default"/>
          <w:rFonts w:cs="FrankRuehl"/>
          <w:strike/>
          <w:vanish/>
          <w:sz w:val="22"/>
          <w:szCs w:val="22"/>
          <w:shd w:val="clear" w:color="auto" w:fill="FFFF99"/>
          <w:rtl/>
        </w:rPr>
        <w:tab/>
        <w:t>וע</w:t>
      </w:r>
      <w:r w:rsidRPr="003A5296">
        <w:rPr>
          <w:rStyle w:val="default"/>
          <w:rFonts w:cs="FrankRuehl" w:hint="cs"/>
          <w:strike/>
          <w:vanish/>
          <w:sz w:val="22"/>
          <w:szCs w:val="22"/>
          <w:shd w:val="clear" w:color="auto" w:fill="FFFF99"/>
          <w:rtl/>
        </w:rPr>
        <w:t xml:space="preserve">דת הערר תהיה מוסמכת </w:t>
      </w:r>
      <w:r w:rsidRPr="003A5296">
        <w:rPr>
          <w:rStyle w:val="default"/>
          <w:rFonts w:cs="FrankRuehl"/>
          <w:strike/>
          <w:vanish/>
          <w:sz w:val="22"/>
          <w:szCs w:val="22"/>
          <w:shd w:val="clear" w:color="auto" w:fill="FFFF99"/>
          <w:rtl/>
        </w:rPr>
        <w:t>–</w:t>
      </w:r>
    </w:p>
    <w:p w:rsidR="009D1B50" w:rsidRPr="003A5296" w:rsidRDefault="009D1B50" w:rsidP="009D1B50">
      <w:pPr>
        <w:pStyle w:val="P22"/>
        <w:tabs>
          <w:tab w:val="left" w:pos="624"/>
          <w:tab w:val="left" w:pos="1021"/>
        </w:tabs>
        <w:spacing w:before="0"/>
        <w:ind w:left="624" w:right="1134"/>
        <w:rPr>
          <w:rStyle w:val="default"/>
          <w:rFonts w:cs="FrankRuehl"/>
          <w:strike/>
          <w:vanish/>
          <w:sz w:val="22"/>
          <w:szCs w:val="22"/>
          <w:shd w:val="clear" w:color="auto" w:fill="FFFF99"/>
          <w:rtl/>
        </w:rPr>
      </w:pPr>
      <w:r w:rsidRPr="003A5296">
        <w:rPr>
          <w:rStyle w:val="default"/>
          <w:rFonts w:cs="FrankRuehl"/>
          <w:strike/>
          <w:vanish/>
          <w:sz w:val="22"/>
          <w:szCs w:val="22"/>
          <w:shd w:val="clear" w:color="auto" w:fill="FFFF99"/>
          <w:rtl/>
        </w:rPr>
        <w:t>(1)</w:t>
      </w:r>
      <w:r w:rsidRPr="003A5296">
        <w:rPr>
          <w:rStyle w:val="default"/>
          <w:rFonts w:cs="FrankRuehl"/>
          <w:strike/>
          <w:vanish/>
          <w:sz w:val="22"/>
          <w:szCs w:val="22"/>
          <w:shd w:val="clear" w:color="auto" w:fill="FFFF99"/>
          <w:rtl/>
        </w:rPr>
        <w:tab/>
        <w:t>ל</w:t>
      </w:r>
      <w:r w:rsidRPr="003A5296">
        <w:rPr>
          <w:rStyle w:val="default"/>
          <w:rFonts w:cs="FrankRuehl" w:hint="cs"/>
          <w:strike/>
          <w:vanish/>
          <w:sz w:val="22"/>
          <w:szCs w:val="22"/>
          <w:shd w:val="clear" w:color="auto" w:fill="FFFF99"/>
          <w:rtl/>
        </w:rPr>
        <w:t>השיג כל עדות שבכתב או שבעל פה אשר תראה בה צורך;</w:t>
      </w:r>
    </w:p>
    <w:p w:rsidR="009D1B50" w:rsidRPr="003A5296" w:rsidRDefault="009D1B50" w:rsidP="009D1B50">
      <w:pPr>
        <w:pStyle w:val="P22"/>
        <w:tabs>
          <w:tab w:val="left" w:pos="624"/>
          <w:tab w:val="left" w:pos="1021"/>
        </w:tabs>
        <w:spacing w:before="0"/>
        <w:ind w:left="624" w:right="1134"/>
        <w:rPr>
          <w:rStyle w:val="default"/>
          <w:rFonts w:cs="FrankRuehl"/>
          <w:strike/>
          <w:vanish/>
          <w:sz w:val="22"/>
          <w:szCs w:val="22"/>
          <w:shd w:val="clear" w:color="auto" w:fill="FFFF99"/>
          <w:rtl/>
        </w:rPr>
      </w:pPr>
      <w:r w:rsidRPr="003A5296">
        <w:rPr>
          <w:rStyle w:val="default"/>
          <w:rFonts w:cs="FrankRuehl" w:hint="cs"/>
          <w:strike/>
          <w:vanish/>
          <w:sz w:val="22"/>
          <w:szCs w:val="22"/>
          <w:shd w:val="clear" w:color="auto" w:fill="FFFF99"/>
          <w:rtl/>
        </w:rPr>
        <w:t>(2)</w:t>
      </w:r>
      <w:r w:rsidRPr="003A5296">
        <w:rPr>
          <w:rStyle w:val="default"/>
          <w:rFonts w:cs="FrankRuehl"/>
          <w:strike/>
          <w:vanish/>
          <w:sz w:val="22"/>
          <w:szCs w:val="22"/>
          <w:shd w:val="clear" w:color="auto" w:fill="FFFF99"/>
          <w:rtl/>
        </w:rPr>
        <w:tab/>
        <w:t>ל</w:t>
      </w:r>
      <w:r w:rsidRPr="003A5296">
        <w:rPr>
          <w:rStyle w:val="default"/>
          <w:rFonts w:cs="FrankRuehl" w:hint="cs"/>
          <w:strike/>
          <w:vanish/>
          <w:sz w:val="22"/>
          <w:szCs w:val="22"/>
          <w:shd w:val="clear" w:color="auto" w:fill="FFFF99"/>
          <w:rtl/>
        </w:rPr>
        <w:t xml:space="preserve">הזמין כל אדם לבוא לפניה להעיד </w:t>
      </w:r>
      <w:r w:rsidRPr="003A5296">
        <w:rPr>
          <w:rStyle w:val="default"/>
          <w:rFonts w:cs="FrankRuehl"/>
          <w:strike/>
          <w:vanish/>
          <w:sz w:val="22"/>
          <w:szCs w:val="22"/>
          <w:shd w:val="clear" w:color="auto" w:fill="FFFF99"/>
          <w:rtl/>
        </w:rPr>
        <w:t>או</w:t>
      </w:r>
      <w:r w:rsidRPr="003A5296">
        <w:rPr>
          <w:rStyle w:val="default"/>
          <w:rFonts w:cs="FrankRuehl" w:hint="cs"/>
          <w:strike/>
          <w:vanish/>
          <w:sz w:val="22"/>
          <w:szCs w:val="22"/>
          <w:shd w:val="clear" w:color="auto" w:fill="FFFF99"/>
          <w:rtl/>
        </w:rPr>
        <w:t xml:space="preserve"> להגיש כל מסמך שברשותו, לחקרו ולדרוש ממנו כל מסמך שברשותו;</w:t>
      </w:r>
    </w:p>
    <w:p w:rsidR="009D1B50" w:rsidRPr="003A5296" w:rsidRDefault="009D1B50" w:rsidP="009D1B50">
      <w:pPr>
        <w:pStyle w:val="P22"/>
        <w:tabs>
          <w:tab w:val="left" w:pos="624"/>
          <w:tab w:val="left" w:pos="1021"/>
        </w:tabs>
        <w:spacing w:before="0"/>
        <w:ind w:left="624" w:right="1134"/>
        <w:rPr>
          <w:rStyle w:val="default"/>
          <w:rFonts w:cs="FrankRuehl"/>
          <w:strike/>
          <w:vanish/>
          <w:sz w:val="22"/>
          <w:szCs w:val="22"/>
          <w:shd w:val="clear" w:color="auto" w:fill="FFFF99"/>
          <w:rtl/>
        </w:rPr>
      </w:pPr>
      <w:r w:rsidRPr="003A5296">
        <w:rPr>
          <w:rStyle w:val="default"/>
          <w:rFonts w:cs="FrankRuehl" w:hint="cs"/>
          <w:strike/>
          <w:vanish/>
          <w:sz w:val="22"/>
          <w:szCs w:val="22"/>
          <w:shd w:val="clear" w:color="auto" w:fill="FFFF99"/>
          <w:rtl/>
        </w:rPr>
        <w:t>(3)</w:t>
      </w:r>
      <w:r w:rsidRPr="003A5296">
        <w:rPr>
          <w:rStyle w:val="default"/>
          <w:rFonts w:cs="FrankRuehl"/>
          <w:strike/>
          <w:vanish/>
          <w:sz w:val="22"/>
          <w:szCs w:val="22"/>
          <w:shd w:val="clear" w:color="auto" w:fill="FFFF99"/>
          <w:rtl/>
        </w:rPr>
        <w:tab/>
        <w:t>ל</w:t>
      </w:r>
      <w:r w:rsidRPr="003A5296">
        <w:rPr>
          <w:rStyle w:val="default"/>
          <w:rFonts w:cs="FrankRuehl" w:hint="cs"/>
          <w:strike/>
          <w:vanish/>
          <w:sz w:val="22"/>
          <w:szCs w:val="22"/>
          <w:shd w:val="clear" w:color="auto" w:fill="FFFF99"/>
          <w:rtl/>
        </w:rPr>
        <w:t>כפות את התייצבותו של אדם שלא ציית להזמנה ולא הראה הצדק לכך המניח את דעת הועדה, לצוות עליו לשלם את כל ההוצאות שנגרמו על ידי כפיית התייצבותו או על י</w:t>
      </w:r>
      <w:r w:rsidRPr="003A5296">
        <w:rPr>
          <w:rStyle w:val="default"/>
          <w:rFonts w:cs="FrankRuehl"/>
          <w:strike/>
          <w:vanish/>
          <w:sz w:val="22"/>
          <w:szCs w:val="22"/>
          <w:shd w:val="clear" w:color="auto" w:fill="FFFF99"/>
          <w:rtl/>
        </w:rPr>
        <w:t>ד</w:t>
      </w:r>
      <w:r w:rsidRPr="003A5296">
        <w:rPr>
          <w:rStyle w:val="default"/>
          <w:rFonts w:cs="FrankRuehl" w:hint="cs"/>
          <w:strike/>
          <w:vanish/>
          <w:sz w:val="22"/>
          <w:szCs w:val="22"/>
          <w:shd w:val="clear" w:color="auto" w:fill="FFFF99"/>
          <w:rtl/>
        </w:rPr>
        <w:t xml:space="preserve">י אי-ציותו להזמנה ולהטיל עליו קנס של שבעים </w:t>
      </w:r>
      <w:r w:rsidRPr="003A5296">
        <w:rPr>
          <w:rStyle w:val="default"/>
          <w:rFonts w:cs="FrankRuehl"/>
          <w:strike/>
          <w:vanish/>
          <w:sz w:val="22"/>
          <w:szCs w:val="22"/>
          <w:shd w:val="clear" w:color="auto" w:fill="FFFF99"/>
          <w:rtl/>
        </w:rPr>
        <w:t>וח</w:t>
      </w:r>
      <w:r w:rsidRPr="003A5296">
        <w:rPr>
          <w:rStyle w:val="default"/>
          <w:rFonts w:cs="FrankRuehl" w:hint="cs"/>
          <w:strike/>
          <w:vanish/>
          <w:sz w:val="22"/>
          <w:szCs w:val="22"/>
          <w:shd w:val="clear" w:color="auto" w:fill="FFFF99"/>
          <w:rtl/>
        </w:rPr>
        <w:t>מש לירות;</w:t>
      </w:r>
    </w:p>
    <w:p w:rsidR="009D1B50" w:rsidRPr="003A5296" w:rsidRDefault="009D1B50" w:rsidP="009D1B50">
      <w:pPr>
        <w:pStyle w:val="P22"/>
        <w:tabs>
          <w:tab w:val="left" w:pos="624"/>
          <w:tab w:val="left" w:pos="1021"/>
        </w:tabs>
        <w:spacing w:before="0"/>
        <w:ind w:left="624" w:right="1134"/>
        <w:rPr>
          <w:rStyle w:val="default"/>
          <w:rFonts w:cs="FrankRuehl"/>
          <w:strike/>
          <w:vanish/>
          <w:sz w:val="22"/>
          <w:szCs w:val="22"/>
          <w:shd w:val="clear" w:color="auto" w:fill="FFFF99"/>
          <w:rtl/>
        </w:rPr>
      </w:pPr>
      <w:r w:rsidRPr="003A5296">
        <w:rPr>
          <w:rStyle w:val="default"/>
          <w:rFonts w:cs="FrankRuehl" w:hint="cs"/>
          <w:strike/>
          <w:vanish/>
          <w:sz w:val="22"/>
          <w:szCs w:val="22"/>
          <w:shd w:val="clear" w:color="auto" w:fill="FFFF99"/>
          <w:rtl/>
        </w:rPr>
        <w:t>(4)</w:t>
      </w:r>
      <w:r w:rsidRPr="003A5296">
        <w:rPr>
          <w:rStyle w:val="default"/>
          <w:rFonts w:cs="FrankRuehl"/>
          <w:strike/>
          <w:vanish/>
          <w:sz w:val="22"/>
          <w:szCs w:val="22"/>
          <w:shd w:val="clear" w:color="auto" w:fill="FFFF99"/>
          <w:rtl/>
        </w:rPr>
        <w:tab/>
        <w:t>ל</w:t>
      </w:r>
      <w:r w:rsidRPr="003A5296">
        <w:rPr>
          <w:rStyle w:val="default"/>
          <w:rFonts w:cs="FrankRuehl" w:hint="cs"/>
          <w:strike/>
          <w:vanish/>
          <w:sz w:val="22"/>
          <w:szCs w:val="22"/>
          <w:shd w:val="clear" w:color="auto" w:fill="FFFF99"/>
          <w:rtl/>
        </w:rPr>
        <w:t>חייב כל עד להצהיר בדרך הנהוגה בבית המשפט;</w:t>
      </w:r>
    </w:p>
    <w:p w:rsidR="009D1B50" w:rsidRPr="003A5296" w:rsidRDefault="009D1B50" w:rsidP="009D1B50">
      <w:pPr>
        <w:pStyle w:val="P22"/>
        <w:tabs>
          <w:tab w:val="left" w:pos="624"/>
          <w:tab w:val="left" w:pos="1021"/>
        </w:tabs>
        <w:spacing w:before="0"/>
        <w:ind w:left="624" w:right="1134"/>
        <w:rPr>
          <w:rStyle w:val="default"/>
          <w:rFonts w:cs="FrankRuehl"/>
          <w:strike/>
          <w:vanish/>
          <w:sz w:val="22"/>
          <w:szCs w:val="22"/>
          <w:shd w:val="clear" w:color="auto" w:fill="FFFF99"/>
          <w:rtl/>
        </w:rPr>
      </w:pPr>
      <w:r w:rsidRPr="003A5296">
        <w:rPr>
          <w:rStyle w:val="default"/>
          <w:rFonts w:cs="FrankRuehl" w:hint="cs"/>
          <w:strike/>
          <w:vanish/>
          <w:sz w:val="22"/>
          <w:szCs w:val="22"/>
          <w:shd w:val="clear" w:color="auto" w:fill="FFFF99"/>
          <w:rtl/>
        </w:rPr>
        <w:t>(5)</w:t>
      </w:r>
      <w:r w:rsidRPr="003A5296">
        <w:rPr>
          <w:rStyle w:val="default"/>
          <w:rFonts w:cs="FrankRuehl"/>
          <w:strike/>
          <w:vanish/>
          <w:sz w:val="22"/>
          <w:szCs w:val="22"/>
          <w:shd w:val="clear" w:color="auto" w:fill="FFFF99"/>
          <w:rtl/>
        </w:rPr>
        <w:tab/>
        <w:t>ל</w:t>
      </w:r>
      <w:r w:rsidRPr="003A5296">
        <w:rPr>
          <w:rStyle w:val="default"/>
          <w:rFonts w:cs="FrankRuehl" w:hint="cs"/>
          <w:strike/>
          <w:vanish/>
          <w:sz w:val="22"/>
          <w:szCs w:val="22"/>
          <w:shd w:val="clear" w:color="auto" w:fill="FFFF99"/>
          <w:rtl/>
        </w:rPr>
        <w:t>הטיל קנס של שבעים וחמש לירות על אדם שנדרש להצהיר או להגיש מסמך וסירב לעשות כן ללא צידוק המניח את דעת הועדה, ובלבד שלא יידרש אדם להשיב על שאלה העלולה להפלילו ולא ייקנס על סירובו להשיב עליה;</w:t>
      </w:r>
    </w:p>
    <w:p w:rsidR="009D1B50" w:rsidRPr="003A5296" w:rsidRDefault="009D1B50" w:rsidP="009D1B50">
      <w:pPr>
        <w:pStyle w:val="P22"/>
        <w:tabs>
          <w:tab w:val="left" w:pos="624"/>
          <w:tab w:val="left" w:pos="1021"/>
        </w:tabs>
        <w:spacing w:before="0"/>
        <w:ind w:left="624" w:right="1134"/>
        <w:rPr>
          <w:rStyle w:val="default"/>
          <w:rFonts w:cs="FrankRuehl"/>
          <w:strike/>
          <w:vanish/>
          <w:sz w:val="22"/>
          <w:szCs w:val="22"/>
          <w:shd w:val="clear" w:color="auto" w:fill="FFFF99"/>
          <w:rtl/>
        </w:rPr>
      </w:pPr>
      <w:r w:rsidRPr="003A5296">
        <w:rPr>
          <w:rStyle w:val="default"/>
          <w:rFonts w:cs="FrankRuehl" w:hint="cs"/>
          <w:strike/>
          <w:vanish/>
          <w:sz w:val="22"/>
          <w:szCs w:val="22"/>
          <w:shd w:val="clear" w:color="auto" w:fill="FFFF99"/>
          <w:rtl/>
        </w:rPr>
        <w:t>(6)</w:t>
      </w:r>
      <w:r w:rsidRPr="003A5296">
        <w:rPr>
          <w:rStyle w:val="default"/>
          <w:rFonts w:cs="FrankRuehl"/>
          <w:strike/>
          <w:vanish/>
          <w:sz w:val="22"/>
          <w:szCs w:val="22"/>
          <w:shd w:val="clear" w:color="auto" w:fill="FFFF99"/>
          <w:rtl/>
        </w:rPr>
        <w:tab/>
        <w:t>ל</w:t>
      </w:r>
      <w:r w:rsidRPr="003A5296">
        <w:rPr>
          <w:rStyle w:val="default"/>
          <w:rFonts w:cs="FrankRuehl" w:hint="cs"/>
          <w:strike/>
          <w:vanish/>
          <w:sz w:val="22"/>
          <w:szCs w:val="22"/>
          <w:shd w:val="clear" w:color="auto" w:fill="FFFF99"/>
          <w:rtl/>
        </w:rPr>
        <w:t>קבל כל ראיה שבכתב או שבעל פה, אף אם אינה קבילה במשפטים אזרחיים או פליליים;</w:t>
      </w:r>
    </w:p>
    <w:p w:rsidR="009D1B50" w:rsidRPr="00A5277B" w:rsidRDefault="009D1B50" w:rsidP="00A5277B">
      <w:pPr>
        <w:pStyle w:val="P22"/>
        <w:tabs>
          <w:tab w:val="left" w:pos="624"/>
          <w:tab w:val="left" w:pos="1021"/>
        </w:tabs>
        <w:spacing w:before="0"/>
        <w:ind w:left="624" w:right="1134"/>
        <w:rPr>
          <w:rStyle w:val="default"/>
          <w:rFonts w:cs="FrankRuehl"/>
          <w:sz w:val="2"/>
          <w:szCs w:val="2"/>
          <w:rtl/>
        </w:rPr>
      </w:pPr>
      <w:r w:rsidRPr="003A5296">
        <w:rPr>
          <w:rStyle w:val="default"/>
          <w:rFonts w:cs="FrankRuehl" w:hint="cs"/>
          <w:strike/>
          <w:vanish/>
          <w:sz w:val="22"/>
          <w:szCs w:val="22"/>
          <w:shd w:val="clear" w:color="auto" w:fill="FFFF99"/>
          <w:rtl/>
        </w:rPr>
        <w:t>(7)</w:t>
      </w:r>
      <w:r w:rsidRPr="003A5296">
        <w:rPr>
          <w:rStyle w:val="default"/>
          <w:rFonts w:cs="FrankRuehl"/>
          <w:strike/>
          <w:vanish/>
          <w:sz w:val="22"/>
          <w:szCs w:val="22"/>
          <w:shd w:val="clear" w:color="auto" w:fill="FFFF99"/>
          <w:rtl/>
        </w:rPr>
        <w:tab/>
        <w:t>ל</w:t>
      </w:r>
      <w:r w:rsidRPr="003A5296">
        <w:rPr>
          <w:rStyle w:val="default"/>
          <w:rFonts w:cs="FrankRuehl" w:hint="cs"/>
          <w:strike/>
          <w:vanish/>
          <w:sz w:val="22"/>
          <w:szCs w:val="22"/>
          <w:shd w:val="clear" w:color="auto" w:fill="FFFF99"/>
          <w:rtl/>
        </w:rPr>
        <w:t>פסוק לאדם שהוזמן לבוא לישיבת הועדה סכום כסף שהוציא, לפי דעת הועדה, עקב בואו לישיבה.</w:t>
      </w:r>
      <w:bookmarkEnd w:id="66"/>
    </w:p>
    <w:p w:rsidR="00A5277B" w:rsidRDefault="00A5277B" w:rsidP="00A5277B">
      <w:pPr>
        <w:pStyle w:val="P00"/>
        <w:spacing w:before="72"/>
        <w:ind w:left="0" w:right="1134"/>
        <w:rPr>
          <w:rStyle w:val="default"/>
          <w:rFonts w:cs="FrankRuehl"/>
          <w:rtl/>
        </w:rPr>
      </w:pPr>
      <w:bookmarkStart w:id="67" w:name="Seif47"/>
      <w:bookmarkEnd w:id="67"/>
      <w:r>
        <w:rPr>
          <w:lang w:val="he-IL"/>
        </w:rPr>
        <w:pict>
          <v:rect id="_x0000_s1093" style="position:absolute;left:0;text-align:left;margin-left:464.5pt;margin-top:8.05pt;width:75.05pt;height:33.4pt;z-index:251685888" o:allowincell="f" filled="f" stroked="f" strokecolor="lime" strokeweight=".25pt">
            <v:textbox inset="0,0,0,0">
              <w:txbxContent>
                <w:p w:rsidR="00A5277B" w:rsidRDefault="00A5277B" w:rsidP="00A5277B">
                  <w:pPr>
                    <w:spacing w:line="160" w:lineRule="exact"/>
                    <w:jc w:val="left"/>
                    <w:rPr>
                      <w:rFonts w:cs="Miriam"/>
                      <w:sz w:val="18"/>
                      <w:szCs w:val="18"/>
                      <w:rtl/>
                    </w:rPr>
                  </w:pPr>
                  <w:r>
                    <w:rPr>
                      <w:rFonts w:cs="Miriam" w:hint="cs"/>
                      <w:sz w:val="18"/>
                      <w:szCs w:val="18"/>
                      <w:rtl/>
                    </w:rPr>
                    <w:t>פרסום מידע באתר האינטרנט של הרשות</w:t>
                  </w:r>
                </w:p>
                <w:p w:rsidR="00A5277B" w:rsidRDefault="00A5277B" w:rsidP="00A5277B">
                  <w:pPr>
                    <w:spacing w:line="160" w:lineRule="exact"/>
                    <w:jc w:val="left"/>
                    <w:rPr>
                      <w:rFonts w:cs="Miriam"/>
                      <w:noProof/>
                      <w:sz w:val="18"/>
                      <w:szCs w:val="18"/>
                      <w:rtl/>
                    </w:rPr>
                  </w:pPr>
                  <w:r>
                    <w:rPr>
                      <w:rFonts w:cs="Miriam" w:hint="cs"/>
                      <w:noProof/>
                      <w:sz w:val="18"/>
                      <w:szCs w:val="18"/>
                      <w:rtl/>
                    </w:rPr>
                    <w:t>(תיקון מס' 6) תשע"ח-2017</w:t>
                  </w:r>
                </w:p>
              </w:txbxContent>
            </v:textbox>
            <w10:anchorlock/>
          </v:rect>
        </w:pict>
      </w:r>
      <w:r>
        <w:rPr>
          <w:rStyle w:val="big-number"/>
          <w:rFonts w:cs="Miriam"/>
          <w:rtl/>
        </w:rPr>
        <w:t>31</w:t>
      </w:r>
      <w:r>
        <w:rPr>
          <w:rStyle w:val="default"/>
          <w:rFonts w:cs="FrankRuehl" w:hint="cs"/>
          <w:rtl/>
        </w:rPr>
        <w:t>א</w:t>
      </w:r>
      <w:r w:rsidRPr="00A5277B">
        <w:rPr>
          <w:rStyle w:val="default"/>
          <w:rFonts w:cs="FrankRuehl"/>
          <w:rtl/>
        </w:rPr>
        <w:t>.</w:t>
      </w:r>
      <w:r w:rsidRPr="00A5277B">
        <w:rPr>
          <w:rStyle w:val="default"/>
          <w:rFonts w:cs="FrankRuehl"/>
          <w:rtl/>
        </w:rPr>
        <w:tab/>
      </w:r>
      <w:r>
        <w:rPr>
          <w:rStyle w:val="default"/>
          <w:rFonts w:cs="FrankRuehl" w:hint="cs"/>
          <w:rtl/>
        </w:rPr>
        <w:t>מידע המתפרסם באתר האינטרנט של הרשות לפי חוק זה יהיה נגיש לכלל הציבור בלא תשלום; הפרסום באתר האינטרנט ייעשה באופן שיבטיח את אמינות המידע המתפרסם בו, את זמינותו, את יכולת האחזור שלו והפקת פלט ממנו; לשם אבטחת המידע כאמור והעמדתו לעיון הציבור תפעל הרשות בהתאם להוראות לפי סעיף 71 לפקודת סימני מסחר [נוסח חדש], התשל"ב-1972.</w:t>
      </w:r>
    </w:p>
    <w:p w:rsidR="00A5277B" w:rsidRPr="003A5296" w:rsidRDefault="00A5277B" w:rsidP="00A5277B">
      <w:pPr>
        <w:pStyle w:val="P00"/>
        <w:spacing w:before="0"/>
        <w:ind w:left="0" w:right="1134"/>
        <w:rPr>
          <w:rStyle w:val="default"/>
          <w:rFonts w:cs="FrankRuehl"/>
          <w:vanish/>
          <w:color w:val="FF0000"/>
          <w:sz w:val="20"/>
          <w:szCs w:val="20"/>
          <w:shd w:val="clear" w:color="auto" w:fill="FFFF99"/>
          <w:rtl/>
        </w:rPr>
      </w:pPr>
      <w:bookmarkStart w:id="68" w:name="Rov84"/>
      <w:r w:rsidRPr="003A5296">
        <w:rPr>
          <w:rStyle w:val="default"/>
          <w:rFonts w:cs="FrankRuehl" w:hint="cs"/>
          <w:vanish/>
          <w:color w:val="FF0000"/>
          <w:sz w:val="20"/>
          <w:szCs w:val="20"/>
          <w:shd w:val="clear" w:color="auto" w:fill="FFFF99"/>
          <w:rtl/>
        </w:rPr>
        <w:t>מיום 9.11.2017</w:t>
      </w:r>
    </w:p>
    <w:p w:rsidR="00A5277B" w:rsidRPr="003A5296" w:rsidRDefault="00A5277B" w:rsidP="00A5277B">
      <w:pPr>
        <w:pStyle w:val="P00"/>
        <w:spacing w:before="0"/>
        <w:ind w:left="0" w:right="1134"/>
        <w:rPr>
          <w:rStyle w:val="default"/>
          <w:rFonts w:cs="FrankRuehl"/>
          <w:vanish/>
          <w:sz w:val="20"/>
          <w:szCs w:val="20"/>
          <w:shd w:val="clear" w:color="auto" w:fill="FFFF99"/>
          <w:rtl/>
        </w:rPr>
      </w:pPr>
      <w:r w:rsidRPr="003A5296">
        <w:rPr>
          <w:rStyle w:val="default"/>
          <w:rFonts w:cs="FrankRuehl" w:hint="cs"/>
          <w:b/>
          <w:bCs/>
          <w:vanish/>
          <w:sz w:val="20"/>
          <w:szCs w:val="20"/>
          <w:shd w:val="clear" w:color="auto" w:fill="FFFF99"/>
          <w:rtl/>
        </w:rPr>
        <w:t>תיקון מס' 6</w:t>
      </w:r>
    </w:p>
    <w:p w:rsidR="00A5277B" w:rsidRPr="003A5296" w:rsidRDefault="00A5277B" w:rsidP="00A5277B">
      <w:pPr>
        <w:pStyle w:val="P00"/>
        <w:spacing w:before="0"/>
        <w:ind w:left="0" w:right="1134"/>
        <w:rPr>
          <w:rStyle w:val="default"/>
          <w:rFonts w:cs="FrankRuehl"/>
          <w:vanish/>
          <w:sz w:val="20"/>
          <w:szCs w:val="20"/>
          <w:shd w:val="clear" w:color="auto" w:fill="FFFF99"/>
          <w:rtl/>
        </w:rPr>
      </w:pPr>
      <w:hyperlink r:id="rId62" w:history="1">
        <w:r w:rsidRPr="003A5296">
          <w:rPr>
            <w:rStyle w:val="Hyperlink"/>
            <w:rFonts w:cs="FrankRuehl" w:hint="cs"/>
            <w:vanish/>
            <w:szCs w:val="20"/>
            <w:shd w:val="clear" w:color="auto" w:fill="FFFF99"/>
            <w:rtl/>
          </w:rPr>
          <w:t>ס"ח תשע"ח מס' 2668</w:t>
        </w:r>
      </w:hyperlink>
      <w:r w:rsidRPr="003A5296">
        <w:rPr>
          <w:rStyle w:val="default"/>
          <w:rFonts w:cs="FrankRuehl" w:hint="cs"/>
          <w:vanish/>
          <w:sz w:val="20"/>
          <w:szCs w:val="20"/>
          <w:shd w:val="clear" w:color="auto" w:fill="FFFF99"/>
          <w:rtl/>
        </w:rPr>
        <w:t xml:space="preserve"> מיום 9.11.2017 עמ' 27 (</w:t>
      </w:r>
      <w:hyperlink r:id="rId63" w:history="1">
        <w:r w:rsidRPr="003A5296">
          <w:rPr>
            <w:rStyle w:val="Hyperlink"/>
            <w:rFonts w:cs="FrankRuehl" w:hint="cs"/>
            <w:vanish/>
            <w:szCs w:val="20"/>
            <w:shd w:val="clear" w:color="auto" w:fill="FFFF99"/>
            <w:rtl/>
          </w:rPr>
          <w:t>ה"ח 1068</w:t>
        </w:r>
      </w:hyperlink>
      <w:r w:rsidRPr="003A5296">
        <w:rPr>
          <w:rStyle w:val="default"/>
          <w:rFonts w:cs="FrankRuehl" w:hint="cs"/>
          <w:vanish/>
          <w:sz w:val="20"/>
          <w:szCs w:val="20"/>
          <w:shd w:val="clear" w:color="auto" w:fill="FFFF99"/>
          <w:rtl/>
        </w:rPr>
        <w:t>)</w:t>
      </w:r>
    </w:p>
    <w:p w:rsidR="00A5277B" w:rsidRPr="003A5296" w:rsidRDefault="00A5277B" w:rsidP="003A5296">
      <w:pPr>
        <w:pStyle w:val="P00"/>
        <w:spacing w:before="0"/>
        <w:ind w:left="0" w:right="1134"/>
        <w:rPr>
          <w:rStyle w:val="default"/>
          <w:rFonts w:cs="FrankRuehl"/>
          <w:sz w:val="2"/>
          <w:szCs w:val="2"/>
          <w:shd w:val="clear" w:color="auto" w:fill="FFFF99"/>
          <w:rtl/>
        </w:rPr>
      </w:pPr>
      <w:r w:rsidRPr="003A5296">
        <w:rPr>
          <w:rStyle w:val="default"/>
          <w:rFonts w:cs="FrankRuehl" w:hint="cs"/>
          <w:b/>
          <w:bCs/>
          <w:vanish/>
          <w:sz w:val="20"/>
          <w:szCs w:val="20"/>
          <w:shd w:val="clear" w:color="auto" w:fill="FFFF99"/>
          <w:rtl/>
        </w:rPr>
        <w:t>הוספת סעיף 31א</w:t>
      </w:r>
      <w:bookmarkEnd w:id="68"/>
    </w:p>
    <w:p w:rsidR="001D2393" w:rsidRDefault="001D2393">
      <w:pPr>
        <w:pStyle w:val="P00"/>
        <w:spacing w:before="72"/>
        <w:ind w:left="0" w:right="1134"/>
        <w:rPr>
          <w:rStyle w:val="default"/>
          <w:rFonts w:cs="FrankRuehl"/>
          <w:rtl/>
        </w:rPr>
      </w:pPr>
      <w:bookmarkStart w:id="69" w:name="Seif38"/>
      <w:bookmarkEnd w:id="69"/>
      <w:r>
        <w:rPr>
          <w:lang w:val="he-IL"/>
        </w:rPr>
        <w:pict>
          <v:rect id="_x0000_s1067" style="position:absolute;left:0;text-align:left;margin-left:464.5pt;margin-top:8.05pt;width:75.05pt;height:12.5pt;z-index:251671552" o:allowincell="f" filled="f" stroked="f" strokecolor="lime" strokeweight=".25pt">
            <v:textbox inset="0,0,0,0">
              <w:txbxContent>
                <w:p w:rsidR="009D1B50" w:rsidRDefault="009D1B50">
                  <w:pPr>
                    <w:spacing w:line="160" w:lineRule="exact"/>
                    <w:jc w:val="left"/>
                    <w:rPr>
                      <w:rFonts w:cs="Miriam"/>
                      <w:noProof/>
                      <w:sz w:val="18"/>
                      <w:szCs w:val="18"/>
                      <w:rtl/>
                    </w:rPr>
                  </w:pPr>
                  <w:r>
                    <w:rPr>
                      <w:rFonts w:cs="Miriam"/>
                      <w:sz w:val="18"/>
                      <w:szCs w:val="18"/>
                      <w:rtl/>
                    </w:rPr>
                    <w:t>מס</w:t>
                  </w:r>
                  <w:r>
                    <w:rPr>
                      <w:rFonts w:cs="Miriam" w:hint="cs"/>
                      <w:sz w:val="18"/>
                      <w:szCs w:val="18"/>
                      <w:rtl/>
                    </w:rPr>
                    <w:t>מכים</w:t>
                  </w:r>
                </w:p>
              </w:txbxContent>
            </v:textbox>
            <w10:anchorlock/>
          </v:rect>
        </w:pict>
      </w:r>
      <w:r>
        <w:rPr>
          <w:rStyle w:val="big-number"/>
          <w:rFonts w:cs="Miriam"/>
          <w:rtl/>
        </w:rPr>
        <w:t>32.</w:t>
      </w:r>
      <w:r>
        <w:rPr>
          <w:rStyle w:val="big-number"/>
          <w:rFonts w:cs="Miriam"/>
          <w:rtl/>
        </w:rPr>
        <w:tab/>
      </w:r>
      <w:r>
        <w:rPr>
          <w:rStyle w:val="default"/>
          <w:rFonts w:cs="FrankRuehl"/>
          <w:rtl/>
        </w:rPr>
        <w:t>הפ</w:t>
      </w:r>
      <w:r>
        <w:rPr>
          <w:rStyle w:val="default"/>
          <w:rFonts w:cs="FrankRuehl" w:hint="cs"/>
          <w:rtl/>
        </w:rPr>
        <w:t xml:space="preserve">נקס ומסמכים שהגיש המבקש לראיה </w:t>
      </w:r>
      <w:r>
        <w:rPr>
          <w:rStyle w:val="default"/>
          <w:rFonts w:cs="FrankRuehl"/>
          <w:rtl/>
        </w:rPr>
        <w:t>כ</w:t>
      </w:r>
      <w:r>
        <w:rPr>
          <w:rStyle w:val="default"/>
          <w:rFonts w:cs="FrankRuehl" w:hint="cs"/>
          <w:rtl/>
        </w:rPr>
        <w:t>י כינוי שנרשם הוא כינוי מקור או לראיה על זכויותיו של</w:t>
      </w:r>
      <w:r>
        <w:rPr>
          <w:rStyle w:val="default"/>
          <w:rFonts w:cs="FrankRuehl"/>
          <w:rtl/>
        </w:rPr>
        <w:t xml:space="preserve"> ב</w:t>
      </w:r>
      <w:r>
        <w:rPr>
          <w:rStyle w:val="default"/>
          <w:rFonts w:cs="FrankRuehl" w:hint="cs"/>
          <w:rtl/>
        </w:rPr>
        <w:t>על זכות, יהיו פתוחים לעיון הקהל.</w:t>
      </w:r>
    </w:p>
    <w:p w:rsidR="001D2393" w:rsidRDefault="001D2393">
      <w:pPr>
        <w:pStyle w:val="medium2-header"/>
        <w:keepLines w:val="0"/>
        <w:spacing w:before="72"/>
        <w:ind w:left="0" w:right="1134"/>
        <w:rPr>
          <w:rFonts w:cs="FrankRuehl"/>
          <w:noProof/>
          <w:rtl/>
        </w:rPr>
      </w:pPr>
      <w:bookmarkStart w:id="70" w:name="med5"/>
      <w:bookmarkEnd w:id="70"/>
      <w:r>
        <w:rPr>
          <w:rFonts w:cs="FrankRuehl"/>
          <w:noProof/>
          <w:rtl/>
        </w:rPr>
        <w:t>פר</w:t>
      </w:r>
      <w:r>
        <w:rPr>
          <w:rFonts w:cs="FrankRuehl" w:hint="cs"/>
          <w:noProof/>
          <w:rtl/>
        </w:rPr>
        <w:t>ק ה': הגנה הדדית על כינויי מקור</w:t>
      </w:r>
    </w:p>
    <w:p w:rsidR="001D2393" w:rsidRDefault="001D2393">
      <w:pPr>
        <w:pStyle w:val="P00"/>
        <w:spacing w:before="72"/>
        <w:ind w:left="0" w:right="1134"/>
        <w:rPr>
          <w:rStyle w:val="default"/>
          <w:rFonts w:cs="FrankRuehl"/>
          <w:rtl/>
        </w:rPr>
      </w:pPr>
      <w:bookmarkStart w:id="71" w:name="Seif39"/>
      <w:bookmarkEnd w:id="71"/>
      <w:r>
        <w:rPr>
          <w:lang w:val="he-IL"/>
        </w:rPr>
        <w:pict>
          <v:rect id="_x0000_s1068" style="position:absolute;left:0;text-align:left;margin-left:464.5pt;margin-top:8.05pt;width:75.05pt;height:24pt;z-index:251672576" o:allowincell="f" filled="f" stroked="f" strokecolor="lime" strokeweight=".25pt">
            <v:textbox style="mso-next-textbox:#_x0000_s1068" inset="0,0,0,0">
              <w:txbxContent>
                <w:p w:rsidR="009D1B50" w:rsidRDefault="009D1B50" w:rsidP="0085212E">
                  <w:pPr>
                    <w:spacing w:line="160" w:lineRule="exact"/>
                    <w:jc w:val="left"/>
                    <w:rPr>
                      <w:rFonts w:cs="Miriam"/>
                      <w:noProof/>
                      <w:sz w:val="18"/>
                      <w:szCs w:val="18"/>
                      <w:rtl/>
                    </w:rPr>
                  </w:pPr>
                  <w:r>
                    <w:rPr>
                      <w:rFonts w:cs="Miriam"/>
                      <w:sz w:val="18"/>
                      <w:szCs w:val="18"/>
                      <w:rtl/>
                    </w:rPr>
                    <w:t>מת</w:t>
                  </w:r>
                  <w:r>
                    <w:rPr>
                      <w:rFonts w:cs="Miriam" w:hint="cs"/>
                      <w:sz w:val="18"/>
                      <w:szCs w:val="18"/>
                      <w:rtl/>
                    </w:rPr>
                    <w:t xml:space="preserve">ן הגנה </w:t>
                  </w:r>
                  <w:r>
                    <w:rPr>
                      <w:rFonts w:cs="Miriam"/>
                      <w:sz w:val="18"/>
                      <w:szCs w:val="18"/>
                      <w:rtl/>
                    </w:rPr>
                    <w:t>לכ</w:t>
                  </w:r>
                  <w:r>
                    <w:rPr>
                      <w:rFonts w:cs="Miriam" w:hint="cs"/>
                      <w:sz w:val="18"/>
                      <w:szCs w:val="18"/>
                      <w:rtl/>
                    </w:rPr>
                    <w:t>ינויי מקור</w:t>
                  </w:r>
                  <w:r>
                    <w:rPr>
                      <w:rFonts w:cs="Miriam" w:hint="cs"/>
                      <w:noProof/>
                      <w:sz w:val="18"/>
                      <w:szCs w:val="18"/>
                      <w:rtl/>
                    </w:rPr>
                    <w:t xml:space="preserve"> </w:t>
                  </w:r>
                  <w:r>
                    <w:rPr>
                      <w:rFonts w:cs="Miriam"/>
                      <w:sz w:val="18"/>
                      <w:szCs w:val="18"/>
                      <w:rtl/>
                    </w:rPr>
                    <w:t>על</w:t>
                  </w:r>
                  <w:r>
                    <w:rPr>
                      <w:rFonts w:cs="Miriam" w:hint="cs"/>
                      <w:sz w:val="18"/>
                      <w:szCs w:val="18"/>
                      <w:rtl/>
                    </w:rPr>
                    <w:t>-פי הסכם</w:t>
                  </w:r>
                </w:p>
              </w:txbxContent>
            </v:textbox>
            <w10:anchorlock/>
          </v:rect>
        </w:pict>
      </w:r>
      <w:r>
        <w:rPr>
          <w:rStyle w:val="big-number"/>
          <w:rFonts w:cs="Miriam"/>
          <w:rtl/>
        </w:rPr>
        <w:t>33.</w:t>
      </w:r>
      <w:r>
        <w:rPr>
          <w:rStyle w:val="big-number"/>
          <w:rFonts w:cs="Miriam"/>
          <w:rtl/>
        </w:rPr>
        <w:tab/>
      </w:r>
      <w:r>
        <w:rPr>
          <w:rStyle w:val="default"/>
          <w:rFonts w:cs="FrankRuehl"/>
          <w:rtl/>
        </w:rPr>
        <w:t>הו</w:t>
      </w:r>
      <w:r>
        <w:rPr>
          <w:rStyle w:val="default"/>
          <w:rFonts w:cs="FrankRuehl" w:hint="cs"/>
          <w:rtl/>
        </w:rPr>
        <w:t>דיע שר המשפטים, בהודעה ברשומות, על קיום הסכם בין ישראל לבין מדינה פלונית בדבר מתן הגנה לכינויי מקור המוגנים שלהן, יראו כל בקשת הגנה שנתקבלה מאת המינהל המתאים שבאותה מדינה כהודעה שנ</w:t>
      </w:r>
      <w:r>
        <w:rPr>
          <w:rStyle w:val="default"/>
          <w:rFonts w:cs="FrankRuehl"/>
          <w:rtl/>
        </w:rPr>
        <w:t>תק</w:t>
      </w:r>
      <w:r>
        <w:rPr>
          <w:rStyle w:val="default"/>
          <w:rFonts w:cs="FrankRuehl" w:hint="cs"/>
          <w:rtl/>
        </w:rPr>
        <w:t>בלה לפי סעיף 17, והוראות פרק ג' יחולו לגבי בחינתה, רישומה ותקפה.</w:t>
      </w:r>
    </w:p>
    <w:p w:rsidR="001D2393" w:rsidRDefault="001D2393" w:rsidP="0085212E">
      <w:pPr>
        <w:pStyle w:val="medium2-header"/>
        <w:keepLines w:val="0"/>
        <w:spacing w:before="72"/>
        <w:ind w:left="0" w:right="1134"/>
        <w:rPr>
          <w:rFonts w:cs="FrankRuehl" w:hint="cs"/>
          <w:noProof/>
          <w:rtl/>
        </w:rPr>
      </w:pPr>
      <w:bookmarkStart w:id="72" w:name="med6"/>
      <w:bookmarkEnd w:id="72"/>
      <w:r>
        <w:rPr>
          <w:noProof/>
          <w:sz w:val="20"/>
          <w:lang w:val="he-IL"/>
        </w:rPr>
        <w:pict>
          <v:rect id="_x0000_s1069" style="position:absolute;left:0;text-align:left;margin-left:464.5pt;margin-top:8.05pt;width:75.05pt;height:19.95pt;z-index:251673600" o:allowincell="f" filled="f" stroked="f" strokecolor="lime" strokeweight=".25pt">
            <v:textbox inset="0,0,0,0">
              <w:txbxContent>
                <w:p w:rsidR="009D1B50" w:rsidRPr="00AC022B" w:rsidRDefault="009D1B50">
                  <w:pPr>
                    <w:spacing w:line="160" w:lineRule="exact"/>
                    <w:jc w:val="left"/>
                    <w:rPr>
                      <w:rFonts w:cs="Miriam" w:hint="cs"/>
                      <w:b/>
                      <w:noProof/>
                      <w:sz w:val="18"/>
                      <w:szCs w:val="18"/>
                      <w:rtl/>
                    </w:rPr>
                  </w:pPr>
                  <w:r w:rsidRPr="00AC022B">
                    <w:rPr>
                      <w:rFonts w:cs="Miriam" w:hint="cs"/>
                      <w:b/>
                      <w:noProof/>
                      <w:sz w:val="18"/>
                      <w:szCs w:val="18"/>
                      <w:rtl/>
                    </w:rPr>
                    <w:t>(תיקון מס' 1)</w:t>
                  </w:r>
                </w:p>
                <w:p w:rsidR="009D1B50" w:rsidRPr="00AC022B" w:rsidRDefault="009D1B50">
                  <w:pPr>
                    <w:spacing w:line="160" w:lineRule="exact"/>
                    <w:jc w:val="left"/>
                    <w:rPr>
                      <w:rFonts w:cs="Miriam" w:hint="cs"/>
                      <w:b/>
                      <w:noProof/>
                      <w:sz w:val="18"/>
                      <w:szCs w:val="18"/>
                      <w:rtl/>
                    </w:rPr>
                  </w:pPr>
                  <w:r w:rsidRPr="00AC022B">
                    <w:rPr>
                      <w:rFonts w:cs="Miriam" w:hint="cs"/>
                      <w:b/>
                      <w:noProof/>
                      <w:sz w:val="18"/>
                      <w:szCs w:val="18"/>
                      <w:rtl/>
                    </w:rPr>
                    <w:t>תש"ס-1999</w:t>
                  </w:r>
                </w:p>
              </w:txbxContent>
            </v:textbox>
            <w10:anchorlock/>
          </v:rect>
        </w:pict>
      </w:r>
      <w:r>
        <w:rPr>
          <w:rFonts w:cs="FrankRuehl"/>
          <w:noProof/>
          <w:rtl/>
        </w:rPr>
        <w:t>פר</w:t>
      </w:r>
      <w:r>
        <w:rPr>
          <w:rFonts w:cs="FrankRuehl" w:hint="cs"/>
          <w:noProof/>
          <w:rtl/>
        </w:rPr>
        <w:t>ק ה'1</w:t>
      </w:r>
      <w:r w:rsidR="0085212E">
        <w:rPr>
          <w:rFonts w:cs="FrankRuehl" w:hint="cs"/>
          <w:noProof/>
          <w:rtl/>
        </w:rPr>
        <w:t>:</w:t>
      </w:r>
      <w:r>
        <w:rPr>
          <w:rFonts w:cs="FrankRuehl" w:hint="cs"/>
          <w:noProof/>
          <w:rtl/>
        </w:rPr>
        <w:t xml:space="preserve"> זכויות ביחס לסימן מסחר</w:t>
      </w:r>
    </w:p>
    <w:p w:rsidR="00AC022B" w:rsidRPr="003A5296" w:rsidRDefault="00AC022B" w:rsidP="00AC022B">
      <w:pPr>
        <w:pStyle w:val="P00"/>
        <w:spacing w:before="0"/>
        <w:ind w:left="0" w:right="1134"/>
        <w:rPr>
          <w:rFonts w:cs="FrankRuehl" w:hint="cs"/>
          <w:b/>
          <w:bCs/>
          <w:vanish/>
          <w:szCs w:val="20"/>
          <w:shd w:val="clear" w:color="auto" w:fill="FFFF99"/>
          <w:rtl/>
        </w:rPr>
      </w:pPr>
      <w:bookmarkStart w:id="73" w:name="Rov66"/>
      <w:r w:rsidRPr="003A5296">
        <w:rPr>
          <w:rFonts w:cs="FrankRuehl" w:hint="cs"/>
          <w:vanish/>
          <w:color w:val="FF0000"/>
          <w:szCs w:val="20"/>
          <w:shd w:val="clear" w:color="auto" w:fill="FFFF99"/>
          <w:rtl/>
        </w:rPr>
        <w:t>מיום 1.1.2000</w:t>
      </w:r>
    </w:p>
    <w:p w:rsidR="00AC022B" w:rsidRPr="003A5296" w:rsidRDefault="00AC022B" w:rsidP="00AC022B">
      <w:pPr>
        <w:pStyle w:val="P00"/>
        <w:spacing w:before="0"/>
        <w:ind w:left="0" w:right="1134"/>
        <w:rPr>
          <w:rFonts w:cs="FrankRuehl" w:hint="cs"/>
          <w:b/>
          <w:bCs/>
          <w:vanish/>
          <w:szCs w:val="20"/>
          <w:shd w:val="clear" w:color="auto" w:fill="FFFF99"/>
          <w:rtl/>
        </w:rPr>
      </w:pPr>
      <w:r w:rsidRPr="003A5296">
        <w:rPr>
          <w:rFonts w:cs="FrankRuehl" w:hint="cs"/>
          <w:b/>
          <w:bCs/>
          <w:vanish/>
          <w:szCs w:val="20"/>
          <w:shd w:val="clear" w:color="auto" w:fill="FFFF99"/>
          <w:rtl/>
        </w:rPr>
        <w:t>תיקון מס' 1</w:t>
      </w:r>
    </w:p>
    <w:p w:rsidR="00AC022B" w:rsidRPr="003A5296" w:rsidRDefault="00AC022B" w:rsidP="00AC022B">
      <w:pPr>
        <w:pStyle w:val="P00"/>
        <w:tabs>
          <w:tab w:val="clear" w:pos="6259"/>
        </w:tabs>
        <w:spacing w:before="0"/>
        <w:ind w:left="0" w:right="1134"/>
        <w:rPr>
          <w:rFonts w:cs="FrankRuehl" w:hint="cs"/>
          <w:vanish/>
          <w:szCs w:val="20"/>
          <w:shd w:val="clear" w:color="auto" w:fill="FFFF99"/>
          <w:rtl/>
        </w:rPr>
      </w:pPr>
      <w:hyperlink r:id="rId64" w:history="1">
        <w:r w:rsidRPr="003A5296">
          <w:rPr>
            <w:rStyle w:val="Hyperlink"/>
            <w:rFonts w:cs="FrankRuehl" w:hint="cs"/>
            <w:vanish/>
            <w:szCs w:val="20"/>
            <w:shd w:val="clear" w:color="auto" w:fill="FFFF99"/>
            <w:rtl/>
          </w:rPr>
          <w:t>ס"ח תש"ס מס' 1721</w:t>
        </w:r>
      </w:hyperlink>
      <w:r w:rsidRPr="003A5296">
        <w:rPr>
          <w:rFonts w:cs="FrankRuehl" w:hint="cs"/>
          <w:vanish/>
          <w:szCs w:val="20"/>
          <w:shd w:val="clear" w:color="auto" w:fill="FFFF99"/>
          <w:rtl/>
        </w:rPr>
        <w:t xml:space="preserve"> מיום 30.12.1999 עמ' 54 (</w:t>
      </w:r>
      <w:hyperlink r:id="rId65" w:history="1">
        <w:r w:rsidRPr="003A5296">
          <w:rPr>
            <w:rStyle w:val="Hyperlink"/>
            <w:rFonts w:cs="FrankRuehl" w:hint="cs"/>
            <w:vanish/>
            <w:szCs w:val="20"/>
            <w:shd w:val="clear" w:color="auto" w:fill="FFFF99"/>
            <w:rtl/>
          </w:rPr>
          <w:t>ה"ח 2819</w:t>
        </w:r>
      </w:hyperlink>
      <w:r w:rsidRPr="003A5296">
        <w:rPr>
          <w:rFonts w:cs="FrankRuehl" w:hint="cs"/>
          <w:vanish/>
          <w:szCs w:val="20"/>
          <w:shd w:val="clear" w:color="auto" w:fill="FFFF99"/>
          <w:rtl/>
        </w:rPr>
        <w:t>)</w:t>
      </w:r>
    </w:p>
    <w:p w:rsidR="00AC022B" w:rsidRPr="0099161D" w:rsidRDefault="00AC022B" w:rsidP="0099161D">
      <w:pPr>
        <w:pStyle w:val="P00"/>
        <w:tabs>
          <w:tab w:val="clear" w:pos="6259"/>
        </w:tabs>
        <w:spacing w:before="0"/>
        <w:ind w:left="0" w:right="1134"/>
        <w:rPr>
          <w:rFonts w:cs="FrankRuehl" w:hint="cs"/>
          <w:b/>
          <w:bCs/>
          <w:sz w:val="2"/>
          <w:szCs w:val="2"/>
          <w:rtl/>
        </w:rPr>
      </w:pPr>
      <w:r w:rsidRPr="003A5296">
        <w:rPr>
          <w:rFonts w:cs="FrankRuehl" w:hint="cs"/>
          <w:b/>
          <w:bCs/>
          <w:vanish/>
          <w:szCs w:val="20"/>
          <w:shd w:val="clear" w:color="auto" w:fill="FFFF99"/>
          <w:rtl/>
        </w:rPr>
        <w:t>הוספת פרק ה'1</w:t>
      </w:r>
      <w:bookmarkEnd w:id="73"/>
    </w:p>
    <w:p w:rsidR="001D2393" w:rsidRDefault="001D2393" w:rsidP="0085212E">
      <w:pPr>
        <w:pStyle w:val="P00"/>
        <w:spacing w:before="72"/>
        <w:ind w:left="0" w:right="1134"/>
        <w:rPr>
          <w:rStyle w:val="default"/>
          <w:rFonts w:cs="FrankRuehl" w:hint="cs"/>
          <w:rtl/>
        </w:rPr>
      </w:pPr>
      <w:bookmarkStart w:id="74" w:name="Seif40"/>
      <w:bookmarkEnd w:id="74"/>
      <w:r>
        <w:rPr>
          <w:lang w:val="he-IL"/>
        </w:rPr>
        <w:pict>
          <v:rect id="_x0000_s1070" style="position:absolute;left:0;text-align:left;margin-left:464.5pt;margin-top:8.05pt;width:75.05pt;height:56.35pt;z-index:251674624" o:allowincell="f" filled="f" stroked="f" strokecolor="lime" strokeweight=".25pt">
            <v:textbox inset="0,0,0,0">
              <w:txbxContent>
                <w:p w:rsidR="009D1B50" w:rsidRDefault="009D1B50">
                  <w:pPr>
                    <w:spacing w:line="160" w:lineRule="exact"/>
                    <w:jc w:val="left"/>
                    <w:rPr>
                      <w:rFonts w:cs="Miriam"/>
                      <w:noProof/>
                      <w:sz w:val="18"/>
                      <w:szCs w:val="18"/>
                      <w:rtl/>
                    </w:rPr>
                  </w:pPr>
                  <w:r>
                    <w:rPr>
                      <w:rFonts w:cs="Miriam"/>
                      <w:sz w:val="18"/>
                      <w:szCs w:val="18"/>
                      <w:rtl/>
                    </w:rPr>
                    <w:t>זכ</w:t>
                  </w:r>
                  <w:r>
                    <w:rPr>
                      <w:rFonts w:cs="Miriam" w:hint="cs"/>
                      <w:sz w:val="18"/>
                      <w:szCs w:val="18"/>
                      <w:rtl/>
                    </w:rPr>
                    <w:t>ות להמשך שימושים בסימן מסחר</w:t>
                  </w:r>
                </w:p>
                <w:p w:rsidR="009D1B50" w:rsidRPr="00AC022B" w:rsidRDefault="009D1B50" w:rsidP="00AC022B">
                  <w:pPr>
                    <w:spacing w:line="160" w:lineRule="exact"/>
                    <w:jc w:val="left"/>
                    <w:rPr>
                      <w:rFonts w:cs="Miriam" w:hint="cs"/>
                      <w:b/>
                      <w:noProof/>
                      <w:sz w:val="18"/>
                      <w:szCs w:val="18"/>
                      <w:rtl/>
                    </w:rPr>
                  </w:pPr>
                  <w:r w:rsidRPr="00AC022B">
                    <w:rPr>
                      <w:rFonts w:cs="Miriam" w:hint="cs"/>
                      <w:b/>
                      <w:noProof/>
                      <w:sz w:val="18"/>
                      <w:szCs w:val="18"/>
                      <w:rtl/>
                    </w:rPr>
                    <w:t>(תיקון מס' 1)</w:t>
                  </w:r>
                </w:p>
                <w:p w:rsidR="009D1B50" w:rsidRPr="00AC022B" w:rsidRDefault="009D1B50" w:rsidP="00AC022B">
                  <w:pPr>
                    <w:spacing w:line="160" w:lineRule="exact"/>
                    <w:jc w:val="left"/>
                    <w:rPr>
                      <w:rFonts w:cs="Miriam" w:hint="cs"/>
                      <w:b/>
                      <w:noProof/>
                      <w:sz w:val="18"/>
                      <w:szCs w:val="18"/>
                      <w:rtl/>
                    </w:rPr>
                  </w:pPr>
                  <w:r w:rsidRPr="00AC022B">
                    <w:rPr>
                      <w:rFonts w:cs="Miriam" w:hint="cs"/>
                      <w:b/>
                      <w:noProof/>
                      <w:sz w:val="18"/>
                      <w:szCs w:val="18"/>
                      <w:rtl/>
                    </w:rPr>
                    <w:t>תש"ס-1999</w:t>
                  </w:r>
                </w:p>
                <w:p w:rsidR="009D1B50" w:rsidRDefault="009D1B50">
                  <w:pPr>
                    <w:spacing w:line="160" w:lineRule="exact"/>
                    <w:jc w:val="left"/>
                    <w:rPr>
                      <w:rFonts w:cs="Miriam" w:hint="cs"/>
                      <w:noProof/>
                      <w:sz w:val="18"/>
                      <w:szCs w:val="18"/>
                      <w:rtl/>
                    </w:rPr>
                  </w:pPr>
                  <w:r>
                    <w:rPr>
                      <w:rFonts w:cs="Miriam" w:hint="cs"/>
                      <w:noProof/>
                      <w:sz w:val="18"/>
                      <w:szCs w:val="18"/>
                      <w:rtl/>
                    </w:rPr>
                    <w:t xml:space="preserve">(תיקון מס' 2) </w:t>
                  </w:r>
                </w:p>
                <w:p w:rsidR="009D1B50" w:rsidRDefault="009D1B50" w:rsidP="0085212E">
                  <w:pPr>
                    <w:spacing w:line="160" w:lineRule="exact"/>
                    <w:jc w:val="left"/>
                    <w:rPr>
                      <w:rFonts w:cs="Miriam"/>
                      <w:noProof/>
                      <w:sz w:val="18"/>
                      <w:szCs w:val="18"/>
                      <w:rtl/>
                    </w:rPr>
                  </w:pPr>
                  <w:r>
                    <w:rPr>
                      <w:rFonts w:cs="Miriam" w:hint="cs"/>
                      <w:noProof/>
                      <w:sz w:val="18"/>
                      <w:szCs w:val="18"/>
                      <w:rtl/>
                    </w:rPr>
                    <w:t>תשס"א-</w:t>
                  </w:r>
                  <w:r>
                    <w:rPr>
                      <w:rFonts w:cs="Miriam"/>
                      <w:noProof/>
                      <w:sz w:val="18"/>
                      <w:szCs w:val="18"/>
                      <w:rtl/>
                    </w:rPr>
                    <w:t>2000</w:t>
                  </w:r>
                </w:p>
              </w:txbxContent>
            </v:textbox>
            <w10:anchorlock/>
          </v:rect>
        </w:pict>
      </w:r>
      <w:r>
        <w:rPr>
          <w:rStyle w:val="big-number"/>
          <w:rFonts w:cs="Miriam"/>
          <w:rtl/>
        </w:rPr>
        <w:t>33</w:t>
      </w:r>
      <w:r>
        <w:rPr>
          <w:rStyle w:val="default"/>
          <w:rFonts w:cs="FrankRuehl"/>
          <w:rtl/>
        </w:rPr>
        <w:t>א.</w:t>
      </w:r>
      <w:r>
        <w:rPr>
          <w:rStyle w:val="default"/>
          <w:rFonts w:cs="FrankRuehl"/>
          <w:rtl/>
        </w:rPr>
        <w:tab/>
        <w:t>ע</w:t>
      </w:r>
      <w:r>
        <w:rPr>
          <w:rStyle w:val="default"/>
          <w:rFonts w:cs="FrankRuehl" w:hint="cs"/>
          <w:rtl/>
        </w:rPr>
        <w:t>ל אף האמור בחוק זה, הוגשה בקשה לרישום סימן מסחר כהגדרתו בפקודת סימני מסחר [נוסח חדש], תשל"ב</w:t>
      </w:r>
      <w:r w:rsidR="0085212E">
        <w:rPr>
          <w:rStyle w:val="default"/>
          <w:rFonts w:cs="FrankRuehl" w:hint="cs"/>
          <w:rtl/>
        </w:rPr>
        <w:t>-</w:t>
      </w:r>
      <w:r>
        <w:rPr>
          <w:rStyle w:val="default"/>
          <w:rFonts w:cs="FrankRuehl"/>
          <w:rtl/>
        </w:rPr>
        <w:t>1972 (</w:t>
      </w:r>
      <w:r>
        <w:rPr>
          <w:rStyle w:val="default"/>
          <w:rFonts w:cs="FrankRuehl" w:hint="cs"/>
          <w:rtl/>
        </w:rPr>
        <w:t xml:space="preserve">להלן </w:t>
      </w:r>
      <w:r w:rsidR="0085212E">
        <w:rPr>
          <w:rStyle w:val="default"/>
          <w:rFonts w:cs="FrankRuehl" w:hint="cs"/>
          <w:rtl/>
        </w:rPr>
        <w:t>-</w:t>
      </w:r>
      <w:r>
        <w:rPr>
          <w:rStyle w:val="default"/>
          <w:rFonts w:cs="FrankRuehl"/>
          <w:rtl/>
        </w:rPr>
        <w:t xml:space="preserve"> </w:t>
      </w:r>
      <w:r>
        <w:rPr>
          <w:rStyle w:val="default"/>
          <w:rFonts w:cs="FrankRuehl" w:hint="cs"/>
          <w:rtl/>
        </w:rPr>
        <w:t>סימן המסחר), נרש</w:t>
      </w:r>
      <w:r>
        <w:rPr>
          <w:rStyle w:val="default"/>
          <w:rFonts w:cs="FrankRuehl"/>
          <w:rtl/>
        </w:rPr>
        <w:t xml:space="preserve">ם </w:t>
      </w:r>
      <w:r>
        <w:rPr>
          <w:rStyle w:val="default"/>
          <w:rFonts w:cs="FrankRuehl" w:hint="cs"/>
          <w:rtl/>
        </w:rPr>
        <w:t>סימן מסחר בתום לב, או נרכשו זכויות בסימן מסחר בדרך של שימוש בו בתום לב, לא ייפג</w:t>
      </w:r>
      <w:r>
        <w:rPr>
          <w:rStyle w:val="default"/>
          <w:rFonts w:cs="FrankRuehl"/>
          <w:rtl/>
        </w:rPr>
        <w:t>ע</w:t>
      </w:r>
      <w:r>
        <w:rPr>
          <w:rStyle w:val="default"/>
          <w:rFonts w:cs="FrankRuehl" w:hint="cs"/>
          <w:rtl/>
        </w:rPr>
        <w:t>ו כשירותו לרישום, תוקף הרישום או זכות השימוש בסימן המסחר, בשל כך בלבד שסימן המסחר זהה או דומה לציון גאוגרפי, או לכינוי מקור, ובלבד שהגשת הבקשה לרישום סימן המסחר, הרישום או ר</w:t>
      </w:r>
      <w:r>
        <w:rPr>
          <w:rStyle w:val="default"/>
          <w:rFonts w:cs="FrankRuehl"/>
          <w:rtl/>
        </w:rPr>
        <w:t>כ</w:t>
      </w:r>
      <w:r>
        <w:rPr>
          <w:rStyle w:val="default"/>
          <w:rFonts w:cs="FrankRuehl" w:hint="cs"/>
          <w:rtl/>
        </w:rPr>
        <w:t>י</w:t>
      </w:r>
      <w:r>
        <w:rPr>
          <w:rStyle w:val="default"/>
          <w:rFonts w:cs="FrankRuehl"/>
          <w:rtl/>
        </w:rPr>
        <w:t>ש</w:t>
      </w:r>
      <w:r>
        <w:rPr>
          <w:rStyle w:val="default"/>
          <w:rFonts w:cs="FrankRuehl" w:hint="cs"/>
          <w:rtl/>
        </w:rPr>
        <w:t xml:space="preserve">ת הזכויות כאמור נעשו לפני כ"ג בטבת תש"ס (1 בינואר 2000) או לפני היום שבו ניתנה </w:t>
      </w:r>
      <w:r>
        <w:rPr>
          <w:rStyle w:val="default"/>
          <w:rFonts w:cs="FrankRuehl"/>
          <w:rtl/>
        </w:rPr>
        <w:t>ל</w:t>
      </w:r>
      <w:r>
        <w:rPr>
          <w:rStyle w:val="default"/>
          <w:rFonts w:cs="FrankRuehl" w:hint="cs"/>
          <w:rtl/>
        </w:rPr>
        <w:t>ציון הגאוגרפי או לכינוי המקור, הגנה במדינה חברה שבה נמצא האזור הגאוגרפי המצוין בציון הגאוגרפי, או בארץ המקור לפי הענין.</w:t>
      </w:r>
    </w:p>
    <w:p w:rsidR="00AC022B" w:rsidRPr="003A5296" w:rsidRDefault="00AC022B" w:rsidP="00AC022B">
      <w:pPr>
        <w:pStyle w:val="P00"/>
        <w:spacing w:before="0"/>
        <w:ind w:left="0" w:right="1134"/>
        <w:rPr>
          <w:rFonts w:cs="FrankRuehl" w:hint="cs"/>
          <w:b/>
          <w:bCs/>
          <w:vanish/>
          <w:szCs w:val="20"/>
          <w:shd w:val="clear" w:color="auto" w:fill="FFFF99"/>
          <w:rtl/>
        </w:rPr>
      </w:pPr>
      <w:bookmarkStart w:id="75" w:name="Rov67"/>
      <w:r w:rsidRPr="003A5296">
        <w:rPr>
          <w:rFonts w:cs="FrankRuehl" w:hint="cs"/>
          <w:vanish/>
          <w:color w:val="FF0000"/>
          <w:szCs w:val="20"/>
          <w:shd w:val="clear" w:color="auto" w:fill="FFFF99"/>
          <w:rtl/>
        </w:rPr>
        <w:t>מיום 1.1.2000</w:t>
      </w:r>
    </w:p>
    <w:p w:rsidR="00AC022B" w:rsidRPr="003A5296" w:rsidRDefault="00AC022B" w:rsidP="00AC022B">
      <w:pPr>
        <w:pStyle w:val="P00"/>
        <w:spacing w:before="0"/>
        <w:ind w:left="0" w:right="1134"/>
        <w:rPr>
          <w:rFonts w:cs="FrankRuehl" w:hint="cs"/>
          <w:b/>
          <w:bCs/>
          <w:vanish/>
          <w:szCs w:val="20"/>
          <w:shd w:val="clear" w:color="auto" w:fill="FFFF99"/>
          <w:rtl/>
        </w:rPr>
      </w:pPr>
      <w:r w:rsidRPr="003A5296">
        <w:rPr>
          <w:rFonts w:cs="FrankRuehl" w:hint="cs"/>
          <w:b/>
          <w:bCs/>
          <w:vanish/>
          <w:szCs w:val="20"/>
          <w:shd w:val="clear" w:color="auto" w:fill="FFFF99"/>
          <w:rtl/>
        </w:rPr>
        <w:t>תיקון מס' 1</w:t>
      </w:r>
    </w:p>
    <w:p w:rsidR="00AC022B" w:rsidRPr="003A5296" w:rsidRDefault="00AC022B" w:rsidP="00AC022B">
      <w:pPr>
        <w:pStyle w:val="P00"/>
        <w:tabs>
          <w:tab w:val="clear" w:pos="6259"/>
        </w:tabs>
        <w:spacing w:before="0"/>
        <w:ind w:left="0" w:right="1134"/>
        <w:rPr>
          <w:rFonts w:cs="FrankRuehl" w:hint="cs"/>
          <w:vanish/>
          <w:szCs w:val="20"/>
          <w:shd w:val="clear" w:color="auto" w:fill="FFFF99"/>
          <w:rtl/>
        </w:rPr>
      </w:pPr>
      <w:hyperlink r:id="rId66" w:history="1">
        <w:r w:rsidRPr="003A5296">
          <w:rPr>
            <w:rStyle w:val="Hyperlink"/>
            <w:rFonts w:cs="FrankRuehl" w:hint="cs"/>
            <w:vanish/>
            <w:szCs w:val="20"/>
            <w:shd w:val="clear" w:color="auto" w:fill="FFFF99"/>
            <w:rtl/>
          </w:rPr>
          <w:t>ס"ח תש"ס מס' 1721</w:t>
        </w:r>
      </w:hyperlink>
      <w:r w:rsidRPr="003A5296">
        <w:rPr>
          <w:rFonts w:cs="FrankRuehl" w:hint="cs"/>
          <w:vanish/>
          <w:szCs w:val="20"/>
          <w:shd w:val="clear" w:color="auto" w:fill="FFFF99"/>
          <w:rtl/>
        </w:rPr>
        <w:t xml:space="preserve"> מיום 30.12.1999 עמ' 54 (</w:t>
      </w:r>
      <w:hyperlink r:id="rId67" w:history="1">
        <w:r w:rsidRPr="003A5296">
          <w:rPr>
            <w:rStyle w:val="Hyperlink"/>
            <w:rFonts w:cs="FrankRuehl" w:hint="cs"/>
            <w:vanish/>
            <w:szCs w:val="20"/>
            <w:shd w:val="clear" w:color="auto" w:fill="FFFF99"/>
            <w:rtl/>
          </w:rPr>
          <w:t>ה"ח 2819</w:t>
        </w:r>
      </w:hyperlink>
      <w:r w:rsidRPr="003A5296">
        <w:rPr>
          <w:rFonts w:cs="FrankRuehl" w:hint="cs"/>
          <w:vanish/>
          <w:szCs w:val="20"/>
          <w:shd w:val="clear" w:color="auto" w:fill="FFFF99"/>
          <w:rtl/>
        </w:rPr>
        <w:t>)</w:t>
      </w:r>
    </w:p>
    <w:p w:rsidR="00AC022B" w:rsidRPr="003A5296" w:rsidRDefault="00AC022B" w:rsidP="00AC022B">
      <w:pPr>
        <w:pStyle w:val="P00"/>
        <w:tabs>
          <w:tab w:val="clear" w:pos="6259"/>
        </w:tabs>
        <w:spacing w:before="0"/>
        <w:ind w:left="0" w:right="1134"/>
        <w:rPr>
          <w:rFonts w:cs="FrankRuehl" w:hint="cs"/>
          <w:b/>
          <w:bCs/>
          <w:vanish/>
          <w:szCs w:val="20"/>
          <w:shd w:val="clear" w:color="auto" w:fill="FFFF99"/>
          <w:rtl/>
        </w:rPr>
      </w:pPr>
      <w:r w:rsidRPr="003A5296">
        <w:rPr>
          <w:rFonts w:cs="FrankRuehl" w:hint="cs"/>
          <w:b/>
          <w:bCs/>
          <w:vanish/>
          <w:szCs w:val="20"/>
          <w:shd w:val="clear" w:color="auto" w:fill="FFFF99"/>
          <w:rtl/>
        </w:rPr>
        <w:t>הוספת סעיף 33א</w:t>
      </w:r>
    </w:p>
    <w:p w:rsidR="00AC022B" w:rsidRPr="003A5296" w:rsidRDefault="00AC022B" w:rsidP="00AC022B">
      <w:pPr>
        <w:pStyle w:val="P00"/>
        <w:spacing w:before="0"/>
        <w:ind w:left="0" w:right="1134"/>
        <w:rPr>
          <w:rFonts w:cs="FrankRuehl" w:hint="cs"/>
          <w:vanish/>
          <w:color w:val="FF0000"/>
          <w:szCs w:val="20"/>
          <w:shd w:val="clear" w:color="auto" w:fill="FFFF99"/>
          <w:rtl/>
        </w:rPr>
      </w:pPr>
    </w:p>
    <w:p w:rsidR="00AC022B" w:rsidRPr="003A5296" w:rsidRDefault="00AC022B" w:rsidP="00AC022B">
      <w:pPr>
        <w:pStyle w:val="P00"/>
        <w:spacing w:before="0"/>
        <w:ind w:left="0" w:right="1134"/>
        <w:rPr>
          <w:rFonts w:cs="FrankRuehl" w:hint="cs"/>
          <w:b/>
          <w:bCs/>
          <w:vanish/>
          <w:szCs w:val="20"/>
          <w:shd w:val="clear" w:color="auto" w:fill="FFFF99"/>
          <w:rtl/>
        </w:rPr>
      </w:pPr>
      <w:r w:rsidRPr="003A5296">
        <w:rPr>
          <w:rFonts w:cs="FrankRuehl" w:hint="cs"/>
          <w:vanish/>
          <w:color w:val="FF0000"/>
          <w:szCs w:val="20"/>
          <w:shd w:val="clear" w:color="auto" w:fill="FFFF99"/>
          <w:rtl/>
        </w:rPr>
        <w:t>מיום 15.11.2000</w:t>
      </w:r>
    </w:p>
    <w:p w:rsidR="00AC022B" w:rsidRPr="003A5296" w:rsidRDefault="00AC022B" w:rsidP="00AC022B">
      <w:pPr>
        <w:pStyle w:val="P00"/>
        <w:spacing w:before="0"/>
        <w:ind w:left="0" w:right="1134"/>
        <w:rPr>
          <w:rFonts w:cs="FrankRuehl" w:hint="cs"/>
          <w:b/>
          <w:bCs/>
          <w:vanish/>
          <w:szCs w:val="20"/>
          <w:shd w:val="clear" w:color="auto" w:fill="FFFF99"/>
          <w:rtl/>
        </w:rPr>
      </w:pPr>
      <w:r w:rsidRPr="003A5296">
        <w:rPr>
          <w:rFonts w:cs="FrankRuehl" w:hint="cs"/>
          <w:b/>
          <w:bCs/>
          <w:vanish/>
          <w:szCs w:val="20"/>
          <w:shd w:val="clear" w:color="auto" w:fill="FFFF99"/>
          <w:rtl/>
        </w:rPr>
        <w:t>תיקון מס' 2</w:t>
      </w:r>
    </w:p>
    <w:p w:rsidR="00AC022B" w:rsidRPr="003A5296" w:rsidRDefault="00AC022B" w:rsidP="00AC022B">
      <w:pPr>
        <w:pStyle w:val="P00"/>
        <w:tabs>
          <w:tab w:val="clear" w:pos="6259"/>
        </w:tabs>
        <w:spacing w:before="0"/>
        <w:ind w:left="0" w:right="1134"/>
        <w:rPr>
          <w:rFonts w:cs="FrankRuehl" w:hint="cs"/>
          <w:vanish/>
          <w:szCs w:val="20"/>
          <w:shd w:val="clear" w:color="auto" w:fill="FFFF99"/>
          <w:rtl/>
        </w:rPr>
      </w:pPr>
      <w:hyperlink r:id="rId68" w:history="1">
        <w:r w:rsidRPr="003A5296">
          <w:rPr>
            <w:rStyle w:val="Hyperlink"/>
            <w:rFonts w:cs="FrankRuehl" w:hint="cs"/>
            <w:vanish/>
            <w:szCs w:val="20"/>
            <w:shd w:val="clear" w:color="auto" w:fill="FFFF99"/>
            <w:rtl/>
          </w:rPr>
          <w:t>ס"ח תשס"א מס' 1755</w:t>
        </w:r>
      </w:hyperlink>
      <w:r w:rsidRPr="003A5296">
        <w:rPr>
          <w:rFonts w:cs="FrankRuehl" w:hint="cs"/>
          <w:vanish/>
          <w:szCs w:val="20"/>
          <w:shd w:val="clear" w:color="auto" w:fill="FFFF99"/>
          <w:rtl/>
        </w:rPr>
        <w:t xml:space="preserve"> מיום 15.11.2000 עמ' 5 (</w:t>
      </w:r>
      <w:hyperlink r:id="rId69" w:history="1">
        <w:r w:rsidRPr="003A5296">
          <w:rPr>
            <w:rStyle w:val="Hyperlink"/>
            <w:rFonts w:cs="FrankRuehl" w:hint="cs"/>
            <w:vanish/>
            <w:szCs w:val="20"/>
            <w:shd w:val="clear" w:color="auto" w:fill="FFFF99"/>
            <w:rtl/>
          </w:rPr>
          <w:t>ה"ח 2819</w:t>
        </w:r>
      </w:hyperlink>
      <w:r w:rsidRPr="003A5296">
        <w:rPr>
          <w:rFonts w:cs="FrankRuehl" w:hint="cs"/>
          <w:vanish/>
          <w:szCs w:val="20"/>
          <w:shd w:val="clear" w:color="auto" w:fill="FFFF99"/>
          <w:rtl/>
        </w:rPr>
        <w:t>)</w:t>
      </w:r>
    </w:p>
    <w:p w:rsidR="00AC022B" w:rsidRPr="0099161D" w:rsidRDefault="00AC022B" w:rsidP="0085212E">
      <w:pPr>
        <w:pStyle w:val="P00"/>
        <w:ind w:left="0" w:right="1134"/>
        <w:rPr>
          <w:rStyle w:val="default"/>
          <w:rFonts w:cs="FrankRuehl" w:hint="cs"/>
          <w:sz w:val="2"/>
          <w:szCs w:val="2"/>
          <w:rtl/>
        </w:rPr>
      </w:pPr>
      <w:r w:rsidRPr="003A5296">
        <w:rPr>
          <w:rStyle w:val="big-number"/>
          <w:rFonts w:cs="FrankRuehl"/>
          <w:vanish/>
          <w:sz w:val="22"/>
          <w:szCs w:val="22"/>
          <w:shd w:val="clear" w:color="auto" w:fill="FFFF99"/>
          <w:rtl/>
        </w:rPr>
        <w:t>33</w:t>
      </w:r>
      <w:r w:rsidRPr="003A5296">
        <w:rPr>
          <w:rStyle w:val="default"/>
          <w:rFonts w:cs="FrankRuehl"/>
          <w:vanish/>
          <w:sz w:val="22"/>
          <w:szCs w:val="22"/>
          <w:shd w:val="clear" w:color="auto" w:fill="FFFF99"/>
          <w:rtl/>
        </w:rPr>
        <w:t>א.</w:t>
      </w:r>
      <w:r w:rsidRPr="003A5296">
        <w:rPr>
          <w:rStyle w:val="default"/>
          <w:rFonts w:cs="FrankRuehl"/>
          <w:vanish/>
          <w:sz w:val="22"/>
          <w:szCs w:val="22"/>
          <w:shd w:val="clear" w:color="auto" w:fill="FFFF99"/>
          <w:rtl/>
        </w:rPr>
        <w:tab/>
        <w:t>ע</w:t>
      </w:r>
      <w:r w:rsidRPr="003A5296">
        <w:rPr>
          <w:rStyle w:val="default"/>
          <w:rFonts w:cs="FrankRuehl" w:hint="cs"/>
          <w:vanish/>
          <w:sz w:val="22"/>
          <w:szCs w:val="22"/>
          <w:shd w:val="clear" w:color="auto" w:fill="FFFF99"/>
          <w:rtl/>
        </w:rPr>
        <w:t>ל אף האמור בחוק זה, הוגשה בקשה לרישום סימן מסחר כהגדרתו בפקודת סימני מסחר [נוסח חדש], תשל"ב</w:t>
      </w:r>
      <w:r w:rsidR="0085212E" w:rsidRPr="003A5296">
        <w:rPr>
          <w:rStyle w:val="default"/>
          <w:rFonts w:cs="FrankRuehl" w:hint="cs"/>
          <w:vanish/>
          <w:sz w:val="22"/>
          <w:szCs w:val="22"/>
          <w:shd w:val="clear" w:color="auto" w:fill="FFFF99"/>
          <w:rtl/>
        </w:rPr>
        <w:t>-</w:t>
      </w:r>
      <w:r w:rsidRPr="003A5296">
        <w:rPr>
          <w:rStyle w:val="default"/>
          <w:rFonts w:cs="FrankRuehl"/>
          <w:vanish/>
          <w:sz w:val="22"/>
          <w:szCs w:val="22"/>
          <w:shd w:val="clear" w:color="auto" w:fill="FFFF99"/>
          <w:rtl/>
        </w:rPr>
        <w:t>1972 (</w:t>
      </w:r>
      <w:r w:rsidRPr="003A5296">
        <w:rPr>
          <w:rStyle w:val="default"/>
          <w:rFonts w:cs="FrankRuehl" w:hint="cs"/>
          <w:vanish/>
          <w:sz w:val="22"/>
          <w:szCs w:val="22"/>
          <w:shd w:val="clear" w:color="auto" w:fill="FFFF99"/>
          <w:rtl/>
        </w:rPr>
        <w:t xml:space="preserve">להלן </w:t>
      </w:r>
      <w:r w:rsidR="0085212E" w:rsidRPr="003A5296">
        <w:rPr>
          <w:rStyle w:val="default"/>
          <w:rFonts w:cs="FrankRuehl" w:hint="cs"/>
          <w:vanish/>
          <w:sz w:val="22"/>
          <w:szCs w:val="22"/>
          <w:shd w:val="clear" w:color="auto" w:fill="FFFF99"/>
          <w:rtl/>
        </w:rPr>
        <w:t>-</w:t>
      </w:r>
      <w:r w:rsidRPr="003A5296">
        <w:rPr>
          <w:rStyle w:val="default"/>
          <w:rFonts w:cs="FrankRuehl"/>
          <w:vanish/>
          <w:sz w:val="22"/>
          <w:szCs w:val="22"/>
          <w:shd w:val="clear" w:color="auto" w:fill="FFFF99"/>
          <w:rtl/>
        </w:rPr>
        <w:t xml:space="preserve"> </w:t>
      </w:r>
      <w:r w:rsidRPr="003A5296">
        <w:rPr>
          <w:rStyle w:val="default"/>
          <w:rFonts w:cs="FrankRuehl" w:hint="cs"/>
          <w:vanish/>
          <w:sz w:val="22"/>
          <w:szCs w:val="22"/>
          <w:shd w:val="clear" w:color="auto" w:fill="FFFF99"/>
          <w:rtl/>
        </w:rPr>
        <w:t>סימן המסחר), נרש</w:t>
      </w:r>
      <w:r w:rsidRPr="003A5296">
        <w:rPr>
          <w:rStyle w:val="default"/>
          <w:rFonts w:cs="FrankRuehl"/>
          <w:vanish/>
          <w:sz w:val="22"/>
          <w:szCs w:val="22"/>
          <w:shd w:val="clear" w:color="auto" w:fill="FFFF99"/>
          <w:rtl/>
        </w:rPr>
        <w:t xml:space="preserve">ם </w:t>
      </w:r>
      <w:r w:rsidRPr="003A5296">
        <w:rPr>
          <w:rStyle w:val="default"/>
          <w:rFonts w:cs="FrankRuehl" w:hint="cs"/>
          <w:vanish/>
          <w:sz w:val="22"/>
          <w:szCs w:val="22"/>
          <w:shd w:val="clear" w:color="auto" w:fill="FFFF99"/>
          <w:rtl/>
        </w:rPr>
        <w:t>סימן מסחר בתום לב, או נרכשו זכויות בסימן מסחר בדרך של שימוש בו בתום לב, לא ייפג</w:t>
      </w:r>
      <w:r w:rsidRPr="003A5296">
        <w:rPr>
          <w:rStyle w:val="default"/>
          <w:rFonts w:cs="FrankRuehl"/>
          <w:vanish/>
          <w:sz w:val="22"/>
          <w:szCs w:val="22"/>
          <w:shd w:val="clear" w:color="auto" w:fill="FFFF99"/>
          <w:rtl/>
        </w:rPr>
        <w:t>ע</w:t>
      </w:r>
      <w:r w:rsidRPr="003A5296">
        <w:rPr>
          <w:rStyle w:val="default"/>
          <w:rFonts w:cs="FrankRuehl" w:hint="cs"/>
          <w:vanish/>
          <w:sz w:val="22"/>
          <w:szCs w:val="22"/>
          <w:shd w:val="clear" w:color="auto" w:fill="FFFF99"/>
          <w:rtl/>
        </w:rPr>
        <w:t>ו כשירותו לרישום, תוקף הרישום או זכות השימוש בסימן המסחר, בשל כך בלבד שסימן המסחר זהה או דומה לציון גאוגרפי</w:t>
      </w:r>
      <w:r w:rsidRPr="003A5296">
        <w:rPr>
          <w:rStyle w:val="default"/>
          <w:rFonts w:cs="FrankRuehl" w:hint="cs"/>
          <w:vanish/>
          <w:sz w:val="22"/>
          <w:szCs w:val="22"/>
          <w:u w:val="single"/>
          <w:shd w:val="clear" w:color="auto" w:fill="FFFF99"/>
          <w:rtl/>
        </w:rPr>
        <w:t>, או לכינוי מקור</w:t>
      </w:r>
      <w:r w:rsidRPr="003A5296">
        <w:rPr>
          <w:rStyle w:val="default"/>
          <w:rFonts w:cs="FrankRuehl" w:hint="cs"/>
          <w:vanish/>
          <w:sz w:val="22"/>
          <w:szCs w:val="22"/>
          <w:shd w:val="clear" w:color="auto" w:fill="FFFF99"/>
          <w:rtl/>
        </w:rPr>
        <w:t>, ובלבד שהגשת הבקשה לרישום סימן המסחר, הרישום או ר</w:t>
      </w:r>
      <w:r w:rsidRPr="003A5296">
        <w:rPr>
          <w:rStyle w:val="default"/>
          <w:rFonts w:cs="FrankRuehl"/>
          <w:vanish/>
          <w:sz w:val="22"/>
          <w:szCs w:val="22"/>
          <w:shd w:val="clear" w:color="auto" w:fill="FFFF99"/>
          <w:rtl/>
        </w:rPr>
        <w:t>כ</w:t>
      </w:r>
      <w:r w:rsidRPr="003A5296">
        <w:rPr>
          <w:rStyle w:val="default"/>
          <w:rFonts w:cs="FrankRuehl" w:hint="cs"/>
          <w:vanish/>
          <w:sz w:val="22"/>
          <w:szCs w:val="22"/>
          <w:shd w:val="clear" w:color="auto" w:fill="FFFF99"/>
          <w:rtl/>
        </w:rPr>
        <w:t>י</w:t>
      </w:r>
      <w:r w:rsidRPr="003A5296">
        <w:rPr>
          <w:rStyle w:val="default"/>
          <w:rFonts w:cs="FrankRuehl"/>
          <w:vanish/>
          <w:sz w:val="22"/>
          <w:szCs w:val="22"/>
          <w:shd w:val="clear" w:color="auto" w:fill="FFFF99"/>
          <w:rtl/>
        </w:rPr>
        <w:t>ש</w:t>
      </w:r>
      <w:r w:rsidRPr="003A5296">
        <w:rPr>
          <w:rStyle w:val="default"/>
          <w:rFonts w:cs="FrankRuehl" w:hint="cs"/>
          <w:vanish/>
          <w:sz w:val="22"/>
          <w:szCs w:val="22"/>
          <w:shd w:val="clear" w:color="auto" w:fill="FFFF99"/>
          <w:rtl/>
        </w:rPr>
        <w:t xml:space="preserve">ת הזכויות כאמור נעשו לפני כ"ג בטבת תש"ס (1 בינואר 2000) או לפני היום שבו ניתנה </w:t>
      </w:r>
      <w:r w:rsidRPr="003A5296">
        <w:rPr>
          <w:rStyle w:val="default"/>
          <w:rFonts w:cs="FrankRuehl"/>
          <w:vanish/>
          <w:sz w:val="22"/>
          <w:szCs w:val="22"/>
          <w:shd w:val="clear" w:color="auto" w:fill="FFFF99"/>
          <w:rtl/>
        </w:rPr>
        <w:t>ל</w:t>
      </w:r>
      <w:r w:rsidRPr="003A5296">
        <w:rPr>
          <w:rStyle w:val="default"/>
          <w:rFonts w:cs="FrankRuehl" w:hint="cs"/>
          <w:vanish/>
          <w:sz w:val="22"/>
          <w:szCs w:val="22"/>
          <w:shd w:val="clear" w:color="auto" w:fill="FFFF99"/>
          <w:rtl/>
        </w:rPr>
        <w:t xml:space="preserve">ציון הגאוגרפי </w:t>
      </w:r>
      <w:r w:rsidRPr="003A5296">
        <w:rPr>
          <w:rStyle w:val="default"/>
          <w:rFonts w:cs="FrankRuehl" w:hint="cs"/>
          <w:vanish/>
          <w:sz w:val="22"/>
          <w:szCs w:val="22"/>
          <w:u w:val="single"/>
          <w:shd w:val="clear" w:color="auto" w:fill="FFFF99"/>
          <w:rtl/>
        </w:rPr>
        <w:t>או לכינוי המקור</w:t>
      </w:r>
      <w:r w:rsidRPr="003A5296">
        <w:rPr>
          <w:rStyle w:val="default"/>
          <w:rFonts w:cs="FrankRuehl" w:hint="cs"/>
          <w:vanish/>
          <w:sz w:val="22"/>
          <w:szCs w:val="22"/>
          <w:shd w:val="clear" w:color="auto" w:fill="FFFF99"/>
          <w:rtl/>
        </w:rPr>
        <w:t>, הגנה במדינה חברה שבה נמצא האזור הגאוגרפי המצוין בציון הגאוגרפי</w:t>
      </w:r>
      <w:r w:rsidRPr="003A5296">
        <w:rPr>
          <w:rStyle w:val="default"/>
          <w:rFonts w:cs="FrankRuehl" w:hint="cs"/>
          <w:vanish/>
          <w:sz w:val="22"/>
          <w:szCs w:val="22"/>
          <w:u w:val="single"/>
          <w:shd w:val="clear" w:color="auto" w:fill="FFFF99"/>
          <w:rtl/>
        </w:rPr>
        <w:t>, או בארץ המקור לפי הענין</w:t>
      </w:r>
      <w:r w:rsidRPr="003A5296">
        <w:rPr>
          <w:rStyle w:val="default"/>
          <w:rFonts w:cs="FrankRuehl" w:hint="cs"/>
          <w:vanish/>
          <w:sz w:val="22"/>
          <w:szCs w:val="22"/>
          <w:shd w:val="clear" w:color="auto" w:fill="FFFF99"/>
          <w:rtl/>
        </w:rPr>
        <w:t>.</w:t>
      </w:r>
      <w:bookmarkEnd w:id="75"/>
    </w:p>
    <w:p w:rsidR="001D2393" w:rsidRDefault="001D2393">
      <w:pPr>
        <w:pStyle w:val="P00"/>
        <w:spacing w:before="72"/>
        <w:ind w:left="0" w:right="1134"/>
        <w:rPr>
          <w:rStyle w:val="default"/>
          <w:rFonts w:cs="FrankRuehl" w:hint="cs"/>
          <w:rtl/>
        </w:rPr>
      </w:pPr>
      <w:bookmarkStart w:id="76" w:name="Seif41"/>
      <w:bookmarkEnd w:id="76"/>
      <w:r>
        <w:rPr>
          <w:lang w:val="he-IL"/>
        </w:rPr>
        <w:pict>
          <v:rect id="_x0000_s1071" style="position:absolute;left:0;text-align:left;margin-left:464.5pt;margin-top:8.05pt;width:75.05pt;height:40pt;z-index:251675648" o:allowincell="f" filled="f" stroked="f" strokecolor="lime" strokeweight=".25pt">
            <v:textbox inset="0,0,0,0">
              <w:txbxContent>
                <w:p w:rsidR="009D1B50" w:rsidRDefault="009D1B50" w:rsidP="0085212E">
                  <w:pPr>
                    <w:spacing w:line="160" w:lineRule="exact"/>
                    <w:jc w:val="left"/>
                    <w:rPr>
                      <w:rFonts w:cs="Miriam"/>
                      <w:noProof/>
                      <w:sz w:val="18"/>
                      <w:szCs w:val="18"/>
                      <w:rtl/>
                    </w:rPr>
                  </w:pPr>
                  <w:r>
                    <w:rPr>
                      <w:rFonts w:cs="Miriam"/>
                      <w:sz w:val="18"/>
                      <w:szCs w:val="18"/>
                      <w:rtl/>
                    </w:rPr>
                    <w:t>טע</w:t>
                  </w:r>
                  <w:r>
                    <w:rPr>
                      <w:rFonts w:cs="Miriam" w:hint="cs"/>
                      <w:sz w:val="18"/>
                      <w:szCs w:val="18"/>
                      <w:rtl/>
                    </w:rPr>
                    <w:t>נת הגנ</w:t>
                  </w:r>
                  <w:r>
                    <w:rPr>
                      <w:rFonts w:cs="Miriam"/>
                      <w:sz w:val="18"/>
                      <w:szCs w:val="18"/>
                      <w:rtl/>
                    </w:rPr>
                    <w:t>ה</w:t>
                  </w:r>
                  <w:r>
                    <w:rPr>
                      <w:rFonts w:cs="Miriam" w:hint="cs"/>
                      <w:sz w:val="18"/>
                      <w:szCs w:val="18"/>
                      <w:rtl/>
                    </w:rPr>
                    <w:t xml:space="preserve"> </w:t>
                  </w:r>
                  <w:r>
                    <w:rPr>
                      <w:rFonts w:cs="Miriam"/>
                      <w:sz w:val="18"/>
                      <w:szCs w:val="18"/>
                      <w:rtl/>
                    </w:rPr>
                    <w:t>בפ</w:t>
                  </w:r>
                  <w:r>
                    <w:rPr>
                      <w:rFonts w:cs="Miriam" w:hint="cs"/>
                      <w:sz w:val="18"/>
                      <w:szCs w:val="18"/>
                      <w:rtl/>
                    </w:rPr>
                    <w:t>ני הרשם</w:t>
                  </w:r>
                  <w:r>
                    <w:rPr>
                      <w:rFonts w:cs="Miriam" w:hint="cs"/>
                      <w:noProof/>
                      <w:sz w:val="18"/>
                      <w:szCs w:val="18"/>
                      <w:rtl/>
                    </w:rPr>
                    <w:t xml:space="preserve"> </w:t>
                  </w:r>
                  <w:r>
                    <w:rPr>
                      <w:rFonts w:cs="Miriam"/>
                      <w:sz w:val="18"/>
                      <w:szCs w:val="18"/>
                      <w:rtl/>
                    </w:rPr>
                    <w:t>וב</w:t>
                  </w:r>
                  <w:r>
                    <w:rPr>
                      <w:rFonts w:cs="Miriam" w:hint="cs"/>
                      <w:sz w:val="18"/>
                      <w:szCs w:val="18"/>
                      <w:rtl/>
                    </w:rPr>
                    <w:t>ית המשפט</w:t>
                  </w:r>
                </w:p>
                <w:p w:rsidR="009D1B50" w:rsidRDefault="009D1B50" w:rsidP="0085212E">
                  <w:pPr>
                    <w:spacing w:line="160" w:lineRule="exact"/>
                    <w:jc w:val="left"/>
                    <w:rPr>
                      <w:rFonts w:cs="Miriam"/>
                      <w:noProof/>
                      <w:sz w:val="18"/>
                      <w:szCs w:val="18"/>
                      <w:rtl/>
                    </w:rPr>
                  </w:pPr>
                  <w:r>
                    <w:rPr>
                      <w:rFonts w:cs="Miriam" w:hint="cs"/>
                      <w:sz w:val="18"/>
                      <w:szCs w:val="18"/>
                      <w:rtl/>
                    </w:rPr>
                    <w:t>(תיקון מס' 2) תשס"א-</w:t>
                  </w:r>
                  <w:r>
                    <w:rPr>
                      <w:rFonts w:cs="Miriam"/>
                      <w:sz w:val="18"/>
                      <w:szCs w:val="18"/>
                      <w:rtl/>
                    </w:rPr>
                    <w:t>20</w:t>
                  </w:r>
                  <w:r>
                    <w:rPr>
                      <w:rFonts w:cs="Miriam" w:hint="cs"/>
                      <w:sz w:val="18"/>
                      <w:szCs w:val="18"/>
                      <w:rtl/>
                    </w:rPr>
                    <w:t>00</w:t>
                  </w:r>
                </w:p>
              </w:txbxContent>
            </v:textbox>
            <w10:anchorlock/>
          </v:rect>
        </w:pict>
      </w:r>
      <w:r>
        <w:rPr>
          <w:rStyle w:val="big-number"/>
          <w:rFonts w:cs="Miriam"/>
          <w:rtl/>
        </w:rPr>
        <w:t>33</w:t>
      </w:r>
      <w:r w:rsidRPr="00AC022B">
        <w:rPr>
          <w:rStyle w:val="big-number"/>
          <w:rFonts w:cs="FrankRuehl"/>
          <w:sz w:val="26"/>
          <w:szCs w:val="26"/>
          <w:rtl/>
        </w:rPr>
        <w:t>ב</w:t>
      </w:r>
      <w:r>
        <w:rPr>
          <w:rStyle w:val="big-number"/>
          <w:rFonts w:cs="Miriam" w:hint="cs"/>
          <w:rtl/>
        </w:rPr>
        <w:t>.</w:t>
      </w:r>
      <w:r>
        <w:rPr>
          <w:rStyle w:val="big-number"/>
          <w:rFonts w:cs="Miriam"/>
          <w:rtl/>
        </w:rPr>
        <w:tab/>
      </w:r>
      <w:r>
        <w:rPr>
          <w:rStyle w:val="default"/>
          <w:rFonts w:cs="FrankRuehl"/>
          <w:rtl/>
        </w:rPr>
        <w:t>בכ</w:t>
      </w:r>
      <w:r>
        <w:rPr>
          <w:rStyle w:val="default"/>
          <w:rFonts w:cs="FrankRuehl" w:hint="cs"/>
          <w:rtl/>
        </w:rPr>
        <w:t>ל הליך בפני הרשם או בית המשפט, שבו מעלה בעל די</w:t>
      </w:r>
      <w:r>
        <w:rPr>
          <w:rStyle w:val="default"/>
          <w:rFonts w:cs="FrankRuehl"/>
          <w:rtl/>
        </w:rPr>
        <w:t xml:space="preserve">ן </w:t>
      </w:r>
      <w:r>
        <w:rPr>
          <w:rStyle w:val="default"/>
          <w:rFonts w:cs="FrankRuehl" w:hint="cs"/>
          <w:rtl/>
        </w:rPr>
        <w:t xml:space="preserve">טענה שהוא בעל זכות בכינוי מקור רשום או בציון גאוגרפי, רשאי בעל הדין שכנגד לטעון כי כינוי המקור או הציון הגאוגרפי אינו כינוי מקור או אינו ציון גאוגרפי. </w:t>
      </w:r>
    </w:p>
    <w:p w:rsidR="00AC022B" w:rsidRPr="003A5296" w:rsidRDefault="00AC022B" w:rsidP="00AC022B">
      <w:pPr>
        <w:pStyle w:val="P00"/>
        <w:spacing w:before="0"/>
        <w:ind w:left="0" w:right="1134"/>
        <w:rPr>
          <w:rFonts w:cs="FrankRuehl" w:hint="cs"/>
          <w:b/>
          <w:bCs/>
          <w:vanish/>
          <w:szCs w:val="20"/>
          <w:shd w:val="clear" w:color="auto" w:fill="FFFF99"/>
          <w:rtl/>
        </w:rPr>
      </w:pPr>
      <w:bookmarkStart w:id="77" w:name="Rov68"/>
      <w:r w:rsidRPr="003A5296">
        <w:rPr>
          <w:rFonts w:cs="FrankRuehl" w:hint="cs"/>
          <w:vanish/>
          <w:color w:val="FF0000"/>
          <w:szCs w:val="20"/>
          <w:shd w:val="clear" w:color="auto" w:fill="FFFF99"/>
          <w:rtl/>
        </w:rPr>
        <w:t>מיום 1.1.2000</w:t>
      </w:r>
    </w:p>
    <w:p w:rsidR="00AC022B" w:rsidRPr="003A5296" w:rsidRDefault="00AC022B" w:rsidP="00AC022B">
      <w:pPr>
        <w:pStyle w:val="P00"/>
        <w:spacing w:before="0"/>
        <w:ind w:left="0" w:right="1134"/>
        <w:rPr>
          <w:rFonts w:cs="FrankRuehl" w:hint="cs"/>
          <w:b/>
          <w:bCs/>
          <w:vanish/>
          <w:szCs w:val="20"/>
          <w:shd w:val="clear" w:color="auto" w:fill="FFFF99"/>
          <w:rtl/>
        </w:rPr>
      </w:pPr>
      <w:r w:rsidRPr="003A5296">
        <w:rPr>
          <w:rFonts w:cs="FrankRuehl" w:hint="cs"/>
          <w:b/>
          <w:bCs/>
          <w:vanish/>
          <w:szCs w:val="20"/>
          <w:shd w:val="clear" w:color="auto" w:fill="FFFF99"/>
          <w:rtl/>
        </w:rPr>
        <w:t>תיקון מס' 1</w:t>
      </w:r>
    </w:p>
    <w:p w:rsidR="00AC022B" w:rsidRPr="003A5296" w:rsidRDefault="00AC022B" w:rsidP="00AC022B">
      <w:pPr>
        <w:pStyle w:val="P00"/>
        <w:tabs>
          <w:tab w:val="clear" w:pos="6259"/>
        </w:tabs>
        <w:spacing w:before="0"/>
        <w:ind w:left="0" w:right="1134"/>
        <w:rPr>
          <w:rFonts w:cs="FrankRuehl" w:hint="cs"/>
          <w:vanish/>
          <w:szCs w:val="20"/>
          <w:shd w:val="clear" w:color="auto" w:fill="FFFF99"/>
          <w:rtl/>
        </w:rPr>
      </w:pPr>
      <w:hyperlink r:id="rId70" w:history="1">
        <w:r w:rsidRPr="003A5296">
          <w:rPr>
            <w:rStyle w:val="Hyperlink"/>
            <w:rFonts w:cs="FrankRuehl" w:hint="cs"/>
            <w:vanish/>
            <w:szCs w:val="20"/>
            <w:shd w:val="clear" w:color="auto" w:fill="FFFF99"/>
            <w:rtl/>
          </w:rPr>
          <w:t>ס"ח תש"ס מס' 1721</w:t>
        </w:r>
      </w:hyperlink>
      <w:r w:rsidRPr="003A5296">
        <w:rPr>
          <w:rFonts w:cs="FrankRuehl" w:hint="cs"/>
          <w:vanish/>
          <w:szCs w:val="20"/>
          <w:shd w:val="clear" w:color="auto" w:fill="FFFF99"/>
          <w:rtl/>
        </w:rPr>
        <w:t xml:space="preserve"> מיום 30.12.1999 עמ' 54 (</w:t>
      </w:r>
      <w:hyperlink r:id="rId71" w:history="1">
        <w:r w:rsidRPr="003A5296">
          <w:rPr>
            <w:rStyle w:val="Hyperlink"/>
            <w:rFonts w:cs="FrankRuehl" w:hint="cs"/>
            <w:vanish/>
            <w:szCs w:val="20"/>
            <w:shd w:val="clear" w:color="auto" w:fill="FFFF99"/>
            <w:rtl/>
          </w:rPr>
          <w:t>ה"ח 2819</w:t>
        </w:r>
      </w:hyperlink>
      <w:r w:rsidRPr="003A5296">
        <w:rPr>
          <w:rFonts w:cs="FrankRuehl" w:hint="cs"/>
          <w:vanish/>
          <w:szCs w:val="20"/>
          <w:shd w:val="clear" w:color="auto" w:fill="FFFF99"/>
          <w:rtl/>
        </w:rPr>
        <w:t>)</w:t>
      </w:r>
    </w:p>
    <w:p w:rsidR="00AC022B" w:rsidRPr="003A5296" w:rsidRDefault="00AC022B" w:rsidP="00AC022B">
      <w:pPr>
        <w:pStyle w:val="P00"/>
        <w:tabs>
          <w:tab w:val="clear" w:pos="6259"/>
        </w:tabs>
        <w:spacing w:before="0"/>
        <w:ind w:left="0" w:right="1134"/>
        <w:rPr>
          <w:rFonts w:cs="FrankRuehl" w:hint="cs"/>
          <w:b/>
          <w:bCs/>
          <w:vanish/>
          <w:szCs w:val="20"/>
          <w:shd w:val="clear" w:color="auto" w:fill="FFFF99"/>
          <w:rtl/>
        </w:rPr>
      </w:pPr>
      <w:r w:rsidRPr="003A5296">
        <w:rPr>
          <w:rFonts w:cs="FrankRuehl" w:hint="cs"/>
          <w:b/>
          <w:bCs/>
          <w:vanish/>
          <w:szCs w:val="20"/>
          <w:shd w:val="clear" w:color="auto" w:fill="FFFF99"/>
          <w:rtl/>
        </w:rPr>
        <w:t>הוספת סעיף 33ב</w:t>
      </w:r>
    </w:p>
    <w:p w:rsidR="00AC022B" w:rsidRPr="003A5296" w:rsidRDefault="00AC022B" w:rsidP="00AC022B">
      <w:pPr>
        <w:pStyle w:val="P00"/>
        <w:spacing w:before="0"/>
        <w:ind w:left="0" w:right="1134"/>
        <w:rPr>
          <w:rFonts w:cs="FrankRuehl" w:hint="cs"/>
          <w:vanish/>
          <w:color w:val="FF0000"/>
          <w:szCs w:val="20"/>
          <w:shd w:val="clear" w:color="auto" w:fill="FFFF99"/>
          <w:rtl/>
        </w:rPr>
      </w:pPr>
    </w:p>
    <w:p w:rsidR="00AC022B" w:rsidRPr="003A5296" w:rsidRDefault="00AC022B" w:rsidP="00AC022B">
      <w:pPr>
        <w:pStyle w:val="P00"/>
        <w:spacing w:before="0"/>
        <w:ind w:left="0" w:right="1134"/>
        <w:rPr>
          <w:rFonts w:cs="FrankRuehl" w:hint="cs"/>
          <w:b/>
          <w:bCs/>
          <w:vanish/>
          <w:szCs w:val="20"/>
          <w:shd w:val="clear" w:color="auto" w:fill="FFFF99"/>
          <w:rtl/>
        </w:rPr>
      </w:pPr>
      <w:r w:rsidRPr="003A5296">
        <w:rPr>
          <w:rFonts w:cs="FrankRuehl" w:hint="cs"/>
          <w:vanish/>
          <w:color w:val="FF0000"/>
          <w:szCs w:val="20"/>
          <w:shd w:val="clear" w:color="auto" w:fill="FFFF99"/>
          <w:rtl/>
        </w:rPr>
        <w:t>מיום 15.11.2000</w:t>
      </w:r>
    </w:p>
    <w:p w:rsidR="00AC022B" w:rsidRPr="003A5296" w:rsidRDefault="00AC022B" w:rsidP="00AC022B">
      <w:pPr>
        <w:pStyle w:val="P00"/>
        <w:spacing w:before="0"/>
        <w:ind w:left="0" w:right="1134"/>
        <w:rPr>
          <w:rFonts w:cs="FrankRuehl" w:hint="cs"/>
          <w:b/>
          <w:bCs/>
          <w:vanish/>
          <w:szCs w:val="20"/>
          <w:shd w:val="clear" w:color="auto" w:fill="FFFF99"/>
          <w:rtl/>
        </w:rPr>
      </w:pPr>
      <w:r w:rsidRPr="003A5296">
        <w:rPr>
          <w:rFonts w:cs="FrankRuehl" w:hint="cs"/>
          <w:b/>
          <w:bCs/>
          <w:vanish/>
          <w:szCs w:val="20"/>
          <w:shd w:val="clear" w:color="auto" w:fill="FFFF99"/>
          <w:rtl/>
        </w:rPr>
        <w:t>תיקון מס' 2</w:t>
      </w:r>
    </w:p>
    <w:p w:rsidR="00AC022B" w:rsidRPr="003A5296" w:rsidRDefault="00AC022B" w:rsidP="00AC022B">
      <w:pPr>
        <w:pStyle w:val="P00"/>
        <w:tabs>
          <w:tab w:val="clear" w:pos="6259"/>
        </w:tabs>
        <w:spacing w:before="0"/>
        <w:ind w:left="0" w:right="1134"/>
        <w:rPr>
          <w:rFonts w:cs="FrankRuehl" w:hint="cs"/>
          <w:vanish/>
          <w:szCs w:val="20"/>
          <w:shd w:val="clear" w:color="auto" w:fill="FFFF99"/>
          <w:rtl/>
        </w:rPr>
      </w:pPr>
      <w:hyperlink r:id="rId72" w:history="1">
        <w:r w:rsidRPr="003A5296">
          <w:rPr>
            <w:rStyle w:val="Hyperlink"/>
            <w:rFonts w:cs="FrankRuehl" w:hint="cs"/>
            <w:vanish/>
            <w:szCs w:val="20"/>
            <w:shd w:val="clear" w:color="auto" w:fill="FFFF99"/>
            <w:rtl/>
          </w:rPr>
          <w:t>ס"ח תשס"א מס' 1755</w:t>
        </w:r>
      </w:hyperlink>
      <w:r w:rsidRPr="003A5296">
        <w:rPr>
          <w:rFonts w:cs="FrankRuehl" w:hint="cs"/>
          <w:vanish/>
          <w:szCs w:val="20"/>
          <w:shd w:val="clear" w:color="auto" w:fill="FFFF99"/>
          <w:rtl/>
        </w:rPr>
        <w:t xml:space="preserve"> מיום 15.11.2000 עמ' 5 (</w:t>
      </w:r>
      <w:hyperlink r:id="rId73" w:history="1">
        <w:r w:rsidRPr="003A5296">
          <w:rPr>
            <w:rStyle w:val="Hyperlink"/>
            <w:rFonts w:cs="FrankRuehl" w:hint="cs"/>
            <w:vanish/>
            <w:szCs w:val="20"/>
            <w:shd w:val="clear" w:color="auto" w:fill="FFFF99"/>
            <w:rtl/>
          </w:rPr>
          <w:t>ה"ח 2819</w:t>
        </w:r>
      </w:hyperlink>
      <w:r w:rsidRPr="003A5296">
        <w:rPr>
          <w:rFonts w:cs="FrankRuehl" w:hint="cs"/>
          <w:vanish/>
          <w:szCs w:val="20"/>
          <w:shd w:val="clear" w:color="auto" w:fill="FFFF99"/>
          <w:rtl/>
        </w:rPr>
        <w:t>)</w:t>
      </w:r>
    </w:p>
    <w:p w:rsidR="00AC022B" w:rsidRPr="003A5296" w:rsidRDefault="00AC022B" w:rsidP="00AC022B">
      <w:pPr>
        <w:pStyle w:val="P00"/>
        <w:tabs>
          <w:tab w:val="clear" w:pos="6259"/>
        </w:tabs>
        <w:spacing w:before="0"/>
        <w:ind w:left="0" w:right="1134"/>
        <w:rPr>
          <w:rFonts w:cs="FrankRuehl" w:hint="cs"/>
          <w:b/>
          <w:bCs/>
          <w:vanish/>
          <w:szCs w:val="20"/>
          <w:shd w:val="clear" w:color="auto" w:fill="FFFF99"/>
          <w:rtl/>
        </w:rPr>
      </w:pPr>
      <w:r w:rsidRPr="003A5296">
        <w:rPr>
          <w:rFonts w:cs="FrankRuehl" w:hint="cs"/>
          <w:b/>
          <w:bCs/>
          <w:vanish/>
          <w:szCs w:val="20"/>
          <w:shd w:val="clear" w:color="auto" w:fill="FFFF99"/>
          <w:rtl/>
        </w:rPr>
        <w:t>החלפת סעיף 33ב</w:t>
      </w:r>
    </w:p>
    <w:p w:rsidR="00AC022B" w:rsidRPr="003A5296" w:rsidRDefault="00AC022B" w:rsidP="00AC022B">
      <w:pPr>
        <w:pStyle w:val="P00"/>
        <w:tabs>
          <w:tab w:val="clear" w:pos="6259"/>
        </w:tabs>
        <w:ind w:left="0" w:right="1134"/>
        <w:rPr>
          <w:rFonts w:cs="FrankRuehl" w:hint="cs"/>
          <w:vanish/>
          <w:szCs w:val="20"/>
          <w:shd w:val="clear" w:color="auto" w:fill="FFFF99"/>
          <w:rtl/>
        </w:rPr>
      </w:pPr>
      <w:r w:rsidRPr="003A5296">
        <w:rPr>
          <w:rFonts w:cs="FrankRuehl" w:hint="cs"/>
          <w:vanish/>
          <w:szCs w:val="20"/>
          <w:shd w:val="clear" w:color="auto" w:fill="FFFF99"/>
          <w:rtl/>
        </w:rPr>
        <w:t>הנוסח הקודם:</w:t>
      </w:r>
    </w:p>
    <w:p w:rsidR="00AC022B" w:rsidRPr="0099161D" w:rsidRDefault="00AC022B" w:rsidP="0099161D">
      <w:pPr>
        <w:pStyle w:val="P00"/>
        <w:tabs>
          <w:tab w:val="clear" w:pos="6259"/>
        </w:tabs>
        <w:spacing w:before="0"/>
        <w:ind w:left="0" w:right="1134"/>
        <w:rPr>
          <w:rFonts w:cs="FrankRuehl" w:hint="cs"/>
          <w:strike/>
          <w:sz w:val="2"/>
          <w:szCs w:val="2"/>
          <w:rtl/>
        </w:rPr>
      </w:pPr>
      <w:r w:rsidRPr="003A5296">
        <w:rPr>
          <w:rFonts w:cs="FrankRuehl" w:hint="cs"/>
          <w:strike/>
          <w:vanish/>
          <w:sz w:val="22"/>
          <w:szCs w:val="22"/>
          <w:shd w:val="clear" w:color="auto" w:fill="FFFF99"/>
          <w:rtl/>
        </w:rPr>
        <w:t>33ב.</w:t>
      </w:r>
      <w:r w:rsidRPr="003A5296">
        <w:rPr>
          <w:rFonts w:cs="FrankRuehl" w:hint="cs"/>
          <w:strike/>
          <w:vanish/>
          <w:sz w:val="22"/>
          <w:szCs w:val="22"/>
          <w:shd w:val="clear" w:color="auto" w:fill="FFFF99"/>
          <w:rtl/>
        </w:rPr>
        <w:tab/>
        <w:t>בכל הליך בפני הרשם או בית המשפט, שבו מעלה בעל דין טענה שהוא בעל זכות לציון גאוגרפי, רשאי בעל הדין שכנגד לטעון כי הציון הגאוגרפי אינו ציון גאוגרפי.</w:t>
      </w:r>
      <w:bookmarkEnd w:id="77"/>
    </w:p>
    <w:p w:rsidR="001D2393" w:rsidRDefault="001D2393">
      <w:pPr>
        <w:pStyle w:val="medium2-header"/>
        <w:keepLines w:val="0"/>
        <w:spacing w:before="72"/>
        <w:ind w:left="0" w:right="1134"/>
        <w:rPr>
          <w:rFonts w:cs="FrankRuehl"/>
          <w:noProof/>
          <w:rtl/>
        </w:rPr>
      </w:pPr>
      <w:bookmarkStart w:id="78" w:name="med7"/>
      <w:bookmarkEnd w:id="78"/>
      <w:r>
        <w:rPr>
          <w:rFonts w:cs="FrankRuehl"/>
          <w:noProof/>
          <w:rtl/>
        </w:rPr>
        <w:t>פר</w:t>
      </w:r>
      <w:r>
        <w:rPr>
          <w:rFonts w:cs="FrankRuehl" w:hint="cs"/>
          <w:noProof/>
          <w:rtl/>
        </w:rPr>
        <w:t>ק ו': תחולה וביצוע</w:t>
      </w:r>
    </w:p>
    <w:p w:rsidR="001D2393" w:rsidRDefault="001D2393">
      <w:pPr>
        <w:pStyle w:val="P00"/>
        <w:spacing w:before="72"/>
        <w:ind w:left="0" w:right="1134"/>
        <w:rPr>
          <w:rStyle w:val="default"/>
          <w:rFonts w:cs="FrankRuehl" w:hint="cs"/>
          <w:rtl/>
        </w:rPr>
      </w:pPr>
      <w:bookmarkStart w:id="79" w:name="Seif42"/>
      <w:bookmarkEnd w:id="79"/>
      <w:r>
        <w:rPr>
          <w:lang w:val="he-IL"/>
        </w:rPr>
        <w:pict>
          <v:rect id="_x0000_s1072" style="position:absolute;left:0;text-align:left;margin-left:464.5pt;margin-top:8.05pt;width:75.05pt;height:18.35pt;z-index:251676672" o:allowincell="f" filled="f" stroked="f" strokecolor="lime" strokeweight=".25pt">
            <v:textbox inset="0,0,0,0">
              <w:txbxContent>
                <w:p w:rsidR="009D1B50" w:rsidRDefault="009D1B50">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ק (מס' 2) </w:t>
                  </w:r>
                  <w:r>
                    <w:rPr>
                      <w:rFonts w:cs="Miriam"/>
                      <w:sz w:val="18"/>
                      <w:szCs w:val="18"/>
                      <w:rtl/>
                    </w:rPr>
                    <w:br/>
                  </w:r>
                  <w:r>
                    <w:rPr>
                      <w:rFonts w:cs="Miriam" w:hint="cs"/>
                      <w:sz w:val="18"/>
                      <w:szCs w:val="18"/>
                      <w:rtl/>
                    </w:rPr>
                    <w:t>תשס"א-</w:t>
                  </w:r>
                  <w:r>
                    <w:rPr>
                      <w:rFonts w:cs="Miriam"/>
                      <w:sz w:val="18"/>
                      <w:szCs w:val="18"/>
                      <w:rtl/>
                    </w:rPr>
                    <w:t>2000</w:t>
                  </w:r>
                </w:p>
              </w:txbxContent>
            </v:textbox>
            <w10:anchorlock/>
          </v:rect>
        </w:pict>
      </w:r>
      <w:r>
        <w:rPr>
          <w:rStyle w:val="big-number"/>
          <w:rFonts w:cs="Miriam"/>
          <w:rtl/>
        </w:rPr>
        <w:t>34.</w:t>
      </w:r>
      <w:r>
        <w:rPr>
          <w:rStyle w:val="big-number"/>
          <w:rFonts w:cs="Miriam"/>
          <w:rtl/>
        </w:rPr>
        <w:tab/>
      </w:r>
      <w:r>
        <w:rPr>
          <w:rStyle w:val="default"/>
          <w:rFonts w:cs="FrankRuehl"/>
          <w:rtl/>
        </w:rPr>
        <w:t>(ב</w:t>
      </w:r>
      <w:r>
        <w:rPr>
          <w:rStyle w:val="default"/>
          <w:rFonts w:cs="FrankRuehl" w:hint="cs"/>
          <w:rtl/>
        </w:rPr>
        <w:t>וטל).</w:t>
      </w:r>
    </w:p>
    <w:p w:rsidR="00AC022B" w:rsidRPr="003A5296" w:rsidRDefault="00AC022B" w:rsidP="00AC022B">
      <w:pPr>
        <w:pStyle w:val="P00"/>
        <w:spacing w:before="0"/>
        <w:ind w:left="0" w:right="1134"/>
        <w:rPr>
          <w:rFonts w:cs="FrankRuehl" w:hint="cs"/>
          <w:b/>
          <w:bCs/>
          <w:vanish/>
          <w:szCs w:val="20"/>
          <w:shd w:val="clear" w:color="auto" w:fill="FFFF99"/>
          <w:rtl/>
        </w:rPr>
      </w:pPr>
      <w:bookmarkStart w:id="80" w:name="Rov69"/>
      <w:r w:rsidRPr="003A5296">
        <w:rPr>
          <w:rFonts w:cs="FrankRuehl" w:hint="cs"/>
          <w:vanish/>
          <w:color w:val="FF0000"/>
          <w:szCs w:val="20"/>
          <w:shd w:val="clear" w:color="auto" w:fill="FFFF99"/>
          <w:rtl/>
        </w:rPr>
        <w:t>מיום 15.11.2000</w:t>
      </w:r>
    </w:p>
    <w:p w:rsidR="00AC022B" w:rsidRPr="003A5296" w:rsidRDefault="00AC022B" w:rsidP="00AC022B">
      <w:pPr>
        <w:pStyle w:val="P00"/>
        <w:spacing w:before="0"/>
        <w:ind w:left="0" w:right="1134"/>
        <w:rPr>
          <w:rFonts w:cs="FrankRuehl" w:hint="cs"/>
          <w:b/>
          <w:bCs/>
          <w:vanish/>
          <w:szCs w:val="20"/>
          <w:shd w:val="clear" w:color="auto" w:fill="FFFF99"/>
          <w:rtl/>
        </w:rPr>
      </w:pPr>
      <w:r w:rsidRPr="003A5296">
        <w:rPr>
          <w:rFonts w:cs="FrankRuehl" w:hint="cs"/>
          <w:b/>
          <w:bCs/>
          <w:vanish/>
          <w:szCs w:val="20"/>
          <w:shd w:val="clear" w:color="auto" w:fill="FFFF99"/>
          <w:rtl/>
        </w:rPr>
        <w:t>תיקון מס' 2</w:t>
      </w:r>
    </w:p>
    <w:p w:rsidR="00AC022B" w:rsidRPr="003A5296" w:rsidRDefault="00AC022B" w:rsidP="00AC022B">
      <w:pPr>
        <w:pStyle w:val="P00"/>
        <w:tabs>
          <w:tab w:val="clear" w:pos="6259"/>
        </w:tabs>
        <w:spacing w:before="0"/>
        <w:ind w:left="0" w:right="1134"/>
        <w:rPr>
          <w:rFonts w:cs="FrankRuehl" w:hint="cs"/>
          <w:vanish/>
          <w:szCs w:val="20"/>
          <w:shd w:val="clear" w:color="auto" w:fill="FFFF99"/>
          <w:rtl/>
        </w:rPr>
      </w:pPr>
      <w:hyperlink r:id="rId74" w:history="1">
        <w:r w:rsidRPr="003A5296">
          <w:rPr>
            <w:rStyle w:val="Hyperlink"/>
            <w:rFonts w:cs="FrankRuehl" w:hint="cs"/>
            <w:vanish/>
            <w:szCs w:val="20"/>
            <w:shd w:val="clear" w:color="auto" w:fill="FFFF99"/>
            <w:rtl/>
          </w:rPr>
          <w:t>ס"ח תשס"א מס' 1755</w:t>
        </w:r>
      </w:hyperlink>
      <w:r w:rsidRPr="003A5296">
        <w:rPr>
          <w:rFonts w:cs="FrankRuehl" w:hint="cs"/>
          <w:vanish/>
          <w:szCs w:val="20"/>
          <w:shd w:val="clear" w:color="auto" w:fill="FFFF99"/>
          <w:rtl/>
        </w:rPr>
        <w:t xml:space="preserve"> מיום 15.11.2000 עמ' 5 (</w:t>
      </w:r>
      <w:hyperlink r:id="rId75" w:history="1">
        <w:r w:rsidRPr="003A5296">
          <w:rPr>
            <w:rStyle w:val="Hyperlink"/>
            <w:rFonts w:cs="FrankRuehl" w:hint="cs"/>
            <w:vanish/>
            <w:szCs w:val="20"/>
            <w:shd w:val="clear" w:color="auto" w:fill="FFFF99"/>
            <w:rtl/>
          </w:rPr>
          <w:t>ה"ח 2819</w:t>
        </w:r>
      </w:hyperlink>
      <w:r w:rsidRPr="003A5296">
        <w:rPr>
          <w:rFonts w:cs="FrankRuehl" w:hint="cs"/>
          <w:vanish/>
          <w:szCs w:val="20"/>
          <w:shd w:val="clear" w:color="auto" w:fill="FFFF99"/>
          <w:rtl/>
        </w:rPr>
        <w:t>)</w:t>
      </w:r>
    </w:p>
    <w:p w:rsidR="00AC022B" w:rsidRPr="003A5296" w:rsidRDefault="003D153C" w:rsidP="00AC022B">
      <w:pPr>
        <w:pStyle w:val="P00"/>
        <w:tabs>
          <w:tab w:val="clear" w:pos="6259"/>
        </w:tabs>
        <w:spacing w:before="0"/>
        <w:ind w:left="0" w:right="1134"/>
        <w:rPr>
          <w:rFonts w:cs="FrankRuehl" w:hint="cs"/>
          <w:b/>
          <w:bCs/>
          <w:vanish/>
          <w:szCs w:val="20"/>
          <w:shd w:val="clear" w:color="auto" w:fill="FFFF99"/>
          <w:rtl/>
        </w:rPr>
      </w:pPr>
      <w:r w:rsidRPr="003A5296">
        <w:rPr>
          <w:rFonts w:cs="FrankRuehl" w:hint="cs"/>
          <w:b/>
          <w:bCs/>
          <w:vanish/>
          <w:szCs w:val="20"/>
          <w:shd w:val="clear" w:color="auto" w:fill="FFFF99"/>
          <w:rtl/>
        </w:rPr>
        <w:t>ביטול סעיף 34</w:t>
      </w:r>
    </w:p>
    <w:p w:rsidR="00AC022B" w:rsidRPr="003A5296" w:rsidRDefault="00AC022B" w:rsidP="00AC022B">
      <w:pPr>
        <w:pStyle w:val="P00"/>
        <w:tabs>
          <w:tab w:val="clear" w:pos="6259"/>
        </w:tabs>
        <w:ind w:left="0" w:right="1134"/>
        <w:rPr>
          <w:rFonts w:cs="FrankRuehl" w:hint="cs"/>
          <w:vanish/>
          <w:szCs w:val="20"/>
          <w:shd w:val="clear" w:color="auto" w:fill="FFFF99"/>
          <w:rtl/>
        </w:rPr>
      </w:pPr>
      <w:r w:rsidRPr="003A5296">
        <w:rPr>
          <w:rFonts w:cs="FrankRuehl" w:hint="cs"/>
          <w:vanish/>
          <w:szCs w:val="20"/>
          <w:shd w:val="clear" w:color="auto" w:fill="FFFF99"/>
          <w:rtl/>
        </w:rPr>
        <w:t>הנוסח הקודם:</w:t>
      </w:r>
    </w:p>
    <w:p w:rsidR="003D153C" w:rsidRPr="003A5296" w:rsidRDefault="003D153C" w:rsidP="0099161D">
      <w:pPr>
        <w:pStyle w:val="P00"/>
        <w:tabs>
          <w:tab w:val="clear" w:pos="6259"/>
        </w:tabs>
        <w:spacing w:before="20"/>
        <w:ind w:left="0" w:right="1134"/>
        <w:rPr>
          <w:rFonts w:cs="Miriam" w:hint="cs"/>
          <w:strike/>
          <w:vanish/>
          <w:sz w:val="16"/>
          <w:szCs w:val="16"/>
          <w:shd w:val="clear" w:color="auto" w:fill="FFFF99"/>
          <w:rtl/>
        </w:rPr>
      </w:pPr>
      <w:r w:rsidRPr="003A5296">
        <w:rPr>
          <w:rFonts w:cs="Miriam" w:hint="cs"/>
          <w:strike/>
          <w:vanish/>
          <w:sz w:val="16"/>
          <w:szCs w:val="16"/>
          <w:shd w:val="clear" w:color="auto" w:fill="FFFF99"/>
          <w:rtl/>
        </w:rPr>
        <w:t>התרת שימוש בכינויי מקור</w:t>
      </w:r>
    </w:p>
    <w:p w:rsidR="00AC022B" w:rsidRPr="0099161D" w:rsidRDefault="003D153C" w:rsidP="0099161D">
      <w:pPr>
        <w:pStyle w:val="P00"/>
        <w:tabs>
          <w:tab w:val="clear" w:pos="6259"/>
        </w:tabs>
        <w:spacing w:before="0"/>
        <w:ind w:left="0" w:right="1134"/>
        <w:rPr>
          <w:rStyle w:val="default"/>
          <w:rFonts w:cs="FrankRuehl" w:hint="cs"/>
          <w:strike/>
          <w:sz w:val="2"/>
          <w:szCs w:val="2"/>
          <w:rtl/>
        </w:rPr>
      </w:pPr>
      <w:r w:rsidRPr="003A5296">
        <w:rPr>
          <w:rFonts w:cs="FrankRuehl" w:hint="cs"/>
          <w:strike/>
          <w:vanish/>
          <w:sz w:val="22"/>
          <w:szCs w:val="22"/>
          <w:shd w:val="clear" w:color="auto" w:fill="FFFF99"/>
          <w:rtl/>
        </w:rPr>
        <w:t>34.</w:t>
      </w:r>
      <w:r w:rsidRPr="003A5296">
        <w:rPr>
          <w:rFonts w:cs="FrankRuehl" w:hint="cs"/>
          <w:strike/>
          <w:vanish/>
          <w:sz w:val="22"/>
          <w:szCs w:val="22"/>
          <w:shd w:val="clear" w:color="auto" w:fill="FFFF99"/>
          <w:rtl/>
        </w:rPr>
        <w:tab/>
        <w:t>אדם שבמהלך עסקו השתמש בפועל בכינוי מקור לפחות שנה אחת לפני תחילתו של חוק זה אך אינו בעל זכות עליו, רשאי הרשם, בתנאים המתאימים לנסיבות המקרה שיקבע, להתיר לו את השימוש באותו כינוי בתקופה שלא תעלה על שנתיים מיום רישומו לפי חוק זה.</w:t>
      </w:r>
      <w:bookmarkEnd w:id="80"/>
    </w:p>
    <w:p w:rsidR="001D2393" w:rsidRDefault="001D2393">
      <w:pPr>
        <w:pStyle w:val="P00"/>
        <w:spacing w:before="72"/>
        <w:ind w:left="0" w:right="1134"/>
        <w:rPr>
          <w:rStyle w:val="default"/>
          <w:rFonts w:cs="FrankRuehl"/>
          <w:rtl/>
        </w:rPr>
      </w:pPr>
      <w:bookmarkStart w:id="81" w:name="Seif43"/>
      <w:bookmarkEnd w:id="81"/>
      <w:r>
        <w:rPr>
          <w:lang w:val="he-IL"/>
        </w:rPr>
        <w:pict>
          <v:rect id="_x0000_s1073" style="position:absolute;left:0;text-align:left;margin-left:464.5pt;margin-top:8.05pt;width:75.05pt;height:13.25pt;z-index:251677696" o:allowincell="f" filled="f" stroked="f" strokecolor="lime" strokeweight=".25pt">
            <v:textbox inset="0,0,0,0">
              <w:txbxContent>
                <w:p w:rsidR="009D1B50" w:rsidRDefault="009D1B50">
                  <w:pPr>
                    <w:spacing w:line="160" w:lineRule="exact"/>
                    <w:jc w:val="left"/>
                    <w:rPr>
                      <w:rFonts w:cs="Miriam"/>
                      <w:noProof/>
                      <w:sz w:val="18"/>
                      <w:szCs w:val="18"/>
                      <w:rtl/>
                    </w:rPr>
                  </w:pPr>
                  <w:r>
                    <w:rPr>
                      <w:rFonts w:cs="Miriam"/>
                      <w:sz w:val="18"/>
                      <w:szCs w:val="18"/>
                      <w:rtl/>
                    </w:rPr>
                    <w:t>בי</w:t>
                  </w:r>
                  <w:r>
                    <w:rPr>
                      <w:rFonts w:cs="Miriam" w:hint="cs"/>
                      <w:sz w:val="18"/>
                      <w:szCs w:val="18"/>
                      <w:rtl/>
                    </w:rPr>
                    <w:t>צוע</w:t>
                  </w:r>
                </w:p>
              </w:txbxContent>
            </v:textbox>
            <w10:anchorlock/>
          </v:rect>
        </w:pict>
      </w:r>
      <w:r>
        <w:rPr>
          <w:rStyle w:val="big-number"/>
          <w:rFonts w:cs="Miriam"/>
          <w:rtl/>
        </w:rPr>
        <w:t>35.</w:t>
      </w:r>
      <w:r>
        <w:rPr>
          <w:rStyle w:val="big-number"/>
          <w:rFonts w:cs="Miriam"/>
          <w:rtl/>
        </w:rPr>
        <w:tab/>
      </w:r>
      <w:r>
        <w:rPr>
          <w:rStyle w:val="default"/>
          <w:rFonts w:cs="FrankRuehl"/>
          <w:rtl/>
        </w:rPr>
        <w:t>שר</w:t>
      </w:r>
      <w:r>
        <w:rPr>
          <w:rStyle w:val="default"/>
          <w:rFonts w:cs="FrankRuehl" w:hint="cs"/>
          <w:rtl/>
        </w:rPr>
        <w:t xml:space="preserve"> המשפטים ממונה על ביצוע חוק זה והוא רשאי להתקין תקנות לביצועו</w:t>
      </w:r>
      <w:r>
        <w:rPr>
          <w:rStyle w:val="default"/>
          <w:rFonts w:cs="FrankRuehl"/>
          <w:rtl/>
        </w:rPr>
        <w:t>, ל</w:t>
      </w:r>
      <w:r>
        <w:rPr>
          <w:rStyle w:val="default"/>
          <w:rFonts w:cs="FrankRuehl" w:hint="cs"/>
          <w:rtl/>
        </w:rPr>
        <w:t>רבות תקנות בדבר אגרות שיש לשלמן בכל ענין הנוגע לחוק זה.</w:t>
      </w:r>
    </w:p>
    <w:p w:rsidR="001D2393" w:rsidRDefault="001D2393">
      <w:pPr>
        <w:pStyle w:val="P00"/>
        <w:spacing w:before="72"/>
        <w:ind w:left="0" w:right="1134"/>
        <w:rPr>
          <w:rStyle w:val="default"/>
          <w:rFonts w:cs="FrankRuehl" w:hint="cs"/>
          <w:rtl/>
        </w:rPr>
      </w:pPr>
      <w:bookmarkStart w:id="82" w:name="Seif44"/>
      <w:bookmarkEnd w:id="82"/>
      <w:r>
        <w:rPr>
          <w:lang w:val="he-IL"/>
        </w:rPr>
        <w:pict>
          <v:rect id="_x0000_s1074" style="position:absolute;left:0;text-align:left;margin-left:464.5pt;margin-top:8.05pt;width:75.05pt;height:13.9pt;z-index:251678720" o:allowincell="f" filled="f" stroked="f" strokecolor="lime" strokeweight=".25pt">
            <v:textbox inset="0,0,0,0">
              <w:txbxContent>
                <w:p w:rsidR="009D1B50" w:rsidRDefault="009D1B50">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36.</w:t>
      </w:r>
      <w:r>
        <w:rPr>
          <w:rStyle w:val="big-number"/>
          <w:rFonts w:cs="Miriam"/>
          <w:rtl/>
        </w:rPr>
        <w:tab/>
      </w:r>
      <w:r>
        <w:rPr>
          <w:rStyle w:val="default"/>
          <w:rFonts w:cs="FrankRuehl"/>
          <w:rtl/>
        </w:rPr>
        <w:t>הו</w:t>
      </w:r>
      <w:r>
        <w:rPr>
          <w:rStyle w:val="default"/>
          <w:rFonts w:cs="FrankRuehl" w:hint="cs"/>
          <w:rtl/>
        </w:rPr>
        <w:t>ראות פרק ג' תחילתן אחרי שהסדר ליסבון בדבר הגנת כינויי מקור ורישומם הבין-לאומי, מיום 31 באוקטובר 1958, ייכנס לתקפו, ביום שיקבע שר המשפטים בהודעה</w:t>
      </w:r>
      <w:r w:rsidR="0085212E">
        <w:rPr>
          <w:rStyle w:val="a6"/>
          <w:rFonts w:cs="FrankRuehl"/>
          <w:sz w:val="26"/>
          <w:rtl/>
        </w:rPr>
        <w:footnoteReference w:id="2"/>
      </w:r>
      <w:r w:rsidR="0085212E">
        <w:rPr>
          <w:rStyle w:val="default"/>
          <w:rFonts w:cs="FrankRuehl" w:hint="cs"/>
          <w:rtl/>
        </w:rPr>
        <w:t>.</w:t>
      </w:r>
    </w:p>
    <w:p w:rsidR="001D2393" w:rsidRDefault="001D2393">
      <w:pPr>
        <w:pStyle w:val="P00"/>
        <w:spacing w:before="72"/>
        <w:ind w:left="0" w:right="1134"/>
        <w:rPr>
          <w:rStyle w:val="default"/>
          <w:rFonts w:cs="FrankRuehl" w:hint="cs"/>
          <w:rtl/>
        </w:rPr>
      </w:pPr>
    </w:p>
    <w:p w:rsidR="0085212E" w:rsidRDefault="0085212E">
      <w:pPr>
        <w:pStyle w:val="P00"/>
        <w:spacing w:before="72"/>
        <w:ind w:left="0" w:right="1134"/>
        <w:rPr>
          <w:rStyle w:val="default"/>
          <w:rFonts w:cs="FrankRuehl" w:hint="cs"/>
          <w:rtl/>
        </w:rPr>
      </w:pPr>
    </w:p>
    <w:p w:rsidR="0059595D" w:rsidRPr="0085212E" w:rsidRDefault="0059595D" w:rsidP="0059595D">
      <w:pPr>
        <w:pStyle w:val="sig-1"/>
        <w:widowControl/>
        <w:spacing w:before="72"/>
        <w:ind w:left="0" w:right="1134"/>
        <w:rPr>
          <w:rFonts w:cs="FrankRuehl"/>
          <w:sz w:val="26"/>
          <w:szCs w:val="26"/>
          <w:rtl/>
        </w:rPr>
      </w:pPr>
      <w:r w:rsidRPr="0085212E">
        <w:rPr>
          <w:rFonts w:cs="FrankRuehl"/>
          <w:sz w:val="26"/>
          <w:szCs w:val="26"/>
          <w:rtl/>
        </w:rPr>
        <w:tab/>
      </w:r>
      <w:r w:rsidRPr="0085212E">
        <w:rPr>
          <w:rFonts w:cs="FrankRuehl"/>
          <w:sz w:val="26"/>
          <w:szCs w:val="26"/>
          <w:rtl/>
        </w:rPr>
        <w:tab/>
        <w:t>ל</w:t>
      </w:r>
      <w:r w:rsidRPr="0085212E">
        <w:rPr>
          <w:rFonts w:cs="FrankRuehl" w:hint="cs"/>
          <w:sz w:val="26"/>
          <w:szCs w:val="26"/>
          <w:rtl/>
        </w:rPr>
        <w:t>וי אשכול</w:t>
      </w:r>
      <w:r w:rsidRPr="0085212E">
        <w:rPr>
          <w:rFonts w:cs="FrankRuehl"/>
          <w:sz w:val="26"/>
          <w:szCs w:val="26"/>
          <w:rtl/>
        </w:rPr>
        <w:tab/>
        <w:t>ד</w:t>
      </w:r>
      <w:r w:rsidRPr="0085212E">
        <w:rPr>
          <w:rFonts w:cs="FrankRuehl" w:hint="cs"/>
          <w:sz w:val="26"/>
          <w:szCs w:val="26"/>
          <w:rtl/>
        </w:rPr>
        <w:t>ב יוסף</w:t>
      </w:r>
    </w:p>
    <w:p w:rsidR="0059595D" w:rsidRDefault="0059595D" w:rsidP="0059595D">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המשפטים</w:t>
      </w:r>
    </w:p>
    <w:p w:rsidR="001D2393" w:rsidRPr="0085212E" w:rsidRDefault="001D2393" w:rsidP="0059595D">
      <w:pPr>
        <w:pStyle w:val="sig-1"/>
        <w:widowControl/>
        <w:spacing w:before="72"/>
        <w:ind w:left="0" w:right="1134"/>
        <w:rPr>
          <w:rFonts w:cs="FrankRuehl"/>
          <w:sz w:val="26"/>
          <w:szCs w:val="26"/>
          <w:rtl/>
        </w:rPr>
      </w:pPr>
      <w:r w:rsidRPr="0085212E">
        <w:rPr>
          <w:rFonts w:cs="FrankRuehl"/>
          <w:sz w:val="26"/>
          <w:szCs w:val="26"/>
          <w:rtl/>
        </w:rPr>
        <w:tab/>
        <w:t>ש</w:t>
      </w:r>
      <w:r w:rsidRPr="0085212E">
        <w:rPr>
          <w:rFonts w:cs="FrankRuehl" w:hint="cs"/>
          <w:sz w:val="26"/>
          <w:szCs w:val="26"/>
          <w:rtl/>
        </w:rPr>
        <w:t>ניאור זלמן שזר</w:t>
      </w:r>
    </w:p>
    <w:p w:rsidR="001D2393" w:rsidRDefault="001D2393" w:rsidP="0059595D">
      <w:pPr>
        <w:pStyle w:val="sig-1"/>
        <w:widowControl/>
        <w:ind w:left="0" w:right="1134"/>
        <w:rPr>
          <w:rFonts w:cs="FrankRuehl"/>
          <w:sz w:val="22"/>
          <w:rtl/>
        </w:rPr>
      </w:pPr>
      <w:r>
        <w:rPr>
          <w:rFonts w:cs="FrankRuehl"/>
          <w:sz w:val="22"/>
          <w:rtl/>
        </w:rPr>
        <w:tab/>
        <w:t>נ</w:t>
      </w:r>
      <w:r>
        <w:rPr>
          <w:rFonts w:cs="FrankRuehl" w:hint="cs"/>
          <w:sz w:val="22"/>
          <w:rtl/>
        </w:rPr>
        <w:t xml:space="preserve">שיא </w:t>
      </w:r>
      <w:r>
        <w:rPr>
          <w:rFonts w:cs="FrankRuehl"/>
          <w:sz w:val="22"/>
          <w:rtl/>
        </w:rPr>
        <w:t>המ</w:t>
      </w:r>
      <w:r>
        <w:rPr>
          <w:rFonts w:cs="FrankRuehl" w:hint="cs"/>
          <w:sz w:val="22"/>
          <w:rtl/>
        </w:rPr>
        <w:t>דינה</w:t>
      </w:r>
    </w:p>
    <w:p w:rsidR="001D2393" w:rsidRPr="0085212E" w:rsidRDefault="001D2393" w:rsidP="0085212E">
      <w:pPr>
        <w:pStyle w:val="P00"/>
        <w:spacing w:before="72"/>
        <w:ind w:left="0" w:right="1134"/>
        <w:rPr>
          <w:rStyle w:val="default"/>
          <w:rFonts w:cs="FrankRuehl"/>
          <w:rtl/>
        </w:rPr>
      </w:pPr>
    </w:p>
    <w:p w:rsidR="001D2393" w:rsidRPr="0085212E" w:rsidRDefault="001D2393" w:rsidP="0085212E">
      <w:pPr>
        <w:pStyle w:val="P00"/>
        <w:spacing w:before="72"/>
        <w:ind w:left="0" w:right="1134"/>
        <w:rPr>
          <w:rStyle w:val="default"/>
          <w:rFonts w:cs="FrankRuehl"/>
          <w:rtl/>
        </w:rPr>
      </w:pPr>
    </w:p>
    <w:p w:rsidR="001D2393" w:rsidRPr="0085212E" w:rsidRDefault="001D2393" w:rsidP="0085212E">
      <w:pPr>
        <w:pStyle w:val="P00"/>
        <w:spacing w:before="72"/>
        <w:ind w:left="0" w:right="1134"/>
        <w:rPr>
          <w:rStyle w:val="default"/>
          <w:rFonts w:cs="FrankRuehl"/>
          <w:rtl/>
        </w:rPr>
      </w:pPr>
      <w:bookmarkStart w:id="83" w:name="LawPartEnd"/>
    </w:p>
    <w:bookmarkEnd w:id="83"/>
    <w:p w:rsidR="00E33F04" w:rsidRDefault="00E33F04" w:rsidP="0085212E">
      <w:pPr>
        <w:pStyle w:val="P00"/>
        <w:spacing w:before="72"/>
        <w:ind w:left="0" w:right="1134"/>
        <w:rPr>
          <w:rStyle w:val="default"/>
          <w:rFonts w:cs="FrankRuehl"/>
          <w:rtl/>
        </w:rPr>
      </w:pPr>
    </w:p>
    <w:p w:rsidR="00A23ECF" w:rsidRDefault="00A23ECF" w:rsidP="00A23ECF">
      <w:pPr>
        <w:pStyle w:val="P00"/>
        <w:spacing w:before="72"/>
        <w:ind w:left="0" w:right="1134"/>
        <w:jc w:val="center"/>
        <w:rPr>
          <w:rStyle w:val="default"/>
          <w:rFonts w:cs="David"/>
          <w:color w:val="0000FF"/>
          <w:szCs w:val="24"/>
          <w:u w:val="single"/>
          <w:rtl/>
        </w:rPr>
      </w:pPr>
      <w:hyperlink r:id="rId76" w:history="1">
        <w:r>
          <w:rPr>
            <w:rStyle w:val="default"/>
            <w:rFonts w:cs="David"/>
            <w:color w:val="0000FF"/>
            <w:szCs w:val="24"/>
            <w:u w:val="single"/>
            <w:rtl/>
          </w:rPr>
          <w:t>הודעה למנויים על עריכה ושינויים במסמכי פסיקה, חקיקה ועוד באתר נבו - הקש כאן</w:t>
        </w:r>
      </w:hyperlink>
    </w:p>
    <w:p w:rsidR="00573A49" w:rsidRDefault="00573A49" w:rsidP="00A23ECF">
      <w:pPr>
        <w:pStyle w:val="P00"/>
        <w:spacing w:before="72"/>
        <w:ind w:left="0" w:right="1134"/>
        <w:jc w:val="center"/>
        <w:rPr>
          <w:rStyle w:val="default"/>
          <w:rFonts w:cs="David"/>
          <w:color w:val="0000FF"/>
          <w:szCs w:val="24"/>
          <w:u w:val="single"/>
          <w:rtl/>
        </w:rPr>
      </w:pPr>
    </w:p>
    <w:p w:rsidR="00573A49" w:rsidRDefault="00573A49" w:rsidP="00A23ECF">
      <w:pPr>
        <w:pStyle w:val="P00"/>
        <w:spacing w:before="72"/>
        <w:ind w:left="0" w:right="1134"/>
        <w:jc w:val="center"/>
        <w:rPr>
          <w:rStyle w:val="default"/>
          <w:rFonts w:cs="David"/>
          <w:color w:val="0000FF"/>
          <w:szCs w:val="24"/>
          <w:u w:val="single"/>
          <w:rtl/>
        </w:rPr>
      </w:pPr>
    </w:p>
    <w:p w:rsidR="00573A49" w:rsidRDefault="00573A49" w:rsidP="00573A49">
      <w:pPr>
        <w:pStyle w:val="P00"/>
        <w:spacing w:before="72"/>
        <w:ind w:left="0" w:right="1134"/>
        <w:jc w:val="center"/>
        <w:rPr>
          <w:rStyle w:val="default"/>
          <w:rFonts w:cs="David"/>
          <w:color w:val="0000FF"/>
          <w:szCs w:val="24"/>
          <w:u w:val="single"/>
          <w:rtl/>
        </w:rPr>
      </w:pPr>
      <w:hyperlink r:id="rId77" w:history="1">
        <w:r>
          <w:rPr>
            <w:rStyle w:val="Hyperlink"/>
            <w:noProof w:val="0"/>
            <w:sz w:val="22"/>
            <w:szCs w:val="24"/>
            <w:rtl/>
          </w:rPr>
          <w:t>הודעה למנויים על עריכה ושינויים במסמכי פסיקה, חקיקה ועוד באתר נבו - הקש כאן</w:t>
        </w:r>
      </w:hyperlink>
    </w:p>
    <w:p w:rsidR="00E05CE2" w:rsidRPr="00573A49" w:rsidRDefault="00E05CE2" w:rsidP="00573A49">
      <w:pPr>
        <w:pStyle w:val="P00"/>
        <w:spacing w:before="72"/>
        <w:ind w:left="0" w:right="1134"/>
        <w:jc w:val="center"/>
        <w:rPr>
          <w:rStyle w:val="default"/>
          <w:rFonts w:cs="David"/>
          <w:color w:val="0000FF"/>
          <w:szCs w:val="24"/>
          <w:u w:val="single"/>
          <w:rtl/>
        </w:rPr>
      </w:pPr>
    </w:p>
    <w:sectPr w:rsidR="00E05CE2" w:rsidRPr="00573A49">
      <w:headerReference w:type="even" r:id="rId78"/>
      <w:headerReference w:type="default" r:id="rId79"/>
      <w:footerReference w:type="even" r:id="rId80"/>
      <w:footerReference w:type="default" r:id="rId8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6410" w:rsidRDefault="004C6410">
      <w:r>
        <w:separator/>
      </w:r>
    </w:p>
  </w:endnote>
  <w:endnote w:type="continuationSeparator" w:id="0">
    <w:p w:rsidR="004C6410" w:rsidRDefault="004C6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1B50" w:rsidRDefault="009D1B5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D1B50" w:rsidRDefault="009D1B50">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9D1B50" w:rsidRDefault="009D1B5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Z:\00000000000000000000000=2014------------------------\05-May\2014-05-28\LawsForHofit\05\086_002.doc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1B50" w:rsidRDefault="009D1B5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73A49">
      <w:rPr>
        <w:rFonts w:hAnsi="FrankRuehl" w:cs="FrankRuehl"/>
        <w:noProof/>
        <w:sz w:val="24"/>
        <w:szCs w:val="24"/>
        <w:rtl/>
      </w:rPr>
      <w:t>8</w:t>
    </w:r>
    <w:r>
      <w:rPr>
        <w:rFonts w:hAnsi="FrankRuehl" w:cs="FrankRuehl"/>
        <w:sz w:val="24"/>
        <w:szCs w:val="24"/>
        <w:rtl/>
      </w:rPr>
      <w:fldChar w:fldCharType="end"/>
    </w:r>
  </w:p>
  <w:p w:rsidR="009D1B50" w:rsidRDefault="009D1B50">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9D1B50" w:rsidRDefault="009D1B5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Z:\00000000000000000000000=2014------------------------\05-May\2014-05-28\LawsForHofit\05\086_002.doc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6410" w:rsidRDefault="004C6410" w:rsidP="000871A4">
      <w:pPr>
        <w:spacing w:before="60" w:line="240" w:lineRule="auto"/>
        <w:ind w:right="1134"/>
      </w:pPr>
      <w:r>
        <w:separator/>
      </w:r>
    </w:p>
  </w:footnote>
  <w:footnote w:type="continuationSeparator" w:id="0">
    <w:p w:rsidR="004C6410" w:rsidRDefault="004C6410">
      <w:r>
        <w:continuationSeparator/>
      </w:r>
    </w:p>
  </w:footnote>
  <w:footnote w:id="1">
    <w:p w:rsidR="009D1B50" w:rsidRDefault="009D1B50" w:rsidP="000871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0871A4">
        <w:rPr>
          <w:rFonts w:cs="FrankRuehl"/>
          <w:rtl/>
        </w:rPr>
        <w:t xml:space="preserve">* </w:t>
      </w:r>
      <w:r>
        <w:rPr>
          <w:rFonts w:cs="FrankRuehl"/>
          <w:rtl/>
        </w:rPr>
        <w:t>פו</w:t>
      </w:r>
      <w:r>
        <w:rPr>
          <w:rFonts w:cs="FrankRuehl" w:hint="cs"/>
          <w:rtl/>
        </w:rPr>
        <w:t xml:space="preserve">רסם </w:t>
      </w:r>
      <w:hyperlink r:id="rId1" w:history="1">
        <w:r w:rsidRPr="000A056E">
          <w:rPr>
            <w:rStyle w:val="Hyperlink"/>
            <w:rFonts w:cs="FrankRuehl" w:hint="cs"/>
            <w:rtl/>
          </w:rPr>
          <w:t>ס"ח תש</w:t>
        </w:r>
        <w:r w:rsidRPr="000A056E">
          <w:rPr>
            <w:rStyle w:val="Hyperlink"/>
            <w:rFonts w:cs="FrankRuehl" w:hint="cs"/>
            <w:rtl/>
          </w:rPr>
          <w:t>כ"ה מס' 459</w:t>
        </w:r>
      </w:hyperlink>
      <w:r>
        <w:rPr>
          <w:rFonts w:cs="FrankRuehl" w:hint="cs"/>
          <w:rtl/>
        </w:rPr>
        <w:t xml:space="preserve"> מיום 16.7.1965 עמ' 186 (</w:t>
      </w:r>
      <w:hyperlink r:id="rId2" w:history="1">
        <w:r w:rsidRPr="000A056E">
          <w:rPr>
            <w:rStyle w:val="Hyperlink"/>
            <w:rFonts w:cs="FrankRuehl" w:hint="cs"/>
            <w:rtl/>
          </w:rPr>
          <w:t>ה"ח תשכ"ה מס' 635</w:t>
        </w:r>
      </w:hyperlink>
      <w:r>
        <w:rPr>
          <w:rFonts w:cs="FrankRuehl" w:hint="cs"/>
          <w:rtl/>
        </w:rPr>
        <w:t xml:space="preserve"> עמ' 88).</w:t>
      </w:r>
    </w:p>
    <w:p w:rsidR="009D1B50" w:rsidRDefault="009D1B50" w:rsidP="000871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sidRPr="001D2393">
          <w:rPr>
            <w:rStyle w:val="Hyperlink"/>
            <w:rFonts w:cs="FrankRuehl" w:hint="cs"/>
            <w:rtl/>
          </w:rPr>
          <w:t>ס"ח תש"</w:t>
        </w:r>
        <w:r w:rsidRPr="001D2393">
          <w:rPr>
            <w:rStyle w:val="Hyperlink"/>
            <w:rFonts w:cs="FrankRuehl" w:hint="cs"/>
            <w:rtl/>
          </w:rPr>
          <w:t>ס מס' 1721</w:t>
        </w:r>
      </w:hyperlink>
      <w:r>
        <w:rPr>
          <w:rFonts w:cs="FrankRuehl" w:hint="cs"/>
          <w:rtl/>
        </w:rPr>
        <w:t xml:space="preserve"> מיום 30.12.1999 עמ' 52 (</w:t>
      </w:r>
      <w:hyperlink r:id="rId4" w:history="1">
        <w:r w:rsidRPr="001D2393">
          <w:rPr>
            <w:rStyle w:val="Hyperlink"/>
            <w:rFonts w:cs="FrankRuehl" w:hint="cs"/>
            <w:rtl/>
          </w:rPr>
          <w:t>ה"ח תשנ"ט מס' 2819</w:t>
        </w:r>
      </w:hyperlink>
      <w:r>
        <w:rPr>
          <w:rFonts w:cs="FrankRuehl" w:hint="cs"/>
          <w:rtl/>
        </w:rPr>
        <w:t xml:space="preserve"> עמ' 525) </w:t>
      </w:r>
      <w:r>
        <w:rPr>
          <w:rFonts w:cs="FrankRuehl"/>
          <w:rtl/>
        </w:rPr>
        <w:t xml:space="preserve">– </w:t>
      </w:r>
      <w:r>
        <w:rPr>
          <w:rFonts w:cs="FrankRuehl" w:hint="cs"/>
          <w:rtl/>
        </w:rPr>
        <w:t>תיקון מס' 1 בסעיף 7 לחוק לתיקון דיני הקנין הרוח</w:t>
      </w:r>
      <w:r>
        <w:rPr>
          <w:rFonts w:cs="FrankRuehl"/>
          <w:rtl/>
        </w:rPr>
        <w:t>ני</w:t>
      </w:r>
      <w:r>
        <w:rPr>
          <w:rFonts w:cs="FrankRuehl" w:hint="cs"/>
          <w:rtl/>
        </w:rPr>
        <w:t xml:space="preserve"> (התאמה להוראות הסכם הטריפס), תש"ס-</w:t>
      </w:r>
      <w:r>
        <w:rPr>
          <w:rFonts w:cs="FrankRuehl"/>
          <w:rtl/>
        </w:rPr>
        <w:t>1999</w:t>
      </w:r>
      <w:r>
        <w:rPr>
          <w:rFonts w:cs="FrankRuehl" w:hint="cs"/>
          <w:rtl/>
        </w:rPr>
        <w:t>; תחילתו ביום 1.1.2000.</w:t>
      </w:r>
    </w:p>
    <w:p w:rsidR="009D1B50" w:rsidRDefault="009D1B50" w:rsidP="000871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1D2393">
          <w:rPr>
            <w:rStyle w:val="Hyperlink"/>
            <w:rFonts w:cs="FrankRuehl" w:hint="cs"/>
            <w:rtl/>
          </w:rPr>
          <w:t>ס</w:t>
        </w:r>
        <w:r w:rsidRPr="001D2393">
          <w:rPr>
            <w:rStyle w:val="Hyperlink"/>
            <w:rFonts w:cs="FrankRuehl"/>
            <w:rtl/>
          </w:rPr>
          <w:t>"</w:t>
        </w:r>
        <w:r w:rsidRPr="001D2393">
          <w:rPr>
            <w:rStyle w:val="Hyperlink"/>
            <w:rFonts w:cs="FrankRuehl" w:hint="cs"/>
            <w:rtl/>
          </w:rPr>
          <w:t>ח תשס"א</w:t>
        </w:r>
        <w:r w:rsidRPr="001D2393">
          <w:rPr>
            <w:rStyle w:val="Hyperlink"/>
            <w:rFonts w:cs="FrankRuehl" w:hint="cs"/>
            <w:rtl/>
          </w:rPr>
          <w:t xml:space="preserve"> מס' 1755</w:t>
        </w:r>
      </w:hyperlink>
      <w:r>
        <w:rPr>
          <w:rFonts w:cs="FrankRuehl" w:hint="cs"/>
          <w:rtl/>
        </w:rPr>
        <w:t xml:space="preserve"> מיום 15.11.2000 עמ' 5 (</w:t>
      </w:r>
      <w:hyperlink r:id="rId6" w:history="1">
        <w:r w:rsidRPr="001D2393">
          <w:rPr>
            <w:rStyle w:val="Hyperlink"/>
            <w:rFonts w:cs="FrankRuehl" w:hint="cs"/>
            <w:rtl/>
          </w:rPr>
          <w:t>ה"ח תשנ"ט מס' 2819</w:t>
        </w:r>
      </w:hyperlink>
      <w:r>
        <w:rPr>
          <w:rFonts w:cs="FrankRuehl" w:hint="cs"/>
          <w:rtl/>
        </w:rPr>
        <w:t xml:space="preserve"> עמ' 525) </w:t>
      </w:r>
      <w:r>
        <w:rPr>
          <w:rFonts w:cs="FrankRuehl"/>
          <w:rtl/>
        </w:rPr>
        <w:t xml:space="preserve">– </w:t>
      </w:r>
      <w:r>
        <w:rPr>
          <w:rFonts w:cs="FrankRuehl" w:hint="cs"/>
          <w:rtl/>
        </w:rPr>
        <w:t>תיקון מס' 2</w:t>
      </w:r>
      <w:r>
        <w:rPr>
          <w:rFonts w:cs="FrankRuehl"/>
          <w:rtl/>
        </w:rPr>
        <w:t>.</w:t>
      </w:r>
    </w:p>
    <w:p w:rsidR="009D1B50" w:rsidRDefault="009D1B50" w:rsidP="008521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1D2393">
          <w:rPr>
            <w:rStyle w:val="Hyperlink"/>
            <w:rFonts w:cs="FrankRuehl" w:hint="cs"/>
            <w:rtl/>
          </w:rPr>
          <w:t>ס</w:t>
        </w:r>
        <w:r w:rsidRPr="001D2393">
          <w:rPr>
            <w:rStyle w:val="Hyperlink"/>
            <w:rFonts w:cs="FrankRuehl"/>
            <w:rtl/>
          </w:rPr>
          <w:t>"</w:t>
        </w:r>
        <w:r w:rsidRPr="001D2393">
          <w:rPr>
            <w:rStyle w:val="Hyperlink"/>
            <w:rFonts w:cs="FrankRuehl" w:hint="cs"/>
            <w:rtl/>
          </w:rPr>
          <w:t>ח ת</w:t>
        </w:r>
        <w:r w:rsidRPr="001D2393">
          <w:rPr>
            <w:rStyle w:val="Hyperlink"/>
            <w:rFonts w:cs="FrankRuehl" w:hint="cs"/>
            <w:rtl/>
          </w:rPr>
          <w:t>שס"א מס' 1756</w:t>
        </w:r>
      </w:hyperlink>
      <w:r>
        <w:rPr>
          <w:rFonts w:cs="FrankRuehl" w:hint="cs"/>
          <w:rtl/>
        </w:rPr>
        <w:t xml:space="preserve"> מיום 23.11.2000 ע</w:t>
      </w:r>
      <w:r>
        <w:rPr>
          <w:rFonts w:cs="FrankRuehl"/>
          <w:rtl/>
        </w:rPr>
        <w:t>מ</w:t>
      </w:r>
      <w:r>
        <w:rPr>
          <w:rFonts w:cs="FrankRuehl" w:hint="cs"/>
          <w:rtl/>
        </w:rPr>
        <w:t>' 9 (</w:t>
      </w:r>
      <w:hyperlink r:id="rId8" w:history="1">
        <w:r w:rsidRPr="001D2393">
          <w:rPr>
            <w:rStyle w:val="Hyperlink"/>
            <w:rFonts w:cs="FrankRuehl" w:hint="cs"/>
            <w:rtl/>
          </w:rPr>
          <w:t>ה"ח תש"ס מס' 2875</w:t>
        </w:r>
      </w:hyperlink>
      <w:r>
        <w:rPr>
          <w:rFonts w:cs="FrankRuehl" w:hint="cs"/>
          <w:rtl/>
        </w:rPr>
        <w:t xml:space="preserve"> עמ' 390) </w:t>
      </w:r>
      <w:r>
        <w:rPr>
          <w:rFonts w:cs="FrankRuehl"/>
          <w:rtl/>
        </w:rPr>
        <w:t xml:space="preserve">– </w:t>
      </w:r>
      <w:r>
        <w:rPr>
          <w:rFonts w:cs="FrankRuehl" w:hint="cs"/>
          <w:rtl/>
        </w:rPr>
        <w:t>תיקון מס' 3 [במקור מס' 2] בסעיף 4 לחוק לתיקון דיני הקני</w:t>
      </w:r>
      <w:r>
        <w:rPr>
          <w:rFonts w:cs="FrankRuehl"/>
          <w:rtl/>
        </w:rPr>
        <w:t xml:space="preserve">ן </w:t>
      </w:r>
      <w:r>
        <w:rPr>
          <w:rFonts w:cs="FrankRuehl" w:hint="cs"/>
          <w:rtl/>
        </w:rPr>
        <w:t>הרוחני (הטלת סמכות הרשם על אחרים), תשס"א-</w:t>
      </w:r>
      <w:r>
        <w:rPr>
          <w:rFonts w:cs="FrankRuehl"/>
          <w:rtl/>
        </w:rPr>
        <w:t>2000</w:t>
      </w:r>
      <w:r>
        <w:rPr>
          <w:rFonts w:cs="FrankRuehl" w:hint="cs"/>
          <w:rtl/>
        </w:rPr>
        <w:t>.</w:t>
      </w:r>
    </w:p>
    <w:p w:rsidR="009D1B50" w:rsidRDefault="009D1B50" w:rsidP="00B37B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8F6AE2">
          <w:rPr>
            <w:rStyle w:val="Hyperlink"/>
            <w:rFonts w:cs="FrankRuehl" w:hint="cs"/>
            <w:rtl/>
          </w:rPr>
          <w:t>ס"ח תשע"ב מס' 2325</w:t>
        </w:r>
      </w:hyperlink>
      <w:r>
        <w:rPr>
          <w:rFonts w:cs="FrankRuehl" w:hint="cs"/>
          <w:rtl/>
        </w:rPr>
        <w:t xml:space="preserve"> מיום 8.12.2011 עמ' 57 (</w:t>
      </w:r>
      <w:hyperlink r:id="rId10" w:history="1">
        <w:r w:rsidRPr="009D1D30">
          <w:rPr>
            <w:rStyle w:val="Hyperlink"/>
            <w:rFonts w:cs="FrankRuehl" w:hint="cs"/>
            <w:rtl/>
          </w:rPr>
          <w:t>ה"ח הממשלה תשע"א מס' 572</w:t>
        </w:r>
      </w:hyperlink>
      <w:r>
        <w:rPr>
          <w:rFonts w:cs="FrankRuehl" w:hint="cs"/>
          <w:rtl/>
        </w:rPr>
        <w:t xml:space="preserve"> עמ' 558) </w:t>
      </w:r>
      <w:r>
        <w:rPr>
          <w:rFonts w:cs="FrankRuehl"/>
          <w:rtl/>
        </w:rPr>
        <w:t>–</w:t>
      </w:r>
      <w:r>
        <w:rPr>
          <w:rFonts w:cs="FrankRuehl" w:hint="cs"/>
          <w:rtl/>
        </w:rPr>
        <w:t xml:space="preserve"> תיקון מס' 4 בסעיף 5 לחוק הפטנטים (תיקון מס' 9), תשע"ב-2011; תחילתו ביום 1.4.2012 (ר' סעיף 6 לענין סמכות שר המשפטים לדחות מועד התחילה: </w:t>
      </w:r>
      <w:hyperlink r:id="rId11" w:history="1">
        <w:r w:rsidRPr="001C3D4F">
          <w:rPr>
            <w:rStyle w:val="Hyperlink"/>
            <w:rFonts w:cs="FrankRuehl" w:hint="cs"/>
            <w:rtl/>
          </w:rPr>
          <w:t>ק"ת תשע"ב</w:t>
        </w:r>
        <w:r>
          <w:rPr>
            <w:rStyle w:val="Hyperlink"/>
            <w:rFonts w:cs="FrankRuehl" w:hint="cs"/>
            <w:rtl/>
          </w:rPr>
          <w:t>:</w:t>
        </w:r>
        <w:r w:rsidRPr="001C3D4F">
          <w:rPr>
            <w:rStyle w:val="Hyperlink"/>
            <w:rFonts w:cs="FrankRuehl" w:hint="cs"/>
            <w:rtl/>
          </w:rPr>
          <w:t xml:space="preserve"> מס' 7064</w:t>
        </w:r>
      </w:hyperlink>
      <w:r>
        <w:rPr>
          <w:rFonts w:cs="FrankRuehl" w:hint="cs"/>
          <w:rtl/>
        </w:rPr>
        <w:t xml:space="preserve"> מיום 26.12.2011 עמ' 416 </w:t>
      </w:r>
      <w:r>
        <w:rPr>
          <w:rFonts w:cs="FrankRuehl"/>
          <w:rtl/>
        </w:rPr>
        <w:t>–</w:t>
      </w:r>
      <w:r>
        <w:rPr>
          <w:rFonts w:cs="FrankRuehl" w:hint="cs"/>
          <w:rtl/>
        </w:rPr>
        <w:t xml:space="preserve"> צו תשע"ב-2011. </w:t>
      </w:r>
      <w:hyperlink r:id="rId12" w:history="1">
        <w:r w:rsidRPr="00B37BF9">
          <w:rPr>
            <w:rStyle w:val="Hyperlink"/>
            <w:rFonts w:cs="FrankRuehl" w:hint="cs"/>
            <w:rtl/>
          </w:rPr>
          <w:t>מס' 7104</w:t>
        </w:r>
      </w:hyperlink>
      <w:r>
        <w:rPr>
          <w:rFonts w:cs="FrankRuehl" w:hint="cs"/>
          <w:rtl/>
        </w:rPr>
        <w:t xml:space="preserve"> מיום 29.3.2012 עמ' 974 </w:t>
      </w:r>
      <w:r>
        <w:rPr>
          <w:rFonts w:cs="FrankRuehl"/>
          <w:rtl/>
        </w:rPr>
        <w:t>–</w:t>
      </w:r>
      <w:r>
        <w:rPr>
          <w:rFonts w:cs="FrankRuehl" w:hint="cs"/>
          <w:rtl/>
        </w:rPr>
        <w:t xml:space="preserve"> צו (מס' 2) תשע"ב-2012).</w:t>
      </w:r>
    </w:p>
    <w:p w:rsidR="009D1B50" w:rsidRDefault="009D1B50" w:rsidP="001B58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Pr="001B5879">
          <w:rPr>
            <w:rStyle w:val="Hyperlink"/>
            <w:rFonts w:cs="FrankRuehl" w:hint="cs"/>
            <w:rtl/>
          </w:rPr>
          <w:t>ס"ח תשע"ז מס' 2662</w:t>
        </w:r>
      </w:hyperlink>
      <w:r w:rsidRPr="00E91523">
        <w:rPr>
          <w:rFonts w:cs="FrankRuehl" w:hint="cs"/>
          <w:rtl/>
        </w:rPr>
        <w:t xml:space="preserve"> מיום 7.8.2017 עמ' 1199 (</w:t>
      </w:r>
      <w:hyperlink r:id="rId14" w:history="1">
        <w:r w:rsidRPr="00E91523">
          <w:rPr>
            <w:rStyle w:val="Hyperlink"/>
            <w:rFonts w:cs="FrankRuehl" w:hint="cs"/>
            <w:rtl/>
          </w:rPr>
          <w:t>ה"ח הממשלה תשע"ה מס' 928</w:t>
        </w:r>
      </w:hyperlink>
      <w:r w:rsidRPr="00E91523">
        <w:rPr>
          <w:rFonts w:cs="FrankRuehl" w:hint="cs"/>
          <w:rtl/>
        </w:rPr>
        <w:t xml:space="preserve"> עמ' 696) </w:t>
      </w:r>
      <w:r w:rsidRPr="00E91523">
        <w:rPr>
          <w:rFonts w:cs="FrankRuehl"/>
          <w:rtl/>
        </w:rPr>
        <w:t>–</w:t>
      </w:r>
      <w:r w:rsidRPr="00E91523">
        <w:rPr>
          <w:rFonts w:cs="FrankRuehl" w:hint="cs"/>
          <w:rtl/>
        </w:rPr>
        <w:t xml:space="preserve"> תיקון מס' </w:t>
      </w:r>
      <w:r>
        <w:rPr>
          <w:rFonts w:cs="FrankRuehl" w:hint="cs"/>
          <w:rtl/>
        </w:rPr>
        <w:t>5</w:t>
      </w:r>
      <w:r w:rsidRPr="00E91523">
        <w:rPr>
          <w:rFonts w:cs="FrankRuehl" w:hint="cs"/>
          <w:rtl/>
        </w:rPr>
        <w:t xml:space="preserve"> בסעיף 11</w:t>
      </w:r>
      <w:r>
        <w:rPr>
          <w:rFonts w:cs="FrankRuehl" w:hint="cs"/>
          <w:rtl/>
        </w:rPr>
        <w:t>8</w:t>
      </w:r>
      <w:r w:rsidRPr="00E91523">
        <w:rPr>
          <w:rFonts w:cs="FrankRuehl" w:hint="cs"/>
          <w:rtl/>
        </w:rPr>
        <w:t xml:space="preserve"> לחוק העיצובים, תשע"ז-2017</w:t>
      </w:r>
      <w:r>
        <w:rPr>
          <w:rFonts w:cs="FrankRuehl" w:hint="cs"/>
          <w:rtl/>
        </w:rPr>
        <w:t>.</w:t>
      </w:r>
    </w:p>
    <w:p w:rsidR="00A50689" w:rsidRDefault="00A50689" w:rsidP="00A506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009D1B50" w:rsidRPr="00A50689">
          <w:rPr>
            <w:rStyle w:val="Hyperlink"/>
            <w:rFonts w:cs="FrankRuehl" w:hint="cs"/>
            <w:rtl/>
          </w:rPr>
          <w:t>ס"ח תשע"ח מס' 2668</w:t>
        </w:r>
      </w:hyperlink>
      <w:r w:rsidR="009D1B50">
        <w:rPr>
          <w:rFonts w:cs="FrankRuehl" w:hint="cs"/>
          <w:rtl/>
        </w:rPr>
        <w:t xml:space="preserve"> מיום 9.11.2017 עמ' 26 (</w:t>
      </w:r>
      <w:hyperlink r:id="rId16" w:history="1">
        <w:r w:rsidR="009D1B50" w:rsidRPr="00B2196B">
          <w:rPr>
            <w:rStyle w:val="Hyperlink"/>
            <w:rFonts w:cs="FrankRuehl" w:hint="cs"/>
            <w:rtl/>
          </w:rPr>
          <w:t>ה"ח הממשלה תשע"ו מס' 1068</w:t>
        </w:r>
      </w:hyperlink>
      <w:r w:rsidR="009D1B50">
        <w:rPr>
          <w:rFonts w:cs="FrankRuehl" w:hint="cs"/>
          <w:rtl/>
        </w:rPr>
        <w:t xml:space="preserve"> עמ' 1268) </w:t>
      </w:r>
      <w:r w:rsidR="009D1B50">
        <w:rPr>
          <w:rFonts w:cs="FrankRuehl"/>
          <w:rtl/>
        </w:rPr>
        <w:t>–</w:t>
      </w:r>
      <w:r w:rsidR="009D1B50">
        <w:rPr>
          <w:rFonts w:cs="FrankRuehl" w:hint="cs"/>
          <w:rtl/>
        </w:rPr>
        <w:t xml:space="preserve"> תיקון מס' 6; ר' סעיף 12 לענין הוראת מעבר.</w:t>
      </w:r>
    </w:p>
    <w:p w:rsidR="009D1B50" w:rsidRDefault="009D1B50" w:rsidP="00B2196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12. (א) על החלטות רשם סימני המסחר שניתנו לפני יום תחילתו של חוק זה (להלן </w:t>
      </w:r>
      <w:r>
        <w:rPr>
          <w:rFonts w:cs="FrankRuehl"/>
          <w:rtl/>
        </w:rPr>
        <w:t>–</w:t>
      </w:r>
      <w:r>
        <w:rPr>
          <w:rFonts w:cs="FrankRuehl" w:hint="cs"/>
          <w:rtl/>
        </w:rPr>
        <w:t xml:space="preserve"> יום התחילה), וביום התחילה טרם חלף המועד להגיש עליהן ערר לפי החוק העיקרי כנוסחו ערב יום התחילה, ימשיכו לחול הוראות סעיפים 19(ב), 30 ו-31 לחוק העיקרי וחוק בתי דין מינהליים, התשנ"ב-1992, כנוסחם ערב יום התחילה.</w:t>
      </w:r>
    </w:p>
    <w:p w:rsidR="009D1B50" w:rsidRPr="00E91523" w:rsidRDefault="009D1B50" w:rsidP="00B2196B">
      <w:pPr>
        <w:pStyle w:val="footnote"/>
        <w:tabs>
          <w:tab w:val="left" w:pos="624"/>
          <w:tab w:val="left" w:pos="1021"/>
          <w:tab w:val="left" w:pos="1474"/>
          <w:tab w:val="left" w:pos="1928"/>
          <w:tab w:val="left" w:pos="2381"/>
          <w:tab w:val="left" w:pos="2835"/>
          <w:tab w:val="right" w:leader="dot" w:pos="6259"/>
        </w:tabs>
        <w:ind w:left="170" w:right="1134"/>
        <w:rPr>
          <w:rFonts w:cs="FrankRuehl"/>
        </w:rPr>
      </w:pPr>
      <w:r>
        <w:rPr>
          <w:rFonts w:cs="FrankRuehl" w:hint="cs"/>
          <w:rtl/>
        </w:rPr>
        <w:t xml:space="preserve"> (ב) על אף האמור בסעיפים 8, 13 ו-26 לחוק העיקרי כנוסחם ערב יום התחילה, הודעות ובקשות כאמור באותם סעיפים שפורסמו באתר האינטרנט של רשות הפטנטים בתקופה שמיום ה' בטבת התשס"ט (1 בינואר 2009) ועד יום ט"ו באלול התשע"ב (2 בספטמבר 2012), יראו אותן כאילו פורסמו כדין.</w:t>
      </w:r>
    </w:p>
  </w:footnote>
  <w:footnote w:id="2">
    <w:p w:rsidR="009D1B50" w:rsidRDefault="009D1B50" w:rsidP="00C912F7">
      <w:pPr>
        <w:pStyle w:val="a5"/>
        <w:spacing w:before="72" w:line="240" w:lineRule="auto"/>
        <w:ind w:right="1134"/>
        <w:rPr>
          <w:rFonts w:hint="cs"/>
          <w:rtl/>
        </w:rPr>
      </w:pPr>
      <w:r>
        <w:rPr>
          <w:rStyle w:val="a6"/>
        </w:rPr>
        <w:footnoteRef/>
      </w:r>
      <w:r w:rsidRPr="0085212E">
        <w:rPr>
          <w:sz w:val="22"/>
          <w:szCs w:val="22"/>
          <w:rtl/>
        </w:rPr>
        <w:t xml:space="preserve"> </w:t>
      </w:r>
      <w:r w:rsidRPr="0085212E">
        <w:rPr>
          <w:rFonts w:cs="FrankRuehl"/>
          <w:sz w:val="22"/>
          <w:szCs w:val="22"/>
          <w:rtl/>
        </w:rPr>
        <w:t>שר</w:t>
      </w:r>
      <w:r w:rsidRPr="0085212E">
        <w:rPr>
          <w:rFonts w:cs="FrankRuehl" w:hint="cs"/>
          <w:sz w:val="22"/>
          <w:szCs w:val="22"/>
          <w:rtl/>
        </w:rPr>
        <w:t xml:space="preserve"> המשפטים קבע את יום </w:t>
      </w:r>
      <w:r>
        <w:rPr>
          <w:rFonts w:cs="FrankRuehl" w:hint="cs"/>
          <w:sz w:val="22"/>
          <w:szCs w:val="22"/>
          <w:rtl/>
        </w:rPr>
        <w:t>9</w:t>
      </w:r>
      <w:r w:rsidRPr="0085212E">
        <w:rPr>
          <w:rFonts w:cs="FrankRuehl" w:hint="cs"/>
          <w:sz w:val="22"/>
          <w:szCs w:val="22"/>
          <w:rtl/>
        </w:rPr>
        <w:t>.2.1967 לתחילת הוראות פרק ג' לחוק:</w:t>
      </w:r>
      <w:r w:rsidRPr="0085212E">
        <w:rPr>
          <w:rFonts w:cs="FrankRuehl"/>
          <w:sz w:val="22"/>
          <w:szCs w:val="22"/>
          <w:rtl/>
        </w:rPr>
        <w:t xml:space="preserve"> </w:t>
      </w:r>
      <w:hyperlink r:id="rId17" w:history="1">
        <w:r w:rsidRPr="00C912F7">
          <w:rPr>
            <w:rStyle w:val="Hyperlink"/>
            <w:rFonts w:cs="FrankRuehl" w:hint="cs"/>
            <w:sz w:val="22"/>
            <w:szCs w:val="22"/>
            <w:rtl/>
          </w:rPr>
          <w:t>י"פ תשכ"ז מס' 1337</w:t>
        </w:r>
      </w:hyperlink>
      <w:r w:rsidRPr="0085212E">
        <w:rPr>
          <w:rFonts w:cs="FrankRuehl" w:hint="cs"/>
          <w:sz w:val="22"/>
          <w:szCs w:val="22"/>
          <w:rtl/>
        </w:rPr>
        <w:t xml:space="preserve"> </w:t>
      </w:r>
      <w:r>
        <w:rPr>
          <w:rFonts w:cs="FrankRuehl" w:hint="cs"/>
          <w:sz w:val="22"/>
          <w:szCs w:val="22"/>
          <w:rtl/>
        </w:rPr>
        <w:t xml:space="preserve">מיום 9.2.1967 </w:t>
      </w:r>
      <w:r w:rsidRPr="0085212E">
        <w:rPr>
          <w:rFonts w:cs="FrankRuehl" w:hint="cs"/>
          <w:sz w:val="22"/>
          <w:szCs w:val="22"/>
          <w:rtl/>
        </w:rPr>
        <w:t>עמ' 864.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1B50" w:rsidRDefault="009D1B5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הגנת כינויי מקור וציונים גאוגרפיים, תשכ"ה–1965</w:t>
    </w:r>
  </w:p>
  <w:p w:rsidR="009D1B50" w:rsidRDefault="009D1B5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D1B50" w:rsidRDefault="009D1B5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1B50" w:rsidRDefault="009D1B50" w:rsidP="000871A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הגנת כינויי מקור וציונים גאוגרפיים, תשכ"ה</w:t>
    </w:r>
    <w:r>
      <w:rPr>
        <w:rFonts w:hAnsi="FrankRuehl" w:cs="FrankRuehl" w:hint="cs"/>
        <w:color w:val="000000"/>
        <w:sz w:val="28"/>
        <w:szCs w:val="28"/>
        <w:rtl/>
      </w:rPr>
      <w:t>-</w:t>
    </w:r>
    <w:r>
      <w:rPr>
        <w:rFonts w:hAnsi="FrankRuehl" w:cs="FrankRuehl"/>
        <w:color w:val="000000"/>
        <w:sz w:val="28"/>
        <w:szCs w:val="28"/>
        <w:rtl/>
      </w:rPr>
      <w:t>1965</w:t>
    </w:r>
  </w:p>
  <w:p w:rsidR="009D1B50" w:rsidRDefault="009D1B5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D1B50" w:rsidRDefault="009D1B50">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056E"/>
    <w:rsid w:val="0007646F"/>
    <w:rsid w:val="000871A4"/>
    <w:rsid w:val="000A056E"/>
    <w:rsid w:val="00197DBC"/>
    <w:rsid w:val="001B5879"/>
    <w:rsid w:val="001C3D4F"/>
    <w:rsid w:val="001D2393"/>
    <w:rsid w:val="0034399A"/>
    <w:rsid w:val="003A5296"/>
    <w:rsid w:val="003D153C"/>
    <w:rsid w:val="004766D1"/>
    <w:rsid w:val="004C50F0"/>
    <w:rsid w:val="004C6410"/>
    <w:rsid w:val="005549E1"/>
    <w:rsid w:val="00573A49"/>
    <w:rsid w:val="0059595D"/>
    <w:rsid w:val="00665B8E"/>
    <w:rsid w:val="006F0E23"/>
    <w:rsid w:val="00771705"/>
    <w:rsid w:val="00776D5F"/>
    <w:rsid w:val="00835F0F"/>
    <w:rsid w:val="0085212E"/>
    <w:rsid w:val="008F6AE2"/>
    <w:rsid w:val="00926B8B"/>
    <w:rsid w:val="0099161D"/>
    <w:rsid w:val="009C5659"/>
    <w:rsid w:val="009D1B50"/>
    <w:rsid w:val="00A23ECF"/>
    <w:rsid w:val="00A262A8"/>
    <w:rsid w:val="00A50689"/>
    <w:rsid w:val="00A5277B"/>
    <w:rsid w:val="00AC022B"/>
    <w:rsid w:val="00B2196B"/>
    <w:rsid w:val="00B37BF9"/>
    <w:rsid w:val="00B613CD"/>
    <w:rsid w:val="00BA438C"/>
    <w:rsid w:val="00BD1034"/>
    <w:rsid w:val="00BE6ED1"/>
    <w:rsid w:val="00BE79F7"/>
    <w:rsid w:val="00C823C9"/>
    <w:rsid w:val="00C912F7"/>
    <w:rsid w:val="00DB73DE"/>
    <w:rsid w:val="00E05CE2"/>
    <w:rsid w:val="00E33C81"/>
    <w:rsid w:val="00E33F04"/>
    <w:rsid w:val="00E91523"/>
    <w:rsid w:val="00F64AED"/>
    <w:rsid w:val="00FD72D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92182C3-1B03-49F5-ACB9-DFE385CF2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P02">
    <w:name w:val="P02"/>
    <w:basedOn w:val="P00"/>
    <w:pPr>
      <w:ind w:right="1021" w:hanging="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sid w:val="000A056E"/>
    <w:rPr>
      <w:color w:val="800080"/>
      <w:u w:val="single"/>
    </w:rPr>
  </w:style>
  <w:style w:type="paragraph" w:styleId="a5">
    <w:name w:val="footnote text"/>
    <w:basedOn w:val="a"/>
    <w:semiHidden/>
    <w:rsid w:val="000871A4"/>
    <w:rPr>
      <w:sz w:val="20"/>
      <w:szCs w:val="20"/>
    </w:rPr>
  </w:style>
  <w:style w:type="character" w:styleId="a6">
    <w:name w:val="footnote reference"/>
    <w:semiHidden/>
    <w:rsid w:val="000871A4"/>
    <w:rPr>
      <w:vertAlign w:val="superscript"/>
    </w:rPr>
  </w:style>
  <w:style w:type="character" w:customStyle="1" w:styleId="UnresolvedMention">
    <w:name w:val="Unresolved Mention"/>
    <w:uiPriority w:val="99"/>
    <w:semiHidden/>
    <w:unhideWhenUsed/>
    <w:rsid w:val="00B219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2668.pdf" TargetMode="External"/><Relationship Id="rId21" Type="http://schemas.openxmlformats.org/officeDocument/2006/relationships/hyperlink" Target="http://www.nevo.co.il/Law_word/law17/PROP-2819.pdf" TargetMode="External"/><Relationship Id="rId42" Type="http://schemas.openxmlformats.org/officeDocument/2006/relationships/hyperlink" Target="http://www.nevo.co.il/Law_word/law14/LAW-1721.pdf" TargetMode="External"/><Relationship Id="rId47" Type="http://schemas.openxmlformats.org/officeDocument/2006/relationships/hyperlink" Target="http://www.nevo.co.il/Law_word/law17/PROP-2819.pdf" TargetMode="External"/><Relationship Id="rId63" Type="http://schemas.openxmlformats.org/officeDocument/2006/relationships/hyperlink" Target="http://www.nevo.co.il/Law_word/law15/memshala-1068.pdf" TargetMode="External"/><Relationship Id="rId68" Type="http://schemas.openxmlformats.org/officeDocument/2006/relationships/hyperlink" Target="http://www.nevo.co.il/Law_word/law14/LAW-1755.pdf" TargetMode="External"/><Relationship Id="rId16" Type="http://schemas.openxmlformats.org/officeDocument/2006/relationships/hyperlink" Target="http://www.nevo.co.il/Law_word/law06/tak-7064.pdf" TargetMode="External"/><Relationship Id="rId11" Type="http://schemas.openxmlformats.org/officeDocument/2006/relationships/hyperlink" Target="http://www.nevo.co.il/Law_word/law17/PROP-2819.pdf" TargetMode="External"/><Relationship Id="rId32" Type="http://schemas.openxmlformats.org/officeDocument/2006/relationships/hyperlink" Target="http://www.nevo.co.il/Law_word/law14/law-2668.pdf" TargetMode="External"/><Relationship Id="rId37" Type="http://schemas.openxmlformats.org/officeDocument/2006/relationships/hyperlink" Target="http://www.nevo.co.il/Law_word/law17/PROP-2819.pdf" TargetMode="External"/><Relationship Id="rId53" Type="http://schemas.openxmlformats.org/officeDocument/2006/relationships/hyperlink" Target="http://www.nevo.co.il/Law_word/law15/memshala-928.pdf" TargetMode="External"/><Relationship Id="rId58" Type="http://schemas.openxmlformats.org/officeDocument/2006/relationships/hyperlink" Target="http://www.nevo.co.il/Law_word/law14/law-2668.pdf" TargetMode="External"/><Relationship Id="rId74" Type="http://schemas.openxmlformats.org/officeDocument/2006/relationships/hyperlink" Target="http://www.nevo.co.il/Law_word/law14/LAW-1755.pdf" TargetMode="External"/><Relationship Id="rId79"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hyperlink" Target="http://www.nevo.co.il/Law_word/law15/memshala-1068.pdf" TargetMode="External"/><Relationship Id="rId82" Type="http://schemas.openxmlformats.org/officeDocument/2006/relationships/fontTable" Target="fontTable.xml"/><Relationship Id="rId19" Type="http://schemas.openxmlformats.org/officeDocument/2006/relationships/hyperlink" Target="http://www.nevo.co.il/Law_word/law15/memshala-1068.pdf" TargetMode="External"/><Relationship Id="rId14" Type="http://schemas.openxmlformats.org/officeDocument/2006/relationships/hyperlink" Target="http://www.nevo.co.il/Law_word/law14/law-2325.pdf" TargetMode="External"/><Relationship Id="rId22" Type="http://schemas.openxmlformats.org/officeDocument/2006/relationships/hyperlink" Target="http://www.nevo.co.il/Law_word/law14/law-2668.pdf" TargetMode="External"/><Relationship Id="rId27" Type="http://schemas.openxmlformats.org/officeDocument/2006/relationships/hyperlink" Target="http://www.nevo.co.il/Law_word/law15/memshala-1068.pdf" TargetMode="External"/><Relationship Id="rId30" Type="http://schemas.openxmlformats.org/officeDocument/2006/relationships/hyperlink" Target="http://www.nevo.co.il/Law_word/law14/law-2668.pdf" TargetMode="External"/><Relationship Id="rId35" Type="http://schemas.openxmlformats.org/officeDocument/2006/relationships/hyperlink" Target="http://www.nevo.co.il/Law_word/law15/memshala-1068.pdf" TargetMode="External"/><Relationship Id="rId43" Type="http://schemas.openxmlformats.org/officeDocument/2006/relationships/hyperlink" Target="http://www.nevo.co.il/Law_word/law17/PROP-2819.pdf" TargetMode="External"/><Relationship Id="rId48" Type="http://schemas.openxmlformats.org/officeDocument/2006/relationships/hyperlink" Target="http://www.nevo.co.il/Law_word/law14/LAW-1721.pdf" TargetMode="External"/><Relationship Id="rId56" Type="http://schemas.openxmlformats.org/officeDocument/2006/relationships/hyperlink" Target="http://www.nevo.co.il/Law_word/law14/LAW-1756.pdf" TargetMode="External"/><Relationship Id="rId64" Type="http://schemas.openxmlformats.org/officeDocument/2006/relationships/hyperlink" Target="http://www.nevo.co.il/Law_word/law14/LAW-1721.pdf" TargetMode="External"/><Relationship Id="rId69" Type="http://schemas.openxmlformats.org/officeDocument/2006/relationships/hyperlink" Target="http://www.nevo.co.il/Law_word/law17/PROP-2819.pdf" TargetMode="External"/><Relationship Id="rId77" Type="http://schemas.openxmlformats.org/officeDocument/2006/relationships/hyperlink" Target="http://www.nevo.co.il/advertisements/nevo-100.doc" TargetMode="External"/><Relationship Id="rId8" Type="http://schemas.openxmlformats.org/officeDocument/2006/relationships/hyperlink" Target="http://www.nevo.co.il/Law_word/law14/LAW-1721.pdf" TargetMode="External"/><Relationship Id="rId51" Type="http://schemas.openxmlformats.org/officeDocument/2006/relationships/hyperlink" Target="http://www.nevo.co.il/Law_word/law17/PROP-2819.pdf" TargetMode="External"/><Relationship Id="rId72" Type="http://schemas.openxmlformats.org/officeDocument/2006/relationships/hyperlink" Target="http://www.nevo.co.il/Law_word/law14/LAW-1755.pdf" TargetMode="External"/><Relationship Id="rId80"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_word/law14/LAW-1721.pdf" TargetMode="External"/><Relationship Id="rId17" Type="http://schemas.openxmlformats.org/officeDocument/2006/relationships/hyperlink" Target="http://www.nevo.co.il/Law_word/law06/tak-7104.pdf" TargetMode="External"/><Relationship Id="rId25" Type="http://schemas.openxmlformats.org/officeDocument/2006/relationships/hyperlink" Target="http://www.nevo.co.il/Law_word/law15/memshala-1068.pdf" TargetMode="External"/><Relationship Id="rId33" Type="http://schemas.openxmlformats.org/officeDocument/2006/relationships/hyperlink" Target="http://www.nevo.co.il/Law_word/law15/memshala-1068.pdf" TargetMode="External"/><Relationship Id="rId38" Type="http://schemas.openxmlformats.org/officeDocument/2006/relationships/hyperlink" Target="http://www.nevo.co.il/Law_word/law14/LAW-1721.pdf" TargetMode="External"/><Relationship Id="rId46" Type="http://schemas.openxmlformats.org/officeDocument/2006/relationships/hyperlink" Target="http://www.nevo.co.il/Law_word/law14/LAW-1721.pdf" TargetMode="External"/><Relationship Id="rId59" Type="http://schemas.openxmlformats.org/officeDocument/2006/relationships/hyperlink" Target="http://www.nevo.co.il/Law_word/law15/memshala-1068.pdf" TargetMode="External"/><Relationship Id="rId67" Type="http://schemas.openxmlformats.org/officeDocument/2006/relationships/hyperlink" Target="http://www.nevo.co.il/Law_word/law17/PROP-2819.pdf" TargetMode="External"/><Relationship Id="rId20" Type="http://schemas.openxmlformats.org/officeDocument/2006/relationships/hyperlink" Target="http://www.nevo.co.il/Law_word/law14/LAW-1755.pdf" TargetMode="External"/><Relationship Id="rId41" Type="http://schemas.openxmlformats.org/officeDocument/2006/relationships/hyperlink" Target="http://www.nevo.co.il/Law_word/law15/memshala-928.pdf" TargetMode="External"/><Relationship Id="rId54" Type="http://schemas.openxmlformats.org/officeDocument/2006/relationships/hyperlink" Target="http://www.nevo.co.il/Law_word/law14/law-2668.pdf" TargetMode="External"/><Relationship Id="rId62" Type="http://schemas.openxmlformats.org/officeDocument/2006/relationships/hyperlink" Target="http://www.nevo.co.il/Law_word/law14/law-2668.pdf" TargetMode="External"/><Relationship Id="rId70" Type="http://schemas.openxmlformats.org/officeDocument/2006/relationships/hyperlink" Target="http://www.nevo.co.il/Law_word/law14/LAW-1721.pdf" TargetMode="External"/><Relationship Id="rId75" Type="http://schemas.openxmlformats.org/officeDocument/2006/relationships/hyperlink" Target="http://www.nevo.co.il/Law_word/law17/PROP-2819.pdf" TargetMode="Externa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14/LAW-1721.pdf" TargetMode="External"/><Relationship Id="rId15" Type="http://schemas.openxmlformats.org/officeDocument/2006/relationships/hyperlink" Target="http://www.nevo.co.il/Law_word/law15/memshala-572.pdf" TargetMode="External"/><Relationship Id="rId23" Type="http://schemas.openxmlformats.org/officeDocument/2006/relationships/hyperlink" Target="http://www.nevo.co.il/Law_word/law15/memshala-1068.pdf" TargetMode="External"/><Relationship Id="rId28" Type="http://schemas.openxmlformats.org/officeDocument/2006/relationships/hyperlink" Target="http://www.nevo.co.il/Law_word/law14/law-2668.pdf" TargetMode="External"/><Relationship Id="rId36" Type="http://schemas.openxmlformats.org/officeDocument/2006/relationships/hyperlink" Target="http://www.nevo.co.il/Law_word/law14/LAW-1721.pdf" TargetMode="External"/><Relationship Id="rId49" Type="http://schemas.openxmlformats.org/officeDocument/2006/relationships/hyperlink" Target="http://www.nevo.co.il/Law_word/law17/PROP-2819.pdf" TargetMode="External"/><Relationship Id="rId57" Type="http://schemas.openxmlformats.org/officeDocument/2006/relationships/hyperlink" Target="http://www.nevo.co.il/Law_word/law17/PROP-2875.pdf" TargetMode="External"/><Relationship Id="rId10" Type="http://schemas.openxmlformats.org/officeDocument/2006/relationships/hyperlink" Target="http://www.nevo.co.il/Law_word/law14/LAW-1721.pdf" TargetMode="External"/><Relationship Id="rId31" Type="http://schemas.openxmlformats.org/officeDocument/2006/relationships/hyperlink" Target="http://www.nevo.co.il/Law_word/law15/memshala-1068.pdf" TargetMode="External"/><Relationship Id="rId44" Type="http://schemas.openxmlformats.org/officeDocument/2006/relationships/hyperlink" Target="http://www.nevo.co.il/Law_word/law14/law-2662.pdf" TargetMode="External"/><Relationship Id="rId52" Type="http://schemas.openxmlformats.org/officeDocument/2006/relationships/hyperlink" Target="http://www.nevo.co.il/Law_word/law14/law-2662.pdf" TargetMode="External"/><Relationship Id="rId60" Type="http://schemas.openxmlformats.org/officeDocument/2006/relationships/hyperlink" Target="http://www.nevo.co.il/Law_word/law14/law-2668.pdf" TargetMode="External"/><Relationship Id="rId65" Type="http://schemas.openxmlformats.org/officeDocument/2006/relationships/hyperlink" Target="http://www.nevo.co.il/Law_word/law17/PROP-2819.pdf" TargetMode="External"/><Relationship Id="rId73" Type="http://schemas.openxmlformats.org/officeDocument/2006/relationships/hyperlink" Target="http://www.nevo.co.il/Law_word/law17/PROP-2819.pdf"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17/PROP-2819.pdf" TargetMode="External"/><Relationship Id="rId13" Type="http://schemas.openxmlformats.org/officeDocument/2006/relationships/hyperlink" Target="http://www.nevo.co.il/Law_word/law17/PROP-2819.pdf" TargetMode="External"/><Relationship Id="rId18" Type="http://schemas.openxmlformats.org/officeDocument/2006/relationships/hyperlink" Target="http://www.nevo.co.il/Law_word/law14/law-2668.pdf" TargetMode="External"/><Relationship Id="rId39" Type="http://schemas.openxmlformats.org/officeDocument/2006/relationships/hyperlink" Target="http://www.nevo.co.il/Law_word/law17/PROP-2819.pdf" TargetMode="External"/><Relationship Id="rId34" Type="http://schemas.openxmlformats.org/officeDocument/2006/relationships/hyperlink" Target="http://www.nevo.co.il/Law_word/law14/law-2668.pdf" TargetMode="External"/><Relationship Id="rId50" Type="http://schemas.openxmlformats.org/officeDocument/2006/relationships/hyperlink" Target="http://www.nevo.co.il/Law_word/law14/LAW-1755.pdf" TargetMode="External"/><Relationship Id="rId55" Type="http://schemas.openxmlformats.org/officeDocument/2006/relationships/hyperlink" Target="http://www.nevo.co.il/Law_word/law15/memshala-1068.pdf" TargetMode="External"/><Relationship Id="rId76" Type="http://schemas.openxmlformats.org/officeDocument/2006/relationships/hyperlink" Target="http://www.nevo.co.il/advertisements/nevo-100.doc" TargetMode="External"/><Relationship Id="rId7" Type="http://schemas.openxmlformats.org/officeDocument/2006/relationships/hyperlink" Target="http://www.nevo.co.il/Law_word/law17/PROP-2819.pdf" TargetMode="External"/><Relationship Id="rId71" Type="http://schemas.openxmlformats.org/officeDocument/2006/relationships/hyperlink" Target="http://www.nevo.co.il/Law_word/law17/PROP-2819.pdf" TargetMode="External"/><Relationship Id="rId2" Type="http://schemas.openxmlformats.org/officeDocument/2006/relationships/settings" Target="settings.xml"/><Relationship Id="rId29" Type="http://schemas.openxmlformats.org/officeDocument/2006/relationships/hyperlink" Target="http://www.nevo.co.il/Law_word/law15/memshala-1068.pdf" TargetMode="External"/><Relationship Id="rId24" Type="http://schemas.openxmlformats.org/officeDocument/2006/relationships/hyperlink" Target="http://www.nevo.co.il/Law_word/law14/law-2668.pdf" TargetMode="External"/><Relationship Id="rId40" Type="http://schemas.openxmlformats.org/officeDocument/2006/relationships/hyperlink" Target="http://www.nevo.co.il/Law_word/law14/law-2662.pdf" TargetMode="External"/><Relationship Id="rId45" Type="http://schemas.openxmlformats.org/officeDocument/2006/relationships/hyperlink" Target="http://www.nevo.co.il/Law_word/law15/memshala-928.pdf" TargetMode="External"/><Relationship Id="rId66" Type="http://schemas.openxmlformats.org/officeDocument/2006/relationships/hyperlink" Target="http://www.nevo.co.il/Law_word/law14/LAW-1721.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2875.pdf" TargetMode="External"/><Relationship Id="rId13" Type="http://schemas.openxmlformats.org/officeDocument/2006/relationships/hyperlink" Target="http://www.nevo.co.il/law_word/law14/law-2662.pdf" TargetMode="External"/><Relationship Id="rId3" Type="http://schemas.openxmlformats.org/officeDocument/2006/relationships/hyperlink" Target="http://www.nevo.co.il/Law_word/law14/LAW-1721.pdf" TargetMode="External"/><Relationship Id="rId7" Type="http://schemas.openxmlformats.org/officeDocument/2006/relationships/hyperlink" Target="http://www.nevo.co.il/Law_word/law14/LAW-1756.pdf" TargetMode="External"/><Relationship Id="rId12" Type="http://schemas.openxmlformats.org/officeDocument/2006/relationships/hyperlink" Target="http://www.nevo.co.il/Law_word/law06/tak-7104.pdf" TargetMode="External"/><Relationship Id="rId17" Type="http://schemas.openxmlformats.org/officeDocument/2006/relationships/hyperlink" Target="http://www.nevo.co.il/Law_word/law10/YALKUT-1337.pdf" TargetMode="External"/><Relationship Id="rId2" Type="http://schemas.openxmlformats.org/officeDocument/2006/relationships/hyperlink" Target="http://www.nevo.co.il/Law_word/law17/PROP-0635.pdf" TargetMode="External"/><Relationship Id="rId16" Type="http://schemas.openxmlformats.org/officeDocument/2006/relationships/hyperlink" Target="http://www.nevo.co.il/Law_word/law15/memshala-1068.pdf" TargetMode="External"/><Relationship Id="rId1" Type="http://schemas.openxmlformats.org/officeDocument/2006/relationships/hyperlink" Target="http://www.nevo.co.il/Law_word/law14/LAW-0459.pdf" TargetMode="External"/><Relationship Id="rId6" Type="http://schemas.openxmlformats.org/officeDocument/2006/relationships/hyperlink" Target="http://www.nevo.co.il/Law_word/law17/PROP-2819.pdf" TargetMode="External"/><Relationship Id="rId11" Type="http://schemas.openxmlformats.org/officeDocument/2006/relationships/hyperlink" Target="http://www.nevo.co.il/Law_word/law06/TAK-7064.pdf" TargetMode="External"/><Relationship Id="rId5" Type="http://schemas.openxmlformats.org/officeDocument/2006/relationships/hyperlink" Target="http://www.nevo.co.il/Law_word/law14/LAW-1755.pdf" TargetMode="External"/><Relationship Id="rId15" Type="http://schemas.openxmlformats.org/officeDocument/2006/relationships/hyperlink" Target="http://www.nevo.co.il/law_word/law14/law-2668.pdf" TargetMode="External"/><Relationship Id="rId10" Type="http://schemas.openxmlformats.org/officeDocument/2006/relationships/hyperlink" Target="http://www.nevo.co.il/Law_word/law15/memshala-572.pdf" TargetMode="External"/><Relationship Id="rId4" Type="http://schemas.openxmlformats.org/officeDocument/2006/relationships/hyperlink" Target="http://www.nevo.co.il/Law_word/law17/PROP-2819.pdf" TargetMode="External"/><Relationship Id="rId9" Type="http://schemas.openxmlformats.org/officeDocument/2006/relationships/hyperlink" Target="http://www.nevo.co.il/Law_word/law14/law-2325.pdf" TargetMode="External"/><Relationship Id="rId14" Type="http://schemas.openxmlformats.org/officeDocument/2006/relationships/hyperlink" Target="http://www.nevo.co.il/Law_word/law15/memshala-92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4881</Words>
  <Characters>27826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32642</CharactersWithSpaces>
  <SharedDoc>false</SharedDoc>
  <HLinks>
    <vt:vector size="864" baseType="variant">
      <vt:variant>
        <vt:i4>393283</vt:i4>
      </vt:variant>
      <vt:variant>
        <vt:i4>543</vt:i4>
      </vt:variant>
      <vt:variant>
        <vt:i4>0</vt:i4>
      </vt:variant>
      <vt:variant>
        <vt:i4>5</vt:i4>
      </vt:variant>
      <vt:variant>
        <vt:lpwstr>http://www.nevo.co.il/advertisements/nevo-100.doc</vt:lpwstr>
      </vt:variant>
      <vt:variant>
        <vt:lpwstr/>
      </vt:variant>
      <vt:variant>
        <vt:i4>393283</vt:i4>
      </vt:variant>
      <vt:variant>
        <vt:i4>540</vt:i4>
      </vt:variant>
      <vt:variant>
        <vt:i4>0</vt:i4>
      </vt:variant>
      <vt:variant>
        <vt:i4>5</vt:i4>
      </vt:variant>
      <vt:variant>
        <vt:lpwstr>http://www.nevo.co.il/advertisements/nevo-100.doc</vt:lpwstr>
      </vt:variant>
      <vt:variant>
        <vt:lpwstr/>
      </vt:variant>
      <vt:variant>
        <vt:i4>524414</vt:i4>
      </vt:variant>
      <vt:variant>
        <vt:i4>537</vt:i4>
      </vt:variant>
      <vt:variant>
        <vt:i4>0</vt:i4>
      </vt:variant>
      <vt:variant>
        <vt:i4>5</vt:i4>
      </vt:variant>
      <vt:variant>
        <vt:lpwstr>http://www.nevo.co.il/Law_word/law17/PROP-2819.pdf</vt:lpwstr>
      </vt:variant>
      <vt:variant>
        <vt:lpwstr/>
      </vt:variant>
      <vt:variant>
        <vt:i4>8060939</vt:i4>
      </vt:variant>
      <vt:variant>
        <vt:i4>534</vt:i4>
      </vt:variant>
      <vt:variant>
        <vt:i4>0</vt:i4>
      </vt:variant>
      <vt:variant>
        <vt:i4>5</vt:i4>
      </vt:variant>
      <vt:variant>
        <vt:lpwstr>http://www.nevo.co.il/Law_word/law14/LAW-1755.pdf</vt:lpwstr>
      </vt:variant>
      <vt:variant>
        <vt:lpwstr/>
      </vt:variant>
      <vt:variant>
        <vt:i4>524414</vt:i4>
      </vt:variant>
      <vt:variant>
        <vt:i4>531</vt:i4>
      </vt:variant>
      <vt:variant>
        <vt:i4>0</vt:i4>
      </vt:variant>
      <vt:variant>
        <vt:i4>5</vt:i4>
      </vt:variant>
      <vt:variant>
        <vt:lpwstr>http://www.nevo.co.il/Law_word/law17/PROP-2819.pdf</vt:lpwstr>
      </vt:variant>
      <vt:variant>
        <vt:lpwstr/>
      </vt:variant>
      <vt:variant>
        <vt:i4>8060939</vt:i4>
      </vt:variant>
      <vt:variant>
        <vt:i4>528</vt:i4>
      </vt:variant>
      <vt:variant>
        <vt:i4>0</vt:i4>
      </vt:variant>
      <vt:variant>
        <vt:i4>5</vt:i4>
      </vt:variant>
      <vt:variant>
        <vt:lpwstr>http://www.nevo.co.il/Law_word/law14/LAW-1755.pdf</vt:lpwstr>
      </vt:variant>
      <vt:variant>
        <vt:lpwstr/>
      </vt:variant>
      <vt:variant>
        <vt:i4>524414</vt:i4>
      </vt:variant>
      <vt:variant>
        <vt:i4>525</vt:i4>
      </vt:variant>
      <vt:variant>
        <vt:i4>0</vt:i4>
      </vt:variant>
      <vt:variant>
        <vt:i4>5</vt:i4>
      </vt:variant>
      <vt:variant>
        <vt:lpwstr>http://www.nevo.co.il/Law_word/law17/PROP-2819.pdf</vt:lpwstr>
      </vt:variant>
      <vt:variant>
        <vt:lpwstr/>
      </vt:variant>
      <vt:variant>
        <vt:i4>8126479</vt:i4>
      </vt:variant>
      <vt:variant>
        <vt:i4>522</vt:i4>
      </vt:variant>
      <vt:variant>
        <vt:i4>0</vt:i4>
      </vt:variant>
      <vt:variant>
        <vt:i4>5</vt:i4>
      </vt:variant>
      <vt:variant>
        <vt:lpwstr>http://www.nevo.co.il/Law_word/law14/LAW-1721.pdf</vt:lpwstr>
      </vt:variant>
      <vt:variant>
        <vt:lpwstr/>
      </vt:variant>
      <vt:variant>
        <vt:i4>524414</vt:i4>
      </vt:variant>
      <vt:variant>
        <vt:i4>519</vt:i4>
      </vt:variant>
      <vt:variant>
        <vt:i4>0</vt:i4>
      </vt:variant>
      <vt:variant>
        <vt:i4>5</vt:i4>
      </vt:variant>
      <vt:variant>
        <vt:lpwstr>http://www.nevo.co.il/Law_word/law17/PROP-2819.pdf</vt:lpwstr>
      </vt:variant>
      <vt:variant>
        <vt:lpwstr/>
      </vt:variant>
      <vt:variant>
        <vt:i4>8060939</vt:i4>
      </vt:variant>
      <vt:variant>
        <vt:i4>516</vt:i4>
      </vt:variant>
      <vt:variant>
        <vt:i4>0</vt:i4>
      </vt:variant>
      <vt:variant>
        <vt:i4>5</vt:i4>
      </vt:variant>
      <vt:variant>
        <vt:lpwstr>http://www.nevo.co.il/Law_word/law14/LAW-1755.pdf</vt:lpwstr>
      </vt:variant>
      <vt:variant>
        <vt:lpwstr/>
      </vt:variant>
      <vt:variant>
        <vt:i4>524414</vt:i4>
      </vt:variant>
      <vt:variant>
        <vt:i4>513</vt:i4>
      </vt:variant>
      <vt:variant>
        <vt:i4>0</vt:i4>
      </vt:variant>
      <vt:variant>
        <vt:i4>5</vt:i4>
      </vt:variant>
      <vt:variant>
        <vt:lpwstr>http://www.nevo.co.il/Law_word/law17/PROP-2819.pdf</vt:lpwstr>
      </vt:variant>
      <vt:variant>
        <vt:lpwstr/>
      </vt:variant>
      <vt:variant>
        <vt:i4>8126479</vt:i4>
      </vt:variant>
      <vt:variant>
        <vt:i4>510</vt:i4>
      </vt:variant>
      <vt:variant>
        <vt:i4>0</vt:i4>
      </vt:variant>
      <vt:variant>
        <vt:i4>5</vt:i4>
      </vt:variant>
      <vt:variant>
        <vt:lpwstr>http://www.nevo.co.il/Law_word/law14/LAW-1721.pdf</vt:lpwstr>
      </vt:variant>
      <vt:variant>
        <vt:lpwstr/>
      </vt:variant>
      <vt:variant>
        <vt:i4>524414</vt:i4>
      </vt:variant>
      <vt:variant>
        <vt:i4>507</vt:i4>
      </vt:variant>
      <vt:variant>
        <vt:i4>0</vt:i4>
      </vt:variant>
      <vt:variant>
        <vt:i4>5</vt:i4>
      </vt:variant>
      <vt:variant>
        <vt:lpwstr>http://www.nevo.co.il/Law_word/law17/PROP-2819.pdf</vt:lpwstr>
      </vt:variant>
      <vt:variant>
        <vt:lpwstr/>
      </vt:variant>
      <vt:variant>
        <vt:i4>8126479</vt:i4>
      </vt:variant>
      <vt:variant>
        <vt:i4>504</vt:i4>
      </vt:variant>
      <vt:variant>
        <vt:i4>0</vt:i4>
      </vt:variant>
      <vt:variant>
        <vt:i4>5</vt:i4>
      </vt:variant>
      <vt:variant>
        <vt:lpwstr>http://www.nevo.co.il/Law_word/law14/LAW-1721.pdf</vt:lpwstr>
      </vt:variant>
      <vt:variant>
        <vt:lpwstr/>
      </vt:variant>
      <vt:variant>
        <vt:i4>1572974</vt:i4>
      </vt:variant>
      <vt:variant>
        <vt:i4>501</vt:i4>
      </vt:variant>
      <vt:variant>
        <vt:i4>0</vt:i4>
      </vt:variant>
      <vt:variant>
        <vt:i4>5</vt:i4>
      </vt:variant>
      <vt:variant>
        <vt:lpwstr>http://www.nevo.co.il/Law_word/law15/memshala-1068.pdf</vt:lpwstr>
      </vt:variant>
      <vt:variant>
        <vt:lpwstr/>
      </vt:variant>
      <vt:variant>
        <vt:i4>8060935</vt:i4>
      </vt:variant>
      <vt:variant>
        <vt:i4>498</vt:i4>
      </vt:variant>
      <vt:variant>
        <vt:i4>0</vt:i4>
      </vt:variant>
      <vt:variant>
        <vt:i4>5</vt:i4>
      </vt:variant>
      <vt:variant>
        <vt:lpwstr>http://www.nevo.co.il/Law_word/law14/law-2668.pdf</vt:lpwstr>
      </vt:variant>
      <vt:variant>
        <vt:lpwstr/>
      </vt:variant>
      <vt:variant>
        <vt:i4>1572974</vt:i4>
      </vt:variant>
      <vt:variant>
        <vt:i4>495</vt:i4>
      </vt:variant>
      <vt:variant>
        <vt:i4>0</vt:i4>
      </vt:variant>
      <vt:variant>
        <vt:i4>5</vt:i4>
      </vt:variant>
      <vt:variant>
        <vt:lpwstr>http://www.nevo.co.il/Law_word/law15/memshala-1068.pdf</vt:lpwstr>
      </vt:variant>
      <vt:variant>
        <vt:lpwstr/>
      </vt:variant>
      <vt:variant>
        <vt:i4>8060935</vt:i4>
      </vt:variant>
      <vt:variant>
        <vt:i4>492</vt:i4>
      </vt:variant>
      <vt:variant>
        <vt:i4>0</vt:i4>
      </vt:variant>
      <vt:variant>
        <vt:i4>5</vt:i4>
      </vt:variant>
      <vt:variant>
        <vt:lpwstr>http://www.nevo.co.il/Law_word/law14/law-2668.pdf</vt:lpwstr>
      </vt:variant>
      <vt:variant>
        <vt:lpwstr/>
      </vt:variant>
      <vt:variant>
        <vt:i4>1572974</vt:i4>
      </vt:variant>
      <vt:variant>
        <vt:i4>489</vt:i4>
      </vt:variant>
      <vt:variant>
        <vt:i4>0</vt:i4>
      </vt:variant>
      <vt:variant>
        <vt:i4>5</vt:i4>
      </vt:variant>
      <vt:variant>
        <vt:lpwstr>http://www.nevo.co.il/Law_word/law15/memshala-1068.pdf</vt:lpwstr>
      </vt:variant>
      <vt:variant>
        <vt:lpwstr/>
      </vt:variant>
      <vt:variant>
        <vt:i4>8060935</vt:i4>
      </vt:variant>
      <vt:variant>
        <vt:i4>486</vt:i4>
      </vt:variant>
      <vt:variant>
        <vt:i4>0</vt:i4>
      </vt:variant>
      <vt:variant>
        <vt:i4>5</vt:i4>
      </vt:variant>
      <vt:variant>
        <vt:lpwstr>http://www.nevo.co.il/Law_word/law14/law-2668.pdf</vt:lpwstr>
      </vt:variant>
      <vt:variant>
        <vt:lpwstr/>
      </vt:variant>
      <vt:variant>
        <vt:i4>262264</vt:i4>
      </vt:variant>
      <vt:variant>
        <vt:i4>483</vt:i4>
      </vt:variant>
      <vt:variant>
        <vt:i4>0</vt:i4>
      </vt:variant>
      <vt:variant>
        <vt:i4>5</vt:i4>
      </vt:variant>
      <vt:variant>
        <vt:lpwstr>http://www.nevo.co.il/Law_word/law17/PROP-2875.pdf</vt:lpwstr>
      </vt:variant>
      <vt:variant>
        <vt:lpwstr/>
      </vt:variant>
      <vt:variant>
        <vt:i4>8060936</vt:i4>
      </vt:variant>
      <vt:variant>
        <vt:i4>480</vt:i4>
      </vt:variant>
      <vt:variant>
        <vt:i4>0</vt:i4>
      </vt:variant>
      <vt:variant>
        <vt:i4>5</vt:i4>
      </vt:variant>
      <vt:variant>
        <vt:lpwstr>http://www.nevo.co.il/Law_word/law14/LAW-1756.pdf</vt:lpwstr>
      </vt:variant>
      <vt:variant>
        <vt:lpwstr/>
      </vt:variant>
      <vt:variant>
        <vt:i4>1572974</vt:i4>
      </vt:variant>
      <vt:variant>
        <vt:i4>477</vt:i4>
      </vt:variant>
      <vt:variant>
        <vt:i4>0</vt:i4>
      </vt:variant>
      <vt:variant>
        <vt:i4>5</vt:i4>
      </vt:variant>
      <vt:variant>
        <vt:lpwstr>http://www.nevo.co.il/Law_word/law15/memshala-1068.pdf</vt:lpwstr>
      </vt:variant>
      <vt:variant>
        <vt:lpwstr/>
      </vt:variant>
      <vt:variant>
        <vt:i4>8060935</vt:i4>
      </vt:variant>
      <vt:variant>
        <vt:i4>474</vt:i4>
      </vt:variant>
      <vt:variant>
        <vt:i4>0</vt:i4>
      </vt:variant>
      <vt:variant>
        <vt:i4>5</vt:i4>
      </vt:variant>
      <vt:variant>
        <vt:lpwstr>http://www.nevo.co.il/Law_word/law14/law-2668.pdf</vt:lpwstr>
      </vt:variant>
      <vt:variant>
        <vt:lpwstr/>
      </vt:variant>
      <vt:variant>
        <vt:i4>8257618</vt:i4>
      </vt:variant>
      <vt:variant>
        <vt:i4>471</vt:i4>
      </vt:variant>
      <vt:variant>
        <vt:i4>0</vt:i4>
      </vt:variant>
      <vt:variant>
        <vt:i4>5</vt:i4>
      </vt:variant>
      <vt:variant>
        <vt:lpwstr>http://www.nevo.co.il/Law_word/law15/memshala-928.pdf</vt:lpwstr>
      </vt:variant>
      <vt:variant>
        <vt:lpwstr/>
      </vt:variant>
      <vt:variant>
        <vt:i4>8060941</vt:i4>
      </vt:variant>
      <vt:variant>
        <vt:i4>468</vt:i4>
      </vt:variant>
      <vt:variant>
        <vt:i4>0</vt:i4>
      </vt:variant>
      <vt:variant>
        <vt:i4>5</vt:i4>
      </vt:variant>
      <vt:variant>
        <vt:lpwstr>http://www.nevo.co.il/Law_word/law14/law-2662.pdf</vt:lpwstr>
      </vt:variant>
      <vt:variant>
        <vt:lpwstr/>
      </vt:variant>
      <vt:variant>
        <vt:i4>524414</vt:i4>
      </vt:variant>
      <vt:variant>
        <vt:i4>465</vt:i4>
      </vt:variant>
      <vt:variant>
        <vt:i4>0</vt:i4>
      </vt:variant>
      <vt:variant>
        <vt:i4>5</vt:i4>
      </vt:variant>
      <vt:variant>
        <vt:lpwstr>http://www.nevo.co.il/Law_word/law17/PROP-2819.pdf</vt:lpwstr>
      </vt:variant>
      <vt:variant>
        <vt:lpwstr/>
      </vt:variant>
      <vt:variant>
        <vt:i4>8060939</vt:i4>
      </vt:variant>
      <vt:variant>
        <vt:i4>462</vt:i4>
      </vt:variant>
      <vt:variant>
        <vt:i4>0</vt:i4>
      </vt:variant>
      <vt:variant>
        <vt:i4>5</vt:i4>
      </vt:variant>
      <vt:variant>
        <vt:lpwstr>http://www.nevo.co.il/Law_word/law14/LAW-1755.pdf</vt:lpwstr>
      </vt:variant>
      <vt:variant>
        <vt:lpwstr/>
      </vt:variant>
      <vt:variant>
        <vt:i4>524414</vt:i4>
      </vt:variant>
      <vt:variant>
        <vt:i4>459</vt:i4>
      </vt:variant>
      <vt:variant>
        <vt:i4>0</vt:i4>
      </vt:variant>
      <vt:variant>
        <vt:i4>5</vt:i4>
      </vt:variant>
      <vt:variant>
        <vt:lpwstr>http://www.nevo.co.il/Law_word/law17/PROP-2819.pdf</vt:lpwstr>
      </vt:variant>
      <vt:variant>
        <vt:lpwstr/>
      </vt:variant>
      <vt:variant>
        <vt:i4>8126479</vt:i4>
      </vt:variant>
      <vt:variant>
        <vt:i4>456</vt:i4>
      </vt:variant>
      <vt:variant>
        <vt:i4>0</vt:i4>
      </vt:variant>
      <vt:variant>
        <vt:i4>5</vt:i4>
      </vt:variant>
      <vt:variant>
        <vt:lpwstr>http://www.nevo.co.il/Law_word/law14/LAW-1721.pdf</vt:lpwstr>
      </vt:variant>
      <vt:variant>
        <vt:lpwstr/>
      </vt:variant>
      <vt:variant>
        <vt:i4>524414</vt:i4>
      </vt:variant>
      <vt:variant>
        <vt:i4>453</vt:i4>
      </vt:variant>
      <vt:variant>
        <vt:i4>0</vt:i4>
      </vt:variant>
      <vt:variant>
        <vt:i4>5</vt:i4>
      </vt:variant>
      <vt:variant>
        <vt:lpwstr>http://www.nevo.co.il/Law_word/law17/PROP-2819.pdf</vt:lpwstr>
      </vt:variant>
      <vt:variant>
        <vt:lpwstr/>
      </vt:variant>
      <vt:variant>
        <vt:i4>8126479</vt:i4>
      </vt:variant>
      <vt:variant>
        <vt:i4>450</vt:i4>
      </vt:variant>
      <vt:variant>
        <vt:i4>0</vt:i4>
      </vt:variant>
      <vt:variant>
        <vt:i4>5</vt:i4>
      </vt:variant>
      <vt:variant>
        <vt:lpwstr>http://www.nevo.co.il/Law_word/law14/LAW-1721.pdf</vt:lpwstr>
      </vt:variant>
      <vt:variant>
        <vt:lpwstr/>
      </vt:variant>
      <vt:variant>
        <vt:i4>8257618</vt:i4>
      </vt:variant>
      <vt:variant>
        <vt:i4>447</vt:i4>
      </vt:variant>
      <vt:variant>
        <vt:i4>0</vt:i4>
      </vt:variant>
      <vt:variant>
        <vt:i4>5</vt:i4>
      </vt:variant>
      <vt:variant>
        <vt:lpwstr>http://www.nevo.co.il/Law_word/law15/memshala-928.pdf</vt:lpwstr>
      </vt:variant>
      <vt:variant>
        <vt:lpwstr/>
      </vt:variant>
      <vt:variant>
        <vt:i4>8060941</vt:i4>
      </vt:variant>
      <vt:variant>
        <vt:i4>444</vt:i4>
      </vt:variant>
      <vt:variant>
        <vt:i4>0</vt:i4>
      </vt:variant>
      <vt:variant>
        <vt:i4>5</vt:i4>
      </vt:variant>
      <vt:variant>
        <vt:lpwstr>http://www.nevo.co.il/Law_word/law14/law-2662.pdf</vt:lpwstr>
      </vt:variant>
      <vt:variant>
        <vt:lpwstr/>
      </vt:variant>
      <vt:variant>
        <vt:i4>524414</vt:i4>
      </vt:variant>
      <vt:variant>
        <vt:i4>441</vt:i4>
      </vt:variant>
      <vt:variant>
        <vt:i4>0</vt:i4>
      </vt:variant>
      <vt:variant>
        <vt:i4>5</vt:i4>
      </vt:variant>
      <vt:variant>
        <vt:lpwstr>http://www.nevo.co.il/Law_word/law17/PROP-2819.pdf</vt:lpwstr>
      </vt:variant>
      <vt:variant>
        <vt:lpwstr/>
      </vt:variant>
      <vt:variant>
        <vt:i4>8126479</vt:i4>
      </vt:variant>
      <vt:variant>
        <vt:i4>438</vt:i4>
      </vt:variant>
      <vt:variant>
        <vt:i4>0</vt:i4>
      </vt:variant>
      <vt:variant>
        <vt:i4>5</vt:i4>
      </vt:variant>
      <vt:variant>
        <vt:lpwstr>http://www.nevo.co.il/Law_word/law14/LAW-1721.pdf</vt:lpwstr>
      </vt:variant>
      <vt:variant>
        <vt:lpwstr/>
      </vt:variant>
      <vt:variant>
        <vt:i4>8257618</vt:i4>
      </vt:variant>
      <vt:variant>
        <vt:i4>435</vt:i4>
      </vt:variant>
      <vt:variant>
        <vt:i4>0</vt:i4>
      </vt:variant>
      <vt:variant>
        <vt:i4>5</vt:i4>
      </vt:variant>
      <vt:variant>
        <vt:lpwstr>http://www.nevo.co.il/Law_word/law15/memshala-928.pdf</vt:lpwstr>
      </vt:variant>
      <vt:variant>
        <vt:lpwstr/>
      </vt:variant>
      <vt:variant>
        <vt:i4>8060941</vt:i4>
      </vt:variant>
      <vt:variant>
        <vt:i4>432</vt:i4>
      </vt:variant>
      <vt:variant>
        <vt:i4>0</vt:i4>
      </vt:variant>
      <vt:variant>
        <vt:i4>5</vt:i4>
      </vt:variant>
      <vt:variant>
        <vt:lpwstr>http://www.nevo.co.il/Law_word/law14/law-2662.pdf</vt:lpwstr>
      </vt:variant>
      <vt:variant>
        <vt:lpwstr/>
      </vt:variant>
      <vt:variant>
        <vt:i4>524414</vt:i4>
      </vt:variant>
      <vt:variant>
        <vt:i4>429</vt:i4>
      </vt:variant>
      <vt:variant>
        <vt:i4>0</vt:i4>
      </vt:variant>
      <vt:variant>
        <vt:i4>5</vt:i4>
      </vt:variant>
      <vt:variant>
        <vt:lpwstr>http://www.nevo.co.il/Law_word/law17/PROP-2819.pdf</vt:lpwstr>
      </vt:variant>
      <vt:variant>
        <vt:lpwstr/>
      </vt:variant>
      <vt:variant>
        <vt:i4>8126479</vt:i4>
      </vt:variant>
      <vt:variant>
        <vt:i4>426</vt:i4>
      </vt:variant>
      <vt:variant>
        <vt:i4>0</vt:i4>
      </vt:variant>
      <vt:variant>
        <vt:i4>5</vt:i4>
      </vt:variant>
      <vt:variant>
        <vt:lpwstr>http://www.nevo.co.il/Law_word/law14/LAW-1721.pdf</vt:lpwstr>
      </vt:variant>
      <vt:variant>
        <vt:lpwstr/>
      </vt:variant>
      <vt:variant>
        <vt:i4>524414</vt:i4>
      </vt:variant>
      <vt:variant>
        <vt:i4>423</vt:i4>
      </vt:variant>
      <vt:variant>
        <vt:i4>0</vt:i4>
      </vt:variant>
      <vt:variant>
        <vt:i4>5</vt:i4>
      </vt:variant>
      <vt:variant>
        <vt:lpwstr>http://www.nevo.co.il/Law_word/law17/PROP-2819.pdf</vt:lpwstr>
      </vt:variant>
      <vt:variant>
        <vt:lpwstr/>
      </vt:variant>
      <vt:variant>
        <vt:i4>8126479</vt:i4>
      </vt:variant>
      <vt:variant>
        <vt:i4>420</vt:i4>
      </vt:variant>
      <vt:variant>
        <vt:i4>0</vt:i4>
      </vt:variant>
      <vt:variant>
        <vt:i4>5</vt:i4>
      </vt:variant>
      <vt:variant>
        <vt:lpwstr>http://www.nevo.co.il/Law_word/law14/LAW-1721.pdf</vt:lpwstr>
      </vt:variant>
      <vt:variant>
        <vt:lpwstr/>
      </vt:variant>
      <vt:variant>
        <vt:i4>1572974</vt:i4>
      </vt:variant>
      <vt:variant>
        <vt:i4>417</vt:i4>
      </vt:variant>
      <vt:variant>
        <vt:i4>0</vt:i4>
      </vt:variant>
      <vt:variant>
        <vt:i4>5</vt:i4>
      </vt:variant>
      <vt:variant>
        <vt:lpwstr>http://www.nevo.co.il/Law_word/law15/memshala-1068.pdf</vt:lpwstr>
      </vt:variant>
      <vt:variant>
        <vt:lpwstr/>
      </vt:variant>
      <vt:variant>
        <vt:i4>8060935</vt:i4>
      </vt:variant>
      <vt:variant>
        <vt:i4>414</vt:i4>
      </vt:variant>
      <vt:variant>
        <vt:i4>0</vt:i4>
      </vt:variant>
      <vt:variant>
        <vt:i4>5</vt:i4>
      </vt:variant>
      <vt:variant>
        <vt:lpwstr>http://www.nevo.co.il/Law_word/law14/law-2668.pdf</vt:lpwstr>
      </vt:variant>
      <vt:variant>
        <vt:lpwstr/>
      </vt:variant>
      <vt:variant>
        <vt:i4>1572974</vt:i4>
      </vt:variant>
      <vt:variant>
        <vt:i4>411</vt:i4>
      </vt:variant>
      <vt:variant>
        <vt:i4>0</vt:i4>
      </vt:variant>
      <vt:variant>
        <vt:i4>5</vt:i4>
      </vt:variant>
      <vt:variant>
        <vt:lpwstr>http://www.nevo.co.il/Law_word/law15/memshala-1068.pdf</vt:lpwstr>
      </vt:variant>
      <vt:variant>
        <vt:lpwstr/>
      </vt:variant>
      <vt:variant>
        <vt:i4>8060935</vt:i4>
      </vt:variant>
      <vt:variant>
        <vt:i4>408</vt:i4>
      </vt:variant>
      <vt:variant>
        <vt:i4>0</vt:i4>
      </vt:variant>
      <vt:variant>
        <vt:i4>5</vt:i4>
      </vt:variant>
      <vt:variant>
        <vt:lpwstr>http://www.nevo.co.il/Law_word/law14/law-2668.pdf</vt:lpwstr>
      </vt:variant>
      <vt:variant>
        <vt:lpwstr/>
      </vt:variant>
      <vt:variant>
        <vt:i4>1572974</vt:i4>
      </vt:variant>
      <vt:variant>
        <vt:i4>405</vt:i4>
      </vt:variant>
      <vt:variant>
        <vt:i4>0</vt:i4>
      </vt:variant>
      <vt:variant>
        <vt:i4>5</vt:i4>
      </vt:variant>
      <vt:variant>
        <vt:lpwstr>http://www.nevo.co.il/Law_word/law15/memshala-1068.pdf</vt:lpwstr>
      </vt:variant>
      <vt:variant>
        <vt:lpwstr/>
      </vt:variant>
      <vt:variant>
        <vt:i4>8060935</vt:i4>
      </vt:variant>
      <vt:variant>
        <vt:i4>402</vt:i4>
      </vt:variant>
      <vt:variant>
        <vt:i4>0</vt:i4>
      </vt:variant>
      <vt:variant>
        <vt:i4>5</vt:i4>
      </vt:variant>
      <vt:variant>
        <vt:lpwstr>http://www.nevo.co.il/Law_word/law14/law-2668.pdf</vt:lpwstr>
      </vt:variant>
      <vt:variant>
        <vt:lpwstr/>
      </vt:variant>
      <vt:variant>
        <vt:i4>1572974</vt:i4>
      </vt:variant>
      <vt:variant>
        <vt:i4>399</vt:i4>
      </vt:variant>
      <vt:variant>
        <vt:i4>0</vt:i4>
      </vt:variant>
      <vt:variant>
        <vt:i4>5</vt:i4>
      </vt:variant>
      <vt:variant>
        <vt:lpwstr>http://www.nevo.co.il/Law_word/law15/memshala-1068.pdf</vt:lpwstr>
      </vt:variant>
      <vt:variant>
        <vt:lpwstr/>
      </vt:variant>
      <vt:variant>
        <vt:i4>8060935</vt:i4>
      </vt:variant>
      <vt:variant>
        <vt:i4>396</vt:i4>
      </vt:variant>
      <vt:variant>
        <vt:i4>0</vt:i4>
      </vt:variant>
      <vt:variant>
        <vt:i4>5</vt:i4>
      </vt:variant>
      <vt:variant>
        <vt:lpwstr>http://www.nevo.co.il/Law_word/law14/law-2668.pdf</vt:lpwstr>
      </vt:variant>
      <vt:variant>
        <vt:lpwstr/>
      </vt:variant>
      <vt:variant>
        <vt:i4>1572974</vt:i4>
      </vt:variant>
      <vt:variant>
        <vt:i4>393</vt:i4>
      </vt:variant>
      <vt:variant>
        <vt:i4>0</vt:i4>
      </vt:variant>
      <vt:variant>
        <vt:i4>5</vt:i4>
      </vt:variant>
      <vt:variant>
        <vt:lpwstr>http://www.nevo.co.il/Law_word/law15/memshala-1068.pdf</vt:lpwstr>
      </vt:variant>
      <vt:variant>
        <vt:lpwstr/>
      </vt:variant>
      <vt:variant>
        <vt:i4>8060935</vt:i4>
      </vt:variant>
      <vt:variant>
        <vt:i4>390</vt:i4>
      </vt:variant>
      <vt:variant>
        <vt:i4>0</vt:i4>
      </vt:variant>
      <vt:variant>
        <vt:i4>5</vt:i4>
      </vt:variant>
      <vt:variant>
        <vt:lpwstr>http://www.nevo.co.il/Law_word/law14/law-2668.pdf</vt:lpwstr>
      </vt:variant>
      <vt:variant>
        <vt:lpwstr/>
      </vt:variant>
      <vt:variant>
        <vt:i4>1572974</vt:i4>
      </vt:variant>
      <vt:variant>
        <vt:i4>387</vt:i4>
      </vt:variant>
      <vt:variant>
        <vt:i4>0</vt:i4>
      </vt:variant>
      <vt:variant>
        <vt:i4>5</vt:i4>
      </vt:variant>
      <vt:variant>
        <vt:lpwstr>http://www.nevo.co.il/Law_word/law15/memshala-1068.pdf</vt:lpwstr>
      </vt:variant>
      <vt:variant>
        <vt:lpwstr/>
      </vt:variant>
      <vt:variant>
        <vt:i4>8060935</vt:i4>
      </vt:variant>
      <vt:variant>
        <vt:i4>384</vt:i4>
      </vt:variant>
      <vt:variant>
        <vt:i4>0</vt:i4>
      </vt:variant>
      <vt:variant>
        <vt:i4>5</vt:i4>
      </vt:variant>
      <vt:variant>
        <vt:lpwstr>http://www.nevo.co.il/Law_word/law14/law-2668.pdf</vt:lpwstr>
      </vt:variant>
      <vt:variant>
        <vt:lpwstr/>
      </vt:variant>
      <vt:variant>
        <vt:i4>1572974</vt:i4>
      </vt:variant>
      <vt:variant>
        <vt:i4>381</vt:i4>
      </vt:variant>
      <vt:variant>
        <vt:i4>0</vt:i4>
      </vt:variant>
      <vt:variant>
        <vt:i4>5</vt:i4>
      </vt:variant>
      <vt:variant>
        <vt:lpwstr>http://www.nevo.co.il/Law_word/law15/memshala-1068.pdf</vt:lpwstr>
      </vt:variant>
      <vt:variant>
        <vt:lpwstr/>
      </vt:variant>
      <vt:variant>
        <vt:i4>8060935</vt:i4>
      </vt:variant>
      <vt:variant>
        <vt:i4>378</vt:i4>
      </vt:variant>
      <vt:variant>
        <vt:i4>0</vt:i4>
      </vt:variant>
      <vt:variant>
        <vt:i4>5</vt:i4>
      </vt:variant>
      <vt:variant>
        <vt:lpwstr>http://www.nevo.co.il/Law_word/law14/law-2668.pdf</vt:lpwstr>
      </vt:variant>
      <vt:variant>
        <vt:lpwstr/>
      </vt:variant>
      <vt:variant>
        <vt:i4>524414</vt:i4>
      </vt:variant>
      <vt:variant>
        <vt:i4>375</vt:i4>
      </vt:variant>
      <vt:variant>
        <vt:i4>0</vt:i4>
      </vt:variant>
      <vt:variant>
        <vt:i4>5</vt:i4>
      </vt:variant>
      <vt:variant>
        <vt:lpwstr>http://www.nevo.co.il/Law_word/law17/PROP-2819.pdf</vt:lpwstr>
      </vt:variant>
      <vt:variant>
        <vt:lpwstr/>
      </vt:variant>
      <vt:variant>
        <vt:i4>8060939</vt:i4>
      </vt:variant>
      <vt:variant>
        <vt:i4>372</vt:i4>
      </vt:variant>
      <vt:variant>
        <vt:i4>0</vt:i4>
      </vt:variant>
      <vt:variant>
        <vt:i4>5</vt:i4>
      </vt:variant>
      <vt:variant>
        <vt:lpwstr>http://www.nevo.co.il/Law_word/law14/LAW-1755.pdf</vt:lpwstr>
      </vt:variant>
      <vt:variant>
        <vt:lpwstr/>
      </vt:variant>
      <vt:variant>
        <vt:i4>1572974</vt:i4>
      </vt:variant>
      <vt:variant>
        <vt:i4>369</vt:i4>
      </vt:variant>
      <vt:variant>
        <vt:i4>0</vt:i4>
      </vt:variant>
      <vt:variant>
        <vt:i4>5</vt:i4>
      </vt:variant>
      <vt:variant>
        <vt:lpwstr>http://www.nevo.co.il/Law_word/law15/memshala-1068.pdf</vt:lpwstr>
      </vt:variant>
      <vt:variant>
        <vt:lpwstr/>
      </vt:variant>
      <vt:variant>
        <vt:i4>8060935</vt:i4>
      </vt:variant>
      <vt:variant>
        <vt:i4>366</vt:i4>
      </vt:variant>
      <vt:variant>
        <vt:i4>0</vt:i4>
      </vt:variant>
      <vt:variant>
        <vt:i4>5</vt:i4>
      </vt:variant>
      <vt:variant>
        <vt:lpwstr>http://www.nevo.co.il/Law_word/law14/law-2668.pdf</vt:lpwstr>
      </vt:variant>
      <vt:variant>
        <vt:lpwstr/>
      </vt:variant>
      <vt:variant>
        <vt:i4>8257549</vt:i4>
      </vt:variant>
      <vt:variant>
        <vt:i4>363</vt:i4>
      </vt:variant>
      <vt:variant>
        <vt:i4>0</vt:i4>
      </vt:variant>
      <vt:variant>
        <vt:i4>5</vt:i4>
      </vt:variant>
      <vt:variant>
        <vt:lpwstr>http://www.nevo.co.il/Law_word/law06/tak-7104.pdf</vt:lpwstr>
      </vt:variant>
      <vt:variant>
        <vt:lpwstr/>
      </vt:variant>
      <vt:variant>
        <vt:i4>7864332</vt:i4>
      </vt:variant>
      <vt:variant>
        <vt:i4>360</vt:i4>
      </vt:variant>
      <vt:variant>
        <vt:i4>0</vt:i4>
      </vt:variant>
      <vt:variant>
        <vt:i4>5</vt:i4>
      </vt:variant>
      <vt:variant>
        <vt:lpwstr>http://www.nevo.co.il/Law_word/law06/tak-7064.pdf</vt:lpwstr>
      </vt:variant>
      <vt:variant>
        <vt:lpwstr/>
      </vt:variant>
      <vt:variant>
        <vt:i4>8061012</vt:i4>
      </vt:variant>
      <vt:variant>
        <vt:i4>357</vt:i4>
      </vt:variant>
      <vt:variant>
        <vt:i4>0</vt:i4>
      </vt:variant>
      <vt:variant>
        <vt:i4>5</vt:i4>
      </vt:variant>
      <vt:variant>
        <vt:lpwstr>http://www.nevo.co.il/Law_word/law15/memshala-572.pdf</vt:lpwstr>
      </vt:variant>
      <vt:variant>
        <vt:lpwstr/>
      </vt:variant>
      <vt:variant>
        <vt:i4>8323087</vt:i4>
      </vt:variant>
      <vt:variant>
        <vt:i4>354</vt:i4>
      </vt:variant>
      <vt:variant>
        <vt:i4>0</vt:i4>
      </vt:variant>
      <vt:variant>
        <vt:i4>5</vt:i4>
      </vt:variant>
      <vt:variant>
        <vt:lpwstr>http://www.nevo.co.il/Law_word/law14/law-2325.pdf</vt:lpwstr>
      </vt:variant>
      <vt:variant>
        <vt:lpwstr/>
      </vt:variant>
      <vt:variant>
        <vt:i4>524414</vt:i4>
      </vt:variant>
      <vt:variant>
        <vt:i4>351</vt:i4>
      </vt:variant>
      <vt:variant>
        <vt:i4>0</vt:i4>
      </vt:variant>
      <vt:variant>
        <vt:i4>5</vt:i4>
      </vt:variant>
      <vt:variant>
        <vt:lpwstr>http://www.nevo.co.il/Law_word/law17/PROP-2819.pdf</vt:lpwstr>
      </vt:variant>
      <vt:variant>
        <vt:lpwstr/>
      </vt:variant>
      <vt:variant>
        <vt:i4>8126479</vt:i4>
      </vt:variant>
      <vt:variant>
        <vt:i4>348</vt:i4>
      </vt:variant>
      <vt:variant>
        <vt:i4>0</vt:i4>
      </vt:variant>
      <vt:variant>
        <vt:i4>5</vt:i4>
      </vt:variant>
      <vt:variant>
        <vt:lpwstr>http://www.nevo.co.il/Law_word/law14/LAW-1721.pdf</vt:lpwstr>
      </vt:variant>
      <vt:variant>
        <vt:lpwstr/>
      </vt:variant>
      <vt:variant>
        <vt:i4>524414</vt:i4>
      </vt:variant>
      <vt:variant>
        <vt:i4>345</vt:i4>
      </vt:variant>
      <vt:variant>
        <vt:i4>0</vt:i4>
      </vt:variant>
      <vt:variant>
        <vt:i4>5</vt:i4>
      </vt:variant>
      <vt:variant>
        <vt:lpwstr>http://www.nevo.co.il/Law_word/law17/PROP-2819.pdf</vt:lpwstr>
      </vt:variant>
      <vt:variant>
        <vt:lpwstr/>
      </vt:variant>
      <vt:variant>
        <vt:i4>8126479</vt:i4>
      </vt:variant>
      <vt:variant>
        <vt:i4>342</vt:i4>
      </vt:variant>
      <vt:variant>
        <vt:i4>0</vt:i4>
      </vt:variant>
      <vt:variant>
        <vt:i4>5</vt:i4>
      </vt:variant>
      <vt:variant>
        <vt:lpwstr>http://www.nevo.co.il/Law_word/law14/LAW-1721.pdf</vt:lpwstr>
      </vt:variant>
      <vt:variant>
        <vt:lpwstr/>
      </vt:variant>
      <vt:variant>
        <vt:i4>524414</vt:i4>
      </vt:variant>
      <vt:variant>
        <vt:i4>339</vt:i4>
      </vt:variant>
      <vt:variant>
        <vt:i4>0</vt:i4>
      </vt:variant>
      <vt:variant>
        <vt:i4>5</vt:i4>
      </vt:variant>
      <vt:variant>
        <vt:lpwstr>http://www.nevo.co.il/Law_word/law17/PROP-2819.pdf</vt:lpwstr>
      </vt:variant>
      <vt:variant>
        <vt:lpwstr/>
      </vt:variant>
      <vt:variant>
        <vt:i4>8126479</vt:i4>
      </vt:variant>
      <vt:variant>
        <vt:i4>336</vt:i4>
      </vt:variant>
      <vt:variant>
        <vt:i4>0</vt:i4>
      </vt:variant>
      <vt:variant>
        <vt:i4>5</vt:i4>
      </vt:variant>
      <vt:variant>
        <vt:lpwstr>http://www.nevo.co.il/Law_word/law14/LAW-1721.pdf</vt:lpwstr>
      </vt:variant>
      <vt:variant>
        <vt:lpwstr/>
      </vt:variant>
      <vt:variant>
        <vt:i4>524414</vt:i4>
      </vt:variant>
      <vt:variant>
        <vt:i4>333</vt:i4>
      </vt:variant>
      <vt:variant>
        <vt:i4>0</vt:i4>
      </vt:variant>
      <vt:variant>
        <vt:i4>5</vt:i4>
      </vt:variant>
      <vt:variant>
        <vt:lpwstr>http://www.nevo.co.il/Law_word/law17/PROP-2819.pdf</vt:lpwstr>
      </vt:variant>
      <vt:variant>
        <vt:lpwstr/>
      </vt:variant>
      <vt:variant>
        <vt:i4>8126479</vt:i4>
      </vt:variant>
      <vt:variant>
        <vt:i4>330</vt:i4>
      </vt:variant>
      <vt:variant>
        <vt:i4>0</vt:i4>
      </vt:variant>
      <vt:variant>
        <vt:i4>5</vt:i4>
      </vt:variant>
      <vt:variant>
        <vt:lpwstr>http://www.nevo.co.il/Law_word/law14/LAW-1721.pdf</vt:lpwstr>
      </vt:variant>
      <vt:variant>
        <vt:lpwstr/>
      </vt:variant>
      <vt:variant>
        <vt:i4>3604526</vt:i4>
      </vt:variant>
      <vt:variant>
        <vt:i4>324</vt:i4>
      </vt:variant>
      <vt:variant>
        <vt:i4>0</vt:i4>
      </vt:variant>
      <vt:variant>
        <vt:i4>5</vt:i4>
      </vt:variant>
      <vt:variant>
        <vt:lpwstr/>
      </vt:variant>
      <vt:variant>
        <vt:lpwstr>Seif44</vt:lpwstr>
      </vt:variant>
      <vt:variant>
        <vt:i4>3145774</vt:i4>
      </vt:variant>
      <vt:variant>
        <vt:i4>318</vt:i4>
      </vt:variant>
      <vt:variant>
        <vt:i4>0</vt:i4>
      </vt:variant>
      <vt:variant>
        <vt:i4>5</vt:i4>
      </vt:variant>
      <vt:variant>
        <vt:lpwstr/>
      </vt:variant>
      <vt:variant>
        <vt:lpwstr>Seif43</vt:lpwstr>
      </vt:variant>
      <vt:variant>
        <vt:i4>3211310</vt:i4>
      </vt:variant>
      <vt:variant>
        <vt:i4>312</vt:i4>
      </vt:variant>
      <vt:variant>
        <vt:i4>0</vt:i4>
      </vt:variant>
      <vt:variant>
        <vt:i4>5</vt:i4>
      </vt:variant>
      <vt:variant>
        <vt:lpwstr/>
      </vt:variant>
      <vt:variant>
        <vt:lpwstr>Seif42</vt:lpwstr>
      </vt:variant>
      <vt:variant>
        <vt:i4>5373961</vt:i4>
      </vt:variant>
      <vt:variant>
        <vt:i4>306</vt:i4>
      </vt:variant>
      <vt:variant>
        <vt:i4>0</vt:i4>
      </vt:variant>
      <vt:variant>
        <vt:i4>5</vt:i4>
      </vt:variant>
      <vt:variant>
        <vt:lpwstr/>
      </vt:variant>
      <vt:variant>
        <vt:lpwstr>med7</vt:lpwstr>
      </vt:variant>
      <vt:variant>
        <vt:i4>3276846</vt:i4>
      </vt:variant>
      <vt:variant>
        <vt:i4>300</vt:i4>
      </vt:variant>
      <vt:variant>
        <vt:i4>0</vt:i4>
      </vt:variant>
      <vt:variant>
        <vt:i4>5</vt:i4>
      </vt:variant>
      <vt:variant>
        <vt:lpwstr/>
      </vt:variant>
      <vt:variant>
        <vt:lpwstr>Seif41</vt:lpwstr>
      </vt:variant>
      <vt:variant>
        <vt:i4>3342382</vt:i4>
      </vt:variant>
      <vt:variant>
        <vt:i4>294</vt:i4>
      </vt:variant>
      <vt:variant>
        <vt:i4>0</vt:i4>
      </vt:variant>
      <vt:variant>
        <vt:i4>5</vt:i4>
      </vt:variant>
      <vt:variant>
        <vt:lpwstr/>
      </vt:variant>
      <vt:variant>
        <vt:lpwstr>Seif40</vt:lpwstr>
      </vt:variant>
      <vt:variant>
        <vt:i4>5439497</vt:i4>
      </vt:variant>
      <vt:variant>
        <vt:i4>288</vt:i4>
      </vt:variant>
      <vt:variant>
        <vt:i4>0</vt:i4>
      </vt:variant>
      <vt:variant>
        <vt:i4>5</vt:i4>
      </vt:variant>
      <vt:variant>
        <vt:lpwstr/>
      </vt:variant>
      <vt:variant>
        <vt:lpwstr>med6</vt:lpwstr>
      </vt:variant>
      <vt:variant>
        <vt:i4>3801129</vt:i4>
      </vt:variant>
      <vt:variant>
        <vt:i4>282</vt:i4>
      </vt:variant>
      <vt:variant>
        <vt:i4>0</vt:i4>
      </vt:variant>
      <vt:variant>
        <vt:i4>5</vt:i4>
      </vt:variant>
      <vt:variant>
        <vt:lpwstr/>
      </vt:variant>
      <vt:variant>
        <vt:lpwstr>Seif39</vt:lpwstr>
      </vt:variant>
      <vt:variant>
        <vt:i4>5242889</vt:i4>
      </vt:variant>
      <vt:variant>
        <vt:i4>276</vt:i4>
      </vt:variant>
      <vt:variant>
        <vt:i4>0</vt:i4>
      </vt:variant>
      <vt:variant>
        <vt:i4>5</vt:i4>
      </vt:variant>
      <vt:variant>
        <vt:lpwstr/>
      </vt:variant>
      <vt:variant>
        <vt:lpwstr>med5</vt:lpwstr>
      </vt:variant>
      <vt:variant>
        <vt:i4>3866665</vt:i4>
      </vt:variant>
      <vt:variant>
        <vt:i4>270</vt:i4>
      </vt:variant>
      <vt:variant>
        <vt:i4>0</vt:i4>
      </vt:variant>
      <vt:variant>
        <vt:i4>5</vt:i4>
      </vt:variant>
      <vt:variant>
        <vt:lpwstr/>
      </vt:variant>
      <vt:variant>
        <vt:lpwstr>Seif38</vt:lpwstr>
      </vt:variant>
      <vt:variant>
        <vt:i4>3407918</vt:i4>
      </vt:variant>
      <vt:variant>
        <vt:i4>264</vt:i4>
      </vt:variant>
      <vt:variant>
        <vt:i4>0</vt:i4>
      </vt:variant>
      <vt:variant>
        <vt:i4>5</vt:i4>
      </vt:variant>
      <vt:variant>
        <vt:lpwstr/>
      </vt:variant>
      <vt:variant>
        <vt:lpwstr>Seif47</vt:lpwstr>
      </vt:variant>
      <vt:variant>
        <vt:i4>3407913</vt:i4>
      </vt:variant>
      <vt:variant>
        <vt:i4>258</vt:i4>
      </vt:variant>
      <vt:variant>
        <vt:i4>0</vt:i4>
      </vt:variant>
      <vt:variant>
        <vt:i4>5</vt:i4>
      </vt:variant>
      <vt:variant>
        <vt:lpwstr/>
      </vt:variant>
      <vt:variant>
        <vt:lpwstr>Seif37</vt:lpwstr>
      </vt:variant>
      <vt:variant>
        <vt:i4>3473449</vt:i4>
      </vt:variant>
      <vt:variant>
        <vt:i4>252</vt:i4>
      </vt:variant>
      <vt:variant>
        <vt:i4>0</vt:i4>
      </vt:variant>
      <vt:variant>
        <vt:i4>5</vt:i4>
      </vt:variant>
      <vt:variant>
        <vt:lpwstr/>
      </vt:variant>
      <vt:variant>
        <vt:lpwstr>Seif36</vt:lpwstr>
      </vt:variant>
      <vt:variant>
        <vt:i4>3538985</vt:i4>
      </vt:variant>
      <vt:variant>
        <vt:i4>246</vt:i4>
      </vt:variant>
      <vt:variant>
        <vt:i4>0</vt:i4>
      </vt:variant>
      <vt:variant>
        <vt:i4>5</vt:i4>
      </vt:variant>
      <vt:variant>
        <vt:lpwstr/>
      </vt:variant>
      <vt:variant>
        <vt:lpwstr>Seif35</vt:lpwstr>
      </vt:variant>
      <vt:variant>
        <vt:i4>3604521</vt:i4>
      </vt:variant>
      <vt:variant>
        <vt:i4>240</vt:i4>
      </vt:variant>
      <vt:variant>
        <vt:i4>0</vt:i4>
      </vt:variant>
      <vt:variant>
        <vt:i4>5</vt:i4>
      </vt:variant>
      <vt:variant>
        <vt:lpwstr/>
      </vt:variant>
      <vt:variant>
        <vt:lpwstr>Seif34</vt:lpwstr>
      </vt:variant>
      <vt:variant>
        <vt:i4>3145769</vt:i4>
      </vt:variant>
      <vt:variant>
        <vt:i4>234</vt:i4>
      </vt:variant>
      <vt:variant>
        <vt:i4>0</vt:i4>
      </vt:variant>
      <vt:variant>
        <vt:i4>5</vt:i4>
      </vt:variant>
      <vt:variant>
        <vt:lpwstr/>
      </vt:variant>
      <vt:variant>
        <vt:lpwstr>Seif33</vt:lpwstr>
      </vt:variant>
      <vt:variant>
        <vt:i4>3211305</vt:i4>
      </vt:variant>
      <vt:variant>
        <vt:i4>228</vt:i4>
      </vt:variant>
      <vt:variant>
        <vt:i4>0</vt:i4>
      </vt:variant>
      <vt:variant>
        <vt:i4>5</vt:i4>
      </vt:variant>
      <vt:variant>
        <vt:lpwstr/>
      </vt:variant>
      <vt:variant>
        <vt:lpwstr>Seif32</vt:lpwstr>
      </vt:variant>
      <vt:variant>
        <vt:i4>3276841</vt:i4>
      </vt:variant>
      <vt:variant>
        <vt:i4>222</vt:i4>
      </vt:variant>
      <vt:variant>
        <vt:i4>0</vt:i4>
      </vt:variant>
      <vt:variant>
        <vt:i4>5</vt:i4>
      </vt:variant>
      <vt:variant>
        <vt:lpwstr/>
      </vt:variant>
      <vt:variant>
        <vt:lpwstr>Seif31</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3538990</vt:i4>
      </vt:variant>
      <vt:variant>
        <vt:i4>204</vt:i4>
      </vt:variant>
      <vt:variant>
        <vt:i4>0</vt:i4>
      </vt:variant>
      <vt:variant>
        <vt:i4>5</vt:i4>
      </vt:variant>
      <vt:variant>
        <vt:lpwstr/>
      </vt:variant>
      <vt:variant>
        <vt:lpwstr>Seif45</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5308425</vt:i4>
      </vt:variant>
      <vt:variant>
        <vt:i4>180</vt:i4>
      </vt:variant>
      <vt:variant>
        <vt:i4>0</vt:i4>
      </vt:variant>
      <vt:variant>
        <vt:i4>5</vt:i4>
      </vt:variant>
      <vt:variant>
        <vt:lpwstr/>
      </vt:variant>
      <vt:variant>
        <vt:lpwstr>med4</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5636105</vt:i4>
      </vt:variant>
      <vt:variant>
        <vt:i4>156</vt:i4>
      </vt:variant>
      <vt:variant>
        <vt:i4>0</vt:i4>
      </vt:variant>
      <vt:variant>
        <vt:i4>5</vt:i4>
      </vt:variant>
      <vt:variant>
        <vt:lpwstr/>
      </vt:variant>
      <vt:variant>
        <vt:lpwstr>med3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3473454</vt:i4>
      </vt:variant>
      <vt:variant>
        <vt:i4>108</vt:i4>
      </vt:variant>
      <vt:variant>
        <vt:i4>0</vt:i4>
      </vt:variant>
      <vt:variant>
        <vt:i4>5</vt:i4>
      </vt:variant>
      <vt:variant>
        <vt:lpwstr/>
      </vt:variant>
      <vt:variant>
        <vt:lpwstr>Seif46</vt:lpwstr>
      </vt:variant>
      <vt:variant>
        <vt:i4>5701641</vt:i4>
      </vt:variant>
      <vt:variant>
        <vt:i4>102</vt:i4>
      </vt:variant>
      <vt:variant>
        <vt:i4>0</vt:i4>
      </vt:variant>
      <vt:variant>
        <vt:i4>5</vt:i4>
      </vt:variant>
      <vt:variant>
        <vt:lpwstr/>
      </vt:variant>
      <vt:variant>
        <vt:lpwstr>med2</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7667715</vt:i4>
      </vt:variant>
      <vt:variant>
        <vt:i4>48</vt:i4>
      </vt:variant>
      <vt:variant>
        <vt:i4>0</vt:i4>
      </vt:variant>
      <vt:variant>
        <vt:i4>5</vt:i4>
      </vt:variant>
      <vt:variant>
        <vt:lpwstr>http://www.nevo.co.il/Law_word/law10/YALKUT-1337.pdf</vt:lpwstr>
      </vt:variant>
      <vt:variant>
        <vt:lpwstr/>
      </vt:variant>
      <vt:variant>
        <vt:i4>1572974</vt:i4>
      </vt:variant>
      <vt:variant>
        <vt:i4>45</vt:i4>
      </vt:variant>
      <vt:variant>
        <vt:i4>0</vt:i4>
      </vt:variant>
      <vt:variant>
        <vt:i4>5</vt:i4>
      </vt:variant>
      <vt:variant>
        <vt:lpwstr>http://www.nevo.co.il/Law_word/law15/memshala-1068.pdf</vt:lpwstr>
      </vt:variant>
      <vt:variant>
        <vt:lpwstr/>
      </vt:variant>
      <vt:variant>
        <vt:i4>8060935</vt:i4>
      </vt:variant>
      <vt:variant>
        <vt:i4>42</vt:i4>
      </vt:variant>
      <vt:variant>
        <vt:i4>0</vt:i4>
      </vt:variant>
      <vt:variant>
        <vt:i4>5</vt:i4>
      </vt:variant>
      <vt:variant>
        <vt:lpwstr>http://www.nevo.co.il/law_word/law14/law-2668.pdf</vt:lpwstr>
      </vt:variant>
      <vt:variant>
        <vt:lpwstr/>
      </vt:variant>
      <vt:variant>
        <vt:i4>8257618</vt:i4>
      </vt:variant>
      <vt:variant>
        <vt:i4>39</vt:i4>
      </vt:variant>
      <vt:variant>
        <vt:i4>0</vt:i4>
      </vt:variant>
      <vt:variant>
        <vt:i4>5</vt:i4>
      </vt:variant>
      <vt:variant>
        <vt:lpwstr>http://www.nevo.co.il/Law_word/law15/memshala-928.pdf</vt:lpwstr>
      </vt:variant>
      <vt:variant>
        <vt:lpwstr/>
      </vt:variant>
      <vt:variant>
        <vt:i4>8060941</vt:i4>
      </vt:variant>
      <vt:variant>
        <vt:i4>36</vt:i4>
      </vt:variant>
      <vt:variant>
        <vt:i4>0</vt:i4>
      </vt:variant>
      <vt:variant>
        <vt:i4>5</vt:i4>
      </vt:variant>
      <vt:variant>
        <vt:lpwstr>http://www.nevo.co.il/law_word/law14/law-2662.pdf</vt:lpwstr>
      </vt:variant>
      <vt:variant>
        <vt:lpwstr/>
      </vt:variant>
      <vt:variant>
        <vt:i4>8257549</vt:i4>
      </vt:variant>
      <vt:variant>
        <vt:i4>33</vt:i4>
      </vt:variant>
      <vt:variant>
        <vt:i4>0</vt:i4>
      </vt:variant>
      <vt:variant>
        <vt:i4>5</vt:i4>
      </vt:variant>
      <vt:variant>
        <vt:lpwstr>http://www.nevo.co.il/Law_word/law06/tak-7104.pdf</vt:lpwstr>
      </vt:variant>
      <vt:variant>
        <vt:lpwstr/>
      </vt:variant>
      <vt:variant>
        <vt:i4>7864332</vt:i4>
      </vt:variant>
      <vt:variant>
        <vt:i4>30</vt:i4>
      </vt:variant>
      <vt:variant>
        <vt:i4>0</vt:i4>
      </vt:variant>
      <vt:variant>
        <vt:i4>5</vt:i4>
      </vt:variant>
      <vt:variant>
        <vt:lpwstr>http://www.nevo.co.il/Law_word/law06/TAK-7064.pdf</vt:lpwstr>
      </vt:variant>
      <vt:variant>
        <vt:lpwstr/>
      </vt:variant>
      <vt:variant>
        <vt:i4>8061012</vt:i4>
      </vt:variant>
      <vt:variant>
        <vt:i4>27</vt:i4>
      </vt:variant>
      <vt:variant>
        <vt:i4>0</vt:i4>
      </vt:variant>
      <vt:variant>
        <vt:i4>5</vt:i4>
      </vt:variant>
      <vt:variant>
        <vt:lpwstr>http://www.nevo.co.il/Law_word/law15/memshala-572.pdf</vt:lpwstr>
      </vt:variant>
      <vt:variant>
        <vt:lpwstr/>
      </vt:variant>
      <vt:variant>
        <vt:i4>8323087</vt:i4>
      </vt:variant>
      <vt:variant>
        <vt:i4>24</vt:i4>
      </vt:variant>
      <vt:variant>
        <vt:i4>0</vt:i4>
      </vt:variant>
      <vt:variant>
        <vt:i4>5</vt:i4>
      </vt:variant>
      <vt:variant>
        <vt:lpwstr>http://www.nevo.co.il/Law_word/law14/law-2325.pdf</vt:lpwstr>
      </vt:variant>
      <vt:variant>
        <vt:lpwstr/>
      </vt:variant>
      <vt:variant>
        <vt:i4>262264</vt:i4>
      </vt:variant>
      <vt:variant>
        <vt:i4>21</vt:i4>
      </vt:variant>
      <vt:variant>
        <vt:i4>0</vt:i4>
      </vt:variant>
      <vt:variant>
        <vt:i4>5</vt:i4>
      </vt:variant>
      <vt:variant>
        <vt:lpwstr>http://www.nevo.co.il/Law_word/law17/PROP-2875.pdf</vt:lpwstr>
      </vt:variant>
      <vt:variant>
        <vt:lpwstr/>
      </vt:variant>
      <vt:variant>
        <vt:i4>8060936</vt:i4>
      </vt:variant>
      <vt:variant>
        <vt:i4>18</vt:i4>
      </vt:variant>
      <vt:variant>
        <vt:i4>0</vt:i4>
      </vt:variant>
      <vt:variant>
        <vt:i4>5</vt:i4>
      </vt:variant>
      <vt:variant>
        <vt:lpwstr>http://www.nevo.co.il/Law_word/law14/LAW-1756.pdf</vt:lpwstr>
      </vt:variant>
      <vt:variant>
        <vt:lpwstr/>
      </vt:variant>
      <vt:variant>
        <vt:i4>524414</vt:i4>
      </vt:variant>
      <vt:variant>
        <vt:i4>15</vt:i4>
      </vt:variant>
      <vt:variant>
        <vt:i4>0</vt:i4>
      </vt:variant>
      <vt:variant>
        <vt:i4>5</vt:i4>
      </vt:variant>
      <vt:variant>
        <vt:lpwstr>http://www.nevo.co.il/Law_word/law17/PROP-2819.pdf</vt:lpwstr>
      </vt:variant>
      <vt:variant>
        <vt:lpwstr/>
      </vt:variant>
      <vt:variant>
        <vt:i4>8060939</vt:i4>
      </vt:variant>
      <vt:variant>
        <vt:i4>12</vt:i4>
      </vt:variant>
      <vt:variant>
        <vt:i4>0</vt:i4>
      </vt:variant>
      <vt:variant>
        <vt:i4>5</vt:i4>
      </vt:variant>
      <vt:variant>
        <vt:lpwstr>http://www.nevo.co.il/Law_word/law14/LAW-1755.pdf</vt:lpwstr>
      </vt:variant>
      <vt:variant>
        <vt:lpwstr/>
      </vt:variant>
      <vt:variant>
        <vt:i4>524414</vt:i4>
      </vt:variant>
      <vt:variant>
        <vt:i4>9</vt:i4>
      </vt:variant>
      <vt:variant>
        <vt:i4>0</vt:i4>
      </vt:variant>
      <vt:variant>
        <vt:i4>5</vt:i4>
      </vt:variant>
      <vt:variant>
        <vt:lpwstr>http://www.nevo.co.il/Law_word/law17/PROP-2819.pdf</vt:lpwstr>
      </vt:variant>
      <vt:variant>
        <vt:lpwstr/>
      </vt:variant>
      <vt:variant>
        <vt:i4>8126479</vt:i4>
      </vt:variant>
      <vt:variant>
        <vt:i4>6</vt:i4>
      </vt:variant>
      <vt:variant>
        <vt:i4>0</vt:i4>
      </vt:variant>
      <vt:variant>
        <vt:i4>5</vt:i4>
      </vt:variant>
      <vt:variant>
        <vt:lpwstr>http://www.nevo.co.il/Law_word/law14/LAW-1721.pdf</vt:lpwstr>
      </vt:variant>
      <vt:variant>
        <vt:lpwstr/>
      </vt:variant>
      <vt:variant>
        <vt:i4>655486</vt:i4>
      </vt:variant>
      <vt:variant>
        <vt:i4>3</vt:i4>
      </vt:variant>
      <vt:variant>
        <vt:i4>0</vt:i4>
      </vt:variant>
      <vt:variant>
        <vt:i4>5</vt:i4>
      </vt:variant>
      <vt:variant>
        <vt:lpwstr>http://www.nevo.co.il/Law_word/law17/PROP-0635.pdf</vt:lpwstr>
      </vt:variant>
      <vt:variant>
        <vt:lpwstr/>
      </vt:variant>
      <vt:variant>
        <vt:i4>7995396</vt:i4>
      </vt:variant>
      <vt:variant>
        <vt:i4>0</vt:i4>
      </vt:variant>
      <vt:variant>
        <vt:i4>0</vt:i4>
      </vt:variant>
      <vt:variant>
        <vt:i4>5</vt:i4>
      </vt:variant>
      <vt:variant>
        <vt:lpwstr>http://www.nevo.co.il/Law_word/law14/LAW-0459.pdf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0086</vt:lpwstr>
  </property>
  <property fmtid="{D5CDD505-2E9C-101B-9397-08002B2CF9AE}" pid="3" name="CHNAME">
    <vt:lpwstr>הגנת כינויי מקור</vt:lpwstr>
  </property>
  <property fmtid="{D5CDD505-2E9C-101B-9397-08002B2CF9AE}" pid="4" name="LAWNAME">
    <vt:lpwstr>חוק הגנת כינויי מקור וציונים גאוגרפיים, תשכ"ה-1965</vt:lpwstr>
  </property>
  <property fmtid="{D5CDD505-2E9C-101B-9397-08002B2CF9AE}" pid="5" name="LAWNUMBER">
    <vt:lpwstr>0002</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קניין</vt:lpwstr>
  </property>
  <property fmtid="{D5CDD505-2E9C-101B-9397-08002B2CF9AE}" pid="9" name="NOSE31">
    <vt:lpwstr>קניין רוחני</vt:lpwstr>
  </property>
  <property fmtid="{D5CDD505-2E9C-101B-9397-08002B2CF9AE}" pid="10" name="NOSE41">
    <vt:lpwstr>הגנת כינויי מקור </vt:lpwstr>
  </property>
  <property fmtid="{D5CDD505-2E9C-101B-9397-08002B2CF9AE}" pid="11" name="NOSE12">
    <vt:lpwstr>משפט פרטי וכלכלה</vt:lpwstr>
  </property>
  <property fmtid="{D5CDD505-2E9C-101B-9397-08002B2CF9AE}" pid="12" name="NOSE22">
    <vt:lpwstr>מסחר </vt:lpwstr>
  </property>
  <property fmtid="{D5CDD505-2E9C-101B-9397-08002B2CF9AE}" pid="13" name="NOSE32">
    <vt:lpwstr>סחר</vt:lpwstr>
  </property>
  <property fmtid="{D5CDD505-2E9C-101B-9397-08002B2CF9AE}" pid="14" name="NOSE42">
    <vt:lpwstr>כינוי מקור,ציונים ג'</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http://www.nevo.co.il/Law_word/law14/law-2325.pdf;‎רשומות - ספר חוקים#ס"ח תשע"ב מס' 2325 ‏‏#מיום 8.12.2011 עמ' 57  – תיקון מס' 4 בסעיף 5 לחוק הפטנטים (תיקון מס' 9), תשע"ב-2011‏</vt:lpwstr>
  </property>
  <property fmtid="{D5CDD505-2E9C-101B-9397-08002B2CF9AE}" pid="49" name="LINKK2">
    <vt:lpwstr>http://www.nevo.co.il/Law_word/law06/TAK-7064.pdf;‎רשומות - תקנות כלליות#ק"ת תשע"ב מס' 7064 ‏‏#מיום 26.12.2011 עמ' 416 – צו תשע"ב-2011‏</vt:lpwstr>
  </property>
  <property fmtid="{D5CDD505-2E9C-101B-9397-08002B2CF9AE}" pid="50" name="LINKK3">
    <vt:lpwstr>http://www.nevo.co.il/Law_word/law06/tak-7104.pdf;‎רשומות - תקנות כלליות#מס' 7104 #מיום ‏‏29.3.2012 עמ' 974 – צו (מס' 2) תשע"ב-2012‏</vt:lpwstr>
  </property>
  <property fmtid="{D5CDD505-2E9C-101B-9397-08002B2CF9AE}" pid="51" name="LINKK4">
    <vt:lpwstr>http://www.nevo.co.il/law_word/law14/law-2662.pdf;‎רשומות - ספר חוקים#ס"ח תשע"ז מס' 2662# מיום ‏‏7.8.2017 עמ' 1199  – תיקון מס' 5 בסעיף 118 לחוק העיצובים, תשע"ז-2017‏</vt:lpwstr>
  </property>
  <property fmtid="{D5CDD505-2E9C-101B-9397-08002B2CF9AE}" pid="52" name="LINKK5">
    <vt:lpwstr>http://www.nevo.co.il/law_word/law14/law-2668.pdf;‎רשומות - ספר חוקים#ס"ח תשע"ח מס' 2668 ‏‏#מיום 9.11.2017 עמ' 26  – תיקון מס' 6; ר' סעיף 12 לענין הוראת מעבר</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