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C14" w:rsidRDefault="00451C14">
      <w:pPr>
        <w:pStyle w:val="big-header"/>
        <w:ind w:left="0" w:right="1134"/>
        <w:rPr>
          <w:rFonts w:cs="FrankRuehl" w:hint="cs"/>
          <w:sz w:val="32"/>
          <w:rtl/>
        </w:rPr>
      </w:pPr>
      <w:r>
        <w:rPr>
          <w:rFonts w:cs="FrankRuehl"/>
          <w:sz w:val="32"/>
          <w:rtl/>
        </w:rPr>
        <w:t>חוק הדרכונים, תשי"ב-1952</w:t>
      </w:r>
    </w:p>
    <w:p w:rsidR="003210F8" w:rsidRDefault="003210F8" w:rsidP="003210F8">
      <w:pPr>
        <w:spacing w:line="320" w:lineRule="auto"/>
        <w:jc w:val="left"/>
        <w:rPr>
          <w:rFonts w:hint="cs"/>
          <w:rtl/>
        </w:rPr>
      </w:pPr>
    </w:p>
    <w:p w:rsidR="00A820A8" w:rsidRDefault="00A820A8" w:rsidP="003210F8">
      <w:pPr>
        <w:spacing w:line="320" w:lineRule="auto"/>
        <w:jc w:val="left"/>
        <w:rPr>
          <w:rFonts w:hint="cs"/>
          <w:rtl/>
        </w:rPr>
      </w:pPr>
    </w:p>
    <w:p w:rsidR="003210F8" w:rsidRPr="003210F8" w:rsidRDefault="003210F8" w:rsidP="003210F8">
      <w:pPr>
        <w:spacing w:line="320" w:lineRule="auto"/>
        <w:jc w:val="left"/>
        <w:rPr>
          <w:rFonts w:cs="Miriam"/>
          <w:szCs w:val="22"/>
          <w:rtl/>
        </w:rPr>
      </w:pPr>
      <w:r w:rsidRPr="003210F8">
        <w:rPr>
          <w:rFonts w:cs="Miriam"/>
          <w:szCs w:val="22"/>
          <w:rtl/>
        </w:rPr>
        <w:t xml:space="preserve">דיני חוקה </w:t>
      </w:r>
      <w:r w:rsidRPr="003210F8">
        <w:rPr>
          <w:rFonts w:cs="FrankRuehl"/>
          <w:szCs w:val="26"/>
          <w:rtl/>
        </w:rPr>
        <w:t xml:space="preserve"> – כניסה ויציאה מישראל – דרכונים</w:t>
      </w:r>
    </w:p>
    <w:p w:rsidR="00451C14" w:rsidRDefault="00451C1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1 </w:t>
            </w:r>
          </w:p>
        </w:tc>
        <w:tc>
          <w:tcPr>
            <w:tcW w:w="5669" w:type="dxa"/>
          </w:tcPr>
          <w:p w:rsidR="00676527" w:rsidRPr="00676527" w:rsidRDefault="00676527" w:rsidP="00676527">
            <w:pPr>
              <w:spacing w:line="240" w:lineRule="auto"/>
              <w:jc w:val="left"/>
              <w:rPr>
                <w:rFonts w:cs="Frankruhel"/>
                <w:sz w:val="24"/>
                <w:rtl/>
              </w:rPr>
            </w:pPr>
            <w:r>
              <w:rPr>
                <w:sz w:val="24"/>
                <w:rtl/>
              </w:rPr>
              <w:t>פירושים</w:t>
            </w:r>
          </w:p>
        </w:tc>
        <w:tc>
          <w:tcPr>
            <w:tcW w:w="567" w:type="dxa"/>
          </w:tcPr>
          <w:p w:rsidR="00676527" w:rsidRPr="00676527" w:rsidRDefault="00676527" w:rsidP="00676527">
            <w:pPr>
              <w:spacing w:line="240" w:lineRule="auto"/>
              <w:jc w:val="left"/>
              <w:rPr>
                <w:rStyle w:val="Hyperlink"/>
                <w:rtl/>
              </w:rPr>
            </w:pPr>
            <w:hyperlink w:anchor="Seif1" w:tooltip="פירושים"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2 </w:t>
            </w:r>
          </w:p>
        </w:tc>
        <w:tc>
          <w:tcPr>
            <w:tcW w:w="5669" w:type="dxa"/>
          </w:tcPr>
          <w:p w:rsidR="00676527" w:rsidRPr="00676527" w:rsidRDefault="00676527" w:rsidP="00676527">
            <w:pPr>
              <w:spacing w:line="240" w:lineRule="auto"/>
              <w:jc w:val="left"/>
              <w:rPr>
                <w:rFonts w:cs="Frankruhel"/>
                <w:sz w:val="24"/>
                <w:rtl/>
              </w:rPr>
            </w:pPr>
            <w:r>
              <w:rPr>
                <w:sz w:val="24"/>
                <w:rtl/>
              </w:rPr>
              <w:t>למי ניתן דרכון או תעודת מעבר</w:t>
            </w:r>
          </w:p>
        </w:tc>
        <w:tc>
          <w:tcPr>
            <w:tcW w:w="567" w:type="dxa"/>
          </w:tcPr>
          <w:p w:rsidR="00676527" w:rsidRPr="00676527" w:rsidRDefault="00676527" w:rsidP="00676527">
            <w:pPr>
              <w:spacing w:line="240" w:lineRule="auto"/>
              <w:jc w:val="left"/>
              <w:rPr>
                <w:rStyle w:val="Hyperlink"/>
                <w:rtl/>
              </w:rPr>
            </w:pPr>
            <w:hyperlink w:anchor="Seif2" w:tooltip="למי ניתן דרכון או תעודת מעב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2א </w:t>
            </w:r>
          </w:p>
        </w:tc>
        <w:tc>
          <w:tcPr>
            <w:tcW w:w="5669" w:type="dxa"/>
          </w:tcPr>
          <w:p w:rsidR="00676527" w:rsidRPr="00676527" w:rsidRDefault="00676527" w:rsidP="00676527">
            <w:pPr>
              <w:spacing w:line="240" w:lineRule="auto"/>
              <w:jc w:val="left"/>
              <w:rPr>
                <w:rFonts w:cs="Frankruhel"/>
                <w:sz w:val="24"/>
                <w:rtl/>
              </w:rPr>
            </w:pPr>
            <w:r>
              <w:rPr>
                <w:sz w:val="24"/>
                <w:rtl/>
              </w:rPr>
              <w:t>חובת השימוש בדרכון ישראלי</w:t>
            </w:r>
          </w:p>
        </w:tc>
        <w:tc>
          <w:tcPr>
            <w:tcW w:w="567" w:type="dxa"/>
          </w:tcPr>
          <w:p w:rsidR="00676527" w:rsidRPr="00676527" w:rsidRDefault="00676527" w:rsidP="00676527">
            <w:pPr>
              <w:spacing w:line="240" w:lineRule="auto"/>
              <w:jc w:val="left"/>
              <w:rPr>
                <w:rStyle w:val="Hyperlink"/>
                <w:rtl/>
              </w:rPr>
            </w:pPr>
            <w:hyperlink w:anchor="Seif3" w:tooltip="חובת השימוש בדרכון ישראלי"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3 </w:t>
            </w:r>
          </w:p>
        </w:tc>
        <w:tc>
          <w:tcPr>
            <w:tcW w:w="5669" w:type="dxa"/>
          </w:tcPr>
          <w:p w:rsidR="00676527" w:rsidRPr="00676527" w:rsidRDefault="00676527" w:rsidP="00676527">
            <w:pPr>
              <w:spacing w:line="240" w:lineRule="auto"/>
              <w:jc w:val="left"/>
              <w:rPr>
                <w:rFonts w:cs="Frankruhel"/>
                <w:sz w:val="24"/>
                <w:rtl/>
              </w:rPr>
            </w:pPr>
            <w:r>
              <w:rPr>
                <w:sz w:val="24"/>
                <w:rtl/>
              </w:rPr>
              <w:t>על שם מי ניתן דרכון או תעודת מעבר</w:t>
            </w:r>
          </w:p>
        </w:tc>
        <w:tc>
          <w:tcPr>
            <w:tcW w:w="567" w:type="dxa"/>
          </w:tcPr>
          <w:p w:rsidR="00676527" w:rsidRPr="00676527" w:rsidRDefault="00676527" w:rsidP="00676527">
            <w:pPr>
              <w:spacing w:line="240" w:lineRule="auto"/>
              <w:jc w:val="left"/>
              <w:rPr>
                <w:rStyle w:val="Hyperlink"/>
                <w:rtl/>
              </w:rPr>
            </w:pPr>
            <w:hyperlink w:anchor="Seif4" w:tooltip="על שם מי ניתן דרכון או תעודת מעב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4 </w:t>
            </w:r>
          </w:p>
        </w:tc>
        <w:tc>
          <w:tcPr>
            <w:tcW w:w="5669" w:type="dxa"/>
          </w:tcPr>
          <w:p w:rsidR="00676527" w:rsidRPr="00676527" w:rsidRDefault="00676527" w:rsidP="00676527">
            <w:pPr>
              <w:spacing w:line="240" w:lineRule="auto"/>
              <w:jc w:val="left"/>
              <w:rPr>
                <w:rFonts w:cs="Frankruhel"/>
                <w:sz w:val="24"/>
                <w:rtl/>
              </w:rPr>
            </w:pPr>
            <w:r>
              <w:rPr>
                <w:sz w:val="24"/>
                <w:rtl/>
              </w:rPr>
              <w:t>תקופת תוקפו של דרכון</w:t>
            </w:r>
          </w:p>
        </w:tc>
        <w:tc>
          <w:tcPr>
            <w:tcW w:w="567" w:type="dxa"/>
          </w:tcPr>
          <w:p w:rsidR="00676527" w:rsidRPr="00676527" w:rsidRDefault="00676527" w:rsidP="00676527">
            <w:pPr>
              <w:spacing w:line="240" w:lineRule="auto"/>
              <w:jc w:val="left"/>
              <w:rPr>
                <w:rStyle w:val="Hyperlink"/>
                <w:rtl/>
              </w:rPr>
            </w:pPr>
            <w:hyperlink w:anchor="Seif5" w:tooltip="תקופת תוקפו של דרכון"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5 </w:t>
            </w:r>
          </w:p>
        </w:tc>
        <w:tc>
          <w:tcPr>
            <w:tcW w:w="5669" w:type="dxa"/>
          </w:tcPr>
          <w:p w:rsidR="00676527" w:rsidRPr="00676527" w:rsidRDefault="00676527" w:rsidP="00676527">
            <w:pPr>
              <w:spacing w:line="240" w:lineRule="auto"/>
              <w:jc w:val="left"/>
              <w:rPr>
                <w:rFonts w:cs="Frankruhel"/>
                <w:sz w:val="24"/>
                <w:rtl/>
              </w:rPr>
            </w:pPr>
            <w:r>
              <w:rPr>
                <w:sz w:val="24"/>
                <w:rtl/>
              </w:rPr>
              <w:t>תקופת תוקפה של תעודת מעבר</w:t>
            </w:r>
          </w:p>
        </w:tc>
        <w:tc>
          <w:tcPr>
            <w:tcW w:w="567" w:type="dxa"/>
          </w:tcPr>
          <w:p w:rsidR="00676527" w:rsidRPr="00676527" w:rsidRDefault="00676527" w:rsidP="00676527">
            <w:pPr>
              <w:spacing w:line="240" w:lineRule="auto"/>
              <w:jc w:val="left"/>
              <w:rPr>
                <w:rStyle w:val="Hyperlink"/>
                <w:rtl/>
              </w:rPr>
            </w:pPr>
            <w:hyperlink w:anchor="Seif6" w:tooltip="תקופת תוקפה של תעודת מעב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6 </w:t>
            </w:r>
          </w:p>
        </w:tc>
        <w:tc>
          <w:tcPr>
            <w:tcW w:w="5669" w:type="dxa"/>
          </w:tcPr>
          <w:p w:rsidR="00676527" w:rsidRPr="00676527" w:rsidRDefault="00676527" w:rsidP="00676527">
            <w:pPr>
              <w:spacing w:line="240" w:lineRule="auto"/>
              <w:jc w:val="left"/>
              <w:rPr>
                <w:rFonts w:cs="Frankruhel"/>
                <w:sz w:val="24"/>
                <w:rtl/>
              </w:rPr>
            </w:pPr>
            <w:r>
              <w:rPr>
                <w:sz w:val="24"/>
                <w:rtl/>
              </w:rPr>
              <w:t>שיקול דעת השר</w:t>
            </w:r>
          </w:p>
        </w:tc>
        <w:tc>
          <w:tcPr>
            <w:tcW w:w="567" w:type="dxa"/>
          </w:tcPr>
          <w:p w:rsidR="00676527" w:rsidRPr="00676527" w:rsidRDefault="00676527" w:rsidP="00676527">
            <w:pPr>
              <w:spacing w:line="240" w:lineRule="auto"/>
              <w:jc w:val="left"/>
              <w:rPr>
                <w:rStyle w:val="Hyperlink"/>
                <w:rtl/>
              </w:rPr>
            </w:pPr>
            <w:hyperlink w:anchor="Seif7" w:tooltip="שיקול דעת הש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6א </w:t>
            </w:r>
          </w:p>
        </w:tc>
        <w:tc>
          <w:tcPr>
            <w:tcW w:w="5669" w:type="dxa"/>
          </w:tcPr>
          <w:p w:rsidR="00676527" w:rsidRPr="00676527" w:rsidRDefault="00676527" w:rsidP="00676527">
            <w:pPr>
              <w:spacing w:line="240" w:lineRule="auto"/>
              <w:jc w:val="left"/>
              <w:rPr>
                <w:rFonts w:cs="Frankruhel"/>
                <w:sz w:val="24"/>
                <w:rtl/>
              </w:rPr>
            </w:pPr>
            <w:r>
              <w:rPr>
                <w:sz w:val="24"/>
                <w:rtl/>
              </w:rPr>
              <w:t>כללים למתן דרכונים בחוץ לארץ</w:t>
            </w:r>
          </w:p>
        </w:tc>
        <w:tc>
          <w:tcPr>
            <w:tcW w:w="567" w:type="dxa"/>
          </w:tcPr>
          <w:p w:rsidR="00676527" w:rsidRPr="00676527" w:rsidRDefault="00676527" w:rsidP="00676527">
            <w:pPr>
              <w:spacing w:line="240" w:lineRule="auto"/>
              <w:jc w:val="left"/>
              <w:rPr>
                <w:rStyle w:val="Hyperlink"/>
                <w:rtl/>
              </w:rPr>
            </w:pPr>
            <w:hyperlink w:anchor="Seif8" w:tooltip="כללים למתן דרכונים בחוץ לארץ"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6ב </w:t>
            </w:r>
          </w:p>
        </w:tc>
        <w:tc>
          <w:tcPr>
            <w:tcW w:w="5669" w:type="dxa"/>
          </w:tcPr>
          <w:p w:rsidR="00676527" w:rsidRPr="00676527" w:rsidRDefault="00676527" w:rsidP="00676527">
            <w:pPr>
              <w:spacing w:line="240" w:lineRule="auto"/>
              <w:jc w:val="left"/>
              <w:rPr>
                <w:rFonts w:cs="Frankruhel"/>
                <w:sz w:val="24"/>
                <w:rtl/>
              </w:rPr>
            </w:pPr>
            <w:r>
              <w:rPr>
                <w:sz w:val="24"/>
                <w:rtl/>
              </w:rPr>
              <w:t>סמכות ליטול דרכון ותעודת מעבר</w:t>
            </w:r>
          </w:p>
        </w:tc>
        <w:tc>
          <w:tcPr>
            <w:tcW w:w="567" w:type="dxa"/>
          </w:tcPr>
          <w:p w:rsidR="00676527" w:rsidRPr="00676527" w:rsidRDefault="00676527" w:rsidP="00676527">
            <w:pPr>
              <w:spacing w:line="240" w:lineRule="auto"/>
              <w:jc w:val="left"/>
              <w:rPr>
                <w:rStyle w:val="Hyperlink"/>
                <w:rtl/>
              </w:rPr>
            </w:pPr>
            <w:hyperlink w:anchor="Seif9" w:tooltip="סמכות ליטול דרכון ותעודת מעב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6ב1 </w:t>
            </w:r>
          </w:p>
        </w:tc>
        <w:tc>
          <w:tcPr>
            <w:tcW w:w="5669" w:type="dxa"/>
          </w:tcPr>
          <w:p w:rsidR="00676527" w:rsidRPr="00676527" w:rsidRDefault="00676527" w:rsidP="00676527">
            <w:pPr>
              <w:spacing w:line="240" w:lineRule="auto"/>
              <w:jc w:val="left"/>
              <w:rPr>
                <w:rFonts w:cs="Frankruhel"/>
                <w:sz w:val="24"/>
                <w:rtl/>
              </w:rPr>
            </w:pPr>
            <w:r>
              <w:rPr>
                <w:sz w:val="24"/>
                <w:rtl/>
              </w:rPr>
              <w:t>חובת בעל מסמך נסיעה</w:t>
            </w:r>
          </w:p>
        </w:tc>
        <w:tc>
          <w:tcPr>
            <w:tcW w:w="567" w:type="dxa"/>
          </w:tcPr>
          <w:p w:rsidR="00676527" w:rsidRPr="00676527" w:rsidRDefault="00676527" w:rsidP="00676527">
            <w:pPr>
              <w:spacing w:line="240" w:lineRule="auto"/>
              <w:jc w:val="left"/>
              <w:rPr>
                <w:rStyle w:val="Hyperlink"/>
                <w:rtl/>
              </w:rPr>
            </w:pPr>
            <w:hyperlink w:anchor="Seif17" w:tooltip="חובת בעל מסמך נסיעה"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6ג </w:t>
            </w:r>
          </w:p>
        </w:tc>
        <w:tc>
          <w:tcPr>
            <w:tcW w:w="5669" w:type="dxa"/>
          </w:tcPr>
          <w:p w:rsidR="00676527" w:rsidRPr="00676527" w:rsidRDefault="00676527" w:rsidP="00676527">
            <w:pPr>
              <w:spacing w:line="240" w:lineRule="auto"/>
              <w:jc w:val="left"/>
              <w:rPr>
                <w:rFonts w:cs="Frankruhel"/>
                <w:sz w:val="24"/>
                <w:rtl/>
              </w:rPr>
            </w:pPr>
            <w:r>
              <w:rPr>
                <w:sz w:val="24"/>
                <w:rtl/>
              </w:rPr>
              <w:t>אבדן או גניבה של מסמך נסיעה</w:t>
            </w:r>
          </w:p>
        </w:tc>
        <w:tc>
          <w:tcPr>
            <w:tcW w:w="567" w:type="dxa"/>
          </w:tcPr>
          <w:p w:rsidR="00676527" w:rsidRPr="00676527" w:rsidRDefault="00676527" w:rsidP="00676527">
            <w:pPr>
              <w:spacing w:line="240" w:lineRule="auto"/>
              <w:jc w:val="left"/>
              <w:rPr>
                <w:rStyle w:val="Hyperlink"/>
                <w:rtl/>
              </w:rPr>
            </w:pPr>
            <w:hyperlink w:anchor="Seif10" w:tooltip="אבדן או גניבה של מסמך נסיעה"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7 </w:t>
            </w:r>
          </w:p>
        </w:tc>
        <w:tc>
          <w:tcPr>
            <w:tcW w:w="5669" w:type="dxa"/>
          </w:tcPr>
          <w:p w:rsidR="00676527" w:rsidRPr="00676527" w:rsidRDefault="00676527" w:rsidP="00676527">
            <w:pPr>
              <w:spacing w:line="240" w:lineRule="auto"/>
              <w:jc w:val="left"/>
              <w:rPr>
                <w:rFonts w:cs="Frankruhel"/>
                <w:sz w:val="24"/>
                <w:rtl/>
              </w:rPr>
            </w:pPr>
            <w:r>
              <w:rPr>
                <w:sz w:val="24"/>
                <w:rtl/>
              </w:rPr>
              <w:t>חובת מסירת דרכון או תעודת מעבר</w:t>
            </w:r>
          </w:p>
        </w:tc>
        <w:tc>
          <w:tcPr>
            <w:tcW w:w="567" w:type="dxa"/>
          </w:tcPr>
          <w:p w:rsidR="00676527" w:rsidRPr="00676527" w:rsidRDefault="00676527" w:rsidP="00676527">
            <w:pPr>
              <w:spacing w:line="240" w:lineRule="auto"/>
              <w:jc w:val="left"/>
              <w:rPr>
                <w:rStyle w:val="Hyperlink"/>
                <w:rtl/>
              </w:rPr>
            </w:pPr>
            <w:hyperlink w:anchor="Seif11" w:tooltip="חובת מסירת דרכון או תעודת מעבר"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8 </w:t>
            </w:r>
          </w:p>
        </w:tc>
        <w:tc>
          <w:tcPr>
            <w:tcW w:w="5669" w:type="dxa"/>
          </w:tcPr>
          <w:p w:rsidR="00676527" w:rsidRPr="00676527" w:rsidRDefault="00676527" w:rsidP="00676527">
            <w:pPr>
              <w:spacing w:line="240" w:lineRule="auto"/>
              <w:jc w:val="left"/>
              <w:rPr>
                <w:rFonts w:cs="Frankruhel"/>
                <w:sz w:val="24"/>
                <w:rtl/>
              </w:rPr>
            </w:pPr>
            <w:r>
              <w:rPr>
                <w:sz w:val="24"/>
                <w:rtl/>
              </w:rPr>
              <w:t>עונשים</w:t>
            </w:r>
          </w:p>
        </w:tc>
        <w:tc>
          <w:tcPr>
            <w:tcW w:w="567" w:type="dxa"/>
          </w:tcPr>
          <w:p w:rsidR="00676527" w:rsidRPr="00676527" w:rsidRDefault="00676527" w:rsidP="00676527">
            <w:pPr>
              <w:spacing w:line="240" w:lineRule="auto"/>
              <w:jc w:val="left"/>
              <w:rPr>
                <w:rStyle w:val="Hyperlink"/>
                <w:rtl/>
              </w:rPr>
            </w:pPr>
            <w:hyperlink w:anchor="Seif12" w:tooltip="עונשים"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9 </w:t>
            </w:r>
          </w:p>
        </w:tc>
        <w:tc>
          <w:tcPr>
            <w:tcW w:w="5669" w:type="dxa"/>
          </w:tcPr>
          <w:p w:rsidR="00676527" w:rsidRPr="00676527" w:rsidRDefault="00676527" w:rsidP="00676527">
            <w:pPr>
              <w:spacing w:line="240" w:lineRule="auto"/>
              <w:jc w:val="left"/>
              <w:rPr>
                <w:rFonts w:cs="Frankruhel"/>
                <w:sz w:val="24"/>
                <w:rtl/>
              </w:rPr>
            </w:pPr>
            <w:r>
              <w:rPr>
                <w:sz w:val="24"/>
                <w:rtl/>
              </w:rPr>
              <w:t>העברת סמכויות</w:t>
            </w:r>
          </w:p>
        </w:tc>
        <w:tc>
          <w:tcPr>
            <w:tcW w:w="567" w:type="dxa"/>
          </w:tcPr>
          <w:p w:rsidR="00676527" w:rsidRPr="00676527" w:rsidRDefault="00676527" w:rsidP="00676527">
            <w:pPr>
              <w:spacing w:line="240" w:lineRule="auto"/>
              <w:jc w:val="left"/>
              <w:rPr>
                <w:rStyle w:val="Hyperlink"/>
                <w:rtl/>
              </w:rPr>
            </w:pPr>
            <w:hyperlink w:anchor="Seif13" w:tooltip="העברת סמכויות"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10 </w:t>
            </w:r>
          </w:p>
        </w:tc>
        <w:tc>
          <w:tcPr>
            <w:tcW w:w="5669" w:type="dxa"/>
          </w:tcPr>
          <w:p w:rsidR="00676527" w:rsidRPr="00676527" w:rsidRDefault="00676527" w:rsidP="00676527">
            <w:pPr>
              <w:spacing w:line="240" w:lineRule="auto"/>
              <w:jc w:val="left"/>
              <w:rPr>
                <w:rFonts w:cs="Frankruhel"/>
                <w:sz w:val="24"/>
                <w:rtl/>
              </w:rPr>
            </w:pPr>
            <w:r>
              <w:rPr>
                <w:sz w:val="24"/>
                <w:rtl/>
              </w:rPr>
              <w:t>ביצוע ותקנות</w:t>
            </w:r>
          </w:p>
        </w:tc>
        <w:tc>
          <w:tcPr>
            <w:tcW w:w="567" w:type="dxa"/>
          </w:tcPr>
          <w:p w:rsidR="00676527" w:rsidRPr="00676527" w:rsidRDefault="00676527" w:rsidP="00676527">
            <w:pPr>
              <w:spacing w:line="240" w:lineRule="auto"/>
              <w:jc w:val="left"/>
              <w:rPr>
                <w:rStyle w:val="Hyperlink"/>
                <w:rtl/>
              </w:rPr>
            </w:pPr>
            <w:hyperlink w:anchor="Seif14" w:tooltip="ביצוע ותקנות"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11 </w:t>
            </w:r>
          </w:p>
        </w:tc>
        <w:tc>
          <w:tcPr>
            <w:tcW w:w="5669" w:type="dxa"/>
          </w:tcPr>
          <w:p w:rsidR="00676527" w:rsidRPr="00676527" w:rsidRDefault="00676527" w:rsidP="00676527">
            <w:pPr>
              <w:spacing w:line="240" w:lineRule="auto"/>
              <w:jc w:val="left"/>
              <w:rPr>
                <w:rFonts w:cs="Frankruhel"/>
                <w:sz w:val="24"/>
                <w:rtl/>
              </w:rPr>
            </w:pPr>
            <w:r>
              <w:rPr>
                <w:sz w:val="24"/>
                <w:rtl/>
              </w:rPr>
              <w:t>ביטול ואישור תוקף</w:t>
            </w:r>
          </w:p>
        </w:tc>
        <w:tc>
          <w:tcPr>
            <w:tcW w:w="567" w:type="dxa"/>
          </w:tcPr>
          <w:p w:rsidR="00676527" w:rsidRPr="00676527" w:rsidRDefault="00676527" w:rsidP="00676527">
            <w:pPr>
              <w:spacing w:line="240" w:lineRule="auto"/>
              <w:jc w:val="left"/>
              <w:rPr>
                <w:rStyle w:val="Hyperlink"/>
                <w:rtl/>
              </w:rPr>
            </w:pPr>
            <w:hyperlink w:anchor="Seif15" w:tooltip="ביטול ואישור תוקף"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76527" w:rsidRPr="00676527" w:rsidTr="00676527">
        <w:tblPrEx>
          <w:tblCellMar>
            <w:top w:w="0" w:type="dxa"/>
            <w:bottom w:w="0" w:type="dxa"/>
          </w:tblCellMar>
        </w:tblPrEx>
        <w:tc>
          <w:tcPr>
            <w:tcW w:w="1247" w:type="dxa"/>
          </w:tcPr>
          <w:p w:rsidR="00676527" w:rsidRPr="00676527" w:rsidRDefault="00676527" w:rsidP="00676527">
            <w:pPr>
              <w:spacing w:line="240" w:lineRule="auto"/>
              <w:jc w:val="left"/>
              <w:rPr>
                <w:rFonts w:cs="Frankruhel"/>
                <w:sz w:val="24"/>
                <w:rtl/>
              </w:rPr>
            </w:pPr>
            <w:r>
              <w:rPr>
                <w:sz w:val="24"/>
                <w:rtl/>
              </w:rPr>
              <w:t xml:space="preserve">סעיף 12 </w:t>
            </w:r>
          </w:p>
        </w:tc>
        <w:tc>
          <w:tcPr>
            <w:tcW w:w="5669" w:type="dxa"/>
          </w:tcPr>
          <w:p w:rsidR="00676527" w:rsidRPr="00676527" w:rsidRDefault="00676527" w:rsidP="00676527">
            <w:pPr>
              <w:spacing w:line="240" w:lineRule="auto"/>
              <w:jc w:val="left"/>
              <w:rPr>
                <w:rFonts w:cs="Frankruhel"/>
                <w:sz w:val="24"/>
                <w:rtl/>
              </w:rPr>
            </w:pPr>
            <w:r>
              <w:rPr>
                <w:sz w:val="24"/>
                <w:rtl/>
              </w:rPr>
              <w:t>תחילת תוקף</w:t>
            </w:r>
          </w:p>
        </w:tc>
        <w:tc>
          <w:tcPr>
            <w:tcW w:w="567" w:type="dxa"/>
          </w:tcPr>
          <w:p w:rsidR="00676527" w:rsidRPr="00676527" w:rsidRDefault="00676527" w:rsidP="00676527">
            <w:pPr>
              <w:spacing w:line="240" w:lineRule="auto"/>
              <w:jc w:val="left"/>
              <w:rPr>
                <w:rStyle w:val="Hyperlink"/>
                <w:rtl/>
              </w:rPr>
            </w:pPr>
            <w:hyperlink w:anchor="Seif16" w:tooltip="תחילת תוקף" w:history="1">
              <w:r w:rsidRPr="00676527">
                <w:rPr>
                  <w:rStyle w:val="Hyperlink"/>
                </w:rPr>
                <w:t>Go</w:t>
              </w:r>
            </w:hyperlink>
          </w:p>
        </w:tc>
        <w:tc>
          <w:tcPr>
            <w:tcW w:w="850" w:type="dxa"/>
          </w:tcPr>
          <w:p w:rsidR="00676527" w:rsidRPr="00676527" w:rsidRDefault="00676527" w:rsidP="006765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451C14" w:rsidRDefault="00451C14">
      <w:pPr>
        <w:pStyle w:val="big-header"/>
        <w:ind w:left="0" w:right="1134"/>
        <w:rPr>
          <w:rFonts w:cs="FrankRuehl"/>
          <w:sz w:val="32"/>
          <w:rtl/>
        </w:rPr>
      </w:pPr>
    </w:p>
    <w:p w:rsidR="00451C14" w:rsidRDefault="00451C14" w:rsidP="003210F8">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הדרכונים, תשי"ב-1952</w:t>
      </w:r>
      <w:r>
        <w:rPr>
          <w:rStyle w:val="default"/>
          <w:rtl/>
        </w:rPr>
        <w:footnoteReference w:customMarkFollows="1" w:id="1"/>
        <w:t>*</w:t>
      </w:r>
    </w:p>
    <w:p w:rsidR="00451C14" w:rsidRDefault="00451C14">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0pt;z-index:251644416"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rsidR="00451C14" w:rsidRDefault="00451C1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רכון" פירושו - דרכון ישראלי שאינו דרכון דיפלומטי ואינו דרכון שירות; </w:t>
      </w:r>
    </w:p>
    <w:p w:rsidR="00451C14" w:rsidRDefault="00451C1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עודת מעבר" פירושו - תעודת זהות ומסע ישראלית שאינה דרכון;</w:t>
      </w:r>
    </w:p>
    <w:p w:rsidR="00451C14" w:rsidRDefault="00451C1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שר" פירושו - שר הפנים</w:t>
      </w:r>
      <w:r>
        <w:rPr>
          <w:rStyle w:val="a6"/>
          <w:rFonts w:cs="FrankRuehl"/>
          <w:sz w:val="26"/>
        </w:rPr>
        <w:footnoteReference w:id="2"/>
      </w:r>
      <w:r>
        <w:rPr>
          <w:rStyle w:val="default"/>
          <w:rFonts w:cs="FrankRuehl" w:hint="cs"/>
          <w:rtl/>
        </w:rPr>
        <w:t>.</w:t>
      </w:r>
    </w:p>
    <w:p w:rsidR="00451C14" w:rsidRDefault="00451C14">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19.35pt;z-index:251645440"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למ</w:t>
                  </w:r>
                  <w:r>
                    <w:rPr>
                      <w:rFonts w:cs="Miriam" w:hint="cs"/>
                      <w:sz w:val="18"/>
                      <w:szCs w:val="18"/>
                      <w:rtl/>
                    </w:rPr>
                    <w:t xml:space="preserve">י ניתן </w:t>
                  </w:r>
                  <w:r>
                    <w:rPr>
                      <w:rFonts w:cs="Miriam"/>
                      <w:sz w:val="18"/>
                      <w:szCs w:val="18"/>
                      <w:rtl/>
                    </w:rPr>
                    <w:t>דר</w:t>
                  </w:r>
                  <w:r>
                    <w:rPr>
                      <w:rFonts w:cs="Miriam" w:hint="cs"/>
                      <w:sz w:val="18"/>
                      <w:szCs w:val="18"/>
                      <w:rtl/>
                    </w:rPr>
                    <w:t xml:space="preserve">כון או </w:t>
                  </w:r>
                  <w:r>
                    <w:rPr>
                      <w:rFonts w:cs="Miriam"/>
                      <w:sz w:val="18"/>
                      <w:szCs w:val="18"/>
                      <w:rtl/>
                    </w:rPr>
                    <w:t>תע</w:t>
                  </w:r>
                  <w:r>
                    <w:rPr>
                      <w:rFonts w:cs="Miriam" w:hint="cs"/>
                      <w:sz w:val="18"/>
                      <w:szCs w:val="18"/>
                      <w:rtl/>
                    </w:rPr>
                    <w:t>ודת מעבר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רכון יינתן לאזרח ישראלי לפ</w:t>
      </w:r>
      <w:r>
        <w:rPr>
          <w:rStyle w:val="default"/>
          <w:rFonts w:cs="FrankRuehl"/>
          <w:rtl/>
        </w:rPr>
        <w:t xml:space="preserve">י </w:t>
      </w:r>
      <w:r>
        <w:rPr>
          <w:rStyle w:val="default"/>
          <w:rFonts w:cs="FrankRuehl" w:hint="cs"/>
          <w:rtl/>
        </w:rPr>
        <w:t xml:space="preserve">בקשתו. </w:t>
      </w:r>
    </w:p>
    <w:p w:rsidR="00451C14" w:rsidRDefault="00451C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עודת מעבר תינתן - </w:t>
      </w:r>
    </w:p>
    <w:p w:rsidR="00451C14" w:rsidRDefault="00451C1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מי שאינו אזרח ישראלי או למי שאזרחותו בלתי מוגדרת או מסופקת;</w:t>
      </w:r>
    </w:p>
    <w:p w:rsidR="00451C14" w:rsidRDefault="00451C1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מקרים מיוחדים - לאזרח ישראלי לפי בקשתו. </w:t>
      </w:r>
    </w:p>
    <w:p w:rsidR="00451C14" w:rsidRDefault="00451C14">
      <w:pPr>
        <w:pStyle w:val="P00"/>
        <w:spacing w:before="72"/>
        <w:ind w:left="0" w:right="1134"/>
        <w:rPr>
          <w:rStyle w:val="default"/>
          <w:rFonts w:cs="FrankRuehl" w:hint="cs"/>
          <w:rtl/>
        </w:rPr>
      </w:pPr>
      <w:bookmarkStart w:id="2" w:name="Seif3"/>
      <w:bookmarkEnd w:id="2"/>
      <w:r>
        <w:rPr>
          <w:lang w:val="he-IL"/>
        </w:rPr>
        <w:pict>
          <v:rect id="_x0000_s2052" style="position:absolute;left:0;text-align:left;margin-left:464.5pt;margin-top:8.05pt;width:75.05pt;height:33.6pt;z-index:251646464" o:allowincell="f" filled="f" stroked="f" strokecolor="lime" strokeweight=".25pt">
            <v:textbox inset="0,0,0,0">
              <w:txbxContent>
                <w:p w:rsidR="00451C14" w:rsidRDefault="00451C14">
                  <w:pPr>
                    <w:spacing w:line="160" w:lineRule="exact"/>
                    <w:jc w:val="left"/>
                    <w:rPr>
                      <w:rFonts w:cs="Miriam"/>
                      <w:sz w:val="18"/>
                      <w:szCs w:val="18"/>
                      <w:rtl/>
                    </w:rPr>
                  </w:pPr>
                  <w:r>
                    <w:rPr>
                      <w:rFonts w:cs="Miriam"/>
                      <w:sz w:val="18"/>
                      <w:szCs w:val="18"/>
                      <w:rtl/>
                    </w:rPr>
                    <w:t>חו</w:t>
                  </w:r>
                  <w:r>
                    <w:rPr>
                      <w:rFonts w:cs="Miriam" w:hint="cs"/>
                      <w:sz w:val="18"/>
                      <w:szCs w:val="18"/>
                      <w:rtl/>
                    </w:rPr>
                    <w:t>בת השימ</w:t>
                  </w:r>
                  <w:r>
                    <w:rPr>
                      <w:rFonts w:cs="Miriam"/>
                      <w:sz w:val="18"/>
                      <w:szCs w:val="18"/>
                      <w:rtl/>
                    </w:rPr>
                    <w:t>וש</w:t>
                  </w:r>
                  <w:r>
                    <w:rPr>
                      <w:rFonts w:cs="Miriam" w:hint="cs"/>
                      <w:sz w:val="18"/>
                      <w:szCs w:val="18"/>
                      <w:rtl/>
                    </w:rPr>
                    <w:t xml:space="preserve"> ב</w:t>
                  </w:r>
                  <w:r>
                    <w:rPr>
                      <w:rFonts w:cs="Miriam"/>
                      <w:sz w:val="18"/>
                      <w:szCs w:val="18"/>
                      <w:rtl/>
                    </w:rPr>
                    <w:t>ד</w:t>
                  </w:r>
                  <w:r>
                    <w:rPr>
                      <w:rFonts w:cs="Miriam" w:hint="cs"/>
                      <w:sz w:val="18"/>
                      <w:szCs w:val="18"/>
                      <w:rtl/>
                    </w:rPr>
                    <w:t>רכון ישראלי</w:t>
                  </w:r>
                </w:p>
                <w:p w:rsidR="00451C14" w:rsidRDefault="00451C14">
                  <w:pPr>
                    <w:spacing w:line="160" w:lineRule="exact"/>
                    <w:jc w:val="left"/>
                    <w:rPr>
                      <w:rFonts w:cs="Miriam"/>
                      <w:sz w:val="18"/>
                      <w:szCs w:val="18"/>
                      <w:rtl/>
                    </w:rPr>
                  </w:pPr>
                  <w:r>
                    <w:rPr>
                      <w:rFonts w:cs="Miriam" w:hint="cs"/>
                      <w:sz w:val="18"/>
                      <w:szCs w:val="18"/>
                      <w:rtl/>
                    </w:rPr>
                    <w:t xml:space="preserve">(תיקון מס' 5) </w:t>
                  </w:r>
                </w:p>
                <w:p w:rsidR="00451C14" w:rsidRDefault="00451C1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2</w:t>
      </w:r>
      <w:r>
        <w:rPr>
          <w:rStyle w:val="default"/>
          <w:rFonts w:cs="FrankRuehl"/>
          <w:rtl/>
        </w:rPr>
        <w:t>א.</w:t>
      </w:r>
      <w:r>
        <w:rPr>
          <w:rStyle w:val="default"/>
          <w:rFonts w:cs="FrankRuehl"/>
          <w:rtl/>
        </w:rPr>
        <w:tab/>
        <w:t>א</w:t>
      </w:r>
      <w:r>
        <w:rPr>
          <w:rStyle w:val="default"/>
          <w:rFonts w:cs="FrankRuehl" w:hint="cs"/>
          <w:rtl/>
        </w:rPr>
        <w:t>זרח ישראלי יציג, בעת כניסתו לישראל ובעת יציאתו ממנה, לפני קצין ביקורת הגבולות, דרכון ישראלי או תעודת מעב</w:t>
      </w:r>
      <w:r>
        <w:rPr>
          <w:rStyle w:val="default"/>
          <w:rFonts w:cs="FrankRuehl"/>
          <w:rtl/>
        </w:rPr>
        <w:t xml:space="preserve">ר </w:t>
      </w:r>
      <w:r>
        <w:rPr>
          <w:rStyle w:val="default"/>
          <w:rFonts w:cs="FrankRuehl" w:hint="cs"/>
          <w:rtl/>
        </w:rPr>
        <w:t xml:space="preserve">ישראלית; השר רשאי, בנסיבות </w:t>
      </w:r>
      <w:r>
        <w:rPr>
          <w:rStyle w:val="default"/>
          <w:rFonts w:cs="FrankRuehl"/>
          <w:rtl/>
        </w:rPr>
        <w:t>מ</w:t>
      </w:r>
      <w:r>
        <w:rPr>
          <w:rStyle w:val="default"/>
          <w:rFonts w:cs="FrankRuehl" w:hint="cs"/>
          <w:rtl/>
        </w:rPr>
        <w:t>יוחדות, לאשר כניסה ויציאה של אזרח ישראלי על סמך הצגת דרכון או תעודת מעבר אחרים.</w:t>
      </w:r>
    </w:p>
    <w:p w:rsidR="00451C14" w:rsidRPr="00494C96" w:rsidRDefault="00451C14">
      <w:pPr>
        <w:pStyle w:val="P00"/>
        <w:spacing w:before="0"/>
        <w:ind w:left="0" w:right="1134"/>
        <w:rPr>
          <w:rFonts w:cs="FrankRuehl" w:hint="cs"/>
          <w:b/>
          <w:bCs/>
          <w:vanish/>
          <w:szCs w:val="20"/>
          <w:shd w:val="clear" w:color="auto" w:fill="FFFF99"/>
          <w:rtl/>
        </w:rPr>
      </w:pPr>
      <w:bookmarkStart w:id="3" w:name="Rov18"/>
      <w:r w:rsidRPr="00494C96">
        <w:rPr>
          <w:rFonts w:cs="FrankRuehl" w:hint="cs"/>
          <w:vanish/>
          <w:color w:val="FF0000"/>
          <w:szCs w:val="20"/>
          <w:shd w:val="clear" w:color="auto" w:fill="FFFF99"/>
          <w:rtl/>
        </w:rPr>
        <w:t>מיום 30.1.2002</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5</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7" w:history="1">
        <w:r w:rsidRPr="00494C96">
          <w:rPr>
            <w:rStyle w:val="Hyperlink"/>
            <w:rFonts w:cs="FrankRuehl" w:hint="cs"/>
            <w:vanish/>
            <w:szCs w:val="20"/>
            <w:shd w:val="clear" w:color="auto" w:fill="FFFF99"/>
            <w:rtl/>
          </w:rPr>
          <w:t>ס"ח תשס"ב מס' 1828</w:t>
        </w:r>
      </w:hyperlink>
      <w:r w:rsidRPr="00494C96">
        <w:rPr>
          <w:rFonts w:cs="FrankRuehl" w:hint="cs"/>
          <w:vanish/>
          <w:szCs w:val="20"/>
          <w:shd w:val="clear" w:color="auto" w:fill="FFFF99"/>
          <w:rtl/>
        </w:rPr>
        <w:t xml:space="preserve"> מיום 30.1.2002 עמ' 128 (</w:t>
      </w:r>
      <w:hyperlink r:id="rId8" w:history="1">
        <w:r w:rsidRPr="00494C96">
          <w:rPr>
            <w:rStyle w:val="Hyperlink"/>
            <w:rFonts w:cs="FrankRuehl" w:hint="cs"/>
            <w:vanish/>
            <w:szCs w:val="20"/>
            <w:shd w:val="clear" w:color="auto" w:fill="FFFF99"/>
            <w:rtl/>
          </w:rPr>
          <w:t>ה"ח 3056</w:t>
        </w:r>
      </w:hyperlink>
      <w:r w:rsidRPr="00494C96">
        <w:rPr>
          <w:rFonts w:cs="FrankRuehl" w:hint="cs"/>
          <w:vanish/>
          <w:szCs w:val="20"/>
          <w:shd w:val="clear" w:color="auto" w:fill="FFFF99"/>
          <w:rtl/>
        </w:rPr>
        <w:t>)</w:t>
      </w:r>
    </w:p>
    <w:p w:rsidR="00451C14" w:rsidRDefault="00451C14">
      <w:pPr>
        <w:pStyle w:val="P00"/>
        <w:tabs>
          <w:tab w:val="clear" w:pos="6259"/>
        </w:tabs>
        <w:spacing w:before="0"/>
        <w:ind w:left="0" w:right="1134"/>
        <w:rPr>
          <w:rFonts w:cs="FrankRuehl" w:hint="cs"/>
          <w:b/>
          <w:bCs/>
          <w:sz w:val="2"/>
          <w:szCs w:val="2"/>
          <w:rtl/>
        </w:rPr>
      </w:pPr>
      <w:r w:rsidRPr="00494C96">
        <w:rPr>
          <w:rFonts w:cs="FrankRuehl" w:hint="cs"/>
          <w:b/>
          <w:bCs/>
          <w:vanish/>
          <w:szCs w:val="20"/>
          <w:shd w:val="clear" w:color="auto" w:fill="FFFF99"/>
          <w:rtl/>
        </w:rPr>
        <w:t>הוספת סעיף 2א</w:t>
      </w:r>
      <w:bookmarkEnd w:id="3"/>
    </w:p>
    <w:p w:rsidR="00451C14" w:rsidRDefault="00451C14">
      <w:pPr>
        <w:pStyle w:val="P00"/>
        <w:spacing w:before="72"/>
        <w:ind w:left="0" w:right="1134"/>
        <w:rPr>
          <w:rStyle w:val="default"/>
          <w:rFonts w:cs="FrankRuehl"/>
          <w:rtl/>
        </w:rPr>
      </w:pPr>
      <w:bookmarkStart w:id="4" w:name="Seif4"/>
      <w:bookmarkEnd w:id="4"/>
      <w:r>
        <w:rPr>
          <w:lang w:val="he-IL"/>
        </w:rPr>
        <w:pict>
          <v:rect id="_x0000_s2053" style="position:absolute;left:0;text-align:left;margin-left:464.5pt;margin-top:8.05pt;width:75.05pt;height:31.7pt;z-index:251647488"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שם מי </w:t>
                  </w:r>
                  <w:r>
                    <w:rPr>
                      <w:rFonts w:cs="Miriam"/>
                      <w:sz w:val="18"/>
                      <w:szCs w:val="18"/>
                      <w:rtl/>
                    </w:rPr>
                    <w:t>ני</w:t>
                  </w:r>
                  <w:r>
                    <w:rPr>
                      <w:rFonts w:cs="Miriam" w:hint="cs"/>
                      <w:sz w:val="18"/>
                      <w:szCs w:val="18"/>
                      <w:rtl/>
                    </w:rPr>
                    <w:t xml:space="preserve">תן דרכון או </w:t>
                  </w:r>
                  <w:r>
                    <w:rPr>
                      <w:rFonts w:cs="Miriam"/>
                      <w:sz w:val="18"/>
                      <w:szCs w:val="18"/>
                      <w:rtl/>
                    </w:rPr>
                    <w:t>תע</w:t>
                  </w:r>
                  <w:r>
                    <w:rPr>
                      <w:rFonts w:cs="Miriam" w:hint="cs"/>
                      <w:sz w:val="18"/>
                      <w:szCs w:val="18"/>
                      <w:rtl/>
                    </w:rPr>
                    <w:t>ודת מעבר</w:t>
                  </w:r>
                </w:p>
                <w:p w:rsidR="00451C14" w:rsidRDefault="00451C14">
                  <w:pPr>
                    <w:spacing w:line="160" w:lineRule="exact"/>
                    <w:jc w:val="left"/>
                    <w:rPr>
                      <w:rFonts w:cs="Miriam"/>
                      <w:noProof/>
                      <w:sz w:val="18"/>
                      <w:szCs w:val="18"/>
                      <w:rtl/>
                    </w:rPr>
                  </w:pPr>
                  <w:r>
                    <w:rPr>
                      <w:rFonts w:cs="Miriam" w:hint="cs"/>
                      <w:sz w:val="18"/>
                      <w:szCs w:val="18"/>
                      <w:rtl/>
                    </w:rPr>
                    <w:t>(תיקון מס' 4)</w:t>
                  </w:r>
                </w:p>
                <w:p w:rsidR="00451C14" w:rsidRDefault="00451C14">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רכון או תעודת מעבר ניתנים ליחיד; השר רשאי להתיר צירופו של קטין שלא מלאו לו שבע עשרה שנים לדרכון או לתעודת מעבר של אחד מהוריו. </w:t>
      </w:r>
    </w:p>
    <w:p w:rsidR="00451C14" w:rsidRDefault="00451C14">
      <w:pPr>
        <w:pStyle w:val="P00"/>
        <w:spacing w:before="72"/>
        <w:ind w:left="0" w:right="1134"/>
        <w:rPr>
          <w:rStyle w:val="default"/>
          <w:rFonts w:cs="FrankRuehl"/>
          <w:rtl/>
        </w:rPr>
      </w:pPr>
      <w:r>
        <w:rPr>
          <w:lang w:val="he-IL"/>
        </w:rPr>
        <w:pict>
          <v:rect id="_x0000_s2054" style="position:absolute;left:0;text-align:left;margin-left:464.5pt;margin-top:8.05pt;width:75.05pt;height:37.95pt;z-index:251648512"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תשי"ז-1957</w:t>
                  </w:r>
                </w:p>
                <w:p w:rsidR="00451C14" w:rsidRDefault="00451C14">
                  <w:pPr>
                    <w:spacing w:line="160" w:lineRule="exact"/>
                    <w:jc w:val="left"/>
                    <w:rPr>
                      <w:rFonts w:cs="Miriam"/>
                      <w:noProof/>
                      <w:sz w:val="18"/>
                      <w:szCs w:val="18"/>
                      <w:rtl/>
                    </w:rPr>
                  </w:pPr>
                  <w:r>
                    <w:rPr>
                      <w:rFonts w:cs="Miriam" w:hint="cs"/>
                      <w:sz w:val="18"/>
                      <w:szCs w:val="18"/>
                      <w:rtl/>
                    </w:rPr>
                    <w:t>(תיקון מס' 4)</w:t>
                  </w:r>
                </w:p>
                <w:p w:rsidR="00451C14" w:rsidRDefault="00451C14">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להתיר צירופו של אדם שלא מלאו לו שבע עשרה שנה לדרכון או לתעודת מעבר של אדם אחר, אף שאיננו אחד מהוריו של המצורף ובלבד שקיימות נסיבות מיוחדות המצדיקות צירוף כאמור. </w:t>
      </w:r>
    </w:p>
    <w:p w:rsidR="00451C14" w:rsidRDefault="00451C14">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72" type="#_x0000_t202" style="position:absolute;left:0;text-align:left;margin-left:470.25pt;margin-top:7.1pt;width:1in;height:18.7pt;z-index:251661824" filled="f" stroked="f">
            <v:textbox inset="1mm,0,1mm,0">
              <w:txbxContent>
                <w:p w:rsidR="00451C14" w:rsidRDefault="00451C1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תשי"ז-1957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להתיר ה</w:t>
      </w:r>
      <w:r>
        <w:rPr>
          <w:rStyle w:val="default"/>
          <w:rFonts w:cs="FrankRuehl"/>
          <w:rtl/>
        </w:rPr>
        <w:t>וצ</w:t>
      </w:r>
      <w:r>
        <w:rPr>
          <w:rStyle w:val="default"/>
          <w:rFonts w:cs="FrankRuehl" w:hint="cs"/>
          <w:rtl/>
        </w:rPr>
        <w:t xml:space="preserve">אתם של דרכון או של תעודת מעבר לקבוצת בני-אדם לשם נסיעה בצוותא. </w:t>
      </w:r>
    </w:p>
    <w:p w:rsidR="00451C14" w:rsidRPr="00494C96" w:rsidRDefault="00451C14">
      <w:pPr>
        <w:pStyle w:val="P00"/>
        <w:spacing w:before="0"/>
        <w:ind w:left="0" w:right="1134"/>
        <w:rPr>
          <w:rFonts w:cs="FrankRuehl" w:hint="cs"/>
          <w:b/>
          <w:bCs/>
          <w:vanish/>
          <w:szCs w:val="20"/>
          <w:shd w:val="clear" w:color="auto" w:fill="FFFF99"/>
          <w:rtl/>
        </w:rPr>
      </w:pPr>
      <w:bookmarkStart w:id="5" w:name="Rov19"/>
      <w:r w:rsidRPr="00494C96">
        <w:rPr>
          <w:rFonts w:cs="FrankRuehl" w:hint="cs"/>
          <w:vanish/>
          <w:color w:val="FF0000"/>
          <w:szCs w:val="20"/>
          <w:shd w:val="clear" w:color="auto" w:fill="FFFF99"/>
          <w:rtl/>
        </w:rPr>
        <w:t>מיום 25.7.1957</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1</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9" w:history="1">
        <w:r w:rsidRPr="00494C96">
          <w:rPr>
            <w:rStyle w:val="Hyperlink"/>
            <w:rFonts w:cs="FrankRuehl" w:hint="cs"/>
            <w:vanish/>
            <w:szCs w:val="20"/>
            <w:shd w:val="clear" w:color="auto" w:fill="FFFF99"/>
            <w:rtl/>
          </w:rPr>
          <w:t>ס"ח תשי"ז מס' 232</w:t>
        </w:r>
      </w:hyperlink>
      <w:r w:rsidRPr="00494C96">
        <w:rPr>
          <w:rFonts w:cs="FrankRuehl" w:hint="cs"/>
          <w:vanish/>
          <w:szCs w:val="20"/>
          <w:shd w:val="clear" w:color="auto" w:fill="FFFF99"/>
          <w:rtl/>
        </w:rPr>
        <w:t xml:space="preserve"> מיום 25.7.1957 עמ' 142 (</w:t>
      </w:r>
      <w:hyperlink r:id="rId10" w:history="1">
        <w:r w:rsidRPr="00494C96">
          <w:rPr>
            <w:rStyle w:val="Hyperlink"/>
            <w:rFonts w:cs="FrankRuehl" w:hint="cs"/>
            <w:vanish/>
            <w:szCs w:val="20"/>
            <w:shd w:val="clear" w:color="auto" w:fill="FFFF99"/>
            <w:rtl/>
          </w:rPr>
          <w:t>ה"ח 303</w:t>
        </w:r>
      </w:hyperlink>
      <w:r w:rsidRPr="00494C96">
        <w:rPr>
          <w:rFonts w:cs="FrankRuehl" w:hint="cs"/>
          <w:vanish/>
          <w:szCs w:val="20"/>
          <w:shd w:val="clear" w:color="auto" w:fill="FFFF99"/>
          <w:rtl/>
        </w:rPr>
        <w:t>)</w:t>
      </w:r>
    </w:p>
    <w:p w:rsidR="00451C14" w:rsidRPr="00494C96" w:rsidRDefault="00451C14">
      <w:pPr>
        <w:pStyle w:val="P00"/>
        <w:tabs>
          <w:tab w:val="clear" w:pos="6259"/>
        </w:tabs>
        <w:ind w:left="0" w:right="1134"/>
        <w:rPr>
          <w:rFonts w:cs="FrankRuehl" w:hint="cs"/>
          <w:vanish/>
          <w:sz w:val="22"/>
          <w:szCs w:val="22"/>
          <w:shd w:val="clear" w:color="auto" w:fill="FFFF99"/>
          <w:rtl/>
        </w:rPr>
      </w:pPr>
      <w:r w:rsidRPr="00494C96">
        <w:rPr>
          <w:rFonts w:cs="FrankRuehl" w:hint="cs"/>
          <w:vanish/>
          <w:sz w:val="22"/>
          <w:szCs w:val="22"/>
          <w:shd w:val="clear" w:color="auto" w:fill="FFFF99"/>
          <w:rtl/>
        </w:rPr>
        <w:tab/>
        <w:t>(ב)</w:t>
      </w:r>
      <w:r w:rsidRPr="00494C96">
        <w:rPr>
          <w:rFonts w:cs="FrankRuehl" w:hint="cs"/>
          <w:vanish/>
          <w:sz w:val="22"/>
          <w:szCs w:val="22"/>
          <w:shd w:val="clear" w:color="auto" w:fill="FFFF99"/>
          <w:rtl/>
        </w:rPr>
        <w:tab/>
        <w:t xml:space="preserve">השר רשאי להתיר צירופו של אדם שלא מלאו לו שבע עשרה שנה לדרכון או לתעודת מעבר של אדם אחר </w:t>
      </w:r>
      <w:r w:rsidRPr="00494C96">
        <w:rPr>
          <w:rFonts w:cs="FrankRuehl" w:hint="cs"/>
          <w:strike/>
          <w:vanish/>
          <w:sz w:val="22"/>
          <w:szCs w:val="22"/>
          <w:shd w:val="clear" w:color="auto" w:fill="FFFF99"/>
          <w:rtl/>
        </w:rPr>
        <w:t>שמלאו לו שבע עשרה שנה</w:t>
      </w:r>
      <w:r w:rsidRPr="00494C96">
        <w:rPr>
          <w:rFonts w:cs="FrankRuehl" w:hint="cs"/>
          <w:vanish/>
          <w:sz w:val="22"/>
          <w:szCs w:val="22"/>
          <w:shd w:val="clear" w:color="auto" w:fill="FFFF99"/>
          <w:rtl/>
        </w:rPr>
        <w:t>, אף שאיננו אחד מהוריו של המצורף.</w:t>
      </w:r>
    </w:p>
    <w:p w:rsidR="00451C14" w:rsidRPr="00494C96" w:rsidRDefault="00451C14">
      <w:pPr>
        <w:pStyle w:val="P00"/>
        <w:tabs>
          <w:tab w:val="clear" w:pos="6259"/>
        </w:tabs>
        <w:spacing w:before="0"/>
        <w:ind w:left="0" w:right="1134"/>
        <w:rPr>
          <w:rStyle w:val="default"/>
          <w:rFonts w:cs="FrankRuehl" w:hint="cs"/>
          <w:vanish/>
          <w:sz w:val="22"/>
          <w:szCs w:val="22"/>
          <w:u w:val="single"/>
          <w:shd w:val="clear" w:color="auto" w:fill="FFFF99"/>
          <w:rtl/>
        </w:rPr>
      </w:pPr>
      <w:r w:rsidRPr="00494C96">
        <w:rPr>
          <w:rFonts w:cs="FrankRuehl" w:hint="cs"/>
          <w:vanish/>
          <w:sz w:val="22"/>
          <w:szCs w:val="22"/>
          <w:shd w:val="clear" w:color="auto" w:fill="FFFF99"/>
          <w:rtl/>
        </w:rPr>
        <w:tab/>
      </w:r>
      <w:r w:rsidRPr="00494C96">
        <w:rPr>
          <w:rStyle w:val="default"/>
          <w:rFonts w:cs="FrankRuehl"/>
          <w:vanish/>
          <w:sz w:val="22"/>
          <w:szCs w:val="22"/>
          <w:u w:val="single"/>
          <w:shd w:val="clear" w:color="auto" w:fill="FFFF99"/>
          <w:rtl/>
        </w:rPr>
        <w:t>(ג</w:t>
      </w:r>
      <w:r w:rsidRPr="00494C96">
        <w:rPr>
          <w:rStyle w:val="default"/>
          <w:rFonts w:cs="FrankRuehl" w:hint="cs"/>
          <w:vanish/>
          <w:sz w:val="22"/>
          <w:szCs w:val="22"/>
          <w:u w:val="single"/>
          <w:shd w:val="clear" w:color="auto" w:fill="FFFF99"/>
          <w:rtl/>
        </w:rPr>
        <w:t>)</w:t>
      </w:r>
      <w:r w:rsidRPr="00494C96">
        <w:rPr>
          <w:rStyle w:val="default"/>
          <w:rFonts w:cs="FrankRuehl"/>
          <w:vanish/>
          <w:sz w:val="22"/>
          <w:szCs w:val="22"/>
          <w:u w:val="single"/>
          <w:shd w:val="clear" w:color="auto" w:fill="FFFF99"/>
          <w:rtl/>
        </w:rPr>
        <w:tab/>
        <w:t>ה</w:t>
      </w:r>
      <w:r w:rsidRPr="00494C96">
        <w:rPr>
          <w:rStyle w:val="default"/>
          <w:rFonts w:cs="FrankRuehl" w:hint="cs"/>
          <w:vanish/>
          <w:sz w:val="22"/>
          <w:szCs w:val="22"/>
          <w:u w:val="single"/>
          <w:shd w:val="clear" w:color="auto" w:fill="FFFF99"/>
          <w:rtl/>
        </w:rPr>
        <w:t>שר רשאי להתיר ה</w:t>
      </w:r>
      <w:r w:rsidRPr="00494C96">
        <w:rPr>
          <w:rStyle w:val="default"/>
          <w:rFonts w:cs="FrankRuehl"/>
          <w:vanish/>
          <w:sz w:val="22"/>
          <w:szCs w:val="22"/>
          <w:u w:val="single"/>
          <w:shd w:val="clear" w:color="auto" w:fill="FFFF99"/>
          <w:rtl/>
        </w:rPr>
        <w:t>וצ</w:t>
      </w:r>
      <w:r w:rsidRPr="00494C96">
        <w:rPr>
          <w:rStyle w:val="default"/>
          <w:rFonts w:cs="FrankRuehl" w:hint="cs"/>
          <w:vanish/>
          <w:sz w:val="22"/>
          <w:szCs w:val="22"/>
          <w:u w:val="single"/>
          <w:shd w:val="clear" w:color="auto" w:fill="FFFF99"/>
          <w:rtl/>
        </w:rPr>
        <w:t>אתם של דרכון או של תעודת מעבר לקבוצת בני-אדם לשם נסיעה בצוותא.</w:t>
      </w:r>
    </w:p>
    <w:p w:rsidR="00451C14" w:rsidRPr="00494C96" w:rsidRDefault="00451C14">
      <w:pPr>
        <w:pStyle w:val="P00"/>
        <w:spacing w:before="0"/>
        <w:ind w:left="0" w:right="1134"/>
        <w:rPr>
          <w:rFonts w:cs="FrankRuehl" w:hint="cs"/>
          <w:vanish/>
          <w:color w:val="FF0000"/>
          <w:szCs w:val="20"/>
          <w:shd w:val="clear" w:color="auto" w:fill="FFFF99"/>
          <w:rtl/>
        </w:rPr>
      </w:pP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vanish/>
          <w:color w:val="FF0000"/>
          <w:szCs w:val="20"/>
          <w:shd w:val="clear" w:color="auto" w:fill="FFFF99"/>
          <w:rtl/>
        </w:rPr>
        <w:t>מיום 5.3.1987</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4</w:t>
      </w:r>
    </w:p>
    <w:p w:rsidR="00451C14" w:rsidRPr="00494C96" w:rsidRDefault="00451C14">
      <w:pPr>
        <w:pStyle w:val="P00"/>
        <w:tabs>
          <w:tab w:val="clear" w:pos="6259"/>
        </w:tabs>
        <w:spacing w:before="0"/>
        <w:ind w:left="0" w:right="1134"/>
        <w:rPr>
          <w:rStyle w:val="default"/>
          <w:rFonts w:cs="FrankRuehl" w:hint="cs"/>
          <w:vanish/>
          <w:sz w:val="20"/>
          <w:szCs w:val="20"/>
          <w:shd w:val="clear" w:color="auto" w:fill="FFFF99"/>
          <w:rtl/>
        </w:rPr>
      </w:pPr>
      <w:hyperlink r:id="rId11" w:history="1">
        <w:r w:rsidRPr="00494C96">
          <w:rPr>
            <w:rStyle w:val="Hyperlink"/>
            <w:rFonts w:cs="FrankRuehl" w:hint="cs"/>
            <w:vanish/>
            <w:szCs w:val="20"/>
            <w:shd w:val="clear" w:color="auto" w:fill="FFFF99"/>
            <w:rtl/>
          </w:rPr>
          <w:t>ס"ח תשמ"ז מס' 1206</w:t>
        </w:r>
      </w:hyperlink>
      <w:r w:rsidRPr="00494C96">
        <w:rPr>
          <w:rFonts w:cs="FrankRuehl" w:hint="cs"/>
          <w:vanish/>
          <w:szCs w:val="20"/>
          <w:shd w:val="clear" w:color="auto" w:fill="FFFF99"/>
          <w:rtl/>
        </w:rPr>
        <w:t xml:space="preserve"> מיום 5.3.1987 עמ' 40 (</w:t>
      </w:r>
      <w:hyperlink r:id="rId12" w:history="1">
        <w:r w:rsidRPr="00494C96">
          <w:rPr>
            <w:rStyle w:val="Hyperlink"/>
            <w:rFonts w:cs="FrankRuehl" w:hint="cs"/>
            <w:vanish/>
            <w:szCs w:val="20"/>
            <w:shd w:val="clear" w:color="auto" w:fill="FFFF99"/>
            <w:rtl/>
          </w:rPr>
          <w:t>ה"ח 1772</w:t>
        </w:r>
      </w:hyperlink>
      <w:r w:rsidRPr="00494C96">
        <w:rPr>
          <w:rFonts w:cs="FrankRuehl" w:hint="cs"/>
          <w:vanish/>
          <w:szCs w:val="20"/>
          <w:shd w:val="clear" w:color="auto" w:fill="FFFF99"/>
          <w:rtl/>
        </w:rPr>
        <w:t>)</w:t>
      </w:r>
    </w:p>
    <w:p w:rsidR="00451C14" w:rsidRPr="00494C96" w:rsidRDefault="00451C14">
      <w:pPr>
        <w:pStyle w:val="P00"/>
        <w:tabs>
          <w:tab w:val="clear" w:pos="6259"/>
        </w:tabs>
        <w:ind w:left="0" w:right="1134"/>
        <w:rPr>
          <w:rFonts w:cs="FrankRuehl" w:hint="cs"/>
          <w:strike/>
          <w:vanish/>
          <w:sz w:val="22"/>
          <w:szCs w:val="22"/>
          <w:shd w:val="clear" w:color="auto" w:fill="FFFF99"/>
          <w:rtl/>
        </w:rPr>
      </w:pPr>
      <w:r w:rsidRPr="00494C96">
        <w:rPr>
          <w:rFonts w:cs="FrankRuehl" w:hint="cs"/>
          <w:vanish/>
          <w:sz w:val="22"/>
          <w:szCs w:val="22"/>
          <w:shd w:val="clear" w:color="auto" w:fill="FFFF99"/>
          <w:rtl/>
        </w:rPr>
        <w:tab/>
      </w:r>
      <w:r w:rsidRPr="00494C96">
        <w:rPr>
          <w:rFonts w:cs="FrankRuehl" w:hint="cs"/>
          <w:strike/>
          <w:vanish/>
          <w:sz w:val="22"/>
          <w:szCs w:val="22"/>
          <w:shd w:val="clear" w:color="auto" w:fill="FFFF99"/>
          <w:rtl/>
        </w:rPr>
        <w:t>(א)</w:t>
      </w:r>
      <w:r w:rsidRPr="00494C96">
        <w:rPr>
          <w:rFonts w:cs="FrankRuehl" w:hint="cs"/>
          <w:strike/>
          <w:vanish/>
          <w:sz w:val="22"/>
          <w:szCs w:val="22"/>
          <w:shd w:val="clear" w:color="auto" w:fill="FFFF99"/>
          <w:rtl/>
        </w:rPr>
        <w:tab/>
        <w:t xml:space="preserve">דרכון או תעודת מעבר ניתנים </w:t>
      </w:r>
      <w:r w:rsidRPr="00494C96">
        <w:rPr>
          <w:rFonts w:cs="FrankRuehl"/>
          <w:strike/>
          <w:vanish/>
          <w:sz w:val="22"/>
          <w:szCs w:val="22"/>
          <w:shd w:val="clear" w:color="auto" w:fill="FFFF99"/>
          <w:rtl/>
        </w:rPr>
        <w:t>–</w:t>
      </w:r>
    </w:p>
    <w:p w:rsidR="00451C14" w:rsidRPr="00494C96" w:rsidRDefault="00451C14">
      <w:pPr>
        <w:pStyle w:val="P00"/>
        <w:tabs>
          <w:tab w:val="clear" w:pos="6259"/>
        </w:tabs>
        <w:spacing w:before="0"/>
        <w:ind w:left="1021" w:right="1134"/>
        <w:rPr>
          <w:rFonts w:cs="FrankRuehl" w:hint="cs"/>
          <w:strike/>
          <w:vanish/>
          <w:sz w:val="22"/>
          <w:szCs w:val="22"/>
          <w:shd w:val="clear" w:color="auto" w:fill="FFFF99"/>
          <w:rtl/>
        </w:rPr>
      </w:pPr>
      <w:r w:rsidRPr="00494C96">
        <w:rPr>
          <w:rFonts w:cs="FrankRuehl" w:hint="cs"/>
          <w:strike/>
          <w:vanish/>
          <w:sz w:val="22"/>
          <w:szCs w:val="22"/>
          <w:shd w:val="clear" w:color="auto" w:fill="FFFF99"/>
          <w:rtl/>
        </w:rPr>
        <w:t>(1)</w:t>
      </w:r>
      <w:r w:rsidRPr="00494C96">
        <w:rPr>
          <w:rFonts w:cs="FrankRuehl" w:hint="cs"/>
          <w:strike/>
          <w:vanish/>
          <w:sz w:val="22"/>
          <w:szCs w:val="22"/>
          <w:shd w:val="clear" w:color="auto" w:fill="FFFF99"/>
          <w:rtl/>
        </w:rPr>
        <w:tab/>
        <w:t>ליחיד;</w:t>
      </w:r>
    </w:p>
    <w:p w:rsidR="00451C14" w:rsidRPr="00494C96" w:rsidRDefault="00451C14">
      <w:pPr>
        <w:pStyle w:val="P00"/>
        <w:tabs>
          <w:tab w:val="clear" w:pos="6259"/>
        </w:tabs>
        <w:spacing w:before="0"/>
        <w:ind w:left="1021" w:right="1134"/>
        <w:rPr>
          <w:rFonts w:cs="FrankRuehl" w:hint="cs"/>
          <w:strike/>
          <w:vanish/>
          <w:sz w:val="22"/>
          <w:szCs w:val="22"/>
          <w:shd w:val="clear" w:color="auto" w:fill="FFFF99"/>
          <w:rtl/>
        </w:rPr>
      </w:pPr>
      <w:r w:rsidRPr="00494C96">
        <w:rPr>
          <w:rFonts w:cs="FrankRuehl" w:hint="cs"/>
          <w:strike/>
          <w:vanish/>
          <w:sz w:val="22"/>
          <w:szCs w:val="22"/>
          <w:shd w:val="clear" w:color="auto" w:fill="FFFF99"/>
          <w:rtl/>
        </w:rPr>
        <w:t>(2)</w:t>
      </w:r>
      <w:r w:rsidRPr="00494C96">
        <w:rPr>
          <w:rFonts w:cs="FrankRuehl" w:hint="cs"/>
          <w:strike/>
          <w:vanish/>
          <w:sz w:val="22"/>
          <w:szCs w:val="22"/>
          <w:shd w:val="clear" w:color="auto" w:fill="FFFF99"/>
          <w:rtl/>
        </w:rPr>
        <w:tab/>
        <w:t xml:space="preserve">לזוג </w:t>
      </w:r>
      <w:r w:rsidRPr="00494C96">
        <w:rPr>
          <w:rFonts w:cs="FrankRuehl"/>
          <w:strike/>
          <w:vanish/>
          <w:sz w:val="22"/>
          <w:szCs w:val="22"/>
          <w:shd w:val="clear" w:color="auto" w:fill="FFFF99"/>
          <w:rtl/>
        </w:rPr>
        <w:t>–</w:t>
      </w:r>
      <w:r w:rsidRPr="00494C96">
        <w:rPr>
          <w:rFonts w:cs="FrankRuehl" w:hint="cs"/>
          <w:strike/>
          <w:vanish/>
          <w:sz w:val="22"/>
          <w:szCs w:val="22"/>
          <w:shd w:val="clear" w:color="auto" w:fill="FFFF99"/>
          <w:rtl/>
        </w:rPr>
        <w:t xml:space="preserve"> איש ואשתו;</w:t>
      </w:r>
    </w:p>
    <w:p w:rsidR="00451C14" w:rsidRPr="00494C96" w:rsidRDefault="00451C14">
      <w:pPr>
        <w:pStyle w:val="P00"/>
        <w:tabs>
          <w:tab w:val="clear" w:pos="6259"/>
        </w:tabs>
        <w:spacing w:before="0"/>
        <w:ind w:left="1021" w:right="1134"/>
        <w:rPr>
          <w:rFonts w:cs="FrankRuehl" w:hint="cs"/>
          <w:strike/>
          <w:vanish/>
          <w:sz w:val="22"/>
          <w:szCs w:val="22"/>
          <w:shd w:val="clear" w:color="auto" w:fill="FFFF99"/>
          <w:rtl/>
        </w:rPr>
      </w:pPr>
      <w:r w:rsidRPr="00494C96">
        <w:rPr>
          <w:rFonts w:cs="FrankRuehl" w:hint="cs"/>
          <w:strike/>
          <w:vanish/>
          <w:sz w:val="22"/>
          <w:szCs w:val="22"/>
          <w:shd w:val="clear" w:color="auto" w:fill="FFFF99"/>
          <w:rtl/>
        </w:rPr>
        <w:t>(3)</w:t>
      </w:r>
      <w:r w:rsidRPr="00494C96">
        <w:rPr>
          <w:rFonts w:cs="FrankRuehl" w:hint="cs"/>
          <w:strike/>
          <w:vanish/>
          <w:sz w:val="22"/>
          <w:szCs w:val="22"/>
          <w:shd w:val="clear" w:color="auto" w:fill="FFFF99"/>
          <w:rtl/>
        </w:rPr>
        <w:tab/>
        <w:t xml:space="preserve">ליחיד או לזוג </w:t>
      </w:r>
      <w:r w:rsidRPr="00494C96">
        <w:rPr>
          <w:rFonts w:cs="FrankRuehl"/>
          <w:strike/>
          <w:vanish/>
          <w:sz w:val="22"/>
          <w:szCs w:val="22"/>
          <w:shd w:val="clear" w:color="auto" w:fill="FFFF99"/>
          <w:rtl/>
        </w:rPr>
        <w:t>–</w:t>
      </w:r>
      <w:r w:rsidRPr="00494C96">
        <w:rPr>
          <w:rFonts w:cs="FrankRuehl" w:hint="cs"/>
          <w:strike/>
          <w:vanish/>
          <w:sz w:val="22"/>
          <w:szCs w:val="22"/>
          <w:shd w:val="clear" w:color="auto" w:fill="FFFF99"/>
          <w:rtl/>
        </w:rPr>
        <w:t xml:space="preserve"> בשבילם ובשביל ילדיהם שלא מלאו להם שבע עשרה שנה.</w:t>
      </w:r>
    </w:p>
    <w:p w:rsidR="00451C14" w:rsidRPr="00494C96" w:rsidRDefault="00451C14">
      <w:pPr>
        <w:pStyle w:val="P00"/>
        <w:spacing w:before="0"/>
        <w:ind w:left="0" w:right="1134"/>
        <w:rPr>
          <w:rStyle w:val="default"/>
          <w:rFonts w:cs="FrankRuehl" w:hint="cs"/>
          <w:vanish/>
          <w:sz w:val="22"/>
          <w:szCs w:val="22"/>
          <w:u w:val="single"/>
          <w:shd w:val="clear" w:color="auto" w:fill="FFFF99"/>
          <w:rtl/>
        </w:rPr>
      </w:pPr>
      <w:r w:rsidRPr="00494C96">
        <w:rPr>
          <w:rStyle w:val="default"/>
          <w:rFonts w:cs="FrankRuehl" w:hint="cs"/>
          <w:vanish/>
          <w:sz w:val="22"/>
          <w:szCs w:val="22"/>
          <w:shd w:val="clear" w:color="auto" w:fill="FFFF99"/>
          <w:rtl/>
        </w:rPr>
        <w:tab/>
      </w:r>
      <w:r w:rsidRPr="00494C96">
        <w:rPr>
          <w:rStyle w:val="default"/>
          <w:rFonts w:cs="FrankRuehl"/>
          <w:vanish/>
          <w:sz w:val="22"/>
          <w:szCs w:val="22"/>
          <w:u w:val="single"/>
          <w:shd w:val="clear" w:color="auto" w:fill="FFFF99"/>
          <w:rtl/>
        </w:rPr>
        <w:t>(א</w:t>
      </w:r>
      <w:r w:rsidRPr="00494C96">
        <w:rPr>
          <w:rStyle w:val="default"/>
          <w:rFonts w:cs="FrankRuehl" w:hint="cs"/>
          <w:vanish/>
          <w:sz w:val="22"/>
          <w:szCs w:val="22"/>
          <w:u w:val="single"/>
          <w:shd w:val="clear" w:color="auto" w:fill="FFFF99"/>
          <w:rtl/>
        </w:rPr>
        <w:t>)</w:t>
      </w:r>
      <w:r w:rsidRPr="00494C96">
        <w:rPr>
          <w:rStyle w:val="default"/>
          <w:rFonts w:cs="FrankRuehl"/>
          <w:vanish/>
          <w:sz w:val="22"/>
          <w:szCs w:val="22"/>
          <w:u w:val="single"/>
          <w:shd w:val="clear" w:color="auto" w:fill="FFFF99"/>
          <w:rtl/>
        </w:rPr>
        <w:tab/>
        <w:t>ד</w:t>
      </w:r>
      <w:r w:rsidRPr="00494C96">
        <w:rPr>
          <w:rStyle w:val="default"/>
          <w:rFonts w:cs="FrankRuehl" w:hint="cs"/>
          <w:vanish/>
          <w:sz w:val="22"/>
          <w:szCs w:val="22"/>
          <w:u w:val="single"/>
          <w:shd w:val="clear" w:color="auto" w:fill="FFFF99"/>
          <w:rtl/>
        </w:rPr>
        <w:t xml:space="preserve">רכון או תעודת מעבר ניתנים ליחיד; השר רשאי להתיר צירופו של קטין שלא מלאו לו שבע עשרה שנים לדרכון או לתעודת מעבר של אחד מהוריו. </w:t>
      </w:r>
    </w:p>
    <w:p w:rsidR="00451C14" w:rsidRDefault="00451C14">
      <w:pPr>
        <w:pStyle w:val="P00"/>
        <w:spacing w:before="0"/>
        <w:ind w:left="0" w:right="1134"/>
        <w:rPr>
          <w:rFonts w:cs="FrankRuehl" w:hint="cs"/>
          <w:sz w:val="2"/>
          <w:szCs w:val="2"/>
          <w:u w:val="single"/>
          <w:rtl/>
        </w:rPr>
      </w:pPr>
      <w:r w:rsidRPr="00494C96">
        <w:rPr>
          <w:rFonts w:cs="FrankRuehl" w:hint="cs"/>
          <w:vanish/>
          <w:sz w:val="22"/>
          <w:szCs w:val="22"/>
          <w:shd w:val="clear" w:color="auto" w:fill="FFFF99"/>
          <w:rtl/>
        </w:rPr>
        <w:tab/>
        <w:t>(ב)</w:t>
      </w:r>
      <w:r w:rsidRPr="00494C96">
        <w:rPr>
          <w:rFonts w:cs="FrankRuehl" w:hint="cs"/>
          <w:vanish/>
          <w:sz w:val="22"/>
          <w:szCs w:val="22"/>
          <w:shd w:val="clear" w:color="auto" w:fill="FFFF99"/>
          <w:rtl/>
        </w:rPr>
        <w:tab/>
        <w:t xml:space="preserve">השר רשאי להתיר צירופו של אדם שלא מלאו לו שבע עשרה שנה לדרכון או לתעודת מעבר של אדם אחר, אף שאיננו אחד מהוריו של המצורף </w:t>
      </w:r>
      <w:r w:rsidRPr="00494C96">
        <w:rPr>
          <w:rFonts w:cs="FrankRuehl" w:hint="cs"/>
          <w:vanish/>
          <w:sz w:val="22"/>
          <w:szCs w:val="22"/>
          <w:u w:val="single"/>
          <w:shd w:val="clear" w:color="auto" w:fill="FFFF99"/>
          <w:rtl/>
        </w:rPr>
        <w:t>ובלבד שקיימות נסיבות מיוחדות המצדיקות צירוף כאמור</w:t>
      </w:r>
      <w:r w:rsidRPr="00494C96">
        <w:rPr>
          <w:rFonts w:cs="FrankRuehl" w:hint="cs"/>
          <w:vanish/>
          <w:sz w:val="22"/>
          <w:szCs w:val="22"/>
          <w:shd w:val="clear" w:color="auto" w:fill="FFFF99"/>
          <w:rtl/>
        </w:rPr>
        <w:t>.</w:t>
      </w:r>
      <w:bookmarkEnd w:id="5"/>
    </w:p>
    <w:p w:rsidR="00451C14" w:rsidRDefault="00451C14">
      <w:pPr>
        <w:pStyle w:val="P00"/>
        <w:spacing w:before="72"/>
        <w:ind w:left="0" w:right="1134"/>
        <w:rPr>
          <w:rStyle w:val="default"/>
          <w:rFonts w:cs="FrankRuehl"/>
          <w:rtl/>
        </w:rPr>
      </w:pPr>
      <w:bookmarkStart w:id="6" w:name="Seif5"/>
      <w:bookmarkEnd w:id="6"/>
      <w:r>
        <w:rPr>
          <w:lang w:val="he-IL"/>
        </w:rPr>
        <w:pict>
          <v:rect id="_x0000_s2055" style="position:absolute;left:0;text-align:left;margin-left:464.5pt;margin-top:8.05pt;width:75.05pt;height:51.5pt;z-index:251649536" o:allowincell="f" filled="f" stroked="f" strokecolor="lime" strokeweight=".25pt">
            <v:textbox style="mso-next-textbox:#_x0000_s2055" inset="0,0,0,0">
              <w:txbxContent>
                <w:p w:rsidR="00451C14" w:rsidRDefault="00451C1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תוקפו </w:t>
                  </w:r>
                  <w:r>
                    <w:rPr>
                      <w:rFonts w:cs="Miriam"/>
                      <w:sz w:val="18"/>
                      <w:szCs w:val="18"/>
                      <w:rtl/>
                    </w:rPr>
                    <w:t>של</w:t>
                  </w:r>
                  <w:r>
                    <w:rPr>
                      <w:rFonts w:cs="Miriam" w:hint="cs"/>
                      <w:sz w:val="18"/>
                      <w:szCs w:val="18"/>
                      <w:rtl/>
                    </w:rPr>
                    <w:t xml:space="preserve"> דרכון</w:t>
                  </w:r>
                </w:p>
                <w:p w:rsidR="00451C14" w:rsidRDefault="00451C14">
                  <w:pPr>
                    <w:spacing w:line="160" w:lineRule="exact"/>
                    <w:jc w:val="left"/>
                    <w:rPr>
                      <w:rFonts w:cs="Miriam"/>
                      <w:sz w:val="18"/>
                      <w:szCs w:val="18"/>
                      <w:rtl/>
                    </w:rPr>
                  </w:pPr>
                  <w:r>
                    <w:rPr>
                      <w:rFonts w:cs="Miriam" w:hint="cs"/>
                      <w:sz w:val="18"/>
                      <w:szCs w:val="18"/>
                      <w:rtl/>
                    </w:rPr>
                    <w:t xml:space="preserve">(תיקון מס' 5) </w:t>
                  </w:r>
                </w:p>
                <w:p w:rsidR="00451C14" w:rsidRDefault="00451C1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494C96" w:rsidRDefault="00494C9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תוקפו של דרכון היא עשר שנים מיום שניתן, ואולם אזרח ישראלי שלא השתקע בישראל רשאי השר להעניק לו דרכון לתקופה הקצרה מעשר שנים או תעודת מעבר</w:t>
      </w:r>
      <w:r w:rsidR="00494C96">
        <w:rPr>
          <w:rStyle w:val="default"/>
          <w:rFonts w:cs="FrankRuehl" w:hint="cs"/>
          <w:rtl/>
        </w:rPr>
        <w:t xml:space="preserve"> </w:t>
      </w:r>
      <w:r w:rsidR="00494C96" w:rsidRPr="00494C96">
        <w:rPr>
          <w:rStyle w:val="default"/>
          <w:rFonts w:cs="FrankRuehl" w:hint="cs"/>
          <w:rtl/>
        </w:rPr>
        <w:lastRenderedPageBreak/>
        <w:t>בכפוף להוראות סעיף 6(ב)</w:t>
      </w:r>
      <w:r>
        <w:rPr>
          <w:rStyle w:val="default"/>
          <w:rFonts w:cs="FrankRuehl" w:hint="cs"/>
          <w:rtl/>
        </w:rPr>
        <w:t xml:space="preserve">; השר רשאי להורות על הנפקת דרכון מסוים </w:t>
      </w:r>
      <w:r>
        <w:rPr>
          <w:rStyle w:val="default"/>
          <w:rFonts w:cs="FrankRuehl"/>
          <w:rtl/>
        </w:rPr>
        <w:t>או</w:t>
      </w:r>
      <w:r>
        <w:rPr>
          <w:rStyle w:val="default"/>
          <w:rFonts w:cs="FrankRuehl" w:hint="cs"/>
          <w:rtl/>
        </w:rPr>
        <w:t xml:space="preserve"> סוג מסוים של דרכונים, לתקופה קצרה מעשר שנים.</w:t>
      </w:r>
    </w:p>
    <w:p w:rsidR="00451C14" w:rsidRDefault="00451C1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השר לדרכון תקופה קצרה מעשר שנים, רשאי הוא להאריכה לתקופות נוספות, ובלבד שסך כל</w:t>
      </w:r>
      <w:r>
        <w:rPr>
          <w:rStyle w:val="default"/>
          <w:rFonts w:cs="FrankRuehl"/>
          <w:rtl/>
        </w:rPr>
        <w:t xml:space="preserve"> </w:t>
      </w:r>
      <w:r>
        <w:rPr>
          <w:rStyle w:val="default"/>
          <w:rFonts w:cs="FrankRuehl" w:hint="cs"/>
          <w:rtl/>
        </w:rPr>
        <w:t>תקופות תוקפו של הדרכון לא יעלה על עשר שנים מיום שניתן.</w:t>
      </w:r>
    </w:p>
    <w:p w:rsidR="00747B89" w:rsidRPr="00241316" w:rsidRDefault="00747B89" w:rsidP="00747B89">
      <w:pPr>
        <w:pStyle w:val="P00"/>
        <w:spacing w:before="72"/>
        <w:ind w:left="0" w:right="1134"/>
        <w:rPr>
          <w:rStyle w:val="default"/>
          <w:rFonts w:cs="FrankRuehl" w:hint="cs"/>
          <w:rtl/>
        </w:rPr>
      </w:pPr>
      <w:r w:rsidRPr="00241316">
        <w:rPr>
          <w:rFonts w:cs="FrankRuehl"/>
          <w:rtl/>
          <w:lang w:val="he-IL"/>
        </w:rPr>
        <w:pict>
          <v:shape id="_x0000_s2088" type="#_x0000_t202" style="position:absolute;left:0;text-align:left;margin-left:470.25pt;margin-top:7.1pt;width:1in;height:18.7pt;z-index:251670016" filled="f" stroked="f">
            <v:textbox inset="1mm,0,1mm,0">
              <w:txbxContent>
                <w:p w:rsidR="00747B89" w:rsidRDefault="00747B89" w:rsidP="00747B89">
                  <w:pPr>
                    <w:spacing w:line="160" w:lineRule="exact"/>
                    <w:jc w:val="left"/>
                    <w:rPr>
                      <w:rFonts w:cs="Miriam"/>
                      <w:noProof/>
                      <w:sz w:val="18"/>
                      <w:szCs w:val="18"/>
                      <w:rtl/>
                    </w:rPr>
                  </w:pPr>
                  <w:r>
                    <w:rPr>
                      <w:rFonts w:cs="Miriam" w:hint="cs"/>
                      <w:sz w:val="18"/>
                      <w:szCs w:val="18"/>
                      <w:rtl/>
                    </w:rPr>
                    <w:t>(תיקון מס' 8) תשע"ז-2017</w:t>
                  </w:r>
                </w:p>
              </w:txbxContent>
            </v:textbox>
            <w10:anchorlock/>
          </v:shape>
        </w:pict>
      </w:r>
      <w:r w:rsidRPr="00241316">
        <w:rPr>
          <w:rFonts w:cs="FrankRuehl"/>
          <w:sz w:val="26"/>
          <w:rtl/>
        </w:rPr>
        <w:tab/>
      </w:r>
      <w:r w:rsidRPr="00241316">
        <w:rPr>
          <w:rStyle w:val="default"/>
          <w:rFonts w:cs="FrankRuehl"/>
          <w:rtl/>
        </w:rPr>
        <w:t>(ג</w:t>
      </w:r>
      <w:r w:rsidRPr="00241316">
        <w:rPr>
          <w:rStyle w:val="default"/>
          <w:rFonts w:cs="FrankRuehl" w:hint="cs"/>
          <w:rtl/>
        </w:rPr>
        <w:t>)</w:t>
      </w:r>
      <w:r w:rsidRPr="00241316">
        <w:rPr>
          <w:rStyle w:val="default"/>
          <w:rFonts w:cs="FrankRuehl"/>
          <w:rtl/>
        </w:rPr>
        <w:tab/>
      </w:r>
      <w:r w:rsidRPr="00241316">
        <w:rPr>
          <w:rStyle w:val="default"/>
          <w:rFonts w:cs="FrankRuehl" w:hint="cs"/>
          <w:rtl/>
        </w:rPr>
        <w:t xml:space="preserve">ההוראות לפי סעיפים קטנים (א) ו-(ב) יחולו בכפוף להוראות סעיף 5א לחוק הכללת אמצעי זיהוי ביומטריים ונתוני זיהוי ביומטריים במסמכי זיהוי ובמאגר מידע, התש"ע-2009. </w:t>
      </w:r>
    </w:p>
    <w:p w:rsidR="00451C14" w:rsidRPr="00494C96" w:rsidRDefault="00451C14">
      <w:pPr>
        <w:pStyle w:val="P00"/>
        <w:spacing w:before="0"/>
        <w:ind w:left="0" w:right="1134"/>
        <w:rPr>
          <w:rFonts w:cs="FrankRuehl" w:hint="cs"/>
          <w:b/>
          <w:bCs/>
          <w:vanish/>
          <w:szCs w:val="20"/>
          <w:shd w:val="clear" w:color="auto" w:fill="FFFF99"/>
          <w:rtl/>
        </w:rPr>
      </w:pPr>
      <w:bookmarkStart w:id="7" w:name="Rov31"/>
      <w:r w:rsidRPr="00494C96">
        <w:rPr>
          <w:rFonts w:cs="FrankRuehl" w:hint="cs"/>
          <w:vanish/>
          <w:color w:val="FF0000"/>
          <w:szCs w:val="20"/>
          <w:shd w:val="clear" w:color="auto" w:fill="FFFF99"/>
          <w:rtl/>
        </w:rPr>
        <w:t>מיום 16.1.1969</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3</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13" w:history="1">
        <w:r w:rsidRPr="00494C96">
          <w:rPr>
            <w:rStyle w:val="Hyperlink"/>
            <w:rFonts w:cs="FrankRuehl" w:hint="cs"/>
            <w:vanish/>
            <w:szCs w:val="20"/>
            <w:shd w:val="clear" w:color="auto" w:fill="FFFF99"/>
            <w:rtl/>
          </w:rPr>
          <w:t>ס"ח תשכ"ט מס' 549</w:t>
        </w:r>
      </w:hyperlink>
      <w:r w:rsidRPr="00494C96">
        <w:rPr>
          <w:rFonts w:cs="FrankRuehl" w:hint="cs"/>
          <w:vanish/>
          <w:szCs w:val="20"/>
          <w:shd w:val="clear" w:color="auto" w:fill="FFFF99"/>
          <w:rtl/>
        </w:rPr>
        <w:t xml:space="preserve"> מיום 16.1.1969 עמ' 44 (</w:t>
      </w:r>
      <w:hyperlink r:id="rId14" w:history="1">
        <w:r w:rsidRPr="00494C96">
          <w:rPr>
            <w:rStyle w:val="Hyperlink"/>
            <w:rFonts w:cs="FrankRuehl" w:hint="cs"/>
            <w:vanish/>
            <w:szCs w:val="20"/>
            <w:shd w:val="clear" w:color="auto" w:fill="FFFF99"/>
            <w:rtl/>
          </w:rPr>
          <w:t>ה"ח 792</w:t>
        </w:r>
      </w:hyperlink>
      <w:r w:rsidRPr="00494C96">
        <w:rPr>
          <w:rFonts w:cs="FrankRuehl" w:hint="cs"/>
          <w:vanish/>
          <w:szCs w:val="20"/>
          <w:shd w:val="clear" w:color="auto" w:fill="FFFF99"/>
          <w:rtl/>
        </w:rPr>
        <w:t>)</w:t>
      </w:r>
    </w:p>
    <w:p w:rsidR="00451C14" w:rsidRPr="00494C96" w:rsidRDefault="00451C14">
      <w:pPr>
        <w:pStyle w:val="P00"/>
        <w:tabs>
          <w:tab w:val="clear" w:pos="6259"/>
        </w:tabs>
        <w:ind w:left="0" w:right="1134"/>
        <w:rPr>
          <w:rFonts w:cs="FrankRuehl" w:hint="cs"/>
          <w:vanish/>
          <w:sz w:val="22"/>
          <w:szCs w:val="22"/>
          <w:shd w:val="clear" w:color="auto" w:fill="FFFF99"/>
          <w:rtl/>
        </w:rPr>
      </w:pPr>
      <w:r w:rsidRPr="00494C96">
        <w:rPr>
          <w:rFonts w:cs="FrankRuehl" w:hint="cs"/>
          <w:vanish/>
          <w:sz w:val="22"/>
          <w:szCs w:val="22"/>
          <w:shd w:val="clear" w:color="auto" w:fill="FFFF99"/>
          <w:rtl/>
        </w:rPr>
        <w:t>4.</w:t>
      </w:r>
      <w:r w:rsidRPr="00494C96">
        <w:rPr>
          <w:rFonts w:cs="FrankRuehl" w:hint="cs"/>
          <w:vanish/>
          <w:sz w:val="22"/>
          <w:szCs w:val="22"/>
          <w:shd w:val="clear" w:color="auto" w:fill="FFFF99"/>
          <w:rtl/>
        </w:rPr>
        <w:tab/>
        <w:t>(א)</w:t>
      </w:r>
      <w:r w:rsidRPr="00494C96">
        <w:rPr>
          <w:rFonts w:cs="FrankRuehl" w:hint="cs"/>
          <w:vanish/>
          <w:sz w:val="22"/>
          <w:szCs w:val="22"/>
          <w:shd w:val="clear" w:color="auto" w:fill="FFFF99"/>
          <w:rtl/>
        </w:rPr>
        <w:tab/>
        <w:t xml:space="preserve">תקפו של דרכון הוא </w:t>
      </w:r>
      <w:r w:rsidRPr="00494C96">
        <w:rPr>
          <w:rFonts w:cs="FrankRuehl" w:hint="cs"/>
          <w:strike/>
          <w:vanish/>
          <w:sz w:val="22"/>
          <w:szCs w:val="22"/>
          <w:shd w:val="clear" w:color="auto" w:fill="FFFF99"/>
          <w:rtl/>
        </w:rPr>
        <w:t>שנתיים</w:t>
      </w:r>
      <w:r w:rsidRPr="00494C96">
        <w:rPr>
          <w:rFonts w:cs="FrankRuehl" w:hint="cs"/>
          <w:vanish/>
          <w:sz w:val="22"/>
          <w:szCs w:val="22"/>
          <w:shd w:val="clear" w:color="auto" w:fill="FFFF99"/>
          <w:rtl/>
        </w:rPr>
        <w:t xml:space="preserve"> </w:t>
      </w:r>
      <w:r w:rsidRPr="00494C96">
        <w:rPr>
          <w:rFonts w:cs="FrankRuehl" w:hint="cs"/>
          <w:vanish/>
          <w:sz w:val="22"/>
          <w:szCs w:val="22"/>
          <w:u w:val="single"/>
          <w:shd w:val="clear" w:color="auto" w:fill="FFFF99"/>
          <w:rtl/>
        </w:rPr>
        <w:t>חמש שנים</w:t>
      </w:r>
      <w:r w:rsidRPr="00494C96">
        <w:rPr>
          <w:rFonts w:cs="FrankRuehl" w:hint="cs"/>
          <w:vanish/>
          <w:sz w:val="22"/>
          <w:szCs w:val="22"/>
          <w:shd w:val="clear" w:color="auto" w:fill="FFFF99"/>
          <w:rtl/>
        </w:rPr>
        <w:t xml:space="preserve"> מיום שניתן, אך השר רשאי לקבוע לדרכון מסויים תקופה קצרה מזו.</w:t>
      </w:r>
    </w:p>
    <w:p w:rsidR="00451C14" w:rsidRPr="00494C96" w:rsidRDefault="00451C14">
      <w:pPr>
        <w:pStyle w:val="P00"/>
        <w:tabs>
          <w:tab w:val="clear" w:pos="6259"/>
        </w:tabs>
        <w:spacing w:before="0"/>
        <w:ind w:left="0" w:right="1134"/>
        <w:rPr>
          <w:rFonts w:cs="FrankRuehl" w:hint="cs"/>
          <w:vanish/>
          <w:sz w:val="22"/>
          <w:szCs w:val="22"/>
          <w:shd w:val="clear" w:color="auto" w:fill="FFFF99"/>
          <w:rtl/>
        </w:rPr>
      </w:pPr>
      <w:r w:rsidRPr="00494C96">
        <w:rPr>
          <w:rFonts w:cs="FrankRuehl" w:hint="cs"/>
          <w:vanish/>
          <w:sz w:val="22"/>
          <w:szCs w:val="22"/>
          <w:shd w:val="clear" w:color="auto" w:fill="FFFF99"/>
          <w:rtl/>
        </w:rPr>
        <w:tab/>
        <w:t>(ב)</w:t>
      </w:r>
      <w:r w:rsidRPr="00494C96">
        <w:rPr>
          <w:rFonts w:cs="FrankRuehl" w:hint="cs"/>
          <w:vanish/>
          <w:sz w:val="22"/>
          <w:szCs w:val="22"/>
          <w:shd w:val="clear" w:color="auto" w:fill="FFFF99"/>
          <w:rtl/>
        </w:rPr>
        <w:tab/>
        <w:t xml:space="preserve">השר רשאי להאריך תקפו של דרכון לתקופה נוספת שלא תעלה על </w:t>
      </w:r>
      <w:r w:rsidRPr="00494C96">
        <w:rPr>
          <w:rFonts w:cs="FrankRuehl" w:hint="cs"/>
          <w:strike/>
          <w:vanish/>
          <w:sz w:val="22"/>
          <w:szCs w:val="22"/>
          <w:shd w:val="clear" w:color="auto" w:fill="FFFF99"/>
          <w:rtl/>
        </w:rPr>
        <w:t>שנתיים</w:t>
      </w:r>
      <w:r w:rsidRPr="00494C96">
        <w:rPr>
          <w:rFonts w:cs="FrankRuehl" w:hint="cs"/>
          <w:vanish/>
          <w:sz w:val="22"/>
          <w:szCs w:val="22"/>
          <w:shd w:val="clear" w:color="auto" w:fill="FFFF99"/>
          <w:rtl/>
        </w:rPr>
        <w:t xml:space="preserve"> </w:t>
      </w:r>
      <w:r w:rsidRPr="00494C96">
        <w:rPr>
          <w:rFonts w:cs="FrankRuehl" w:hint="cs"/>
          <w:vanish/>
          <w:sz w:val="22"/>
          <w:szCs w:val="22"/>
          <w:u w:val="single"/>
          <w:shd w:val="clear" w:color="auto" w:fill="FFFF99"/>
          <w:rtl/>
        </w:rPr>
        <w:t>חמש שנים</w:t>
      </w:r>
      <w:r w:rsidRPr="00494C96">
        <w:rPr>
          <w:rFonts w:cs="FrankRuehl" w:hint="cs"/>
          <w:vanish/>
          <w:sz w:val="22"/>
          <w:szCs w:val="22"/>
          <w:shd w:val="clear" w:color="auto" w:fill="FFFF99"/>
          <w:rtl/>
        </w:rPr>
        <w:t>, ובלבד שסך כל ימי תקפו של הדרכון לא יעלה על עשר שנים מיום שניתן.</w:t>
      </w:r>
    </w:p>
    <w:p w:rsidR="00451C14" w:rsidRPr="00494C96" w:rsidRDefault="00451C14">
      <w:pPr>
        <w:pStyle w:val="P00"/>
        <w:spacing w:before="0"/>
        <w:ind w:left="0" w:right="1134"/>
        <w:rPr>
          <w:rFonts w:cs="FrankRuehl" w:hint="cs"/>
          <w:vanish/>
          <w:color w:val="FF0000"/>
          <w:szCs w:val="20"/>
          <w:shd w:val="clear" w:color="auto" w:fill="FFFF99"/>
          <w:rtl/>
        </w:rPr>
      </w:pP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vanish/>
          <w:color w:val="FF0000"/>
          <w:szCs w:val="20"/>
          <w:shd w:val="clear" w:color="auto" w:fill="FFFF99"/>
          <w:rtl/>
        </w:rPr>
        <w:t>מיום 30.1.2002</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5</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15" w:history="1">
        <w:r w:rsidRPr="00494C96">
          <w:rPr>
            <w:rStyle w:val="Hyperlink"/>
            <w:rFonts w:cs="FrankRuehl" w:hint="cs"/>
            <w:vanish/>
            <w:szCs w:val="20"/>
            <w:shd w:val="clear" w:color="auto" w:fill="FFFF99"/>
            <w:rtl/>
          </w:rPr>
          <w:t>ס"ח תשס"ב מס' 1828</w:t>
        </w:r>
      </w:hyperlink>
      <w:r w:rsidRPr="00494C96">
        <w:rPr>
          <w:rFonts w:cs="FrankRuehl" w:hint="cs"/>
          <w:vanish/>
          <w:szCs w:val="20"/>
          <w:shd w:val="clear" w:color="auto" w:fill="FFFF99"/>
          <w:rtl/>
        </w:rPr>
        <w:t xml:space="preserve"> מיום 30.1.2002 עמ' 128 (</w:t>
      </w:r>
      <w:hyperlink r:id="rId16" w:history="1">
        <w:r w:rsidRPr="00494C96">
          <w:rPr>
            <w:rStyle w:val="Hyperlink"/>
            <w:rFonts w:cs="FrankRuehl" w:hint="cs"/>
            <w:vanish/>
            <w:szCs w:val="20"/>
            <w:shd w:val="clear" w:color="auto" w:fill="FFFF99"/>
            <w:rtl/>
          </w:rPr>
          <w:t>ה"ח 3056</w:t>
        </w:r>
      </w:hyperlink>
      <w:r w:rsidRPr="00494C96">
        <w:rPr>
          <w:rFonts w:cs="FrankRuehl" w:hint="cs"/>
          <w:vanish/>
          <w:szCs w:val="20"/>
          <w:shd w:val="clear" w:color="auto" w:fill="FFFF99"/>
          <w:rtl/>
        </w:rPr>
        <w:t>)</w:t>
      </w:r>
    </w:p>
    <w:p w:rsidR="00451C14" w:rsidRPr="00494C96" w:rsidRDefault="00451C14">
      <w:pPr>
        <w:pStyle w:val="P00"/>
        <w:tabs>
          <w:tab w:val="clear" w:pos="6259"/>
        </w:tabs>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החלפת סעיף 4</w:t>
      </w:r>
    </w:p>
    <w:p w:rsidR="00451C14" w:rsidRPr="00494C96" w:rsidRDefault="00451C14">
      <w:pPr>
        <w:pStyle w:val="P00"/>
        <w:tabs>
          <w:tab w:val="clear" w:pos="6259"/>
        </w:tabs>
        <w:ind w:left="0" w:right="1134"/>
        <w:rPr>
          <w:rFonts w:cs="FrankRuehl" w:hint="cs"/>
          <w:vanish/>
          <w:szCs w:val="20"/>
          <w:shd w:val="clear" w:color="auto" w:fill="FFFF99"/>
          <w:rtl/>
        </w:rPr>
      </w:pPr>
      <w:r w:rsidRPr="00494C96">
        <w:rPr>
          <w:rFonts w:cs="FrankRuehl" w:hint="cs"/>
          <w:vanish/>
          <w:szCs w:val="20"/>
          <w:shd w:val="clear" w:color="auto" w:fill="FFFF99"/>
          <w:rtl/>
        </w:rPr>
        <w:t>הנוסח הקודם:</w:t>
      </w:r>
    </w:p>
    <w:p w:rsidR="00451C14" w:rsidRPr="00494C96" w:rsidRDefault="00451C14">
      <w:pPr>
        <w:pStyle w:val="P00"/>
        <w:tabs>
          <w:tab w:val="clear" w:pos="6259"/>
        </w:tabs>
        <w:spacing w:before="0"/>
        <w:ind w:left="0" w:right="1134"/>
        <w:rPr>
          <w:rFonts w:cs="FrankRuehl" w:hint="cs"/>
          <w:strike/>
          <w:vanish/>
          <w:sz w:val="22"/>
          <w:szCs w:val="22"/>
          <w:shd w:val="clear" w:color="auto" w:fill="FFFF99"/>
          <w:rtl/>
        </w:rPr>
      </w:pPr>
      <w:r w:rsidRPr="00494C96">
        <w:rPr>
          <w:rFonts w:cs="FrankRuehl" w:hint="cs"/>
          <w:strike/>
          <w:vanish/>
          <w:sz w:val="22"/>
          <w:szCs w:val="22"/>
          <w:shd w:val="clear" w:color="auto" w:fill="FFFF99"/>
          <w:rtl/>
        </w:rPr>
        <w:t>4.</w:t>
      </w:r>
      <w:r w:rsidRPr="00494C96">
        <w:rPr>
          <w:rFonts w:cs="FrankRuehl" w:hint="cs"/>
          <w:strike/>
          <w:vanish/>
          <w:sz w:val="22"/>
          <w:szCs w:val="22"/>
          <w:shd w:val="clear" w:color="auto" w:fill="FFFF99"/>
          <w:rtl/>
        </w:rPr>
        <w:tab/>
        <w:t>(א)</w:t>
      </w:r>
      <w:r w:rsidRPr="00494C96">
        <w:rPr>
          <w:rFonts w:cs="FrankRuehl" w:hint="cs"/>
          <w:strike/>
          <w:vanish/>
          <w:sz w:val="22"/>
          <w:szCs w:val="22"/>
          <w:shd w:val="clear" w:color="auto" w:fill="FFFF99"/>
          <w:rtl/>
        </w:rPr>
        <w:tab/>
        <w:t>תקפו של דרכון הוא חמש שנים מיום שניתן, אך השר רשאי לקבוע לדרכון מסויים תקופה קצרה מזו.</w:t>
      </w:r>
    </w:p>
    <w:p w:rsidR="00451C14" w:rsidRPr="00494C96" w:rsidRDefault="00451C14">
      <w:pPr>
        <w:pStyle w:val="P00"/>
        <w:tabs>
          <w:tab w:val="clear" w:pos="6259"/>
        </w:tabs>
        <w:spacing w:before="0"/>
        <w:ind w:left="0" w:right="1134"/>
        <w:rPr>
          <w:rFonts w:cs="FrankRuehl" w:hint="cs"/>
          <w:vanish/>
          <w:sz w:val="22"/>
          <w:szCs w:val="22"/>
          <w:shd w:val="clear" w:color="auto" w:fill="FFFF99"/>
          <w:rtl/>
        </w:rPr>
      </w:pPr>
      <w:r w:rsidRPr="00494C96">
        <w:rPr>
          <w:rFonts w:cs="FrankRuehl" w:hint="cs"/>
          <w:vanish/>
          <w:sz w:val="22"/>
          <w:szCs w:val="22"/>
          <w:shd w:val="clear" w:color="auto" w:fill="FFFF99"/>
          <w:rtl/>
        </w:rPr>
        <w:tab/>
      </w:r>
      <w:r w:rsidRPr="00494C96">
        <w:rPr>
          <w:rFonts w:cs="FrankRuehl" w:hint="cs"/>
          <w:strike/>
          <w:vanish/>
          <w:sz w:val="22"/>
          <w:szCs w:val="22"/>
          <w:shd w:val="clear" w:color="auto" w:fill="FFFF99"/>
          <w:rtl/>
        </w:rPr>
        <w:t>(ב)</w:t>
      </w:r>
      <w:r w:rsidRPr="00494C96">
        <w:rPr>
          <w:rFonts w:cs="FrankRuehl" w:hint="cs"/>
          <w:strike/>
          <w:vanish/>
          <w:sz w:val="22"/>
          <w:szCs w:val="22"/>
          <w:shd w:val="clear" w:color="auto" w:fill="FFFF99"/>
          <w:rtl/>
        </w:rPr>
        <w:tab/>
        <w:t>השר רשאי להאריך תקפו של דרכון לתקופה נוספת שלא תעלה על חמש שנים, ובלבד שסך כל ימי תקפו של הדרכון לא יעלה על עשר שנים מיום שניתן.</w:t>
      </w:r>
    </w:p>
    <w:p w:rsidR="00747B89" w:rsidRPr="00494C96" w:rsidRDefault="00747B89">
      <w:pPr>
        <w:pStyle w:val="P00"/>
        <w:tabs>
          <w:tab w:val="clear" w:pos="6259"/>
        </w:tabs>
        <w:spacing w:before="0"/>
        <w:ind w:left="0" w:right="1134"/>
        <w:rPr>
          <w:rFonts w:cs="FrankRuehl" w:hint="cs"/>
          <w:vanish/>
          <w:szCs w:val="20"/>
          <w:shd w:val="clear" w:color="auto" w:fill="FFFF99"/>
          <w:rtl/>
        </w:rPr>
      </w:pPr>
    </w:p>
    <w:p w:rsidR="00747B89" w:rsidRPr="00494C96" w:rsidRDefault="00747B89" w:rsidP="004C36D1">
      <w:pPr>
        <w:pStyle w:val="P00"/>
        <w:spacing w:before="0"/>
        <w:ind w:left="0" w:right="1134"/>
        <w:rPr>
          <w:rStyle w:val="default"/>
          <w:rFonts w:cs="FrankRuehl" w:hint="cs"/>
          <w:vanish/>
          <w:color w:val="FF0000"/>
          <w:szCs w:val="20"/>
          <w:shd w:val="clear" w:color="auto" w:fill="FFFF99"/>
          <w:rtl/>
        </w:rPr>
      </w:pPr>
      <w:r w:rsidRPr="00494C96">
        <w:rPr>
          <w:rStyle w:val="default"/>
          <w:rFonts w:cs="FrankRuehl" w:hint="cs"/>
          <w:vanish/>
          <w:color w:val="FF0000"/>
          <w:szCs w:val="20"/>
          <w:shd w:val="clear" w:color="auto" w:fill="FFFF99"/>
          <w:rtl/>
        </w:rPr>
        <w:t xml:space="preserve">מיום </w:t>
      </w:r>
      <w:r w:rsidR="004C36D1" w:rsidRPr="00494C96">
        <w:rPr>
          <w:rStyle w:val="default"/>
          <w:rFonts w:cs="FrankRuehl" w:hint="cs"/>
          <w:vanish/>
          <w:color w:val="FF0000"/>
          <w:szCs w:val="20"/>
          <w:shd w:val="clear" w:color="auto" w:fill="FFFF99"/>
          <w:rtl/>
        </w:rPr>
        <w:t>1.6.2017</w:t>
      </w:r>
    </w:p>
    <w:p w:rsidR="00747B89" w:rsidRPr="00494C96" w:rsidRDefault="00747B89" w:rsidP="00747B89">
      <w:pPr>
        <w:pStyle w:val="P00"/>
        <w:spacing w:before="0"/>
        <w:ind w:left="0" w:right="1134"/>
        <w:rPr>
          <w:rStyle w:val="default"/>
          <w:rFonts w:cs="FrankRuehl" w:hint="cs"/>
          <w:vanish/>
          <w:szCs w:val="20"/>
          <w:shd w:val="clear" w:color="auto" w:fill="FFFF99"/>
          <w:rtl/>
        </w:rPr>
      </w:pPr>
      <w:r w:rsidRPr="00494C96">
        <w:rPr>
          <w:rStyle w:val="default"/>
          <w:rFonts w:cs="FrankRuehl" w:hint="cs"/>
          <w:b/>
          <w:bCs/>
          <w:vanish/>
          <w:szCs w:val="20"/>
          <w:shd w:val="clear" w:color="auto" w:fill="FFFF99"/>
          <w:rtl/>
        </w:rPr>
        <w:t>תיקון מס' 8</w:t>
      </w:r>
    </w:p>
    <w:p w:rsidR="00747B89" w:rsidRPr="00494C96" w:rsidRDefault="00747B89" w:rsidP="00747B89">
      <w:pPr>
        <w:pStyle w:val="P00"/>
        <w:spacing w:before="0"/>
        <w:ind w:left="0" w:right="1134"/>
        <w:rPr>
          <w:rStyle w:val="default"/>
          <w:rFonts w:cs="FrankRuehl" w:hint="cs"/>
          <w:vanish/>
          <w:szCs w:val="20"/>
          <w:shd w:val="clear" w:color="auto" w:fill="FFFF99"/>
          <w:rtl/>
        </w:rPr>
      </w:pPr>
      <w:hyperlink r:id="rId17" w:history="1">
        <w:r w:rsidRPr="00494C96">
          <w:rPr>
            <w:rStyle w:val="Hyperlink"/>
            <w:rFonts w:cs="FrankRuehl" w:hint="cs"/>
            <w:vanish/>
            <w:szCs w:val="20"/>
            <w:shd w:val="clear" w:color="auto" w:fill="FFFF99"/>
            <w:rtl/>
          </w:rPr>
          <w:t>ס"ח תשע"ז מס' 2607</w:t>
        </w:r>
      </w:hyperlink>
      <w:r w:rsidRPr="00494C96">
        <w:rPr>
          <w:rStyle w:val="default"/>
          <w:rFonts w:cs="FrankRuehl" w:hint="cs"/>
          <w:vanish/>
          <w:szCs w:val="20"/>
          <w:shd w:val="clear" w:color="auto" w:fill="FFFF99"/>
          <w:rtl/>
        </w:rPr>
        <w:t xml:space="preserve"> מיום 1.3.2017 עמ' 436 (</w:t>
      </w:r>
      <w:hyperlink r:id="rId18" w:history="1">
        <w:r w:rsidRPr="00494C96">
          <w:rPr>
            <w:rStyle w:val="Hyperlink"/>
            <w:rFonts w:cs="FrankRuehl" w:hint="cs"/>
            <w:vanish/>
            <w:szCs w:val="20"/>
            <w:shd w:val="clear" w:color="auto" w:fill="FFFF99"/>
            <w:rtl/>
          </w:rPr>
          <w:t>ה"ח 1100</w:t>
        </w:r>
      </w:hyperlink>
      <w:r w:rsidRPr="00494C96">
        <w:rPr>
          <w:rStyle w:val="default"/>
          <w:rFonts w:cs="FrankRuehl" w:hint="cs"/>
          <w:vanish/>
          <w:szCs w:val="20"/>
          <w:shd w:val="clear" w:color="auto" w:fill="FFFF99"/>
          <w:rtl/>
        </w:rPr>
        <w:t>)</w:t>
      </w:r>
    </w:p>
    <w:p w:rsidR="00747B89" w:rsidRPr="00494C96" w:rsidRDefault="00747B89" w:rsidP="00241316">
      <w:pPr>
        <w:pStyle w:val="P00"/>
        <w:spacing w:before="0"/>
        <w:ind w:left="0" w:right="1134"/>
        <w:rPr>
          <w:rStyle w:val="default"/>
          <w:rFonts w:cs="FrankRuehl" w:hint="cs"/>
          <w:vanish/>
          <w:szCs w:val="20"/>
          <w:shd w:val="clear" w:color="auto" w:fill="FFFF99"/>
          <w:rtl/>
        </w:rPr>
      </w:pPr>
      <w:r w:rsidRPr="00494C96">
        <w:rPr>
          <w:rStyle w:val="default"/>
          <w:rFonts w:cs="FrankRuehl" w:hint="cs"/>
          <w:b/>
          <w:bCs/>
          <w:vanish/>
          <w:szCs w:val="20"/>
          <w:shd w:val="clear" w:color="auto" w:fill="FFFF99"/>
          <w:rtl/>
        </w:rPr>
        <w:t>הוספת סעיף קטן 4(ג)</w:t>
      </w:r>
    </w:p>
    <w:p w:rsidR="00FA2C9A" w:rsidRPr="00494C96" w:rsidRDefault="00FA2C9A" w:rsidP="00241316">
      <w:pPr>
        <w:pStyle w:val="P00"/>
        <w:spacing w:before="0"/>
        <w:ind w:left="0" w:right="1134"/>
        <w:rPr>
          <w:rStyle w:val="default"/>
          <w:rFonts w:cs="FrankRuehl" w:hint="cs"/>
          <w:vanish/>
          <w:szCs w:val="20"/>
          <w:shd w:val="clear" w:color="auto" w:fill="FFFF99"/>
          <w:rtl/>
        </w:rPr>
      </w:pPr>
    </w:p>
    <w:p w:rsidR="00FA2C9A" w:rsidRPr="00494C96" w:rsidRDefault="00FA2C9A" w:rsidP="00241316">
      <w:pPr>
        <w:pStyle w:val="P00"/>
        <w:spacing w:before="0"/>
        <w:ind w:left="0" w:right="1134"/>
        <w:rPr>
          <w:rStyle w:val="default"/>
          <w:rFonts w:cs="FrankRuehl" w:hint="cs"/>
          <w:vanish/>
          <w:color w:val="FF0000"/>
          <w:szCs w:val="20"/>
          <w:shd w:val="clear" w:color="auto" w:fill="FFFF99"/>
          <w:rtl/>
        </w:rPr>
      </w:pPr>
      <w:r w:rsidRPr="00494C96">
        <w:rPr>
          <w:rStyle w:val="default"/>
          <w:rFonts w:cs="FrankRuehl" w:hint="cs"/>
          <w:vanish/>
          <w:color w:val="FF0000"/>
          <w:szCs w:val="20"/>
          <w:shd w:val="clear" w:color="auto" w:fill="FFFF99"/>
          <w:rtl/>
        </w:rPr>
        <w:t>מיום 28.7.2017</w:t>
      </w:r>
    </w:p>
    <w:p w:rsidR="00FA2C9A" w:rsidRPr="00494C96" w:rsidRDefault="00FA2C9A" w:rsidP="00241316">
      <w:pPr>
        <w:pStyle w:val="P00"/>
        <w:spacing w:before="0"/>
        <w:ind w:left="0" w:right="1134"/>
        <w:rPr>
          <w:rStyle w:val="default"/>
          <w:rFonts w:cs="FrankRuehl" w:hint="cs"/>
          <w:vanish/>
          <w:szCs w:val="20"/>
          <w:shd w:val="clear" w:color="auto" w:fill="FFFF99"/>
          <w:rtl/>
        </w:rPr>
      </w:pPr>
      <w:r w:rsidRPr="00494C96">
        <w:rPr>
          <w:rStyle w:val="default"/>
          <w:rFonts w:cs="FrankRuehl" w:hint="cs"/>
          <w:b/>
          <w:bCs/>
          <w:vanish/>
          <w:szCs w:val="20"/>
          <w:shd w:val="clear" w:color="auto" w:fill="FFFF99"/>
          <w:rtl/>
        </w:rPr>
        <w:t>תיקון מס' 9</w:t>
      </w:r>
    </w:p>
    <w:p w:rsidR="00FA2C9A" w:rsidRPr="00494C96" w:rsidRDefault="00FA2C9A" w:rsidP="00FA2C9A">
      <w:pPr>
        <w:pStyle w:val="P00"/>
        <w:spacing w:before="0"/>
        <w:ind w:left="0" w:right="1134"/>
        <w:rPr>
          <w:rStyle w:val="default"/>
          <w:rFonts w:cs="FrankRuehl" w:hint="cs"/>
          <w:vanish/>
          <w:szCs w:val="20"/>
          <w:shd w:val="clear" w:color="auto" w:fill="FFFF99"/>
          <w:rtl/>
        </w:rPr>
      </w:pPr>
      <w:hyperlink r:id="rId19" w:history="1">
        <w:r w:rsidRPr="00494C96">
          <w:rPr>
            <w:rStyle w:val="Hyperlink"/>
            <w:rFonts w:cs="FrankRuehl" w:hint="cs"/>
            <w:vanish/>
            <w:sz w:val="26"/>
            <w:szCs w:val="20"/>
            <w:shd w:val="clear" w:color="auto" w:fill="FFFF99"/>
            <w:rtl/>
          </w:rPr>
          <w:t>ס"ח תשע"ז מס' 2646</w:t>
        </w:r>
      </w:hyperlink>
      <w:r w:rsidRPr="00494C96">
        <w:rPr>
          <w:rStyle w:val="default"/>
          <w:rFonts w:cs="FrankRuehl" w:hint="cs"/>
          <w:vanish/>
          <w:szCs w:val="20"/>
          <w:shd w:val="clear" w:color="auto" w:fill="FFFF99"/>
          <w:rtl/>
        </w:rPr>
        <w:t xml:space="preserve"> מיום 28.6.2017 עמ' 1004 (</w:t>
      </w:r>
      <w:hyperlink r:id="rId20" w:history="1">
        <w:r w:rsidRPr="00494C96">
          <w:rPr>
            <w:rStyle w:val="Hyperlink"/>
            <w:rFonts w:cs="FrankRuehl" w:hint="cs"/>
            <w:vanish/>
            <w:sz w:val="26"/>
            <w:szCs w:val="20"/>
            <w:shd w:val="clear" w:color="auto" w:fill="FFFF99"/>
            <w:rtl/>
          </w:rPr>
          <w:t>ה"ח 709</w:t>
        </w:r>
      </w:hyperlink>
      <w:r w:rsidRPr="00494C96">
        <w:rPr>
          <w:rStyle w:val="default"/>
          <w:rFonts w:cs="FrankRuehl" w:hint="cs"/>
          <w:vanish/>
          <w:szCs w:val="20"/>
          <w:shd w:val="clear" w:color="auto" w:fill="FFFF99"/>
          <w:rtl/>
        </w:rPr>
        <w:t>)</w:t>
      </w:r>
    </w:p>
    <w:p w:rsidR="00FA2C9A" w:rsidRPr="00494C96" w:rsidRDefault="00FA2C9A" w:rsidP="00494C96">
      <w:pPr>
        <w:pStyle w:val="P00"/>
        <w:tabs>
          <w:tab w:val="clear" w:pos="6259"/>
        </w:tabs>
        <w:ind w:left="0" w:right="1134"/>
        <w:rPr>
          <w:rFonts w:cs="FrankRuehl"/>
          <w:sz w:val="2"/>
          <w:szCs w:val="2"/>
          <w:shd w:val="clear" w:color="auto" w:fill="FFFF99"/>
          <w:rtl/>
        </w:rPr>
      </w:pPr>
      <w:r w:rsidRPr="00494C96">
        <w:rPr>
          <w:rFonts w:cs="FrankRuehl"/>
          <w:vanish/>
          <w:sz w:val="22"/>
          <w:szCs w:val="22"/>
          <w:shd w:val="clear" w:color="auto" w:fill="FFFF99"/>
          <w:rtl/>
        </w:rPr>
        <w:tab/>
        <w:t>(א</w:t>
      </w:r>
      <w:r w:rsidRPr="00494C96">
        <w:rPr>
          <w:rFonts w:cs="FrankRuehl" w:hint="cs"/>
          <w:vanish/>
          <w:sz w:val="22"/>
          <w:szCs w:val="22"/>
          <w:shd w:val="clear" w:color="auto" w:fill="FFFF99"/>
          <w:rtl/>
        </w:rPr>
        <w:t>)</w:t>
      </w:r>
      <w:r w:rsidRPr="00494C96">
        <w:rPr>
          <w:rFonts w:cs="FrankRuehl"/>
          <w:vanish/>
          <w:sz w:val="22"/>
          <w:szCs w:val="22"/>
          <w:shd w:val="clear" w:color="auto" w:fill="FFFF99"/>
          <w:rtl/>
        </w:rPr>
        <w:tab/>
        <w:t>ת</w:t>
      </w:r>
      <w:r w:rsidRPr="00494C96">
        <w:rPr>
          <w:rFonts w:cs="FrankRuehl" w:hint="cs"/>
          <w:vanish/>
          <w:sz w:val="22"/>
          <w:szCs w:val="22"/>
          <w:shd w:val="clear" w:color="auto" w:fill="FFFF99"/>
          <w:rtl/>
        </w:rPr>
        <w:t>קופת תוקפו של דרכון היא עשר שנים מיום שניתן, ואולם אזרח ישראלי שלא השתקע בישראל רשאי השר להעניק לו דרכון לתקופה הקצרה מעשר שנים או תעודת מעבר</w:t>
      </w:r>
      <w:r w:rsidR="00494C96" w:rsidRPr="00494C96">
        <w:rPr>
          <w:rFonts w:cs="FrankRuehl" w:hint="cs"/>
          <w:vanish/>
          <w:sz w:val="22"/>
          <w:szCs w:val="22"/>
          <w:shd w:val="clear" w:color="auto" w:fill="FFFF99"/>
          <w:rtl/>
        </w:rPr>
        <w:t xml:space="preserve"> </w:t>
      </w:r>
      <w:r w:rsidR="00494C96" w:rsidRPr="00494C96">
        <w:rPr>
          <w:rFonts w:cs="FrankRuehl" w:hint="cs"/>
          <w:vanish/>
          <w:sz w:val="22"/>
          <w:szCs w:val="22"/>
          <w:u w:val="single"/>
          <w:shd w:val="clear" w:color="auto" w:fill="FFFF99"/>
          <w:rtl/>
        </w:rPr>
        <w:t>בכפוף להוראות סעיף 6(ב)</w:t>
      </w:r>
      <w:r w:rsidRPr="00494C96">
        <w:rPr>
          <w:rFonts w:cs="FrankRuehl" w:hint="cs"/>
          <w:vanish/>
          <w:sz w:val="22"/>
          <w:szCs w:val="22"/>
          <w:shd w:val="clear" w:color="auto" w:fill="FFFF99"/>
          <w:rtl/>
        </w:rPr>
        <w:t xml:space="preserve">; השר רשאי להורות על הנפקת דרכון מסוים </w:t>
      </w:r>
      <w:r w:rsidRPr="00494C96">
        <w:rPr>
          <w:rFonts w:cs="FrankRuehl"/>
          <w:vanish/>
          <w:sz w:val="22"/>
          <w:szCs w:val="22"/>
          <w:shd w:val="clear" w:color="auto" w:fill="FFFF99"/>
          <w:rtl/>
        </w:rPr>
        <w:t>או</w:t>
      </w:r>
      <w:r w:rsidRPr="00494C96">
        <w:rPr>
          <w:rFonts w:cs="FrankRuehl" w:hint="cs"/>
          <w:vanish/>
          <w:sz w:val="22"/>
          <w:szCs w:val="22"/>
          <w:shd w:val="clear" w:color="auto" w:fill="FFFF99"/>
          <w:rtl/>
        </w:rPr>
        <w:t xml:space="preserve"> סוג מסוים של דרכונים, לתקופה קצרה מעשר שנים.</w:t>
      </w:r>
      <w:bookmarkEnd w:id="7"/>
    </w:p>
    <w:p w:rsidR="00451C14" w:rsidRDefault="00451C14" w:rsidP="00ED4FD0">
      <w:pPr>
        <w:pStyle w:val="P00"/>
        <w:spacing w:before="72"/>
        <w:ind w:left="0" w:right="1134"/>
        <w:rPr>
          <w:rStyle w:val="default"/>
          <w:rFonts w:cs="FrankRuehl"/>
          <w:rtl/>
        </w:rPr>
      </w:pPr>
      <w:bookmarkStart w:id="8" w:name="Seif6"/>
      <w:bookmarkEnd w:id="8"/>
      <w:r>
        <w:rPr>
          <w:lang w:val="he-IL"/>
        </w:rPr>
        <w:pict>
          <v:rect id="_x0000_s2056" style="position:absolute;left:0;text-align:left;margin-left:464.5pt;margin-top:8.05pt;width:75.05pt;height:47.8pt;z-index:251650560" o:allowincell="f" filled="f" stroked="f" strokecolor="lime" strokeweight=".25pt">
            <v:textbox style="mso-next-textbox:#_x0000_s2056" inset="0,0,0,0">
              <w:txbxContent>
                <w:p w:rsidR="00451C14" w:rsidRDefault="00451C1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תוקפה </w:t>
                  </w:r>
                  <w:r>
                    <w:rPr>
                      <w:rFonts w:cs="Miriam"/>
                      <w:sz w:val="18"/>
                      <w:szCs w:val="18"/>
                      <w:rtl/>
                    </w:rPr>
                    <w:t>של</w:t>
                  </w:r>
                  <w:r>
                    <w:rPr>
                      <w:rFonts w:cs="Miriam" w:hint="cs"/>
                      <w:sz w:val="18"/>
                      <w:szCs w:val="18"/>
                      <w:rtl/>
                    </w:rPr>
                    <w:t xml:space="preserve"> תעודת מעבר</w:t>
                  </w:r>
                </w:p>
                <w:p w:rsidR="00451C14" w:rsidRDefault="00451C14">
                  <w:pPr>
                    <w:spacing w:line="160" w:lineRule="exact"/>
                    <w:jc w:val="left"/>
                    <w:rPr>
                      <w:rFonts w:cs="Miriam"/>
                      <w:sz w:val="18"/>
                      <w:szCs w:val="18"/>
                      <w:rtl/>
                    </w:rPr>
                  </w:pPr>
                  <w:r>
                    <w:rPr>
                      <w:rFonts w:cs="Miriam" w:hint="cs"/>
                      <w:sz w:val="18"/>
                      <w:szCs w:val="18"/>
                      <w:rtl/>
                    </w:rPr>
                    <w:t xml:space="preserve">(תיקון מס' 5) </w:t>
                  </w:r>
                </w:p>
                <w:p w:rsidR="00451C14" w:rsidRDefault="00451C1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ED4FD0" w:rsidRDefault="00ED4FD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קופת תוקפה של תעודת מעבר היא </w:t>
      </w:r>
      <w:r w:rsidR="00ED4FD0">
        <w:rPr>
          <w:rStyle w:val="default"/>
          <w:rFonts w:cs="FrankRuehl" w:hint="cs"/>
          <w:rtl/>
        </w:rPr>
        <w:t>חמש שנים</w:t>
      </w:r>
      <w:r>
        <w:rPr>
          <w:rStyle w:val="default"/>
          <w:rFonts w:cs="FrankRuehl" w:hint="cs"/>
          <w:rtl/>
        </w:rPr>
        <w:t xml:space="preserve"> מיום שניתנה, ואולם ר</w:t>
      </w:r>
      <w:r>
        <w:rPr>
          <w:rStyle w:val="default"/>
          <w:rFonts w:cs="FrankRuehl"/>
          <w:rtl/>
        </w:rPr>
        <w:t>שא</w:t>
      </w:r>
      <w:r>
        <w:rPr>
          <w:rStyle w:val="default"/>
          <w:rFonts w:cs="FrankRuehl" w:hint="cs"/>
          <w:rtl/>
        </w:rPr>
        <w:t xml:space="preserve">י השר להורות על הנפקת תעודת מעבר מסוימת או סוג מסוים של תעודות מעבר לתקופה קצרה </w:t>
      </w:r>
      <w:r w:rsidR="00ED4FD0">
        <w:rPr>
          <w:rStyle w:val="default"/>
          <w:rFonts w:cs="FrankRuehl" w:hint="cs"/>
          <w:rtl/>
        </w:rPr>
        <w:t>מחמש שנים</w:t>
      </w:r>
      <w:r>
        <w:rPr>
          <w:rStyle w:val="default"/>
          <w:rFonts w:cs="FrankRuehl" w:hint="cs"/>
          <w:rtl/>
        </w:rPr>
        <w:t>.</w:t>
      </w:r>
    </w:p>
    <w:p w:rsidR="00451C14" w:rsidRDefault="00ED4FD0" w:rsidP="00ED4FD0">
      <w:pPr>
        <w:pStyle w:val="P00"/>
        <w:spacing w:before="72"/>
        <w:ind w:left="0" w:right="1134"/>
        <w:rPr>
          <w:rStyle w:val="default"/>
          <w:rFonts w:cs="FrankRuehl" w:hint="cs"/>
          <w:rtl/>
        </w:rPr>
      </w:pPr>
      <w:r>
        <w:rPr>
          <w:rFonts w:cs="FrankRuehl"/>
          <w:sz w:val="26"/>
          <w:rtl/>
          <w:lang w:eastAsia="en-US"/>
        </w:rPr>
        <w:pict>
          <v:shape id="_x0000_s2082" type="#_x0000_t202" style="position:absolute;left:0;text-align:left;margin-left:470.35pt;margin-top:7.1pt;width:1in;height:16.8pt;z-index:251666944" filled="f" stroked="f">
            <v:textbox inset="1mm,0,1mm,0">
              <w:txbxContent>
                <w:p w:rsidR="00ED4FD0" w:rsidRDefault="00ED4FD0" w:rsidP="00ED4FD0">
                  <w:pPr>
                    <w:spacing w:line="160" w:lineRule="exact"/>
                    <w:jc w:val="left"/>
                    <w:rPr>
                      <w:rFonts w:cs="Miriam" w:hint="cs"/>
                      <w:noProof/>
                      <w:sz w:val="18"/>
                      <w:szCs w:val="18"/>
                      <w:rtl/>
                    </w:rPr>
                  </w:pPr>
                  <w:r>
                    <w:rPr>
                      <w:rFonts w:cs="Miriam" w:hint="cs"/>
                      <w:noProof/>
                      <w:sz w:val="18"/>
                      <w:szCs w:val="18"/>
                      <w:rtl/>
                    </w:rPr>
                    <w:t>(תיקון מס' 7) תשע"ו-2016</w:t>
                  </w:r>
                </w:p>
              </w:txbxContent>
            </v:textbox>
            <w10:anchorlock/>
          </v:shape>
        </w:pict>
      </w:r>
      <w:r w:rsidR="00451C14">
        <w:rPr>
          <w:rFonts w:cs="FrankRuehl"/>
          <w:sz w:val="26"/>
          <w:rtl/>
        </w:rPr>
        <w:tab/>
      </w:r>
      <w:r w:rsidR="00451C14">
        <w:rPr>
          <w:rStyle w:val="default"/>
          <w:rFonts w:cs="FrankRuehl"/>
          <w:rtl/>
        </w:rPr>
        <w:t>(ב</w:t>
      </w:r>
      <w:r w:rsidR="00451C14">
        <w:rPr>
          <w:rStyle w:val="default"/>
          <w:rFonts w:cs="FrankRuehl" w:hint="cs"/>
          <w:rtl/>
        </w:rPr>
        <w:t>)</w:t>
      </w:r>
      <w:r w:rsidR="00451C14">
        <w:rPr>
          <w:rStyle w:val="default"/>
          <w:rFonts w:cs="FrankRuehl"/>
          <w:rtl/>
        </w:rPr>
        <w:tab/>
      </w:r>
      <w:r w:rsidRPr="00ED4FD0">
        <w:rPr>
          <w:rStyle w:val="default"/>
          <w:rFonts w:cs="FrankRuehl" w:hint="cs"/>
          <w:rtl/>
        </w:rPr>
        <w:t>קבע השר לתעודת מעבר תקופה קצרה מחמש שנים, רשאי הוא להאריכה לתקופות נוספות</w:t>
      </w:r>
      <w:r w:rsidR="00451C14">
        <w:rPr>
          <w:rStyle w:val="default"/>
          <w:rFonts w:cs="FrankRuehl" w:hint="cs"/>
          <w:rtl/>
        </w:rPr>
        <w:t>, ובלבד שסך כל תקופות תוקפה של התעודה לא יעלה על חמש שנים מהיום שניתנה.</w:t>
      </w:r>
    </w:p>
    <w:p w:rsidR="00451C14" w:rsidRPr="00494C96" w:rsidRDefault="00451C14">
      <w:pPr>
        <w:pStyle w:val="P00"/>
        <w:spacing w:before="0"/>
        <w:ind w:left="0" w:right="1134"/>
        <w:rPr>
          <w:rFonts w:cs="FrankRuehl" w:hint="cs"/>
          <w:b/>
          <w:bCs/>
          <w:vanish/>
          <w:szCs w:val="20"/>
          <w:shd w:val="clear" w:color="auto" w:fill="FFFF99"/>
          <w:rtl/>
        </w:rPr>
      </w:pPr>
      <w:bookmarkStart w:id="9" w:name="Rov28"/>
      <w:r w:rsidRPr="00494C96">
        <w:rPr>
          <w:rFonts w:cs="FrankRuehl" w:hint="cs"/>
          <w:vanish/>
          <w:color w:val="FF0000"/>
          <w:szCs w:val="20"/>
          <w:shd w:val="clear" w:color="auto" w:fill="FFFF99"/>
          <w:rtl/>
        </w:rPr>
        <w:t>מיום 5.3.1987</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4</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21" w:history="1">
        <w:r w:rsidRPr="00494C96">
          <w:rPr>
            <w:rStyle w:val="Hyperlink"/>
            <w:rFonts w:cs="FrankRuehl" w:hint="cs"/>
            <w:vanish/>
            <w:szCs w:val="20"/>
            <w:shd w:val="clear" w:color="auto" w:fill="FFFF99"/>
            <w:rtl/>
          </w:rPr>
          <w:t>ס"ח תשמ"ז מס' 1206</w:t>
        </w:r>
      </w:hyperlink>
      <w:r w:rsidRPr="00494C96">
        <w:rPr>
          <w:rFonts w:cs="FrankRuehl" w:hint="cs"/>
          <w:vanish/>
          <w:szCs w:val="20"/>
          <w:shd w:val="clear" w:color="auto" w:fill="FFFF99"/>
          <w:rtl/>
        </w:rPr>
        <w:t xml:space="preserve"> מיום 5.3.1987 עמ' 40 (</w:t>
      </w:r>
      <w:hyperlink r:id="rId22" w:history="1">
        <w:r w:rsidRPr="00494C96">
          <w:rPr>
            <w:rStyle w:val="Hyperlink"/>
            <w:rFonts w:cs="FrankRuehl" w:hint="cs"/>
            <w:vanish/>
            <w:szCs w:val="20"/>
            <w:shd w:val="clear" w:color="auto" w:fill="FFFF99"/>
            <w:rtl/>
          </w:rPr>
          <w:t>ה"ח 1772</w:t>
        </w:r>
      </w:hyperlink>
      <w:r w:rsidRPr="00494C96">
        <w:rPr>
          <w:rFonts w:cs="FrankRuehl" w:hint="cs"/>
          <w:vanish/>
          <w:szCs w:val="20"/>
          <w:shd w:val="clear" w:color="auto" w:fill="FFFF99"/>
          <w:rtl/>
        </w:rPr>
        <w:t>)</w:t>
      </w:r>
    </w:p>
    <w:p w:rsidR="00451C14" w:rsidRPr="00494C96" w:rsidRDefault="00451C14">
      <w:pPr>
        <w:pStyle w:val="P00"/>
        <w:tabs>
          <w:tab w:val="clear" w:pos="6259"/>
        </w:tabs>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החלפת סעיף קטן 5(ב)</w:t>
      </w:r>
    </w:p>
    <w:p w:rsidR="00451C14" w:rsidRPr="00494C96" w:rsidRDefault="00451C14">
      <w:pPr>
        <w:pStyle w:val="P00"/>
        <w:tabs>
          <w:tab w:val="clear" w:pos="6259"/>
        </w:tabs>
        <w:ind w:left="0" w:right="1134"/>
        <w:rPr>
          <w:rFonts w:cs="FrankRuehl" w:hint="cs"/>
          <w:vanish/>
          <w:szCs w:val="20"/>
          <w:shd w:val="clear" w:color="auto" w:fill="FFFF99"/>
          <w:rtl/>
        </w:rPr>
      </w:pPr>
      <w:r w:rsidRPr="00494C96">
        <w:rPr>
          <w:rFonts w:cs="FrankRuehl" w:hint="cs"/>
          <w:vanish/>
          <w:szCs w:val="20"/>
          <w:shd w:val="clear" w:color="auto" w:fill="FFFF99"/>
          <w:rtl/>
        </w:rPr>
        <w:t>הנוסח הקודם:</w:t>
      </w:r>
    </w:p>
    <w:p w:rsidR="00451C14" w:rsidRPr="00494C96" w:rsidRDefault="00451C14">
      <w:pPr>
        <w:pStyle w:val="P00"/>
        <w:tabs>
          <w:tab w:val="clear" w:pos="6259"/>
        </w:tabs>
        <w:spacing w:before="0"/>
        <w:ind w:left="0" w:right="1134"/>
        <w:rPr>
          <w:rFonts w:cs="FrankRuehl" w:hint="cs"/>
          <w:strike/>
          <w:vanish/>
          <w:sz w:val="22"/>
          <w:szCs w:val="22"/>
          <w:shd w:val="clear" w:color="auto" w:fill="FFFF99"/>
          <w:rtl/>
        </w:rPr>
      </w:pPr>
      <w:r w:rsidRPr="00494C96">
        <w:rPr>
          <w:rFonts w:cs="FrankRuehl" w:hint="cs"/>
          <w:vanish/>
          <w:sz w:val="22"/>
          <w:szCs w:val="22"/>
          <w:shd w:val="clear" w:color="auto" w:fill="FFFF99"/>
          <w:rtl/>
        </w:rPr>
        <w:tab/>
      </w:r>
      <w:r w:rsidRPr="00494C96">
        <w:rPr>
          <w:rFonts w:cs="FrankRuehl" w:hint="cs"/>
          <w:strike/>
          <w:vanish/>
          <w:sz w:val="22"/>
          <w:szCs w:val="22"/>
          <w:shd w:val="clear" w:color="auto" w:fill="FFFF99"/>
          <w:rtl/>
        </w:rPr>
        <w:t>(ב)</w:t>
      </w:r>
      <w:r w:rsidRPr="00494C96">
        <w:rPr>
          <w:rFonts w:cs="FrankRuehl" w:hint="cs"/>
          <w:strike/>
          <w:vanish/>
          <w:sz w:val="22"/>
          <w:szCs w:val="22"/>
          <w:shd w:val="clear" w:color="auto" w:fill="FFFF99"/>
          <w:rtl/>
        </w:rPr>
        <w:tab/>
        <w:t>היה תקפה של תעודת מעבר קצר משנה אחת, רשאי השר להאריך את תקפה לתקופה נוספת, ובלבד שסך כל ימי תקפה של תעודת המעבר לא יעלה על שנה אחת מיום שניתנה.</w:t>
      </w:r>
    </w:p>
    <w:p w:rsidR="00451C14" w:rsidRPr="00494C96" w:rsidRDefault="00451C14">
      <w:pPr>
        <w:pStyle w:val="P00"/>
        <w:spacing w:before="0"/>
        <w:ind w:left="0" w:right="1134"/>
        <w:rPr>
          <w:rFonts w:cs="FrankRuehl" w:hint="cs"/>
          <w:vanish/>
          <w:color w:val="FF0000"/>
          <w:szCs w:val="20"/>
          <w:shd w:val="clear" w:color="auto" w:fill="FFFF99"/>
          <w:rtl/>
        </w:rPr>
      </w:pP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vanish/>
          <w:color w:val="FF0000"/>
          <w:szCs w:val="20"/>
          <w:shd w:val="clear" w:color="auto" w:fill="FFFF99"/>
          <w:rtl/>
        </w:rPr>
        <w:t>מיום 30.1.2002</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5</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23" w:history="1">
        <w:r w:rsidRPr="00494C96">
          <w:rPr>
            <w:rStyle w:val="Hyperlink"/>
            <w:rFonts w:cs="FrankRuehl" w:hint="cs"/>
            <w:vanish/>
            <w:szCs w:val="20"/>
            <w:shd w:val="clear" w:color="auto" w:fill="FFFF99"/>
            <w:rtl/>
          </w:rPr>
          <w:t>ס"ח תשס"ב מס' 1828</w:t>
        </w:r>
      </w:hyperlink>
      <w:r w:rsidRPr="00494C96">
        <w:rPr>
          <w:rFonts w:cs="FrankRuehl" w:hint="cs"/>
          <w:vanish/>
          <w:szCs w:val="20"/>
          <w:shd w:val="clear" w:color="auto" w:fill="FFFF99"/>
          <w:rtl/>
        </w:rPr>
        <w:t xml:space="preserve"> מיום 30.1.2002 עמ' 128 (</w:t>
      </w:r>
      <w:hyperlink r:id="rId24" w:history="1">
        <w:r w:rsidRPr="00494C96">
          <w:rPr>
            <w:rStyle w:val="Hyperlink"/>
            <w:rFonts w:cs="FrankRuehl" w:hint="cs"/>
            <w:vanish/>
            <w:szCs w:val="20"/>
            <w:shd w:val="clear" w:color="auto" w:fill="FFFF99"/>
            <w:rtl/>
          </w:rPr>
          <w:t>ה"ח 3056</w:t>
        </w:r>
      </w:hyperlink>
      <w:r w:rsidRPr="00494C96">
        <w:rPr>
          <w:rFonts w:cs="FrankRuehl" w:hint="cs"/>
          <w:vanish/>
          <w:szCs w:val="20"/>
          <w:shd w:val="clear" w:color="auto" w:fill="FFFF99"/>
          <w:rtl/>
        </w:rPr>
        <w:t>)</w:t>
      </w:r>
    </w:p>
    <w:p w:rsidR="00451C14" w:rsidRPr="00494C96" w:rsidRDefault="00451C14">
      <w:pPr>
        <w:pStyle w:val="P00"/>
        <w:tabs>
          <w:tab w:val="clear" w:pos="6259"/>
        </w:tabs>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החלפת סעיף 5</w:t>
      </w:r>
    </w:p>
    <w:p w:rsidR="00451C14" w:rsidRPr="00494C96" w:rsidRDefault="00451C14">
      <w:pPr>
        <w:pStyle w:val="P00"/>
        <w:tabs>
          <w:tab w:val="clear" w:pos="6259"/>
        </w:tabs>
        <w:ind w:left="0" w:right="1134"/>
        <w:rPr>
          <w:rFonts w:cs="FrankRuehl" w:hint="cs"/>
          <w:vanish/>
          <w:szCs w:val="20"/>
          <w:shd w:val="clear" w:color="auto" w:fill="FFFF99"/>
          <w:rtl/>
        </w:rPr>
      </w:pPr>
      <w:r w:rsidRPr="00494C96">
        <w:rPr>
          <w:rFonts w:cs="FrankRuehl" w:hint="cs"/>
          <w:vanish/>
          <w:szCs w:val="20"/>
          <w:shd w:val="clear" w:color="auto" w:fill="FFFF99"/>
          <w:rtl/>
        </w:rPr>
        <w:t>הנוסח הקודם:</w:t>
      </w:r>
    </w:p>
    <w:p w:rsidR="00451C14" w:rsidRPr="00494C96" w:rsidRDefault="00451C14">
      <w:pPr>
        <w:pStyle w:val="P00"/>
        <w:tabs>
          <w:tab w:val="clear" w:pos="6259"/>
        </w:tabs>
        <w:spacing w:before="0"/>
        <w:ind w:left="0" w:right="1134"/>
        <w:rPr>
          <w:rStyle w:val="default"/>
          <w:rFonts w:cs="FrankRuehl" w:hint="cs"/>
          <w:strike/>
          <w:vanish/>
          <w:sz w:val="22"/>
          <w:szCs w:val="22"/>
          <w:shd w:val="clear" w:color="auto" w:fill="FFFF99"/>
          <w:rtl/>
        </w:rPr>
      </w:pPr>
      <w:r w:rsidRPr="00494C96">
        <w:rPr>
          <w:rFonts w:cs="FrankRuehl" w:hint="cs"/>
          <w:strike/>
          <w:vanish/>
          <w:sz w:val="22"/>
          <w:szCs w:val="22"/>
          <w:shd w:val="clear" w:color="auto" w:fill="FFFF99"/>
          <w:rtl/>
        </w:rPr>
        <w:t>5.</w:t>
      </w:r>
      <w:r w:rsidRPr="00494C96">
        <w:rPr>
          <w:rFonts w:cs="FrankRuehl" w:hint="cs"/>
          <w:strike/>
          <w:vanish/>
          <w:sz w:val="22"/>
          <w:szCs w:val="22"/>
          <w:shd w:val="clear" w:color="auto" w:fill="FFFF99"/>
          <w:rtl/>
        </w:rPr>
        <w:tab/>
        <w:t>(א)</w:t>
      </w:r>
      <w:r w:rsidRPr="00494C96">
        <w:rPr>
          <w:rFonts w:cs="FrankRuehl" w:hint="cs"/>
          <w:strike/>
          <w:vanish/>
          <w:sz w:val="22"/>
          <w:szCs w:val="22"/>
          <w:shd w:val="clear" w:color="auto" w:fill="FFFF99"/>
          <w:rtl/>
        </w:rPr>
        <w:tab/>
      </w:r>
      <w:r w:rsidRPr="00494C96">
        <w:rPr>
          <w:rStyle w:val="default"/>
          <w:rFonts w:cs="FrankRuehl" w:hint="cs"/>
          <w:strike/>
          <w:vanish/>
          <w:sz w:val="22"/>
          <w:szCs w:val="22"/>
          <w:shd w:val="clear" w:color="auto" w:fill="FFFF99"/>
          <w:rtl/>
        </w:rPr>
        <w:t>תקפה של תעודת מעבר הוא שנה אחת, אם לא פורשה בה תקופה קצרה מזו.</w:t>
      </w:r>
    </w:p>
    <w:p w:rsidR="00451C14" w:rsidRPr="00494C96" w:rsidRDefault="00451C14">
      <w:pPr>
        <w:pStyle w:val="P00"/>
        <w:tabs>
          <w:tab w:val="clear" w:pos="6259"/>
        </w:tabs>
        <w:spacing w:before="0"/>
        <w:ind w:left="0" w:right="1134"/>
        <w:rPr>
          <w:rStyle w:val="default"/>
          <w:rFonts w:cs="FrankRuehl" w:hint="cs"/>
          <w:vanish/>
          <w:sz w:val="22"/>
          <w:szCs w:val="22"/>
          <w:shd w:val="clear" w:color="auto" w:fill="FFFF99"/>
          <w:rtl/>
        </w:rPr>
      </w:pPr>
      <w:r w:rsidRPr="00494C96">
        <w:rPr>
          <w:rStyle w:val="default"/>
          <w:rFonts w:cs="FrankRuehl" w:hint="cs"/>
          <w:vanish/>
          <w:sz w:val="22"/>
          <w:szCs w:val="22"/>
          <w:shd w:val="clear" w:color="auto" w:fill="FFFF99"/>
          <w:rtl/>
        </w:rPr>
        <w:tab/>
      </w:r>
      <w:r w:rsidRPr="00494C96">
        <w:rPr>
          <w:rStyle w:val="default"/>
          <w:rFonts w:cs="FrankRuehl" w:hint="cs"/>
          <w:strike/>
          <w:vanish/>
          <w:sz w:val="22"/>
          <w:szCs w:val="22"/>
          <w:shd w:val="clear" w:color="auto" w:fill="FFFF99"/>
          <w:rtl/>
        </w:rPr>
        <w:t>(ב)</w:t>
      </w:r>
      <w:r w:rsidRPr="00494C96">
        <w:rPr>
          <w:rStyle w:val="default"/>
          <w:rFonts w:cs="FrankRuehl" w:hint="cs"/>
          <w:strike/>
          <w:vanish/>
          <w:sz w:val="22"/>
          <w:szCs w:val="22"/>
          <w:shd w:val="clear" w:color="auto" w:fill="FFFF99"/>
          <w:rtl/>
        </w:rPr>
        <w:tab/>
        <w:t>השר רשאי להאריך את תקפה של של תעודת מעבר ובלבד שתקופת תקפה של התעודה לא תעלה על שנתיים מיום שניתנה.</w:t>
      </w:r>
    </w:p>
    <w:p w:rsidR="00CA09B5" w:rsidRPr="00494C96" w:rsidRDefault="00CA09B5">
      <w:pPr>
        <w:pStyle w:val="P00"/>
        <w:tabs>
          <w:tab w:val="clear" w:pos="6259"/>
        </w:tabs>
        <w:spacing w:before="0"/>
        <w:ind w:left="0" w:right="1134"/>
        <w:rPr>
          <w:rStyle w:val="default"/>
          <w:rFonts w:cs="FrankRuehl" w:hint="cs"/>
          <w:vanish/>
          <w:sz w:val="20"/>
          <w:szCs w:val="20"/>
          <w:shd w:val="clear" w:color="auto" w:fill="FFFF99"/>
          <w:rtl/>
        </w:rPr>
      </w:pPr>
    </w:p>
    <w:p w:rsidR="00CA09B5" w:rsidRPr="00494C96" w:rsidRDefault="00CA09B5">
      <w:pPr>
        <w:pStyle w:val="P00"/>
        <w:tabs>
          <w:tab w:val="clear" w:pos="6259"/>
        </w:tabs>
        <w:spacing w:before="0"/>
        <w:ind w:left="0" w:right="1134"/>
        <w:rPr>
          <w:rStyle w:val="default"/>
          <w:rFonts w:cs="FrankRuehl" w:hint="cs"/>
          <w:vanish/>
          <w:color w:val="FF0000"/>
          <w:sz w:val="20"/>
          <w:szCs w:val="20"/>
          <w:shd w:val="clear" w:color="auto" w:fill="FFFF99"/>
          <w:rtl/>
        </w:rPr>
      </w:pPr>
      <w:r w:rsidRPr="00494C96">
        <w:rPr>
          <w:rStyle w:val="default"/>
          <w:rFonts w:cs="FrankRuehl" w:hint="cs"/>
          <w:vanish/>
          <w:color w:val="FF0000"/>
          <w:sz w:val="20"/>
          <w:szCs w:val="20"/>
          <w:shd w:val="clear" w:color="auto" w:fill="FFFF99"/>
          <w:rtl/>
        </w:rPr>
        <w:t>מיום 15.8.2016</w:t>
      </w:r>
    </w:p>
    <w:p w:rsidR="00CA09B5" w:rsidRPr="00494C96" w:rsidRDefault="00CA09B5">
      <w:pPr>
        <w:pStyle w:val="P00"/>
        <w:tabs>
          <w:tab w:val="clear" w:pos="6259"/>
        </w:tabs>
        <w:spacing w:before="0"/>
        <w:ind w:left="0" w:right="1134"/>
        <w:rPr>
          <w:rStyle w:val="default"/>
          <w:rFonts w:cs="FrankRuehl" w:hint="cs"/>
          <w:vanish/>
          <w:sz w:val="20"/>
          <w:szCs w:val="20"/>
          <w:shd w:val="clear" w:color="auto" w:fill="FFFF99"/>
          <w:rtl/>
        </w:rPr>
      </w:pPr>
      <w:r w:rsidRPr="00494C96">
        <w:rPr>
          <w:rStyle w:val="default"/>
          <w:rFonts w:cs="FrankRuehl" w:hint="cs"/>
          <w:b/>
          <w:bCs/>
          <w:vanish/>
          <w:sz w:val="20"/>
          <w:szCs w:val="20"/>
          <w:shd w:val="clear" w:color="auto" w:fill="FFFF99"/>
          <w:rtl/>
        </w:rPr>
        <w:t>תיקון מס' 7</w:t>
      </w:r>
    </w:p>
    <w:p w:rsidR="00CA09B5" w:rsidRPr="00494C96" w:rsidRDefault="00CA09B5">
      <w:pPr>
        <w:pStyle w:val="P00"/>
        <w:tabs>
          <w:tab w:val="clear" w:pos="6259"/>
        </w:tabs>
        <w:spacing w:before="0"/>
        <w:ind w:left="0" w:right="1134"/>
        <w:rPr>
          <w:rStyle w:val="default"/>
          <w:rFonts w:cs="FrankRuehl" w:hint="cs"/>
          <w:vanish/>
          <w:sz w:val="20"/>
          <w:szCs w:val="20"/>
          <w:shd w:val="clear" w:color="auto" w:fill="FFFF99"/>
          <w:rtl/>
        </w:rPr>
      </w:pPr>
      <w:hyperlink r:id="rId25" w:history="1">
        <w:r w:rsidRPr="00494C96">
          <w:rPr>
            <w:rStyle w:val="Hyperlink"/>
            <w:rFonts w:cs="FrankRuehl" w:hint="cs"/>
            <w:vanish/>
            <w:szCs w:val="20"/>
            <w:shd w:val="clear" w:color="auto" w:fill="FFFF99"/>
            <w:rtl/>
          </w:rPr>
          <w:t>ס"ח תשע"ו מס' 2573</w:t>
        </w:r>
      </w:hyperlink>
      <w:r w:rsidRPr="00494C96">
        <w:rPr>
          <w:rStyle w:val="default"/>
          <w:rFonts w:cs="FrankRuehl" w:hint="cs"/>
          <w:vanish/>
          <w:sz w:val="20"/>
          <w:szCs w:val="20"/>
          <w:shd w:val="clear" w:color="auto" w:fill="FFFF99"/>
          <w:rtl/>
        </w:rPr>
        <w:t xml:space="preserve"> מיום 11.8.2016 עמ' 1159 (</w:t>
      </w:r>
      <w:hyperlink r:id="rId26" w:history="1">
        <w:r w:rsidRPr="00494C96">
          <w:rPr>
            <w:rStyle w:val="Hyperlink"/>
            <w:rFonts w:cs="FrankRuehl" w:hint="cs"/>
            <w:vanish/>
            <w:szCs w:val="20"/>
            <w:shd w:val="clear" w:color="auto" w:fill="FFFF99"/>
            <w:rtl/>
          </w:rPr>
          <w:t>ה"ח 1055</w:t>
        </w:r>
      </w:hyperlink>
      <w:r w:rsidRPr="00494C96">
        <w:rPr>
          <w:rStyle w:val="default"/>
          <w:rFonts w:cs="FrankRuehl" w:hint="cs"/>
          <w:vanish/>
          <w:sz w:val="20"/>
          <w:szCs w:val="20"/>
          <w:shd w:val="clear" w:color="auto" w:fill="FFFF99"/>
          <w:rtl/>
        </w:rPr>
        <w:t>)</w:t>
      </w:r>
    </w:p>
    <w:p w:rsidR="00CA09B5" w:rsidRPr="00494C96" w:rsidRDefault="00CA09B5" w:rsidP="00CA09B5">
      <w:pPr>
        <w:pStyle w:val="P00"/>
        <w:ind w:left="0" w:right="1134"/>
        <w:rPr>
          <w:rStyle w:val="default"/>
          <w:rFonts w:cs="FrankRuehl"/>
          <w:vanish/>
          <w:sz w:val="22"/>
          <w:szCs w:val="22"/>
          <w:shd w:val="clear" w:color="auto" w:fill="FFFF99"/>
          <w:rtl/>
        </w:rPr>
      </w:pPr>
      <w:r w:rsidRPr="00494C96">
        <w:rPr>
          <w:rStyle w:val="default"/>
          <w:rFonts w:cs="FrankRuehl"/>
          <w:vanish/>
          <w:sz w:val="22"/>
          <w:szCs w:val="22"/>
          <w:shd w:val="clear" w:color="auto" w:fill="FFFF99"/>
          <w:rtl/>
        </w:rPr>
        <w:t>5.</w:t>
      </w:r>
      <w:r w:rsidRPr="00494C96">
        <w:rPr>
          <w:rStyle w:val="default"/>
          <w:rFonts w:cs="FrankRuehl"/>
          <w:vanish/>
          <w:sz w:val="22"/>
          <w:szCs w:val="22"/>
          <w:shd w:val="clear" w:color="auto" w:fill="FFFF99"/>
          <w:rtl/>
        </w:rPr>
        <w:tab/>
        <w:t>(א</w:t>
      </w:r>
      <w:r w:rsidRPr="00494C96">
        <w:rPr>
          <w:rStyle w:val="default"/>
          <w:rFonts w:cs="FrankRuehl" w:hint="cs"/>
          <w:vanish/>
          <w:sz w:val="22"/>
          <w:szCs w:val="22"/>
          <w:shd w:val="clear" w:color="auto" w:fill="FFFF99"/>
          <w:rtl/>
        </w:rPr>
        <w:t>)</w:t>
      </w:r>
      <w:r w:rsidRPr="00494C96">
        <w:rPr>
          <w:rStyle w:val="default"/>
          <w:rFonts w:cs="FrankRuehl"/>
          <w:vanish/>
          <w:sz w:val="22"/>
          <w:szCs w:val="22"/>
          <w:shd w:val="clear" w:color="auto" w:fill="FFFF99"/>
          <w:rtl/>
        </w:rPr>
        <w:tab/>
        <w:t>ת</w:t>
      </w:r>
      <w:r w:rsidRPr="00494C96">
        <w:rPr>
          <w:rStyle w:val="default"/>
          <w:rFonts w:cs="FrankRuehl" w:hint="cs"/>
          <w:vanish/>
          <w:sz w:val="22"/>
          <w:szCs w:val="22"/>
          <w:shd w:val="clear" w:color="auto" w:fill="FFFF99"/>
          <w:rtl/>
        </w:rPr>
        <w:t xml:space="preserve">קופת תוקפה של תעודת מעבר היא </w:t>
      </w:r>
      <w:r w:rsidRPr="00494C96">
        <w:rPr>
          <w:rStyle w:val="default"/>
          <w:rFonts w:cs="FrankRuehl" w:hint="cs"/>
          <w:strike/>
          <w:vanish/>
          <w:sz w:val="22"/>
          <w:szCs w:val="22"/>
          <w:shd w:val="clear" w:color="auto" w:fill="FFFF99"/>
          <w:rtl/>
        </w:rPr>
        <w:t>שנתיים</w:t>
      </w:r>
      <w:r w:rsidR="00ED4FD0" w:rsidRPr="00494C96">
        <w:rPr>
          <w:rStyle w:val="default"/>
          <w:rFonts w:cs="FrankRuehl" w:hint="cs"/>
          <w:vanish/>
          <w:sz w:val="22"/>
          <w:szCs w:val="22"/>
          <w:shd w:val="clear" w:color="auto" w:fill="FFFF99"/>
          <w:rtl/>
        </w:rPr>
        <w:t xml:space="preserve"> </w:t>
      </w:r>
      <w:r w:rsidR="00ED4FD0" w:rsidRPr="00494C96">
        <w:rPr>
          <w:rStyle w:val="default"/>
          <w:rFonts w:cs="FrankRuehl" w:hint="cs"/>
          <w:vanish/>
          <w:sz w:val="22"/>
          <w:szCs w:val="22"/>
          <w:u w:val="single"/>
          <w:shd w:val="clear" w:color="auto" w:fill="FFFF99"/>
          <w:rtl/>
        </w:rPr>
        <w:t>חמש שנים</w:t>
      </w:r>
      <w:r w:rsidRPr="00494C96">
        <w:rPr>
          <w:rStyle w:val="default"/>
          <w:rFonts w:cs="FrankRuehl" w:hint="cs"/>
          <w:vanish/>
          <w:sz w:val="22"/>
          <w:szCs w:val="22"/>
          <w:shd w:val="clear" w:color="auto" w:fill="FFFF99"/>
          <w:rtl/>
        </w:rPr>
        <w:t xml:space="preserve"> מיום שניתנה, ואולם ר</w:t>
      </w:r>
      <w:r w:rsidRPr="00494C96">
        <w:rPr>
          <w:rStyle w:val="default"/>
          <w:rFonts w:cs="FrankRuehl"/>
          <w:vanish/>
          <w:sz w:val="22"/>
          <w:szCs w:val="22"/>
          <w:shd w:val="clear" w:color="auto" w:fill="FFFF99"/>
          <w:rtl/>
        </w:rPr>
        <w:t>שא</w:t>
      </w:r>
      <w:r w:rsidRPr="00494C96">
        <w:rPr>
          <w:rStyle w:val="default"/>
          <w:rFonts w:cs="FrankRuehl" w:hint="cs"/>
          <w:vanish/>
          <w:sz w:val="22"/>
          <w:szCs w:val="22"/>
          <w:shd w:val="clear" w:color="auto" w:fill="FFFF99"/>
          <w:rtl/>
        </w:rPr>
        <w:t xml:space="preserve">י השר להורות על הנפקת תעודת מעבר מסוימת או סוג מסוים של תעודות מעבר לתקופה קצרה </w:t>
      </w:r>
      <w:r w:rsidRPr="00494C96">
        <w:rPr>
          <w:rStyle w:val="default"/>
          <w:rFonts w:cs="FrankRuehl"/>
          <w:strike/>
          <w:vanish/>
          <w:sz w:val="22"/>
          <w:szCs w:val="22"/>
          <w:shd w:val="clear" w:color="auto" w:fill="FFFF99"/>
          <w:rtl/>
        </w:rPr>
        <w:t>מ</w:t>
      </w:r>
      <w:r w:rsidRPr="00494C96">
        <w:rPr>
          <w:rStyle w:val="default"/>
          <w:rFonts w:cs="FrankRuehl" w:hint="cs"/>
          <w:strike/>
          <w:vanish/>
          <w:sz w:val="22"/>
          <w:szCs w:val="22"/>
          <w:shd w:val="clear" w:color="auto" w:fill="FFFF99"/>
          <w:rtl/>
        </w:rPr>
        <w:t>שנתיים</w:t>
      </w:r>
      <w:r w:rsidR="00ED4FD0" w:rsidRPr="00494C96">
        <w:rPr>
          <w:rStyle w:val="default"/>
          <w:rFonts w:cs="FrankRuehl" w:hint="cs"/>
          <w:vanish/>
          <w:sz w:val="22"/>
          <w:szCs w:val="22"/>
          <w:shd w:val="clear" w:color="auto" w:fill="FFFF99"/>
          <w:rtl/>
        </w:rPr>
        <w:t xml:space="preserve"> </w:t>
      </w:r>
      <w:r w:rsidR="00ED4FD0" w:rsidRPr="00494C96">
        <w:rPr>
          <w:rStyle w:val="default"/>
          <w:rFonts w:cs="FrankRuehl" w:hint="cs"/>
          <w:vanish/>
          <w:sz w:val="22"/>
          <w:szCs w:val="22"/>
          <w:u w:val="single"/>
          <w:shd w:val="clear" w:color="auto" w:fill="FFFF99"/>
          <w:rtl/>
        </w:rPr>
        <w:t>מחמש שנים</w:t>
      </w:r>
      <w:r w:rsidRPr="00494C96">
        <w:rPr>
          <w:rStyle w:val="default"/>
          <w:rFonts w:cs="FrankRuehl" w:hint="cs"/>
          <w:vanish/>
          <w:sz w:val="22"/>
          <w:szCs w:val="22"/>
          <w:shd w:val="clear" w:color="auto" w:fill="FFFF99"/>
          <w:rtl/>
        </w:rPr>
        <w:t>.</w:t>
      </w:r>
    </w:p>
    <w:p w:rsidR="00CA09B5" w:rsidRPr="00ED4FD0" w:rsidRDefault="00CA09B5" w:rsidP="00ED4FD0">
      <w:pPr>
        <w:pStyle w:val="P00"/>
        <w:spacing w:before="0"/>
        <w:ind w:left="0" w:right="1134"/>
        <w:rPr>
          <w:rStyle w:val="default"/>
          <w:rFonts w:cs="FrankRuehl" w:hint="cs"/>
          <w:sz w:val="2"/>
          <w:szCs w:val="2"/>
          <w:rtl/>
        </w:rPr>
      </w:pPr>
      <w:r w:rsidRPr="00494C96">
        <w:rPr>
          <w:rFonts w:cs="FrankRuehl"/>
          <w:vanish/>
          <w:sz w:val="22"/>
          <w:szCs w:val="22"/>
          <w:shd w:val="clear" w:color="auto" w:fill="FFFF99"/>
          <w:rtl/>
        </w:rPr>
        <w:tab/>
      </w:r>
      <w:r w:rsidRPr="00494C96">
        <w:rPr>
          <w:rStyle w:val="default"/>
          <w:rFonts w:cs="FrankRuehl"/>
          <w:vanish/>
          <w:sz w:val="22"/>
          <w:szCs w:val="22"/>
          <w:shd w:val="clear" w:color="auto" w:fill="FFFF99"/>
          <w:rtl/>
        </w:rPr>
        <w:t>(ב</w:t>
      </w:r>
      <w:r w:rsidRPr="00494C96">
        <w:rPr>
          <w:rStyle w:val="default"/>
          <w:rFonts w:cs="FrankRuehl" w:hint="cs"/>
          <w:vanish/>
          <w:sz w:val="22"/>
          <w:szCs w:val="22"/>
          <w:shd w:val="clear" w:color="auto" w:fill="FFFF99"/>
          <w:rtl/>
        </w:rPr>
        <w:t>)</w:t>
      </w:r>
      <w:r w:rsidRPr="00494C96">
        <w:rPr>
          <w:rStyle w:val="default"/>
          <w:rFonts w:cs="FrankRuehl"/>
          <w:vanish/>
          <w:sz w:val="22"/>
          <w:szCs w:val="22"/>
          <w:shd w:val="clear" w:color="auto" w:fill="FFFF99"/>
          <w:rtl/>
        </w:rPr>
        <w:tab/>
      </w:r>
      <w:r w:rsidRPr="00494C96">
        <w:rPr>
          <w:rStyle w:val="default"/>
          <w:rFonts w:cs="FrankRuehl"/>
          <w:strike/>
          <w:vanish/>
          <w:sz w:val="22"/>
          <w:szCs w:val="22"/>
          <w:shd w:val="clear" w:color="auto" w:fill="FFFF99"/>
          <w:rtl/>
        </w:rPr>
        <w:t>ה</w:t>
      </w:r>
      <w:r w:rsidRPr="00494C96">
        <w:rPr>
          <w:rStyle w:val="default"/>
          <w:rFonts w:cs="FrankRuehl" w:hint="cs"/>
          <w:strike/>
          <w:vanish/>
          <w:sz w:val="22"/>
          <w:szCs w:val="22"/>
          <w:shd w:val="clear" w:color="auto" w:fill="FFFF99"/>
          <w:rtl/>
        </w:rPr>
        <w:t>שר רשאי להאריך את תוקפה של תעודת מעבר לתקופות נוספות</w:t>
      </w:r>
      <w:r w:rsidR="00ED4FD0" w:rsidRPr="00494C96">
        <w:rPr>
          <w:rStyle w:val="default"/>
          <w:rFonts w:cs="FrankRuehl" w:hint="cs"/>
          <w:vanish/>
          <w:sz w:val="22"/>
          <w:szCs w:val="22"/>
          <w:shd w:val="clear" w:color="auto" w:fill="FFFF99"/>
          <w:rtl/>
        </w:rPr>
        <w:t xml:space="preserve"> </w:t>
      </w:r>
      <w:r w:rsidR="00ED4FD0" w:rsidRPr="00494C96">
        <w:rPr>
          <w:rStyle w:val="default"/>
          <w:rFonts w:cs="FrankRuehl" w:hint="cs"/>
          <w:vanish/>
          <w:sz w:val="22"/>
          <w:szCs w:val="22"/>
          <w:u w:val="single"/>
          <w:shd w:val="clear" w:color="auto" w:fill="FFFF99"/>
          <w:rtl/>
        </w:rPr>
        <w:t>קבע השר לתעודת מעבר תקופה קצרה מחמש שנים, רשאי הוא להאריכה לתקופות נוספות</w:t>
      </w:r>
      <w:r w:rsidRPr="00494C96">
        <w:rPr>
          <w:rStyle w:val="default"/>
          <w:rFonts w:cs="FrankRuehl" w:hint="cs"/>
          <w:vanish/>
          <w:sz w:val="22"/>
          <w:szCs w:val="22"/>
          <w:shd w:val="clear" w:color="auto" w:fill="FFFF99"/>
          <w:rtl/>
        </w:rPr>
        <w:t>, ובלבד שסך כל תקופות תוקפה של התעודה לא יעלה על חמש שנים מהיום שניתנה.</w:t>
      </w:r>
      <w:bookmarkEnd w:id="9"/>
    </w:p>
    <w:p w:rsidR="00451C14" w:rsidRDefault="00451C14">
      <w:pPr>
        <w:pStyle w:val="P00"/>
        <w:spacing w:before="72"/>
        <w:ind w:left="0" w:right="1134"/>
        <w:rPr>
          <w:rStyle w:val="default"/>
          <w:rFonts w:cs="FrankRuehl" w:hint="cs"/>
          <w:rtl/>
        </w:rPr>
      </w:pPr>
      <w:bookmarkStart w:id="10" w:name="Seif7"/>
      <w:bookmarkEnd w:id="10"/>
      <w:r>
        <w:rPr>
          <w:lang w:val="he-IL"/>
        </w:rPr>
        <w:pict>
          <v:rect id="_x0000_s2057" style="position:absolute;left:0;text-align:left;margin-left:464.5pt;margin-top:8.05pt;width:75.05pt;height:30.05pt;z-index:251651584" o:allowincell="f" filled="f" stroked="f" strokecolor="lime" strokeweight=".25pt">
            <v:textbox inset="0,0,0,0">
              <w:txbxContent>
                <w:p w:rsidR="00451C14" w:rsidRDefault="00451C14">
                  <w:pPr>
                    <w:spacing w:line="160" w:lineRule="exact"/>
                    <w:jc w:val="left"/>
                    <w:rPr>
                      <w:rFonts w:cs="Miriam" w:hint="cs"/>
                      <w:noProof/>
                      <w:sz w:val="18"/>
                      <w:szCs w:val="18"/>
                      <w:rtl/>
                    </w:rPr>
                  </w:pPr>
                  <w:r>
                    <w:rPr>
                      <w:rFonts w:cs="Miriam"/>
                      <w:sz w:val="18"/>
                      <w:szCs w:val="18"/>
                      <w:rtl/>
                    </w:rPr>
                    <w:t>שי</w:t>
                  </w:r>
                  <w:r>
                    <w:rPr>
                      <w:rFonts w:cs="Miriam" w:hint="cs"/>
                      <w:sz w:val="18"/>
                      <w:szCs w:val="18"/>
                      <w:rtl/>
                    </w:rPr>
                    <w:t xml:space="preserve">קול דעת </w:t>
                  </w:r>
                  <w:r>
                    <w:rPr>
                      <w:rFonts w:cs="Miriam"/>
                      <w:sz w:val="18"/>
                      <w:szCs w:val="18"/>
                      <w:rtl/>
                    </w:rPr>
                    <w:t>השר</w:t>
                  </w:r>
                </w:p>
                <w:p w:rsidR="00494C96" w:rsidRDefault="00494C96" w:rsidP="00494C96">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6.</w:t>
      </w:r>
      <w:r>
        <w:rPr>
          <w:rStyle w:val="big-number"/>
          <w:rFonts w:cs="Miriam"/>
          <w:rtl/>
        </w:rPr>
        <w:tab/>
      </w:r>
      <w:r w:rsidR="00494C96">
        <w:rPr>
          <w:rStyle w:val="default"/>
          <w:rFonts w:cs="FrankRuehl" w:hint="cs"/>
          <w:rtl/>
        </w:rPr>
        <w:t>(א)</w:t>
      </w:r>
      <w:r w:rsidR="00494C96">
        <w:rPr>
          <w:rStyle w:val="default"/>
          <w:rFonts w:cs="FrankRuehl" w:hint="cs"/>
          <w:rtl/>
        </w:rPr>
        <w:tab/>
      </w:r>
      <w:r>
        <w:rPr>
          <w:rStyle w:val="default"/>
          <w:rFonts w:cs="FrankRuehl"/>
          <w:rtl/>
        </w:rPr>
        <w:t>הש</w:t>
      </w:r>
      <w:r w:rsidR="00494C96">
        <w:rPr>
          <w:rStyle w:val="default"/>
          <w:rFonts w:cs="FrankRuehl" w:hint="cs"/>
          <w:rtl/>
        </w:rPr>
        <w:t xml:space="preserve">ר רשאי, לפי שיקול דעתו </w:t>
      </w:r>
      <w:r w:rsidR="00494C96">
        <w:rPr>
          <w:rStyle w:val="default"/>
          <w:rFonts w:cs="FrankRuehl"/>
          <w:rtl/>
        </w:rPr>
        <w:t>–</w:t>
      </w:r>
    </w:p>
    <w:p w:rsidR="00451C14" w:rsidRDefault="00451C1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סרב ליתן דרכון או תעודת מעבר, ולסרב להאריכם;</w:t>
      </w:r>
    </w:p>
    <w:p w:rsidR="00451C14" w:rsidRDefault="00451C1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תנאים למתן דרכון או תעודת מעבר ולהארכתם;</w:t>
      </w:r>
    </w:p>
    <w:p w:rsidR="00451C14" w:rsidRDefault="00451C1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בטל דרכון או תעודת מעבר שניתנו או לקצר את תקופת תקפם, ולצוות על החזרתם;</w:t>
      </w:r>
    </w:p>
    <w:p w:rsidR="00451C14" w:rsidRDefault="00451C14">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 xml:space="preserve">סייג, בין בזמן מתן דרכון או תעודת מעבר ובין לאחר מכן, את הארצות שביחס אליהן </w:t>
      </w:r>
      <w:r>
        <w:rPr>
          <w:rStyle w:val="default"/>
          <w:rFonts w:cs="FrankRuehl"/>
          <w:rtl/>
        </w:rPr>
        <w:t>יה</w:t>
      </w:r>
      <w:r>
        <w:rPr>
          <w:rStyle w:val="default"/>
          <w:rFonts w:cs="FrankRuehl" w:hint="cs"/>
          <w:rtl/>
        </w:rPr>
        <w:t>יה ל</w:t>
      </w:r>
      <w:r w:rsidR="00A820A8">
        <w:rPr>
          <w:rStyle w:val="default"/>
          <w:rFonts w:cs="FrankRuehl" w:hint="cs"/>
          <w:rtl/>
        </w:rPr>
        <w:t>הם תוקף;</w:t>
      </w:r>
    </w:p>
    <w:p w:rsidR="00A820A8" w:rsidRPr="00A820A8" w:rsidRDefault="00A820A8" w:rsidP="00A820A8">
      <w:pPr>
        <w:pStyle w:val="P22"/>
        <w:spacing w:before="72"/>
        <w:ind w:left="1021" w:right="1134"/>
        <w:rPr>
          <w:rStyle w:val="default"/>
          <w:rFonts w:cs="FrankRuehl" w:hint="cs"/>
          <w:rtl/>
        </w:rPr>
      </w:pPr>
      <w:r>
        <w:rPr>
          <w:rFonts w:cs="FrankRuehl" w:hint="cs"/>
          <w:sz w:val="26"/>
          <w:rtl/>
          <w:lang w:eastAsia="en-US"/>
        </w:rPr>
        <w:pict>
          <v:shape id="_x0000_s2078" type="#_x0000_t202" style="position:absolute;left:0;text-align:left;margin-left:470.25pt;margin-top:7.1pt;width:1in;height:22.4pt;z-index:251665920" filled="f" stroked="f">
            <v:textbox style="mso-next-textbox:#_x0000_s2078" inset="1mm,0,1mm,0">
              <w:txbxContent>
                <w:p w:rsidR="00A820A8" w:rsidRDefault="00A820A8" w:rsidP="00A820A8">
                  <w:pPr>
                    <w:spacing w:line="160" w:lineRule="exact"/>
                    <w:jc w:val="left"/>
                    <w:rPr>
                      <w:rFonts w:cs="Miriam"/>
                      <w:noProof/>
                      <w:sz w:val="18"/>
                      <w:szCs w:val="18"/>
                      <w:rtl/>
                    </w:rPr>
                  </w:pPr>
                  <w:r>
                    <w:rPr>
                      <w:rFonts w:cs="Miriam" w:hint="cs"/>
                      <w:sz w:val="18"/>
                      <w:szCs w:val="18"/>
                      <w:rtl/>
                    </w:rPr>
                    <w:t>(תיקון מס' 6) תש"ע-2009</w:t>
                  </w:r>
                </w:p>
              </w:txbxContent>
            </v:textbox>
          </v:shape>
        </w:pict>
      </w:r>
      <w:r w:rsidRPr="00A820A8">
        <w:rPr>
          <w:rStyle w:val="default"/>
          <w:rFonts w:cs="FrankRuehl" w:hint="cs"/>
          <w:rtl/>
        </w:rPr>
        <w:t>(5)</w:t>
      </w:r>
      <w:r w:rsidRPr="00A820A8">
        <w:rPr>
          <w:rStyle w:val="default"/>
          <w:rFonts w:cs="FrankRuehl" w:hint="cs"/>
          <w:rtl/>
        </w:rPr>
        <w:tab/>
        <w:t xml:space="preserve">לקבוע כי דרכון או תעודת מעבר יכילו אמצעי זיהוי ביומטריים, נתוני זיהוי ביומטריים או חומר מחשב אחר; לעניין זה </w:t>
      </w:r>
      <w:r w:rsidRPr="00A820A8">
        <w:rPr>
          <w:rStyle w:val="default"/>
          <w:rFonts w:cs="FrankRuehl"/>
          <w:rtl/>
        </w:rPr>
        <w:t>–</w:t>
      </w:r>
    </w:p>
    <w:p w:rsidR="00A820A8" w:rsidRPr="00A820A8" w:rsidRDefault="00A820A8" w:rsidP="00A820A8">
      <w:pPr>
        <w:pStyle w:val="P22"/>
        <w:spacing w:before="72"/>
        <w:ind w:left="1021" w:right="1134"/>
        <w:rPr>
          <w:rStyle w:val="default"/>
          <w:rFonts w:cs="FrankRuehl" w:hint="cs"/>
          <w:rtl/>
        </w:rPr>
      </w:pPr>
      <w:r w:rsidRPr="00A820A8">
        <w:rPr>
          <w:rStyle w:val="default"/>
          <w:rFonts w:cs="FrankRuehl" w:hint="cs"/>
          <w:rtl/>
        </w:rPr>
        <w:t xml:space="preserve">"אמצעי זיהוי ביומטריים" ו"נתוני זיהוי ביומטריים" </w:t>
      </w:r>
      <w:r w:rsidRPr="00A820A8">
        <w:rPr>
          <w:rStyle w:val="default"/>
          <w:rFonts w:cs="FrankRuehl"/>
          <w:rtl/>
        </w:rPr>
        <w:t>–</w:t>
      </w:r>
      <w:r w:rsidRPr="00A820A8">
        <w:rPr>
          <w:rStyle w:val="default"/>
          <w:rFonts w:cs="FrankRuehl" w:hint="cs"/>
          <w:rtl/>
        </w:rPr>
        <w:t xml:space="preserve"> כהגדרתם בחוק הכללת אמצעי זיהוי ביומטריים ונתוני זיהוי ביומטריים במסמכי זיהוי ובמאגר מידע, התש"ע-2009;</w:t>
      </w:r>
    </w:p>
    <w:p w:rsidR="00A820A8" w:rsidRPr="00A820A8" w:rsidRDefault="00A820A8" w:rsidP="00A820A8">
      <w:pPr>
        <w:pStyle w:val="P22"/>
        <w:spacing w:before="72"/>
        <w:ind w:left="1021" w:right="1134"/>
        <w:rPr>
          <w:rStyle w:val="default"/>
          <w:rFonts w:cs="FrankRuehl" w:hint="cs"/>
          <w:rtl/>
        </w:rPr>
      </w:pPr>
      <w:r w:rsidRPr="00A820A8">
        <w:rPr>
          <w:rStyle w:val="default"/>
          <w:rFonts w:cs="FrankRuehl" w:hint="cs"/>
          <w:rtl/>
        </w:rPr>
        <w:t xml:space="preserve">"חומר מחשב" </w:t>
      </w:r>
      <w:r w:rsidRPr="00A820A8">
        <w:rPr>
          <w:rStyle w:val="default"/>
          <w:rFonts w:cs="FrankRuehl"/>
          <w:rtl/>
        </w:rPr>
        <w:t>–</w:t>
      </w:r>
      <w:r w:rsidRPr="00A820A8">
        <w:rPr>
          <w:rStyle w:val="default"/>
          <w:rFonts w:cs="FrankRuehl" w:hint="cs"/>
          <w:rtl/>
        </w:rPr>
        <w:t xml:space="preserve"> כהגדרתו בחוק המחשבים, התשנ"ה-1995.</w:t>
      </w:r>
    </w:p>
    <w:p w:rsidR="00494C96" w:rsidRPr="00494C96" w:rsidRDefault="00494C96" w:rsidP="00494C96">
      <w:pPr>
        <w:pStyle w:val="P00"/>
        <w:spacing w:before="72"/>
        <w:ind w:left="0" w:right="1134"/>
        <w:rPr>
          <w:rStyle w:val="default"/>
          <w:rFonts w:cs="FrankRuehl" w:hint="cs"/>
          <w:rtl/>
        </w:rPr>
      </w:pPr>
      <w:r>
        <w:rPr>
          <w:rFonts w:cs="FrankRuehl" w:hint="cs"/>
          <w:sz w:val="26"/>
          <w:rtl/>
          <w:lang w:eastAsia="en-US"/>
        </w:rPr>
        <w:pict>
          <v:shape id="_x0000_s2094" type="#_x0000_t202" style="position:absolute;left:0;text-align:left;margin-left:470.25pt;margin-top:7.1pt;width:1in;height:16.8pt;z-index:251671040" filled="f" stroked="f">
            <v:textbox inset="1mm,0,1mm,0">
              <w:txbxContent>
                <w:p w:rsidR="00494C96" w:rsidRDefault="00494C96" w:rsidP="00494C96">
                  <w:pPr>
                    <w:spacing w:line="160" w:lineRule="exact"/>
                    <w:jc w:val="left"/>
                    <w:rPr>
                      <w:rFonts w:cs="Miriam" w:hint="cs"/>
                      <w:noProof/>
                      <w:sz w:val="18"/>
                      <w:szCs w:val="18"/>
                      <w:rtl/>
                    </w:rPr>
                  </w:pPr>
                  <w:r>
                    <w:rPr>
                      <w:rFonts w:cs="Miriam" w:hint="cs"/>
                      <w:noProof/>
                      <w:sz w:val="18"/>
                      <w:szCs w:val="18"/>
                      <w:rtl/>
                    </w:rPr>
                    <w:t>(תיקון מס' 9) תשע"ז-2017</w:t>
                  </w:r>
                </w:p>
              </w:txbxContent>
            </v:textbox>
            <w10:anchorlock/>
          </v:shape>
        </w:pict>
      </w:r>
      <w:r w:rsidRPr="00494C96">
        <w:rPr>
          <w:rStyle w:val="default"/>
          <w:rFonts w:cs="FrankRuehl" w:hint="cs"/>
          <w:rtl/>
        </w:rPr>
        <w:tab/>
        <w:t>(ב)</w:t>
      </w:r>
      <w:r w:rsidRPr="00494C96">
        <w:rPr>
          <w:rStyle w:val="default"/>
          <w:rFonts w:cs="FrankRuehl" w:hint="cs"/>
          <w:rtl/>
        </w:rPr>
        <w:tab/>
        <w:t>על אף האמור בסעיף קטן (א), לא יסרב השר לתת דרכון ראשון למי שקיבל את אזרחותו לפי סעיף 2 לחוק האזרחות, התשי"ב-1952, בשל כך בלבד שטרם השתקע בישראל.</w:t>
      </w:r>
    </w:p>
    <w:p w:rsidR="001205E4" w:rsidRPr="00494C96" w:rsidRDefault="00A820A8" w:rsidP="001205E4">
      <w:pPr>
        <w:pStyle w:val="P00"/>
        <w:spacing w:before="0"/>
        <w:ind w:left="1021" w:right="1134"/>
        <w:rPr>
          <w:rStyle w:val="default"/>
          <w:rFonts w:cs="FrankRuehl" w:hint="cs"/>
          <w:vanish/>
          <w:color w:val="FF0000"/>
          <w:sz w:val="20"/>
          <w:szCs w:val="20"/>
          <w:shd w:val="clear" w:color="auto" w:fill="FFFF99"/>
          <w:rtl/>
        </w:rPr>
      </w:pPr>
      <w:bookmarkStart w:id="11" w:name="Rov32"/>
      <w:r w:rsidRPr="00494C96">
        <w:rPr>
          <w:rStyle w:val="default"/>
          <w:rFonts w:cs="FrankRuehl" w:hint="cs"/>
          <w:vanish/>
          <w:color w:val="FF0000"/>
          <w:sz w:val="20"/>
          <w:szCs w:val="20"/>
          <w:shd w:val="clear" w:color="auto" w:fill="FFFF99"/>
          <w:rtl/>
        </w:rPr>
        <w:t>מיום 1.11.2011</w:t>
      </w:r>
    </w:p>
    <w:p w:rsidR="001205E4" w:rsidRPr="00494C96" w:rsidRDefault="001205E4" w:rsidP="001205E4">
      <w:pPr>
        <w:pStyle w:val="P00"/>
        <w:spacing w:before="0"/>
        <w:ind w:left="1021" w:right="1134"/>
        <w:rPr>
          <w:rStyle w:val="default"/>
          <w:rFonts w:cs="FrankRuehl" w:hint="cs"/>
          <w:vanish/>
          <w:sz w:val="20"/>
          <w:szCs w:val="20"/>
          <w:shd w:val="clear" w:color="auto" w:fill="FFFF99"/>
          <w:rtl/>
        </w:rPr>
      </w:pPr>
      <w:r w:rsidRPr="00494C96">
        <w:rPr>
          <w:rStyle w:val="default"/>
          <w:rFonts w:cs="FrankRuehl" w:hint="cs"/>
          <w:b/>
          <w:bCs/>
          <w:vanish/>
          <w:sz w:val="20"/>
          <w:szCs w:val="20"/>
          <w:shd w:val="clear" w:color="auto" w:fill="FFFF99"/>
          <w:rtl/>
        </w:rPr>
        <w:t>תיקון מס' 6</w:t>
      </w:r>
    </w:p>
    <w:p w:rsidR="001205E4" w:rsidRPr="00494C96" w:rsidRDefault="001205E4" w:rsidP="001205E4">
      <w:pPr>
        <w:pStyle w:val="P00"/>
        <w:spacing w:before="0"/>
        <w:ind w:left="1021" w:right="1134"/>
        <w:rPr>
          <w:rStyle w:val="default"/>
          <w:rFonts w:cs="FrankRuehl" w:hint="cs"/>
          <w:vanish/>
          <w:sz w:val="20"/>
          <w:szCs w:val="20"/>
          <w:shd w:val="clear" w:color="auto" w:fill="FFFF99"/>
          <w:rtl/>
        </w:rPr>
      </w:pPr>
      <w:hyperlink r:id="rId27" w:history="1">
        <w:r w:rsidRPr="00494C96">
          <w:rPr>
            <w:rStyle w:val="Hyperlink"/>
            <w:rFonts w:cs="FrankRuehl" w:hint="cs"/>
            <w:vanish/>
            <w:szCs w:val="20"/>
            <w:shd w:val="clear" w:color="auto" w:fill="FFFF99"/>
            <w:rtl/>
          </w:rPr>
          <w:t>ס"ח תש"ע מס' 2217</w:t>
        </w:r>
      </w:hyperlink>
      <w:r w:rsidRPr="00494C96">
        <w:rPr>
          <w:rStyle w:val="default"/>
          <w:rFonts w:cs="FrankRuehl" w:hint="cs"/>
          <w:vanish/>
          <w:sz w:val="20"/>
          <w:szCs w:val="20"/>
          <w:shd w:val="clear" w:color="auto" w:fill="FFFF99"/>
          <w:rtl/>
        </w:rPr>
        <w:t xml:space="preserve"> מיום 15.12.2009 עמ' 271 (</w:t>
      </w:r>
      <w:hyperlink r:id="rId28" w:history="1">
        <w:r w:rsidRPr="00494C96">
          <w:rPr>
            <w:rStyle w:val="Hyperlink"/>
            <w:rFonts w:cs="FrankRuehl" w:hint="cs"/>
            <w:vanish/>
            <w:szCs w:val="20"/>
            <w:shd w:val="clear" w:color="auto" w:fill="FFFF99"/>
            <w:rtl/>
          </w:rPr>
          <w:t>ה"ח 408</w:t>
        </w:r>
      </w:hyperlink>
      <w:r w:rsidRPr="00494C96">
        <w:rPr>
          <w:rStyle w:val="default"/>
          <w:rFonts w:cs="FrankRuehl" w:hint="cs"/>
          <w:vanish/>
          <w:sz w:val="20"/>
          <w:szCs w:val="20"/>
          <w:shd w:val="clear" w:color="auto" w:fill="FFFF99"/>
          <w:rtl/>
        </w:rPr>
        <w:t>)</w:t>
      </w:r>
    </w:p>
    <w:p w:rsidR="001205E4" w:rsidRPr="00494C96" w:rsidRDefault="001205E4" w:rsidP="00A820A8">
      <w:pPr>
        <w:pStyle w:val="P00"/>
        <w:spacing w:before="0"/>
        <w:ind w:left="1021" w:right="1134"/>
        <w:rPr>
          <w:rStyle w:val="default"/>
          <w:rFonts w:cs="FrankRuehl" w:hint="cs"/>
          <w:vanish/>
          <w:sz w:val="20"/>
          <w:szCs w:val="20"/>
          <w:shd w:val="clear" w:color="auto" w:fill="FFFF99"/>
          <w:rtl/>
        </w:rPr>
      </w:pPr>
      <w:r w:rsidRPr="00494C96">
        <w:rPr>
          <w:rStyle w:val="default"/>
          <w:rFonts w:cs="FrankRuehl" w:hint="cs"/>
          <w:b/>
          <w:bCs/>
          <w:vanish/>
          <w:sz w:val="20"/>
          <w:szCs w:val="20"/>
          <w:shd w:val="clear" w:color="auto" w:fill="FFFF99"/>
          <w:rtl/>
        </w:rPr>
        <w:t>הוספת פסקה 6(5)</w:t>
      </w:r>
    </w:p>
    <w:p w:rsidR="00494C96" w:rsidRPr="00494C96" w:rsidRDefault="00494C96" w:rsidP="00494C96">
      <w:pPr>
        <w:pStyle w:val="P00"/>
        <w:spacing w:before="0"/>
        <w:ind w:left="0" w:right="1134"/>
        <w:rPr>
          <w:rStyle w:val="default"/>
          <w:rFonts w:cs="FrankRuehl" w:hint="cs"/>
          <w:vanish/>
          <w:szCs w:val="20"/>
          <w:shd w:val="clear" w:color="auto" w:fill="FFFF99"/>
          <w:rtl/>
        </w:rPr>
      </w:pPr>
    </w:p>
    <w:p w:rsidR="00494C96" w:rsidRPr="00494C96" w:rsidRDefault="00494C96" w:rsidP="00494C96">
      <w:pPr>
        <w:pStyle w:val="P00"/>
        <w:spacing w:before="0"/>
        <w:ind w:left="0" w:right="1134"/>
        <w:rPr>
          <w:rStyle w:val="default"/>
          <w:rFonts w:cs="FrankRuehl" w:hint="cs"/>
          <w:vanish/>
          <w:color w:val="FF0000"/>
          <w:szCs w:val="20"/>
          <w:shd w:val="clear" w:color="auto" w:fill="FFFF99"/>
          <w:rtl/>
        </w:rPr>
      </w:pPr>
      <w:r w:rsidRPr="00494C96">
        <w:rPr>
          <w:rStyle w:val="default"/>
          <w:rFonts w:cs="FrankRuehl" w:hint="cs"/>
          <w:vanish/>
          <w:color w:val="FF0000"/>
          <w:szCs w:val="20"/>
          <w:shd w:val="clear" w:color="auto" w:fill="FFFF99"/>
          <w:rtl/>
        </w:rPr>
        <w:t>מיום 28.7.2017</w:t>
      </w:r>
    </w:p>
    <w:p w:rsidR="00494C96" w:rsidRPr="00494C96" w:rsidRDefault="00494C96" w:rsidP="00494C96">
      <w:pPr>
        <w:pStyle w:val="P00"/>
        <w:spacing w:before="0"/>
        <w:ind w:left="0" w:right="1134"/>
        <w:rPr>
          <w:rStyle w:val="default"/>
          <w:rFonts w:cs="FrankRuehl" w:hint="cs"/>
          <w:vanish/>
          <w:szCs w:val="20"/>
          <w:shd w:val="clear" w:color="auto" w:fill="FFFF99"/>
          <w:rtl/>
        </w:rPr>
      </w:pPr>
      <w:r w:rsidRPr="00494C96">
        <w:rPr>
          <w:rStyle w:val="default"/>
          <w:rFonts w:cs="FrankRuehl" w:hint="cs"/>
          <w:b/>
          <w:bCs/>
          <w:vanish/>
          <w:szCs w:val="20"/>
          <w:shd w:val="clear" w:color="auto" w:fill="FFFF99"/>
          <w:rtl/>
        </w:rPr>
        <w:t>תיקון מס' 9</w:t>
      </w:r>
    </w:p>
    <w:p w:rsidR="00494C96" w:rsidRPr="00494C96" w:rsidRDefault="00494C96" w:rsidP="00494C96">
      <w:pPr>
        <w:pStyle w:val="P00"/>
        <w:spacing w:before="0"/>
        <w:ind w:left="0" w:right="1134"/>
        <w:rPr>
          <w:rStyle w:val="default"/>
          <w:rFonts w:cs="FrankRuehl" w:hint="cs"/>
          <w:vanish/>
          <w:szCs w:val="20"/>
          <w:shd w:val="clear" w:color="auto" w:fill="FFFF99"/>
          <w:rtl/>
        </w:rPr>
      </w:pPr>
      <w:hyperlink r:id="rId29" w:history="1">
        <w:r w:rsidRPr="00494C96">
          <w:rPr>
            <w:rStyle w:val="Hyperlink"/>
            <w:rFonts w:cs="FrankRuehl" w:hint="cs"/>
            <w:vanish/>
            <w:sz w:val="26"/>
            <w:szCs w:val="20"/>
            <w:shd w:val="clear" w:color="auto" w:fill="FFFF99"/>
            <w:rtl/>
          </w:rPr>
          <w:t>ס"ח תשע"ז מס' 2646</w:t>
        </w:r>
      </w:hyperlink>
      <w:r w:rsidRPr="00494C96">
        <w:rPr>
          <w:rStyle w:val="default"/>
          <w:rFonts w:cs="FrankRuehl" w:hint="cs"/>
          <w:vanish/>
          <w:szCs w:val="20"/>
          <w:shd w:val="clear" w:color="auto" w:fill="FFFF99"/>
          <w:rtl/>
        </w:rPr>
        <w:t xml:space="preserve"> מיום 28.6.2017 עמ' 1004 (</w:t>
      </w:r>
      <w:hyperlink r:id="rId30" w:history="1">
        <w:r w:rsidRPr="00494C96">
          <w:rPr>
            <w:rStyle w:val="Hyperlink"/>
            <w:rFonts w:cs="FrankRuehl" w:hint="cs"/>
            <w:vanish/>
            <w:sz w:val="26"/>
            <w:szCs w:val="20"/>
            <w:shd w:val="clear" w:color="auto" w:fill="FFFF99"/>
            <w:rtl/>
          </w:rPr>
          <w:t>ה"ח 709</w:t>
        </w:r>
      </w:hyperlink>
      <w:r w:rsidRPr="00494C96">
        <w:rPr>
          <w:rStyle w:val="default"/>
          <w:rFonts w:cs="FrankRuehl" w:hint="cs"/>
          <w:vanish/>
          <w:szCs w:val="20"/>
          <w:shd w:val="clear" w:color="auto" w:fill="FFFF99"/>
          <w:rtl/>
        </w:rPr>
        <w:t>)</w:t>
      </w:r>
    </w:p>
    <w:p w:rsidR="00494C96" w:rsidRPr="00494C96" w:rsidRDefault="00494C96" w:rsidP="00494C96">
      <w:pPr>
        <w:pStyle w:val="P00"/>
        <w:tabs>
          <w:tab w:val="clear" w:pos="6259"/>
        </w:tabs>
        <w:ind w:left="0" w:right="1134"/>
        <w:rPr>
          <w:rFonts w:cs="FrankRuehl" w:hint="cs"/>
          <w:vanish/>
          <w:sz w:val="22"/>
          <w:szCs w:val="22"/>
          <w:shd w:val="clear" w:color="auto" w:fill="FFFF99"/>
          <w:rtl/>
        </w:rPr>
      </w:pPr>
      <w:r w:rsidRPr="00494C96">
        <w:rPr>
          <w:rFonts w:cs="FrankRuehl"/>
          <w:vanish/>
          <w:sz w:val="22"/>
          <w:szCs w:val="22"/>
          <w:shd w:val="clear" w:color="auto" w:fill="FFFF99"/>
          <w:rtl/>
        </w:rPr>
        <w:t>6.</w:t>
      </w:r>
      <w:r w:rsidRPr="00494C96">
        <w:rPr>
          <w:rFonts w:cs="FrankRuehl"/>
          <w:vanish/>
          <w:sz w:val="22"/>
          <w:szCs w:val="22"/>
          <w:shd w:val="clear" w:color="auto" w:fill="FFFF99"/>
          <w:rtl/>
        </w:rPr>
        <w:tab/>
      </w:r>
      <w:r w:rsidRPr="00494C96">
        <w:rPr>
          <w:rFonts w:cs="FrankRuehl" w:hint="cs"/>
          <w:vanish/>
          <w:sz w:val="22"/>
          <w:szCs w:val="22"/>
          <w:u w:val="single"/>
          <w:shd w:val="clear" w:color="auto" w:fill="FFFF99"/>
          <w:rtl/>
        </w:rPr>
        <w:t>(א)</w:t>
      </w:r>
      <w:r w:rsidRPr="00494C96">
        <w:rPr>
          <w:rFonts w:cs="FrankRuehl" w:hint="cs"/>
          <w:vanish/>
          <w:sz w:val="22"/>
          <w:szCs w:val="22"/>
          <w:shd w:val="clear" w:color="auto" w:fill="FFFF99"/>
          <w:rtl/>
        </w:rPr>
        <w:tab/>
      </w:r>
      <w:r w:rsidRPr="00494C96">
        <w:rPr>
          <w:rFonts w:cs="FrankRuehl"/>
          <w:vanish/>
          <w:sz w:val="22"/>
          <w:szCs w:val="22"/>
          <w:shd w:val="clear" w:color="auto" w:fill="FFFF99"/>
          <w:rtl/>
        </w:rPr>
        <w:t>הש</w:t>
      </w:r>
      <w:r w:rsidRPr="00494C96">
        <w:rPr>
          <w:rFonts w:cs="FrankRuehl" w:hint="cs"/>
          <w:vanish/>
          <w:sz w:val="22"/>
          <w:szCs w:val="22"/>
          <w:shd w:val="clear" w:color="auto" w:fill="FFFF99"/>
          <w:rtl/>
        </w:rPr>
        <w:t>ר רשאי, לפי שיקול דעתו –</w:t>
      </w:r>
    </w:p>
    <w:p w:rsidR="00494C96" w:rsidRPr="00494C96" w:rsidRDefault="00494C96" w:rsidP="00494C96">
      <w:pPr>
        <w:pStyle w:val="P22"/>
        <w:spacing w:before="0"/>
        <w:ind w:left="1021" w:right="1134"/>
        <w:rPr>
          <w:rStyle w:val="default"/>
          <w:rFonts w:cs="FrankRuehl"/>
          <w:vanish/>
          <w:sz w:val="22"/>
          <w:szCs w:val="22"/>
          <w:shd w:val="clear" w:color="auto" w:fill="FFFF99"/>
          <w:rtl/>
        </w:rPr>
      </w:pPr>
      <w:r w:rsidRPr="00494C96">
        <w:rPr>
          <w:rStyle w:val="default"/>
          <w:rFonts w:cs="FrankRuehl"/>
          <w:vanish/>
          <w:sz w:val="22"/>
          <w:szCs w:val="22"/>
          <w:shd w:val="clear" w:color="auto" w:fill="FFFF99"/>
          <w:rtl/>
        </w:rPr>
        <w:t>(1)</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סרב ליתן דרכון או תעודת מעבר, ולסרב להאריכם;</w:t>
      </w:r>
    </w:p>
    <w:p w:rsidR="00494C96" w:rsidRPr="00494C96" w:rsidRDefault="00494C96" w:rsidP="00494C96">
      <w:pPr>
        <w:pStyle w:val="P22"/>
        <w:spacing w:before="0"/>
        <w:ind w:left="1021" w:right="1134"/>
        <w:rPr>
          <w:rStyle w:val="default"/>
          <w:rFonts w:cs="FrankRuehl"/>
          <w:vanish/>
          <w:sz w:val="22"/>
          <w:szCs w:val="22"/>
          <w:shd w:val="clear" w:color="auto" w:fill="FFFF99"/>
          <w:rtl/>
        </w:rPr>
      </w:pPr>
      <w:r w:rsidRPr="00494C96">
        <w:rPr>
          <w:rStyle w:val="default"/>
          <w:rFonts w:cs="FrankRuehl" w:hint="cs"/>
          <w:vanish/>
          <w:sz w:val="22"/>
          <w:szCs w:val="22"/>
          <w:shd w:val="clear" w:color="auto" w:fill="FFFF99"/>
          <w:rtl/>
        </w:rPr>
        <w:t>(2)</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קבוע תנאים למתן דרכון או תעודת מעבר ולהארכתם;</w:t>
      </w:r>
    </w:p>
    <w:p w:rsidR="00494C96" w:rsidRPr="00494C96" w:rsidRDefault="00494C96" w:rsidP="00494C96">
      <w:pPr>
        <w:pStyle w:val="P22"/>
        <w:spacing w:before="0"/>
        <w:ind w:left="1021" w:right="1134"/>
        <w:rPr>
          <w:rStyle w:val="default"/>
          <w:rFonts w:cs="FrankRuehl"/>
          <w:vanish/>
          <w:sz w:val="22"/>
          <w:szCs w:val="22"/>
          <w:shd w:val="clear" w:color="auto" w:fill="FFFF99"/>
          <w:rtl/>
        </w:rPr>
      </w:pPr>
      <w:r w:rsidRPr="00494C96">
        <w:rPr>
          <w:rStyle w:val="default"/>
          <w:rFonts w:cs="FrankRuehl" w:hint="cs"/>
          <w:vanish/>
          <w:sz w:val="22"/>
          <w:szCs w:val="22"/>
          <w:shd w:val="clear" w:color="auto" w:fill="FFFF99"/>
          <w:rtl/>
        </w:rPr>
        <w:t>(3)</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בטל דרכון או תעודת מעבר שניתנו או לקצר את תקופת תקפם, ולצוות על החזרתם;</w:t>
      </w:r>
    </w:p>
    <w:p w:rsidR="00494C96" w:rsidRPr="00494C96" w:rsidRDefault="00494C96" w:rsidP="00494C96">
      <w:pPr>
        <w:pStyle w:val="P22"/>
        <w:spacing w:before="0"/>
        <w:ind w:left="1021" w:right="1134"/>
        <w:rPr>
          <w:rStyle w:val="default"/>
          <w:rFonts w:cs="FrankRuehl" w:hint="cs"/>
          <w:vanish/>
          <w:sz w:val="22"/>
          <w:szCs w:val="22"/>
          <w:shd w:val="clear" w:color="auto" w:fill="FFFF99"/>
          <w:rtl/>
        </w:rPr>
      </w:pPr>
      <w:r w:rsidRPr="00494C96">
        <w:rPr>
          <w:rStyle w:val="default"/>
          <w:rFonts w:cs="FrankRuehl" w:hint="cs"/>
          <w:vanish/>
          <w:sz w:val="22"/>
          <w:szCs w:val="22"/>
          <w:shd w:val="clear" w:color="auto" w:fill="FFFF99"/>
          <w:rtl/>
        </w:rPr>
        <w:t>(4)</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 xml:space="preserve">סייג, בין בזמן מתן דרכון או תעודת מעבר ובין לאחר מכן, את הארצות שביחס אליהן </w:t>
      </w:r>
      <w:r w:rsidRPr="00494C96">
        <w:rPr>
          <w:rStyle w:val="default"/>
          <w:rFonts w:cs="FrankRuehl"/>
          <w:vanish/>
          <w:sz w:val="22"/>
          <w:szCs w:val="22"/>
          <w:shd w:val="clear" w:color="auto" w:fill="FFFF99"/>
          <w:rtl/>
        </w:rPr>
        <w:t>יה</w:t>
      </w:r>
      <w:r w:rsidRPr="00494C96">
        <w:rPr>
          <w:rStyle w:val="default"/>
          <w:rFonts w:cs="FrankRuehl" w:hint="cs"/>
          <w:vanish/>
          <w:sz w:val="22"/>
          <w:szCs w:val="22"/>
          <w:shd w:val="clear" w:color="auto" w:fill="FFFF99"/>
          <w:rtl/>
        </w:rPr>
        <w:t>יה להם תוקף;</w:t>
      </w:r>
    </w:p>
    <w:p w:rsidR="00494C96" w:rsidRPr="00494C96" w:rsidRDefault="00494C96" w:rsidP="00494C96">
      <w:pPr>
        <w:pStyle w:val="P22"/>
        <w:spacing w:before="0"/>
        <w:ind w:left="1021" w:right="1134"/>
        <w:rPr>
          <w:rStyle w:val="default"/>
          <w:rFonts w:cs="FrankRuehl" w:hint="cs"/>
          <w:vanish/>
          <w:sz w:val="22"/>
          <w:szCs w:val="22"/>
          <w:shd w:val="clear" w:color="auto" w:fill="FFFF99"/>
          <w:rtl/>
        </w:rPr>
      </w:pPr>
      <w:r w:rsidRPr="00494C96">
        <w:rPr>
          <w:rStyle w:val="default"/>
          <w:rFonts w:cs="FrankRuehl" w:hint="cs"/>
          <w:vanish/>
          <w:sz w:val="22"/>
          <w:szCs w:val="22"/>
          <w:shd w:val="clear" w:color="auto" w:fill="FFFF99"/>
          <w:rtl/>
        </w:rPr>
        <w:t>(5)</w:t>
      </w:r>
      <w:r w:rsidRPr="00494C96">
        <w:rPr>
          <w:rStyle w:val="default"/>
          <w:rFonts w:cs="FrankRuehl" w:hint="cs"/>
          <w:vanish/>
          <w:sz w:val="22"/>
          <w:szCs w:val="22"/>
          <w:shd w:val="clear" w:color="auto" w:fill="FFFF99"/>
          <w:rtl/>
        </w:rPr>
        <w:tab/>
        <w:t xml:space="preserve">לקבוע כי דרכון או תעודת מעבר יכילו אמצעי זיהוי ביומטריים, נתוני זיהוי ביומטריים או חומר מחשב אחר; לעניין זה </w:t>
      </w:r>
      <w:r w:rsidRPr="00494C96">
        <w:rPr>
          <w:rStyle w:val="default"/>
          <w:rFonts w:cs="FrankRuehl"/>
          <w:vanish/>
          <w:sz w:val="22"/>
          <w:szCs w:val="22"/>
          <w:shd w:val="clear" w:color="auto" w:fill="FFFF99"/>
          <w:rtl/>
        </w:rPr>
        <w:t>–</w:t>
      </w:r>
    </w:p>
    <w:p w:rsidR="00494C96" w:rsidRPr="00494C96" w:rsidRDefault="00494C96" w:rsidP="00494C96">
      <w:pPr>
        <w:pStyle w:val="P22"/>
        <w:spacing w:before="0"/>
        <w:ind w:left="1021" w:right="1134"/>
        <w:rPr>
          <w:rStyle w:val="default"/>
          <w:rFonts w:cs="FrankRuehl" w:hint="cs"/>
          <w:vanish/>
          <w:sz w:val="22"/>
          <w:szCs w:val="22"/>
          <w:shd w:val="clear" w:color="auto" w:fill="FFFF99"/>
          <w:rtl/>
        </w:rPr>
      </w:pPr>
      <w:r w:rsidRPr="00494C96">
        <w:rPr>
          <w:rStyle w:val="default"/>
          <w:rFonts w:cs="FrankRuehl" w:hint="cs"/>
          <w:vanish/>
          <w:sz w:val="22"/>
          <w:szCs w:val="22"/>
          <w:shd w:val="clear" w:color="auto" w:fill="FFFF99"/>
          <w:rtl/>
        </w:rPr>
        <w:t xml:space="preserve">"אמצעי זיהוי ביומטריים" ו"נתוני זיהוי ביומטריים" </w:t>
      </w:r>
      <w:r w:rsidRPr="00494C96">
        <w:rPr>
          <w:rStyle w:val="default"/>
          <w:rFonts w:cs="FrankRuehl"/>
          <w:vanish/>
          <w:sz w:val="22"/>
          <w:szCs w:val="22"/>
          <w:shd w:val="clear" w:color="auto" w:fill="FFFF99"/>
          <w:rtl/>
        </w:rPr>
        <w:t>–</w:t>
      </w:r>
      <w:r w:rsidRPr="00494C96">
        <w:rPr>
          <w:rStyle w:val="default"/>
          <w:rFonts w:cs="FrankRuehl" w:hint="cs"/>
          <w:vanish/>
          <w:sz w:val="22"/>
          <w:szCs w:val="22"/>
          <w:shd w:val="clear" w:color="auto" w:fill="FFFF99"/>
          <w:rtl/>
        </w:rPr>
        <w:t xml:space="preserve"> כהגדרתם בחוק הכללת אמצעי זיהוי ביומטריים ונתוני זיהוי ביומטריים במסמכי זיהוי ובמאגר מידע, התש"ע-2009;</w:t>
      </w:r>
    </w:p>
    <w:p w:rsidR="00494C96" w:rsidRPr="00494C96" w:rsidRDefault="00494C96" w:rsidP="00494C96">
      <w:pPr>
        <w:pStyle w:val="P22"/>
        <w:spacing w:before="0"/>
        <w:ind w:left="1021" w:right="1134"/>
        <w:rPr>
          <w:rStyle w:val="default"/>
          <w:rFonts w:cs="FrankRuehl" w:hint="cs"/>
          <w:vanish/>
          <w:sz w:val="22"/>
          <w:szCs w:val="22"/>
          <w:shd w:val="clear" w:color="auto" w:fill="FFFF99"/>
          <w:rtl/>
        </w:rPr>
      </w:pPr>
      <w:r w:rsidRPr="00494C96">
        <w:rPr>
          <w:rStyle w:val="default"/>
          <w:rFonts w:cs="FrankRuehl" w:hint="cs"/>
          <w:vanish/>
          <w:sz w:val="22"/>
          <w:szCs w:val="22"/>
          <w:shd w:val="clear" w:color="auto" w:fill="FFFF99"/>
          <w:rtl/>
        </w:rPr>
        <w:t xml:space="preserve">"חומר מחשב" </w:t>
      </w:r>
      <w:r w:rsidRPr="00494C96">
        <w:rPr>
          <w:rStyle w:val="default"/>
          <w:rFonts w:cs="FrankRuehl"/>
          <w:vanish/>
          <w:sz w:val="22"/>
          <w:szCs w:val="22"/>
          <w:shd w:val="clear" w:color="auto" w:fill="FFFF99"/>
          <w:rtl/>
        </w:rPr>
        <w:t>–</w:t>
      </w:r>
      <w:r w:rsidRPr="00494C96">
        <w:rPr>
          <w:rStyle w:val="default"/>
          <w:rFonts w:cs="FrankRuehl" w:hint="cs"/>
          <w:vanish/>
          <w:sz w:val="22"/>
          <w:szCs w:val="22"/>
          <w:shd w:val="clear" w:color="auto" w:fill="FFFF99"/>
          <w:rtl/>
        </w:rPr>
        <w:t xml:space="preserve"> כהגדרתו בחוק המחשבים, התשנ"ה-1995.</w:t>
      </w:r>
    </w:p>
    <w:p w:rsidR="00494C96" w:rsidRPr="00494C96" w:rsidRDefault="00494C96" w:rsidP="00494C96">
      <w:pPr>
        <w:pStyle w:val="P00"/>
        <w:spacing w:before="0"/>
        <w:ind w:left="0" w:right="1134"/>
        <w:rPr>
          <w:rStyle w:val="default"/>
          <w:rFonts w:cs="FrankRuehl" w:hint="cs"/>
          <w:sz w:val="2"/>
          <w:szCs w:val="2"/>
          <w:shd w:val="clear" w:color="auto" w:fill="FFFF99"/>
          <w:rtl/>
        </w:rPr>
      </w:pPr>
      <w:r w:rsidRPr="00494C96">
        <w:rPr>
          <w:rStyle w:val="default"/>
          <w:rFonts w:cs="FrankRuehl" w:hint="cs"/>
          <w:vanish/>
          <w:sz w:val="22"/>
          <w:szCs w:val="22"/>
          <w:shd w:val="clear" w:color="auto" w:fill="FFFF99"/>
          <w:rtl/>
        </w:rPr>
        <w:tab/>
      </w:r>
      <w:r w:rsidRPr="00494C96">
        <w:rPr>
          <w:rStyle w:val="default"/>
          <w:rFonts w:cs="FrankRuehl" w:hint="cs"/>
          <w:vanish/>
          <w:sz w:val="22"/>
          <w:szCs w:val="22"/>
          <w:u w:val="single"/>
          <w:shd w:val="clear" w:color="auto" w:fill="FFFF99"/>
          <w:rtl/>
        </w:rPr>
        <w:t>(ב)</w:t>
      </w:r>
      <w:r w:rsidRPr="00494C96">
        <w:rPr>
          <w:rStyle w:val="default"/>
          <w:rFonts w:cs="FrankRuehl" w:hint="cs"/>
          <w:vanish/>
          <w:sz w:val="22"/>
          <w:szCs w:val="22"/>
          <w:u w:val="single"/>
          <w:shd w:val="clear" w:color="auto" w:fill="FFFF99"/>
          <w:rtl/>
        </w:rPr>
        <w:tab/>
        <w:t>על אף האמור בסעיף קטן (א), לא יסרב השר לתת דרכון ראשון למי שקיבל את אזרחותו לפי סעיף 2 לחוק האזרחות, התשי"ב-1952, בשל כך בלבד שטרם השתקע בישראל.</w:t>
      </w:r>
      <w:bookmarkEnd w:id="11"/>
    </w:p>
    <w:p w:rsidR="00451C14" w:rsidRDefault="00451C14">
      <w:pPr>
        <w:pStyle w:val="P00"/>
        <w:spacing w:before="72"/>
        <w:ind w:left="0" w:right="1134"/>
        <w:rPr>
          <w:rStyle w:val="default"/>
          <w:rFonts w:cs="FrankRuehl"/>
          <w:rtl/>
        </w:rPr>
      </w:pPr>
      <w:bookmarkStart w:id="12" w:name="Seif8"/>
      <w:bookmarkEnd w:id="12"/>
      <w:r>
        <w:rPr>
          <w:lang w:val="he-IL"/>
        </w:rPr>
        <w:pict>
          <v:rect id="_x0000_s2058" style="position:absolute;left:0;text-align:left;margin-left:464.5pt;margin-top:8.05pt;width:75.05pt;height:40pt;z-index:251652608"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למתן </w:t>
                  </w:r>
                  <w:r>
                    <w:rPr>
                      <w:rFonts w:cs="Miriam"/>
                      <w:sz w:val="18"/>
                      <w:szCs w:val="18"/>
                      <w:rtl/>
                    </w:rPr>
                    <w:t>דר</w:t>
                  </w:r>
                  <w:r>
                    <w:rPr>
                      <w:rFonts w:cs="Miriam" w:hint="cs"/>
                      <w:sz w:val="18"/>
                      <w:szCs w:val="18"/>
                      <w:rtl/>
                    </w:rPr>
                    <w:t xml:space="preserve">כונים </w:t>
                  </w:r>
                  <w:r>
                    <w:rPr>
                      <w:rFonts w:cs="Miriam"/>
                      <w:sz w:val="18"/>
                      <w:szCs w:val="18"/>
                      <w:rtl/>
                    </w:rPr>
                    <w:t>בח</w:t>
                  </w:r>
                  <w:r>
                    <w:rPr>
                      <w:rFonts w:cs="Miriam" w:hint="cs"/>
                      <w:sz w:val="18"/>
                      <w:szCs w:val="18"/>
                      <w:rtl/>
                    </w:rPr>
                    <w:t>וץ לארץ</w:t>
                  </w:r>
                </w:p>
                <w:p w:rsidR="00451C14" w:rsidRDefault="00451C1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תשכ"ו-1966</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שר, באישור הממשלה ולאחר התיעצות עם ועדת הפנים של הכנסת, רשאי לקבוע בתקנות את המקרים שבהם לא יינתן דרכון לאזרחים ישראליים הנמצאים בחוץ לארץ ולא יוארך תקפו של דרכון שבידם, אלא לצורך שיבתם לישראל, זולת אם יש נסיבות המצדיקות, לדעת השר</w:t>
      </w:r>
      <w:r>
        <w:rPr>
          <w:rStyle w:val="default"/>
          <w:rFonts w:cs="FrankRuehl"/>
          <w:rtl/>
        </w:rPr>
        <w:t>, מ</w:t>
      </w:r>
      <w:r>
        <w:rPr>
          <w:rStyle w:val="default"/>
          <w:rFonts w:cs="FrankRuehl" w:hint="cs"/>
          <w:rtl/>
        </w:rPr>
        <w:t>תן דרכון או הארכ</w:t>
      </w:r>
      <w:r>
        <w:rPr>
          <w:rStyle w:val="default"/>
          <w:rFonts w:cs="FrankRuehl"/>
          <w:rtl/>
        </w:rPr>
        <w:t>ת</w:t>
      </w:r>
      <w:r>
        <w:rPr>
          <w:rStyle w:val="default"/>
          <w:rFonts w:cs="FrankRuehl" w:hint="cs"/>
          <w:rtl/>
        </w:rPr>
        <w:t xml:space="preserve"> תקפו אף שלא לצורך שיבתם לישראל. </w:t>
      </w:r>
    </w:p>
    <w:p w:rsidR="00451C14" w:rsidRDefault="00451C14">
      <w:pPr>
        <w:pStyle w:val="P00"/>
        <w:numPr>
          <w:ilvl w:val="0"/>
          <w:numId w:val="1"/>
        </w:numPr>
        <w:spacing w:before="72"/>
        <w:ind w:right="1134"/>
        <w:rPr>
          <w:rStyle w:val="default"/>
          <w:rFonts w:cs="FrankRuehl" w:hint="cs"/>
          <w:rtl/>
        </w:rPr>
      </w:pPr>
      <w:r>
        <w:rPr>
          <w:rStyle w:val="default"/>
          <w:rFonts w:cs="FrankRuehl"/>
          <w:rtl/>
        </w:rPr>
        <w:t>א</w:t>
      </w:r>
      <w:r>
        <w:rPr>
          <w:rStyle w:val="default"/>
          <w:rFonts w:cs="FrankRuehl" w:hint="cs"/>
          <w:rtl/>
        </w:rPr>
        <w:t xml:space="preserve">ין בהוראות סעיף קטן (א) כדי לגרוע מסמכויות השר לפי סעיף 6. </w:t>
      </w:r>
    </w:p>
    <w:p w:rsidR="00451C14" w:rsidRPr="00494C96" w:rsidRDefault="00451C14">
      <w:pPr>
        <w:pStyle w:val="P00"/>
        <w:spacing w:before="0"/>
        <w:ind w:left="0" w:right="1134"/>
        <w:rPr>
          <w:rFonts w:cs="FrankRuehl" w:hint="cs"/>
          <w:b/>
          <w:bCs/>
          <w:vanish/>
          <w:szCs w:val="20"/>
          <w:shd w:val="clear" w:color="auto" w:fill="FFFF99"/>
          <w:rtl/>
        </w:rPr>
      </w:pPr>
      <w:bookmarkStart w:id="13" w:name="Rov22"/>
      <w:r w:rsidRPr="00494C96">
        <w:rPr>
          <w:rFonts w:cs="FrankRuehl" w:hint="cs"/>
          <w:vanish/>
          <w:color w:val="FF0000"/>
          <w:szCs w:val="20"/>
          <w:shd w:val="clear" w:color="auto" w:fill="FFFF99"/>
          <w:rtl/>
        </w:rPr>
        <w:t>מיום 11.8.1966</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2</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31" w:history="1">
        <w:r w:rsidRPr="00494C96">
          <w:rPr>
            <w:rStyle w:val="Hyperlink"/>
            <w:rFonts w:cs="FrankRuehl" w:hint="cs"/>
            <w:vanish/>
            <w:szCs w:val="20"/>
            <w:shd w:val="clear" w:color="auto" w:fill="FFFF99"/>
            <w:rtl/>
          </w:rPr>
          <w:t>ס"ח תשכ"ו מס' 482</w:t>
        </w:r>
      </w:hyperlink>
      <w:r w:rsidRPr="00494C96">
        <w:rPr>
          <w:rFonts w:cs="FrankRuehl" w:hint="cs"/>
          <w:vanish/>
          <w:szCs w:val="20"/>
          <w:shd w:val="clear" w:color="auto" w:fill="FFFF99"/>
          <w:rtl/>
        </w:rPr>
        <w:t xml:space="preserve"> מיום 11.8.1996 עמ' 70 (</w:t>
      </w:r>
      <w:hyperlink r:id="rId32" w:history="1">
        <w:r w:rsidRPr="00494C96">
          <w:rPr>
            <w:rStyle w:val="Hyperlink"/>
            <w:rFonts w:cs="FrankRuehl" w:hint="cs"/>
            <w:vanish/>
            <w:szCs w:val="20"/>
            <w:shd w:val="clear" w:color="auto" w:fill="FFFF99"/>
            <w:rtl/>
          </w:rPr>
          <w:t>ה"ח 675</w:t>
        </w:r>
      </w:hyperlink>
      <w:r w:rsidRPr="00494C96">
        <w:rPr>
          <w:rFonts w:cs="FrankRuehl" w:hint="cs"/>
          <w:vanish/>
          <w:szCs w:val="20"/>
          <w:shd w:val="clear" w:color="auto" w:fill="FFFF99"/>
          <w:rtl/>
        </w:rPr>
        <w:t>)</w:t>
      </w:r>
    </w:p>
    <w:p w:rsidR="00451C14" w:rsidRDefault="00451C14">
      <w:pPr>
        <w:pStyle w:val="P00"/>
        <w:tabs>
          <w:tab w:val="clear" w:pos="6259"/>
        </w:tabs>
        <w:spacing w:before="0"/>
        <w:ind w:left="0" w:right="1134"/>
        <w:rPr>
          <w:rFonts w:cs="FrankRuehl" w:hint="cs"/>
          <w:b/>
          <w:bCs/>
          <w:sz w:val="2"/>
          <w:szCs w:val="2"/>
          <w:rtl/>
        </w:rPr>
      </w:pPr>
      <w:r w:rsidRPr="00494C96">
        <w:rPr>
          <w:rFonts w:cs="FrankRuehl" w:hint="cs"/>
          <w:b/>
          <w:bCs/>
          <w:vanish/>
          <w:szCs w:val="20"/>
          <w:shd w:val="clear" w:color="auto" w:fill="FFFF99"/>
          <w:rtl/>
        </w:rPr>
        <w:t>הוספת סעיף 6א</w:t>
      </w:r>
      <w:bookmarkEnd w:id="13"/>
    </w:p>
    <w:p w:rsidR="00451C14" w:rsidRDefault="00451C14">
      <w:pPr>
        <w:pStyle w:val="P00"/>
        <w:spacing w:before="72"/>
        <w:ind w:left="0" w:right="1134"/>
        <w:rPr>
          <w:rStyle w:val="default"/>
          <w:rFonts w:cs="FrankRuehl"/>
          <w:rtl/>
        </w:rPr>
      </w:pPr>
      <w:bookmarkStart w:id="14" w:name="Seif9"/>
      <w:bookmarkEnd w:id="14"/>
      <w:r>
        <w:rPr>
          <w:lang w:val="he-IL"/>
        </w:rPr>
        <w:pict>
          <v:rect id="_x0000_s2059" style="position:absolute;left:0;text-align:left;margin-left:464.5pt;margin-top:8.05pt;width:75.05pt;height:40pt;z-index:251653632"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ליטול </w:t>
                  </w:r>
                  <w:r>
                    <w:rPr>
                      <w:rFonts w:cs="Miriam"/>
                      <w:sz w:val="18"/>
                      <w:szCs w:val="18"/>
                      <w:rtl/>
                    </w:rPr>
                    <w:t>דר</w:t>
                  </w:r>
                  <w:r>
                    <w:rPr>
                      <w:rFonts w:cs="Miriam" w:hint="cs"/>
                      <w:sz w:val="18"/>
                      <w:szCs w:val="18"/>
                      <w:rtl/>
                    </w:rPr>
                    <w:t xml:space="preserve">כון ותעודת </w:t>
                  </w:r>
                  <w:r>
                    <w:rPr>
                      <w:rFonts w:cs="Miriam"/>
                      <w:sz w:val="18"/>
                      <w:szCs w:val="18"/>
                      <w:rtl/>
                    </w:rPr>
                    <w:t>מע</w:t>
                  </w:r>
                  <w:r>
                    <w:rPr>
                      <w:rFonts w:cs="Miriam" w:hint="cs"/>
                      <w:sz w:val="18"/>
                      <w:szCs w:val="18"/>
                      <w:rtl/>
                    </w:rPr>
                    <w:t>בר</w:t>
                  </w:r>
                </w:p>
                <w:p w:rsidR="00451C14" w:rsidRDefault="00451C1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תשכ"ו-1966</w:t>
                  </w:r>
                </w:p>
              </w:txbxContent>
            </v:textbox>
            <w10:anchorlock/>
          </v:rect>
        </w:pict>
      </w:r>
      <w:r>
        <w:rPr>
          <w:rStyle w:val="big-number"/>
          <w:rFonts w:cs="Miriam"/>
          <w:rtl/>
        </w:rPr>
        <w:t>6</w:t>
      </w:r>
      <w:r>
        <w:rPr>
          <w:rStyle w:val="default"/>
          <w:rFonts w:cs="FrankRuehl"/>
          <w:rtl/>
        </w:rPr>
        <w:t>ב.</w:t>
      </w:r>
      <w:r>
        <w:rPr>
          <w:rStyle w:val="default"/>
          <w:rFonts w:cs="FrankRuehl"/>
          <w:rtl/>
        </w:rPr>
        <w:tab/>
        <w:t>ה</w:t>
      </w:r>
      <w:r>
        <w:rPr>
          <w:rStyle w:val="default"/>
          <w:rFonts w:cs="FrankRuehl" w:hint="cs"/>
          <w:rtl/>
        </w:rPr>
        <w:t>שר רשאי לדרוש מבעל דרכון או תעודת מעבר שימציא את הדרכון או את תעודת המעבר לידיו, או למי שצויין בדרישה, ל</w:t>
      </w:r>
      <w:r>
        <w:rPr>
          <w:rStyle w:val="default"/>
          <w:rFonts w:cs="FrankRuehl"/>
          <w:rtl/>
        </w:rPr>
        <w:t>מט</w:t>
      </w:r>
      <w:r>
        <w:rPr>
          <w:rStyle w:val="default"/>
          <w:rFonts w:cs="FrankRuehl" w:hint="cs"/>
          <w:rtl/>
        </w:rPr>
        <w:t>רות אלה, כולן או מקצתן:</w:t>
      </w:r>
    </w:p>
    <w:p w:rsidR="00451C14" w:rsidRDefault="00451C14">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ניזת הדרכון או תעודת המעבר אם פקע תקפם;</w:t>
      </w:r>
    </w:p>
    <w:p w:rsidR="00451C14" w:rsidRDefault="00451C14">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ידושם אם נתבלו;</w:t>
      </w:r>
    </w:p>
    <w:p w:rsidR="00451C14" w:rsidRDefault="00451C1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 הרשום בהם;</w:t>
      </w:r>
    </w:p>
    <w:p w:rsidR="00451C14" w:rsidRDefault="00451C14">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דיקתם;</w:t>
      </w:r>
    </w:p>
    <w:p w:rsidR="00451C14" w:rsidRDefault="00451C14">
      <w:pPr>
        <w:pStyle w:val="P00"/>
        <w:spacing w:before="72"/>
        <w:ind w:left="0" w:right="1134"/>
        <w:rPr>
          <w:rFonts w:cs="FrankRuehl" w:hint="cs"/>
          <w:sz w:val="26"/>
          <w:rtl/>
        </w:rPr>
      </w:pPr>
      <w:r>
        <w:rPr>
          <w:rFonts w:cs="FrankRuehl"/>
          <w:sz w:val="26"/>
          <w:rtl/>
        </w:rPr>
        <w:t>וב</w:t>
      </w:r>
      <w:r>
        <w:rPr>
          <w:rFonts w:cs="FrankRuehl" w:hint="cs"/>
          <w:sz w:val="26"/>
          <w:rtl/>
        </w:rPr>
        <w:t>לבד שלא ייעשה שינוי ברשום בדרכון או בתעודת מעבר אלא לאחר שניתנה לנוגע בדבר הזדמנות נאותה להשמיע את ד</w:t>
      </w:r>
      <w:r>
        <w:rPr>
          <w:rFonts w:cs="FrankRuehl"/>
          <w:sz w:val="26"/>
          <w:rtl/>
        </w:rPr>
        <w:t>ב</w:t>
      </w:r>
      <w:r w:rsidR="00ED4FD0">
        <w:rPr>
          <w:rFonts w:cs="FrankRuehl" w:hint="cs"/>
          <w:sz w:val="26"/>
          <w:rtl/>
        </w:rPr>
        <w:t>ריו.</w:t>
      </w:r>
    </w:p>
    <w:p w:rsidR="00ED4FD0" w:rsidRPr="00494C96" w:rsidRDefault="00ED4FD0" w:rsidP="00ED4FD0">
      <w:pPr>
        <w:pStyle w:val="P00"/>
        <w:spacing w:before="0"/>
        <w:ind w:left="0" w:right="1134"/>
        <w:rPr>
          <w:rFonts w:cs="FrankRuehl" w:hint="cs"/>
          <w:b/>
          <w:bCs/>
          <w:vanish/>
          <w:szCs w:val="20"/>
          <w:shd w:val="clear" w:color="auto" w:fill="FFFF99"/>
          <w:rtl/>
        </w:rPr>
      </w:pPr>
      <w:bookmarkStart w:id="15" w:name="Rov23"/>
      <w:r w:rsidRPr="00494C96">
        <w:rPr>
          <w:rFonts w:cs="FrankRuehl" w:hint="cs"/>
          <w:vanish/>
          <w:color w:val="FF0000"/>
          <w:szCs w:val="20"/>
          <w:shd w:val="clear" w:color="auto" w:fill="FFFF99"/>
          <w:rtl/>
        </w:rPr>
        <w:t>מיום 11.8.1966</w:t>
      </w:r>
    </w:p>
    <w:p w:rsidR="00ED4FD0" w:rsidRPr="00494C96" w:rsidRDefault="00ED4FD0" w:rsidP="00ED4FD0">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2</w:t>
      </w:r>
    </w:p>
    <w:p w:rsidR="00ED4FD0" w:rsidRPr="00494C96" w:rsidRDefault="00ED4FD0" w:rsidP="00ED4FD0">
      <w:pPr>
        <w:pStyle w:val="P00"/>
        <w:tabs>
          <w:tab w:val="clear" w:pos="6259"/>
        </w:tabs>
        <w:spacing w:before="0"/>
        <w:ind w:left="0" w:right="1134"/>
        <w:rPr>
          <w:rFonts w:cs="FrankRuehl" w:hint="cs"/>
          <w:vanish/>
          <w:szCs w:val="20"/>
          <w:shd w:val="clear" w:color="auto" w:fill="FFFF99"/>
          <w:rtl/>
        </w:rPr>
      </w:pPr>
      <w:hyperlink r:id="rId33" w:history="1">
        <w:r w:rsidRPr="00494C96">
          <w:rPr>
            <w:rStyle w:val="Hyperlink"/>
            <w:rFonts w:cs="FrankRuehl" w:hint="cs"/>
            <w:vanish/>
            <w:szCs w:val="20"/>
            <w:shd w:val="clear" w:color="auto" w:fill="FFFF99"/>
            <w:rtl/>
          </w:rPr>
          <w:t>ס"ח תשכ"ו מס' 482</w:t>
        </w:r>
      </w:hyperlink>
      <w:r w:rsidRPr="00494C96">
        <w:rPr>
          <w:rFonts w:cs="FrankRuehl" w:hint="cs"/>
          <w:vanish/>
          <w:szCs w:val="20"/>
          <w:shd w:val="clear" w:color="auto" w:fill="FFFF99"/>
          <w:rtl/>
        </w:rPr>
        <w:t xml:space="preserve"> מיום 11.8.1996 עמ' 70 (</w:t>
      </w:r>
      <w:hyperlink r:id="rId34" w:history="1">
        <w:r w:rsidRPr="00494C96">
          <w:rPr>
            <w:rStyle w:val="Hyperlink"/>
            <w:rFonts w:cs="FrankRuehl" w:hint="cs"/>
            <w:vanish/>
            <w:szCs w:val="20"/>
            <w:shd w:val="clear" w:color="auto" w:fill="FFFF99"/>
            <w:rtl/>
          </w:rPr>
          <w:t>ה"ח 675</w:t>
        </w:r>
      </w:hyperlink>
      <w:r w:rsidRPr="00494C96">
        <w:rPr>
          <w:rFonts w:cs="FrankRuehl" w:hint="cs"/>
          <w:vanish/>
          <w:szCs w:val="20"/>
          <w:shd w:val="clear" w:color="auto" w:fill="FFFF99"/>
          <w:rtl/>
        </w:rPr>
        <w:t>)</w:t>
      </w:r>
    </w:p>
    <w:p w:rsidR="00ED4FD0" w:rsidRDefault="00ED4FD0" w:rsidP="00ED4FD0">
      <w:pPr>
        <w:pStyle w:val="P00"/>
        <w:tabs>
          <w:tab w:val="clear" w:pos="6259"/>
        </w:tabs>
        <w:spacing w:before="0"/>
        <w:ind w:left="0" w:right="1134"/>
        <w:rPr>
          <w:rFonts w:cs="FrankRuehl" w:hint="cs"/>
          <w:b/>
          <w:bCs/>
          <w:sz w:val="2"/>
          <w:szCs w:val="2"/>
          <w:rtl/>
        </w:rPr>
      </w:pPr>
      <w:r w:rsidRPr="00494C96">
        <w:rPr>
          <w:rFonts w:cs="FrankRuehl" w:hint="cs"/>
          <w:b/>
          <w:bCs/>
          <w:vanish/>
          <w:szCs w:val="20"/>
          <w:shd w:val="clear" w:color="auto" w:fill="FFFF99"/>
          <w:rtl/>
        </w:rPr>
        <w:t>הוספת סעיף 6ב</w:t>
      </w:r>
      <w:bookmarkEnd w:id="15"/>
    </w:p>
    <w:p w:rsidR="00ED4FD0" w:rsidRDefault="00ED4FD0" w:rsidP="00ED4FD0">
      <w:pPr>
        <w:pStyle w:val="P00"/>
        <w:spacing w:before="72"/>
        <w:ind w:left="0" w:right="1134"/>
        <w:rPr>
          <w:rStyle w:val="default"/>
          <w:rFonts w:cs="FrankRuehl" w:hint="cs"/>
          <w:rtl/>
        </w:rPr>
      </w:pPr>
      <w:bookmarkStart w:id="16" w:name="Seif17"/>
      <w:bookmarkEnd w:id="16"/>
      <w:r>
        <w:rPr>
          <w:lang w:val="he-IL"/>
        </w:rPr>
        <w:pict>
          <v:rect id="_x0000_s2083" style="position:absolute;left:0;text-align:left;margin-left:464.5pt;margin-top:8.05pt;width:75.05pt;height:33.65pt;z-index:251667968" o:allowincell="f" filled="f" stroked="f" strokecolor="lime" strokeweight=".25pt">
            <v:textbox inset="0,0,0,0">
              <w:txbxContent>
                <w:p w:rsidR="00ED4FD0" w:rsidRDefault="00ED4FD0" w:rsidP="00ED4FD0">
                  <w:pPr>
                    <w:spacing w:line="160" w:lineRule="exact"/>
                    <w:jc w:val="left"/>
                    <w:rPr>
                      <w:rFonts w:cs="Miriam" w:hint="cs"/>
                      <w:sz w:val="18"/>
                      <w:szCs w:val="18"/>
                      <w:rtl/>
                    </w:rPr>
                  </w:pPr>
                  <w:r>
                    <w:rPr>
                      <w:rFonts w:cs="Miriam" w:hint="cs"/>
                      <w:sz w:val="18"/>
                      <w:szCs w:val="18"/>
                      <w:rtl/>
                    </w:rPr>
                    <w:t>חובת בעל מסמך נסיעה</w:t>
                  </w:r>
                </w:p>
                <w:p w:rsidR="00ED4FD0" w:rsidRDefault="00ED4FD0" w:rsidP="00ED4FD0">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תשע"ו-2016</w:t>
                  </w:r>
                </w:p>
              </w:txbxContent>
            </v:textbox>
            <w10:anchorlock/>
          </v:rect>
        </w:pict>
      </w:r>
      <w:r>
        <w:rPr>
          <w:rStyle w:val="big-number"/>
          <w:rFonts w:cs="Miriam"/>
          <w:rtl/>
        </w:rPr>
        <w:t>6</w:t>
      </w:r>
      <w:r>
        <w:rPr>
          <w:rStyle w:val="default"/>
          <w:rFonts w:cs="FrankRuehl"/>
          <w:rtl/>
        </w:rPr>
        <w:t>ב</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 xml:space="preserve">אדם שניתן לו דרכון או תעודת מעבר (בחוק זה </w:t>
      </w:r>
      <w:r>
        <w:rPr>
          <w:rStyle w:val="default"/>
          <w:rFonts w:cs="FrankRuehl"/>
          <w:rtl/>
        </w:rPr>
        <w:t>–</w:t>
      </w:r>
      <w:r>
        <w:rPr>
          <w:rStyle w:val="default"/>
          <w:rFonts w:cs="FrankRuehl" w:hint="cs"/>
          <w:rtl/>
        </w:rPr>
        <w:t xml:space="preserve"> מסמך נסיעה), חייב לנקוט אמצעים סבירים לשם שמירה על מסמך הנסיעה ולשם מניעת שימוש לרעה בו.</w:t>
      </w:r>
    </w:p>
    <w:p w:rsidR="00ED4FD0" w:rsidRPr="00494C96" w:rsidRDefault="00ED4FD0" w:rsidP="00ED4FD0">
      <w:pPr>
        <w:pStyle w:val="P00"/>
        <w:tabs>
          <w:tab w:val="clear" w:pos="6259"/>
        </w:tabs>
        <w:spacing w:before="0"/>
        <w:ind w:left="0" w:right="1134"/>
        <w:rPr>
          <w:rStyle w:val="default"/>
          <w:rFonts w:cs="FrankRuehl" w:hint="cs"/>
          <w:vanish/>
          <w:color w:val="FF0000"/>
          <w:sz w:val="20"/>
          <w:szCs w:val="20"/>
          <w:shd w:val="clear" w:color="auto" w:fill="FFFF99"/>
          <w:rtl/>
        </w:rPr>
      </w:pPr>
      <w:bookmarkStart w:id="17" w:name="Rov29"/>
      <w:r w:rsidRPr="00494C96">
        <w:rPr>
          <w:rStyle w:val="default"/>
          <w:rFonts w:cs="FrankRuehl" w:hint="cs"/>
          <w:vanish/>
          <w:color w:val="FF0000"/>
          <w:sz w:val="20"/>
          <w:szCs w:val="20"/>
          <w:shd w:val="clear" w:color="auto" w:fill="FFFF99"/>
          <w:rtl/>
        </w:rPr>
        <w:t>מיום 15.8.2016</w:t>
      </w:r>
    </w:p>
    <w:p w:rsidR="00ED4FD0" w:rsidRPr="00494C96" w:rsidRDefault="00ED4FD0" w:rsidP="00ED4FD0">
      <w:pPr>
        <w:pStyle w:val="P00"/>
        <w:tabs>
          <w:tab w:val="clear" w:pos="6259"/>
        </w:tabs>
        <w:spacing w:before="0"/>
        <w:ind w:left="0" w:right="1134"/>
        <w:rPr>
          <w:rStyle w:val="default"/>
          <w:rFonts w:cs="FrankRuehl" w:hint="cs"/>
          <w:vanish/>
          <w:sz w:val="20"/>
          <w:szCs w:val="20"/>
          <w:shd w:val="clear" w:color="auto" w:fill="FFFF99"/>
          <w:rtl/>
        </w:rPr>
      </w:pPr>
      <w:r w:rsidRPr="00494C96">
        <w:rPr>
          <w:rStyle w:val="default"/>
          <w:rFonts w:cs="FrankRuehl" w:hint="cs"/>
          <w:b/>
          <w:bCs/>
          <w:vanish/>
          <w:sz w:val="20"/>
          <w:szCs w:val="20"/>
          <w:shd w:val="clear" w:color="auto" w:fill="FFFF99"/>
          <w:rtl/>
        </w:rPr>
        <w:t>תיקון מס' 7</w:t>
      </w:r>
    </w:p>
    <w:p w:rsidR="00ED4FD0" w:rsidRPr="00494C96" w:rsidRDefault="00ED4FD0" w:rsidP="00ED4FD0">
      <w:pPr>
        <w:pStyle w:val="P00"/>
        <w:tabs>
          <w:tab w:val="clear" w:pos="6259"/>
        </w:tabs>
        <w:spacing w:before="0"/>
        <w:ind w:left="0" w:right="1134"/>
        <w:rPr>
          <w:rStyle w:val="default"/>
          <w:rFonts w:cs="FrankRuehl" w:hint="cs"/>
          <w:vanish/>
          <w:sz w:val="20"/>
          <w:szCs w:val="20"/>
          <w:shd w:val="clear" w:color="auto" w:fill="FFFF99"/>
          <w:rtl/>
        </w:rPr>
      </w:pPr>
      <w:hyperlink r:id="rId35" w:history="1">
        <w:r w:rsidRPr="00494C96">
          <w:rPr>
            <w:rStyle w:val="Hyperlink"/>
            <w:rFonts w:cs="FrankRuehl" w:hint="cs"/>
            <w:vanish/>
            <w:szCs w:val="20"/>
            <w:shd w:val="clear" w:color="auto" w:fill="FFFF99"/>
            <w:rtl/>
          </w:rPr>
          <w:t>ס"ח תשע"ו מס' 2573</w:t>
        </w:r>
      </w:hyperlink>
      <w:r w:rsidRPr="00494C96">
        <w:rPr>
          <w:rStyle w:val="default"/>
          <w:rFonts w:cs="FrankRuehl" w:hint="cs"/>
          <w:vanish/>
          <w:sz w:val="20"/>
          <w:szCs w:val="20"/>
          <w:shd w:val="clear" w:color="auto" w:fill="FFFF99"/>
          <w:rtl/>
        </w:rPr>
        <w:t xml:space="preserve"> מיום 11.8.2016 עמ' 1159 (</w:t>
      </w:r>
      <w:hyperlink r:id="rId36" w:history="1">
        <w:r w:rsidRPr="00494C96">
          <w:rPr>
            <w:rStyle w:val="Hyperlink"/>
            <w:rFonts w:cs="FrankRuehl" w:hint="cs"/>
            <w:vanish/>
            <w:szCs w:val="20"/>
            <w:shd w:val="clear" w:color="auto" w:fill="FFFF99"/>
            <w:rtl/>
          </w:rPr>
          <w:t>ה"ח 1055</w:t>
        </w:r>
      </w:hyperlink>
      <w:r w:rsidRPr="00494C96">
        <w:rPr>
          <w:rStyle w:val="default"/>
          <w:rFonts w:cs="FrankRuehl" w:hint="cs"/>
          <w:vanish/>
          <w:sz w:val="20"/>
          <w:szCs w:val="20"/>
          <w:shd w:val="clear" w:color="auto" w:fill="FFFF99"/>
          <w:rtl/>
        </w:rPr>
        <w:t>)</w:t>
      </w:r>
    </w:p>
    <w:p w:rsidR="00ED4FD0" w:rsidRPr="00ED4FD0" w:rsidRDefault="00ED4FD0" w:rsidP="00ED4FD0">
      <w:pPr>
        <w:pStyle w:val="P00"/>
        <w:tabs>
          <w:tab w:val="clear" w:pos="6259"/>
        </w:tabs>
        <w:spacing w:before="0"/>
        <w:ind w:left="0" w:right="1134"/>
        <w:rPr>
          <w:rStyle w:val="default"/>
          <w:rFonts w:cs="FrankRuehl" w:hint="cs"/>
          <w:sz w:val="2"/>
          <w:szCs w:val="2"/>
          <w:shd w:val="clear" w:color="auto" w:fill="FFFF99"/>
          <w:rtl/>
        </w:rPr>
      </w:pPr>
      <w:r w:rsidRPr="00494C96">
        <w:rPr>
          <w:rStyle w:val="default"/>
          <w:rFonts w:cs="FrankRuehl" w:hint="cs"/>
          <w:b/>
          <w:bCs/>
          <w:vanish/>
          <w:sz w:val="20"/>
          <w:szCs w:val="20"/>
          <w:shd w:val="clear" w:color="auto" w:fill="FFFF99"/>
          <w:rtl/>
        </w:rPr>
        <w:t>הוספת סעיף 6ב1</w:t>
      </w:r>
      <w:bookmarkEnd w:id="17"/>
    </w:p>
    <w:p w:rsidR="00451C14" w:rsidRDefault="00451C14" w:rsidP="00ED4FD0">
      <w:pPr>
        <w:pStyle w:val="P00"/>
        <w:spacing w:before="72"/>
        <w:ind w:left="0" w:right="1134"/>
        <w:rPr>
          <w:rStyle w:val="default"/>
          <w:rFonts w:cs="FrankRuehl" w:hint="cs"/>
          <w:rtl/>
        </w:rPr>
      </w:pPr>
      <w:bookmarkStart w:id="18" w:name="Seif10"/>
      <w:bookmarkEnd w:id="18"/>
      <w:r>
        <w:rPr>
          <w:lang w:val="he-IL"/>
        </w:rPr>
        <w:pict>
          <v:rect id="_x0000_s2060" style="position:absolute;left:0;text-align:left;margin-left:464.5pt;margin-top:8.05pt;width:75.05pt;height:50.1pt;z-index:251654656" o:allowincell="f" filled="f" stroked="f" strokecolor="lime" strokeweight=".25pt">
            <v:textbox style="mso-next-textbox:#_x0000_s2060" inset="0,0,0,0">
              <w:txbxContent>
                <w:p w:rsidR="00451C14" w:rsidRDefault="00451C14">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דן או גניבה </w:t>
                  </w:r>
                  <w:r>
                    <w:rPr>
                      <w:rFonts w:cs="Miriam"/>
                      <w:sz w:val="18"/>
                      <w:szCs w:val="18"/>
                      <w:rtl/>
                    </w:rPr>
                    <w:t>של</w:t>
                  </w:r>
                  <w:r>
                    <w:rPr>
                      <w:rFonts w:cs="Miriam" w:hint="cs"/>
                      <w:sz w:val="18"/>
                      <w:szCs w:val="18"/>
                      <w:rtl/>
                    </w:rPr>
                    <w:t xml:space="preserve"> מסמך נסיעה</w:t>
                  </w:r>
                </w:p>
                <w:p w:rsidR="00451C14" w:rsidRDefault="00451C14">
                  <w:pPr>
                    <w:spacing w:line="160" w:lineRule="exact"/>
                    <w:jc w:val="left"/>
                    <w:rPr>
                      <w:rFonts w:cs="Miriam"/>
                      <w:noProof/>
                      <w:sz w:val="18"/>
                      <w:szCs w:val="18"/>
                      <w:rtl/>
                    </w:rPr>
                  </w:pPr>
                  <w:r>
                    <w:rPr>
                      <w:rFonts w:cs="Miriam" w:hint="cs"/>
                      <w:sz w:val="18"/>
                      <w:szCs w:val="18"/>
                      <w:rtl/>
                    </w:rPr>
                    <w:t>(תיקון מס' 4)</w:t>
                  </w:r>
                </w:p>
                <w:p w:rsidR="00451C14" w:rsidRDefault="00451C14">
                  <w:pPr>
                    <w:spacing w:line="160" w:lineRule="exact"/>
                    <w:jc w:val="left"/>
                    <w:rPr>
                      <w:rFonts w:cs="Miriam" w:hint="cs"/>
                      <w:noProof/>
                      <w:sz w:val="18"/>
                      <w:szCs w:val="18"/>
                      <w:rtl/>
                    </w:rPr>
                  </w:pPr>
                  <w:r>
                    <w:rPr>
                      <w:rFonts w:cs="Miriam"/>
                      <w:sz w:val="18"/>
                      <w:szCs w:val="18"/>
                      <w:rtl/>
                    </w:rPr>
                    <w:t>תש</w:t>
                  </w:r>
                  <w:r>
                    <w:rPr>
                      <w:rFonts w:cs="Miriam" w:hint="cs"/>
                      <w:sz w:val="18"/>
                      <w:szCs w:val="18"/>
                      <w:rtl/>
                    </w:rPr>
                    <w:t>מ"ז-1987</w:t>
                  </w:r>
                </w:p>
                <w:p w:rsidR="00ED4FD0" w:rsidRDefault="00ED4FD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דם שאיבד מסמך נסיעה או שנגנב ממנו מסמך נסיעה ימסור הצהרה בכתב על כך, תוך זמן סביר מהיום שנודעה לו עובדת האבידה או הגניבה, </w:t>
      </w:r>
      <w:r w:rsidR="00ED4FD0" w:rsidRPr="00ED4FD0">
        <w:rPr>
          <w:rStyle w:val="default"/>
          <w:rFonts w:cs="FrankRuehl" w:hint="cs"/>
          <w:rtl/>
        </w:rPr>
        <w:t>ללשכת רשות האוכלוסין וההגירה</w:t>
      </w:r>
      <w:r>
        <w:rPr>
          <w:rStyle w:val="default"/>
          <w:rFonts w:cs="FrankRuehl" w:hint="cs"/>
          <w:rtl/>
        </w:rPr>
        <w:t xml:space="preserve"> ואם ארע הדבר מחוץ לישראל, ימסור את ההצהרה לנציגות הדיפלומטית או הקו</w:t>
      </w:r>
      <w:r>
        <w:rPr>
          <w:rStyle w:val="default"/>
          <w:rFonts w:cs="FrankRuehl"/>
          <w:rtl/>
        </w:rPr>
        <w:t>נ</w:t>
      </w:r>
      <w:r>
        <w:rPr>
          <w:rStyle w:val="default"/>
          <w:rFonts w:cs="FrankRuehl" w:hint="cs"/>
          <w:rtl/>
        </w:rPr>
        <w:t>ס</w:t>
      </w:r>
      <w:r>
        <w:rPr>
          <w:rStyle w:val="default"/>
          <w:rFonts w:cs="FrankRuehl"/>
          <w:rtl/>
        </w:rPr>
        <w:t>ו</w:t>
      </w:r>
      <w:r>
        <w:rPr>
          <w:rStyle w:val="default"/>
          <w:rFonts w:cs="FrankRuehl" w:hint="cs"/>
          <w:rtl/>
        </w:rPr>
        <w:t>לרי</w:t>
      </w:r>
      <w:r w:rsidR="00ED4FD0">
        <w:rPr>
          <w:rStyle w:val="default"/>
          <w:rFonts w:cs="FrankRuehl" w:hint="cs"/>
          <w:rtl/>
        </w:rPr>
        <w:t>ת של ישראל הקרובה למקום האירוע.</w:t>
      </w:r>
    </w:p>
    <w:p w:rsidR="00451C14" w:rsidRDefault="00ED4FD0" w:rsidP="00ED4FD0">
      <w:pPr>
        <w:pStyle w:val="P00"/>
        <w:spacing w:before="72"/>
        <w:ind w:left="0" w:right="1134"/>
        <w:rPr>
          <w:rStyle w:val="default"/>
          <w:rFonts w:cs="FrankRuehl" w:hint="cs"/>
          <w:rtl/>
        </w:rPr>
      </w:pPr>
      <w:r>
        <w:rPr>
          <w:rFonts w:cs="FrankRuehl"/>
          <w:sz w:val="26"/>
          <w:rtl/>
          <w:lang w:eastAsia="en-US"/>
        </w:rPr>
        <w:pict>
          <v:shape id="_x0000_s2087" type="#_x0000_t202" style="position:absolute;left:0;text-align:left;margin-left:470.35pt;margin-top:7.1pt;width:1in;height:16.8pt;z-index:251668992" filled="f" stroked="f">
            <v:textbox inset="1mm,0,1mm,0">
              <w:txbxContent>
                <w:p w:rsidR="00ED4FD0" w:rsidRDefault="00ED4FD0" w:rsidP="00ED4FD0">
                  <w:pPr>
                    <w:spacing w:line="160" w:lineRule="exact"/>
                    <w:jc w:val="left"/>
                    <w:rPr>
                      <w:rFonts w:cs="Miriam" w:hint="cs"/>
                      <w:noProof/>
                      <w:sz w:val="18"/>
                      <w:szCs w:val="18"/>
                      <w:rtl/>
                    </w:rPr>
                  </w:pPr>
                  <w:r>
                    <w:rPr>
                      <w:rFonts w:cs="Miriam" w:hint="cs"/>
                      <w:noProof/>
                      <w:sz w:val="18"/>
                      <w:szCs w:val="18"/>
                      <w:rtl/>
                    </w:rPr>
                    <w:t>(תיקון מס' 7) תשע"ו-2016</w:t>
                  </w:r>
                </w:p>
              </w:txbxContent>
            </v:textbox>
            <w10:anchorlock/>
          </v:shape>
        </w:pict>
      </w:r>
      <w:r w:rsidR="00451C14">
        <w:rPr>
          <w:rFonts w:cs="FrankRuehl"/>
          <w:sz w:val="26"/>
          <w:rtl/>
        </w:rPr>
        <w:tab/>
      </w:r>
      <w:r w:rsidR="00451C14">
        <w:rPr>
          <w:rStyle w:val="default"/>
          <w:rFonts w:cs="FrankRuehl"/>
          <w:rtl/>
        </w:rPr>
        <w:t>(ב</w:t>
      </w:r>
      <w:r w:rsidR="00451C14">
        <w:rPr>
          <w:rStyle w:val="default"/>
          <w:rFonts w:cs="FrankRuehl" w:hint="cs"/>
          <w:rtl/>
        </w:rPr>
        <w:t>)</w:t>
      </w:r>
      <w:r w:rsidR="00451C14">
        <w:rPr>
          <w:rStyle w:val="default"/>
          <w:rFonts w:cs="FrankRuehl"/>
          <w:rtl/>
        </w:rPr>
        <w:tab/>
        <w:t>מ</w:t>
      </w:r>
      <w:r w:rsidR="00451C14">
        <w:rPr>
          <w:rStyle w:val="default"/>
          <w:rFonts w:cs="FrankRuehl" w:hint="cs"/>
          <w:rtl/>
        </w:rPr>
        <w:t xml:space="preserve">סמך נסיעה שבעלו מסר הצהרה כאמור בסעיף קטן (א), יהא בטל </w:t>
      </w:r>
      <w:r w:rsidRPr="00ED4FD0">
        <w:rPr>
          <w:rStyle w:val="default"/>
          <w:rFonts w:cs="FrankRuehl" w:hint="cs"/>
          <w:rtl/>
        </w:rPr>
        <w:t>עם מסירת ההצהרה כאמור</w:t>
      </w:r>
      <w:r>
        <w:rPr>
          <w:rStyle w:val="default"/>
          <w:rFonts w:cs="FrankRuehl" w:hint="cs"/>
          <w:rtl/>
        </w:rPr>
        <w:t>.</w:t>
      </w:r>
    </w:p>
    <w:p w:rsidR="00451C14" w:rsidRPr="00494C96" w:rsidRDefault="00451C14">
      <w:pPr>
        <w:pStyle w:val="P00"/>
        <w:spacing w:before="0"/>
        <w:ind w:left="0" w:right="1134"/>
        <w:rPr>
          <w:rFonts w:cs="FrankRuehl" w:hint="cs"/>
          <w:b/>
          <w:bCs/>
          <w:vanish/>
          <w:szCs w:val="20"/>
          <w:shd w:val="clear" w:color="auto" w:fill="FFFF99"/>
          <w:rtl/>
        </w:rPr>
      </w:pPr>
      <w:bookmarkStart w:id="19" w:name="Rov30"/>
      <w:r w:rsidRPr="00494C96">
        <w:rPr>
          <w:rFonts w:cs="FrankRuehl" w:hint="cs"/>
          <w:vanish/>
          <w:color w:val="FF0000"/>
          <w:szCs w:val="20"/>
          <w:shd w:val="clear" w:color="auto" w:fill="FFFF99"/>
          <w:rtl/>
        </w:rPr>
        <w:t>מיום 5.3.1987</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4</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37" w:history="1">
        <w:r w:rsidRPr="00494C96">
          <w:rPr>
            <w:rStyle w:val="Hyperlink"/>
            <w:rFonts w:cs="FrankRuehl" w:hint="cs"/>
            <w:vanish/>
            <w:szCs w:val="20"/>
            <w:shd w:val="clear" w:color="auto" w:fill="FFFF99"/>
            <w:rtl/>
          </w:rPr>
          <w:t>ס"ח תשמ"ז מס' 1206</w:t>
        </w:r>
      </w:hyperlink>
      <w:r w:rsidRPr="00494C96">
        <w:rPr>
          <w:rFonts w:cs="FrankRuehl" w:hint="cs"/>
          <w:vanish/>
          <w:szCs w:val="20"/>
          <w:shd w:val="clear" w:color="auto" w:fill="FFFF99"/>
          <w:rtl/>
        </w:rPr>
        <w:t xml:space="preserve"> מיום 5.3.1987 עמ' 40 (</w:t>
      </w:r>
      <w:hyperlink r:id="rId38" w:history="1">
        <w:r w:rsidRPr="00494C96">
          <w:rPr>
            <w:rStyle w:val="Hyperlink"/>
            <w:rFonts w:cs="FrankRuehl" w:hint="cs"/>
            <w:vanish/>
            <w:szCs w:val="20"/>
            <w:shd w:val="clear" w:color="auto" w:fill="FFFF99"/>
            <w:rtl/>
          </w:rPr>
          <w:t>ה"ח 1772</w:t>
        </w:r>
      </w:hyperlink>
      <w:r w:rsidRPr="00494C96">
        <w:rPr>
          <w:rFonts w:cs="FrankRuehl" w:hint="cs"/>
          <w:vanish/>
          <w:szCs w:val="20"/>
          <w:shd w:val="clear" w:color="auto" w:fill="FFFF99"/>
          <w:rtl/>
        </w:rPr>
        <w:t>)</w:t>
      </w:r>
    </w:p>
    <w:p w:rsidR="00451C14" w:rsidRPr="00494C96" w:rsidRDefault="00451C14">
      <w:pPr>
        <w:pStyle w:val="P00"/>
        <w:tabs>
          <w:tab w:val="clear" w:pos="6259"/>
        </w:tabs>
        <w:spacing w:before="0"/>
        <w:ind w:left="0" w:right="1134"/>
        <w:rPr>
          <w:rFonts w:cs="FrankRuehl" w:hint="cs"/>
          <w:vanish/>
          <w:szCs w:val="20"/>
          <w:shd w:val="clear" w:color="auto" w:fill="FFFF99"/>
          <w:rtl/>
        </w:rPr>
      </w:pPr>
      <w:r w:rsidRPr="00494C96">
        <w:rPr>
          <w:rFonts w:cs="FrankRuehl" w:hint="cs"/>
          <w:b/>
          <w:bCs/>
          <w:vanish/>
          <w:szCs w:val="20"/>
          <w:shd w:val="clear" w:color="auto" w:fill="FFFF99"/>
          <w:rtl/>
        </w:rPr>
        <w:t>הוספת סעיף 6ג</w:t>
      </w:r>
    </w:p>
    <w:p w:rsidR="00ED4FD0" w:rsidRPr="00494C96" w:rsidRDefault="00ED4FD0" w:rsidP="00ED4FD0">
      <w:pPr>
        <w:pStyle w:val="P00"/>
        <w:tabs>
          <w:tab w:val="clear" w:pos="6259"/>
        </w:tabs>
        <w:spacing w:before="0"/>
        <w:ind w:left="0" w:right="1134"/>
        <w:rPr>
          <w:rStyle w:val="default"/>
          <w:rFonts w:cs="FrankRuehl" w:hint="cs"/>
          <w:vanish/>
          <w:sz w:val="20"/>
          <w:szCs w:val="20"/>
          <w:shd w:val="clear" w:color="auto" w:fill="FFFF99"/>
          <w:rtl/>
        </w:rPr>
      </w:pPr>
    </w:p>
    <w:p w:rsidR="00ED4FD0" w:rsidRPr="00494C96" w:rsidRDefault="00ED4FD0" w:rsidP="00ED4FD0">
      <w:pPr>
        <w:pStyle w:val="P00"/>
        <w:tabs>
          <w:tab w:val="clear" w:pos="6259"/>
        </w:tabs>
        <w:spacing w:before="0"/>
        <w:ind w:left="0" w:right="1134"/>
        <w:rPr>
          <w:rStyle w:val="default"/>
          <w:rFonts w:cs="FrankRuehl" w:hint="cs"/>
          <w:vanish/>
          <w:color w:val="FF0000"/>
          <w:sz w:val="20"/>
          <w:szCs w:val="20"/>
          <w:shd w:val="clear" w:color="auto" w:fill="FFFF99"/>
          <w:rtl/>
        </w:rPr>
      </w:pPr>
      <w:r w:rsidRPr="00494C96">
        <w:rPr>
          <w:rStyle w:val="default"/>
          <w:rFonts w:cs="FrankRuehl" w:hint="cs"/>
          <w:vanish/>
          <w:color w:val="FF0000"/>
          <w:sz w:val="20"/>
          <w:szCs w:val="20"/>
          <w:shd w:val="clear" w:color="auto" w:fill="FFFF99"/>
          <w:rtl/>
        </w:rPr>
        <w:t>מיום 15.8.2016</w:t>
      </w:r>
    </w:p>
    <w:p w:rsidR="00ED4FD0" w:rsidRPr="00494C96" w:rsidRDefault="00ED4FD0" w:rsidP="00ED4FD0">
      <w:pPr>
        <w:pStyle w:val="P00"/>
        <w:tabs>
          <w:tab w:val="clear" w:pos="6259"/>
        </w:tabs>
        <w:spacing w:before="0"/>
        <w:ind w:left="0" w:right="1134"/>
        <w:rPr>
          <w:rStyle w:val="default"/>
          <w:rFonts w:cs="FrankRuehl" w:hint="cs"/>
          <w:vanish/>
          <w:sz w:val="20"/>
          <w:szCs w:val="20"/>
          <w:shd w:val="clear" w:color="auto" w:fill="FFFF99"/>
          <w:rtl/>
        </w:rPr>
      </w:pPr>
      <w:r w:rsidRPr="00494C96">
        <w:rPr>
          <w:rStyle w:val="default"/>
          <w:rFonts w:cs="FrankRuehl" w:hint="cs"/>
          <w:b/>
          <w:bCs/>
          <w:vanish/>
          <w:sz w:val="20"/>
          <w:szCs w:val="20"/>
          <w:shd w:val="clear" w:color="auto" w:fill="FFFF99"/>
          <w:rtl/>
        </w:rPr>
        <w:t>תיקון מס' 7</w:t>
      </w:r>
    </w:p>
    <w:p w:rsidR="00ED4FD0" w:rsidRPr="00494C96" w:rsidRDefault="00ED4FD0" w:rsidP="00ED4FD0">
      <w:pPr>
        <w:pStyle w:val="P00"/>
        <w:tabs>
          <w:tab w:val="clear" w:pos="6259"/>
        </w:tabs>
        <w:spacing w:before="0"/>
        <w:ind w:left="0" w:right="1134"/>
        <w:rPr>
          <w:rStyle w:val="default"/>
          <w:rFonts w:cs="FrankRuehl" w:hint="cs"/>
          <w:vanish/>
          <w:sz w:val="20"/>
          <w:szCs w:val="20"/>
          <w:shd w:val="clear" w:color="auto" w:fill="FFFF99"/>
          <w:rtl/>
        </w:rPr>
      </w:pPr>
      <w:hyperlink r:id="rId39" w:history="1">
        <w:r w:rsidRPr="00494C96">
          <w:rPr>
            <w:rStyle w:val="Hyperlink"/>
            <w:rFonts w:cs="FrankRuehl" w:hint="cs"/>
            <w:vanish/>
            <w:szCs w:val="20"/>
            <w:shd w:val="clear" w:color="auto" w:fill="FFFF99"/>
            <w:rtl/>
          </w:rPr>
          <w:t>ס"ח תשע"ו מס' 2573</w:t>
        </w:r>
      </w:hyperlink>
      <w:r w:rsidRPr="00494C96">
        <w:rPr>
          <w:rStyle w:val="default"/>
          <w:rFonts w:cs="FrankRuehl" w:hint="cs"/>
          <w:vanish/>
          <w:sz w:val="20"/>
          <w:szCs w:val="20"/>
          <w:shd w:val="clear" w:color="auto" w:fill="FFFF99"/>
          <w:rtl/>
        </w:rPr>
        <w:t xml:space="preserve"> מיום 11.8.2016 עמ' 1159 (</w:t>
      </w:r>
      <w:hyperlink r:id="rId40" w:history="1">
        <w:r w:rsidRPr="00494C96">
          <w:rPr>
            <w:rStyle w:val="Hyperlink"/>
            <w:rFonts w:cs="FrankRuehl" w:hint="cs"/>
            <w:vanish/>
            <w:szCs w:val="20"/>
            <w:shd w:val="clear" w:color="auto" w:fill="FFFF99"/>
            <w:rtl/>
          </w:rPr>
          <w:t>ה"ח 1055</w:t>
        </w:r>
      </w:hyperlink>
      <w:r w:rsidRPr="00494C96">
        <w:rPr>
          <w:rStyle w:val="default"/>
          <w:rFonts w:cs="FrankRuehl" w:hint="cs"/>
          <w:vanish/>
          <w:sz w:val="20"/>
          <w:szCs w:val="20"/>
          <w:shd w:val="clear" w:color="auto" w:fill="FFFF99"/>
          <w:rtl/>
        </w:rPr>
        <w:t>)</w:t>
      </w:r>
    </w:p>
    <w:p w:rsidR="00ED4FD0" w:rsidRPr="00494C96" w:rsidRDefault="00ED4FD0" w:rsidP="00ED4FD0">
      <w:pPr>
        <w:pStyle w:val="P00"/>
        <w:ind w:left="0" w:right="1134"/>
        <w:rPr>
          <w:rStyle w:val="default"/>
          <w:rFonts w:cs="FrankRuehl"/>
          <w:vanish/>
          <w:sz w:val="22"/>
          <w:szCs w:val="22"/>
          <w:shd w:val="clear" w:color="auto" w:fill="FFFF99"/>
          <w:rtl/>
        </w:rPr>
      </w:pPr>
      <w:r w:rsidRPr="00494C96">
        <w:rPr>
          <w:rStyle w:val="default"/>
          <w:rFonts w:cs="FrankRuehl"/>
          <w:vanish/>
          <w:sz w:val="22"/>
          <w:szCs w:val="22"/>
          <w:shd w:val="clear" w:color="auto" w:fill="FFFF99"/>
          <w:rtl/>
        </w:rPr>
        <w:t>6ג.</w:t>
      </w:r>
      <w:r w:rsidRPr="00494C96">
        <w:rPr>
          <w:rStyle w:val="default"/>
          <w:rFonts w:cs="FrankRuehl"/>
          <w:vanish/>
          <w:sz w:val="22"/>
          <w:szCs w:val="22"/>
          <w:shd w:val="clear" w:color="auto" w:fill="FFFF99"/>
          <w:rtl/>
        </w:rPr>
        <w:tab/>
        <w:t>(</w:t>
      </w:r>
      <w:r w:rsidRPr="00494C96">
        <w:rPr>
          <w:rStyle w:val="default"/>
          <w:rFonts w:cs="FrankRuehl" w:hint="cs"/>
          <w:vanish/>
          <w:sz w:val="22"/>
          <w:szCs w:val="22"/>
          <w:shd w:val="clear" w:color="auto" w:fill="FFFF99"/>
          <w:rtl/>
        </w:rPr>
        <w:t>א)</w:t>
      </w:r>
      <w:r w:rsidRPr="00494C96">
        <w:rPr>
          <w:rStyle w:val="default"/>
          <w:rFonts w:cs="FrankRuehl"/>
          <w:vanish/>
          <w:sz w:val="22"/>
          <w:szCs w:val="22"/>
          <w:shd w:val="clear" w:color="auto" w:fill="FFFF99"/>
          <w:rtl/>
        </w:rPr>
        <w:tab/>
        <w:t>א</w:t>
      </w:r>
      <w:r w:rsidRPr="00494C96">
        <w:rPr>
          <w:rStyle w:val="default"/>
          <w:rFonts w:cs="FrankRuehl" w:hint="cs"/>
          <w:vanish/>
          <w:sz w:val="22"/>
          <w:szCs w:val="22"/>
          <w:shd w:val="clear" w:color="auto" w:fill="FFFF99"/>
          <w:rtl/>
        </w:rPr>
        <w:t xml:space="preserve">דם שאיבד </w:t>
      </w:r>
      <w:r w:rsidRPr="00494C96">
        <w:rPr>
          <w:rStyle w:val="default"/>
          <w:rFonts w:cs="FrankRuehl" w:hint="cs"/>
          <w:strike/>
          <w:vanish/>
          <w:sz w:val="22"/>
          <w:szCs w:val="22"/>
          <w:shd w:val="clear" w:color="auto" w:fill="FFFF99"/>
          <w:rtl/>
        </w:rPr>
        <w:t>דרכ</w:t>
      </w:r>
      <w:r w:rsidRPr="00494C96">
        <w:rPr>
          <w:rStyle w:val="default"/>
          <w:rFonts w:cs="FrankRuehl"/>
          <w:strike/>
          <w:vanish/>
          <w:sz w:val="22"/>
          <w:szCs w:val="22"/>
          <w:shd w:val="clear" w:color="auto" w:fill="FFFF99"/>
          <w:rtl/>
        </w:rPr>
        <w:t>ון</w:t>
      </w:r>
      <w:r w:rsidRPr="00494C96">
        <w:rPr>
          <w:rStyle w:val="default"/>
          <w:rFonts w:cs="FrankRuehl" w:hint="cs"/>
          <w:strike/>
          <w:vanish/>
          <w:sz w:val="22"/>
          <w:szCs w:val="22"/>
          <w:shd w:val="clear" w:color="auto" w:fill="FFFF99"/>
          <w:rtl/>
        </w:rPr>
        <w:t xml:space="preserve"> או תעודת מעבר (בסעיף זה </w:t>
      </w:r>
      <w:r w:rsidRPr="00494C96">
        <w:rPr>
          <w:rStyle w:val="default"/>
          <w:rFonts w:cs="FrankRuehl"/>
          <w:strike/>
          <w:vanish/>
          <w:sz w:val="22"/>
          <w:szCs w:val="22"/>
          <w:shd w:val="clear" w:color="auto" w:fill="FFFF99"/>
          <w:rtl/>
        </w:rPr>
        <w:t>–</w:t>
      </w:r>
      <w:r w:rsidRPr="00494C96">
        <w:rPr>
          <w:rStyle w:val="default"/>
          <w:rFonts w:cs="FrankRuehl" w:hint="cs"/>
          <w:strike/>
          <w:vanish/>
          <w:sz w:val="22"/>
          <w:szCs w:val="22"/>
          <w:shd w:val="clear" w:color="auto" w:fill="FFFF99"/>
          <w:rtl/>
        </w:rPr>
        <w:t xml:space="preserve"> מסמך נסיעה)</w:t>
      </w:r>
      <w:r w:rsidRPr="00494C96">
        <w:rPr>
          <w:rStyle w:val="default"/>
          <w:rFonts w:cs="FrankRuehl" w:hint="cs"/>
          <w:vanish/>
          <w:sz w:val="22"/>
          <w:szCs w:val="22"/>
          <w:shd w:val="clear" w:color="auto" w:fill="FFFF99"/>
          <w:rtl/>
        </w:rPr>
        <w:t xml:space="preserve"> </w:t>
      </w:r>
      <w:r w:rsidRPr="00494C96">
        <w:rPr>
          <w:rStyle w:val="default"/>
          <w:rFonts w:cs="FrankRuehl" w:hint="cs"/>
          <w:vanish/>
          <w:sz w:val="22"/>
          <w:szCs w:val="22"/>
          <w:u w:val="single"/>
          <w:shd w:val="clear" w:color="auto" w:fill="FFFF99"/>
          <w:rtl/>
        </w:rPr>
        <w:t>מסמך נסיעה</w:t>
      </w:r>
      <w:r w:rsidRPr="00494C96">
        <w:rPr>
          <w:rStyle w:val="default"/>
          <w:rFonts w:cs="FrankRuehl" w:hint="cs"/>
          <w:vanish/>
          <w:sz w:val="22"/>
          <w:szCs w:val="22"/>
          <w:shd w:val="clear" w:color="auto" w:fill="FFFF99"/>
          <w:rtl/>
        </w:rPr>
        <w:t xml:space="preserve"> או שנגנב ממנו מסמך נסיעה ימסור הצהרה בכתב על כך, תוך זמן סביר מהיום שנודעה לו עובדת האבידה או הגניבה, </w:t>
      </w:r>
      <w:r w:rsidRPr="00494C96">
        <w:rPr>
          <w:rStyle w:val="default"/>
          <w:rFonts w:cs="FrankRuehl" w:hint="cs"/>
          <w:strike/>
          <w:vanish/>
          <w:sz w:val="22"/>
          <w:szCs w:val="22"/>
          <w:shd w:val="clear" w:color="auto" w:fill="FFFF99"/>
          <w:rtl/>
        </w:rPr>
        <w:t>ללשכה האזורית למינהל האוכלוסין של משרד הפנים</w:t>
      </w:r>
      <w:r w:rsidRPr="00494C96">
        <w:rPr>
          <w:rStyle w:val="default"/>
          <w:rFonts w:cs="FrankRuehl" w:hint="cs"/>
          <w:vanish/>
          <w:sz w:val="22"/>
          <w:szCs w:val="22"/>
          <w:shd w:val="clear" w:color="auto" w:fill="FFFF99"/>
          <w:rtl/>
        </w:rPr>
        <w:t xml:space="preserve"> </w:t>
      </w:r>
      <w:r w:rsidRPr="00494C96">
        <w:rPr>
          <w:rStyle w:val="default"/>
          <w:rFonts w:cs="FrankRuehl" w:hint="cs"/>
          <w:vanish/>
          <w:sz w:val="22"/>
          <w:szCs w:val="22"/>
          <w:u w:val="single"/>
          <w:shd w:val="clear" w:color="auto" w:fill="FFFF99"/>
          <w:rtl/>
        </w:rPr>
        <w:t>ללשכת רשות האוכלוסין וההגירה</w:t>
      </w:r>
      <w:r w:rsidRPr="00494C96">
        <w:rPr>
          <w:rStyle w:val="default"/>
          <w:rFonts w:cs="FrankRuehl" w:hint="cs"/>
          <w:vanish/>
          <w:sz w:val="22"/>
          <w:szCs w:val="22"/>
          <w:shd w:val="clear" w:color="auto" w:fill="FFFF99"/>
          <w:rtl/>
        </w:rPr>
        <w:t xml:space="preserve"> ואם ארע הדבר מחוץ לישראל, ימסור את ההצהרה לנציגות הדיפלומטית או הקו</w:t>
      </w:r>
      <w:r w:rsidRPr="00494C96">
        <w:rPr>
          <w:rStyle w:val="default"/>
          <w:rFonts w:cs="FrankRuehl"/>
          <w:vanish/>
          <w:sz w:val="22"/>
          <w:szCs w:val="22"/>
          <w:shd w:val="clear" w:color="auto" w:fill="FFFF99"/>
          <w:rtl/>
        </w:rPr>
        <w:t>נ</w:t>
      </w:r>
      <w:r w:rsidRPr="00494C96">
        <w:rPr>
          <w:rStyle w:val="default"/>
          <w:rFonts w:cs="FrankRuehl" w:hint="cs"/>
          <w:vanish/>
          <w:sz w:val="22"/>
          <w:szCs w:val="22"/>
          <w:shd w:val="clear" w:color="auto" w:fill="FFFF99"/>
          <w:rtl/>
        </w:rPr>
        <w:t>ס</w:t>
      </w:r>
      <w:r w:rsidRPr="00494C96">
        <w:rPr>
          <w:rStyle w:val="default"/>
          <w:rFonts w:cs="FrankRuehl"/>
          <w:vanish/>
          <w:sz w:val="22"/>
          <w:szCs w:val="22"/>
          <w:shd w:val="clear" w:color="auto" w:fill="FFFF99"/>
          <w:rtl/>
        </w:rPr>
        <w:t>ו</w:t>
      </w:r>
      <w:r w:rsidRPr="00494C96">
        <w:rPr>
          <w:rStyle w:val="default"/>
          <w:rFonts w:cs="FrankRuehl" w:hint="cs"/>
          <w:vanish/>
          <w:sz w:val="22"/>
          <w:szCs w:val="22"/>
          <w:shd w:val="clear" w:color="auto" w:fill="FFFF99"/>
          <w:rtl/>
        </w:rPr>
        <w:t>לרית של ישראל הקרובה למקום האירוע.</w:t>
      </w:r>
    </w:p>
    <w:p w:rsidR="00ED4FD0" w:rsidRPr="00ED4FD0" w:rsidRDefault="00ED4FD0" w:rsidP="00ED4FD0">
      <w:pPr>
        <w:pStyle w:val="P00"/>
        <w:spacing w:before="0"/>
        <w:ind w:left="0" w:right="1134"/>
        <w:rPr>
          <w:rStyle w:val="default"/>
          <w:rFonts w:cs="FrankRuehl" w:hint="cs"/>
          <w:sz w:val="2"/>
          <w:szCs w:val="2"/>
          <w:rtl/>
        </w:rPr>
      </w:pPr>
      <w:r w:rsidRPr="00494C96">
        <w:rPr>
          <w:rStyle w:val="default"/>
          <w:rFonts w:cs="FrankRuehl"/>
          <w:vanish/>
          <w:sz w:val="22"/>
          <w:szCs w:val="22"/>
          <w:shd w:val="clear" w:color="auto" w:fill="FFFF99"/>
          <w:rtl/>
        </w:rPr>
        <w:tab/>
        <w:t>(ב</w:t>
      </w:r>
      <w:r w:rsidRPr="00494C96">
        <w:rPr>
          <w:rStyle w:val="default"/>
          <w:rFonts w:cs="FrankRuehl" w:hint="cs"/>
          <w:vanish/>
          <w:sz w:val="22"/>
          <w:szCs w:val="22"/>
          <w:shd w:val="clear" w:color="auto" w:fill="FFFF99"/>
          <w:rtl/>
        </w:rPr>
        <w:t>)</w:t>
      </w:r>
      <w:r w:rsidRPr="00494C96">
        <w:rPr>
          <w:rStyle w:val="default"/>
          <w:rFonts w:cs="FrankRuehl"/>
          <w:vanish/>
          <w:sz w:val="22"/>
          <w:szCs w:val="22"/>
          <w:shd w:val="clear" w:color="auto" w:fill="FFFF99"/>
          <w:rtl/>
        </w:rPr>
        <w:tab/>
        <w:t>מ</w:t>
      </w:r>
      <w:r w:rsidRPr="00494C96">
        <w:rPr>
          <w:rStyle w:val="default"/>
          <w:rFonts w:cs="FrankRuehl" w:hint="cs"/>
          <w:vanish/>
          <w:sz w:val="22"/>
          <w:szCs w:val="22"/>
          <w:shd w:val="clear" w:color="auto" w:fill="FFFF99"/>
          <w:rtl/>
        </w:rPr>
        <w:t xml:space="preserve">סמך נסיעה שבעלו מסר הצהרה כאמור בסעיף קטן (א), יהא בטל </w:t>
      </w:r>
      <w:r w:rsidRPr="00494C96">
        <w:rPr>
          <w:rStyle w:val="default"/>
          <w:rFonts w:cs="FrankRuehl" w:hint="cs"/>
          <w:strike/>
          <w:vanish/>
          <w:sz w:val="22"/>
          <w:szCs w:val="22"/>
          <w:shd w:val="clear" w:color="auto" w:fill="FFFF99"/>
          <w:rtl/>
        </w:rPr>
        <w:t>עם הוצאת מסמך נסיעה חדש לבעלו</w:t>
      </w:r>
      <w:r w:rsidRPr="00494C96">
        <w:rPr>
          <w:rStyle w:val="default"/>
          <w:rFonts w:cs="FrankRuehl" w:hint="cs"/>
          <w:vanish/>
          <w:sz w:val="22"/>
          <w:szCs w:val="22"/>
          <w:shd w:val="clear" w:color="auto" w:fill="FFFF99"/>
          <w:rtl/>
        </w:rPr>
        <w:t xml:space="preserve"> </w:t>
      </w:r>
      <w:r w:rsidRPr="00494C96">
        <w:rPr>
          <w:rStyle w:val="default"/>
          <w:rFonts w:cs="FrankRuehl" w:hint="cs"/>
          <w:vanish/>
          <w:sz w:val="22"/>
          <w:szCs w:val="22"/>
          <w:u w:val="single"/>
          <w:shd w:val="clear" w:color="auto" w:fill="FFFF99"/>
          <w:rtl/>
        </w:rPr>
        <w:t>עם מסירת ההצהרה כאמור</w:t>
      </w:r>
      <w:r w:rsidRPr="00494C96">
        <w:rPr>
          <w:rStyle w:val="default"/>
          <w:rFonts w:cs="FrankRuehl" w:hint="cs"/>
          <w:vanish/>
          <w:sz w:val="22"/>
          <w:szCs w:val="22"/>
          <w:shd w:val="clear" w:color="auto" w:fill="FFFF99"/>
          <w:rtl/>
        </w:rPr>
        <w:t>.</w:t>
      </w:r>
      <w:bookmarkEnd w:id="19"/>
    </w:p>
    <w:p w:rsidR="00451C14" w:rsidRDefault="00451C14">
      <w:pPr>
        <w:pStyle w:val="P00"/>
        <w:spacing w:before="72"/>
        <w:ind w:left="0" w:right="1134"/>
        <w:rPr>
          <w:rStyle w:val="default"/>
          <w:rFonts w:cs="FrankRuehl"/>
          <w:rtl/>
        </w:rPr>
      </w:pPr>
      <w:bookmarkStart w:id="20" w:name="Seif11"/>
      <w:bookmarkEnd w:id="20"/>
      <w:r>
        <w:rPr>
          <w:lang w:val="he-IL"/>
        </w:rPr>
        <w:pict>
          <v:rect id="_x0000_s2061" style="position:absolute;left:0;text-align:left;margin-left:464.5pt;margin-top:8.05pt;width:75.05pt;height:19.2pt;z-index:251655680"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מסירת </w:t>
                  </w:r>
                  <w:r>
                    <w:rPr>
                      <w:rFonts w:cs="Miriam"/>
                      <w:sz w:val="18"/>
                      <w:szCs w:val="18"/>
                      <w:rtl/>
                    </w:rPr>
                    <w:t>דר</w:t>
                  </w:r>
                  <w:r>
                    <w:rPr>
                      <w:rFonts w:cs="Miriam" w:hint="cs"/>
                      <w:sz w:val="18"/>
                      <w:szCs w:val="18"/>
                      <w:rtl/>
                    </w:rPr>
                    <w:t xml:space="preserve">כון או </w:t>
                  </w:r>
                  <w:r>
                    <w:rPr>
                      <w:rFonts w:cs="Miriam"/>
                      <w:sz w:val="18"/>
                      <w:szCs w:val="18"/>
                      <w:rtl/>
                    </w:rPr>
                    <w:t>תע</w:t>
                  </w:r>
                  <w:r>
                    <w:rPr>
                      <w:rFonts w:cs="Miriam" w:hint="cs"/>
                      <w:sz w:val="18"/>
                      <w:szCs w:val="18"/>
                      <w:rtl/>
                    </w:rPr>
                    <w:t>ודת מעבר</w:t>
                  </w:r>
                </w:p>
              </w:txbxContent>
            </v:textbox>
            <w10:anchorlock/>
          </v:rect>
        </w:pict>
      </w:r>
      <w:r>
        <w:rPr>
          <w:rStyle w:val="big-number"/>
          <w:rFonts w:cs="Miriam"/>
          <w:rtl/>
        </w:rPr>
        <w:t>7.</w:t>
      </w:r>
      <w:r>
        <w:rPr>
          <w:rStyle w:val="big-number"/>
          <w:rFonts w:cs="Miriam"/>
          <w:rtl/>
        </w:rPr>
        <w:tab/>
      </w:r>
      <w:r>
        <w:rPr>
          <w:rStyle w:val="default"/>
          <w:rFonts w:cs="FrankRuehl"/>
          <w:rtl/>
        </w:rPr>
        <w:t>אד</w:t>
      </w:r>
      <w:r>
        <w:rPr>
          <w:rStyle w:val="default"/>
          <w:rFonts w:cs="FrankRuehl" w:hint="cs"/>
          <w:rtl/>
        </w:rPr>
        <w:t xml:space="preserve">ם שמצא דרכון או תעודת מעבר ימסור אותם לתחנת משטרה תוך שבעה ימים מהיום שמצאם. </w:t>
      </w:r>
    </w:p>
    <w:p w:rsidR="00451C14" w:rsidRDefault="00451C14">
      <w:pPr>
        <w:pStyle w:val="P00"/>
        <w:spacing w:before="72"/>
        <w:ind w:left="0" w:right="1134"/>
        <w:rPr>
          <w:rStyle w:val="default"/>
          <w:rFonts w:cs="FrankRuehl"/>
          <w:rtl/>
        </w:rPr>
      </w:pPr>
      <w:bookmarkStart w:id="21" w:name="Seif12"/>
      <w:bookmarkEnd w:id="21"/>
      <w:r>
        <w:rPr>
          <w:lang w:val="he-IL"/>
        </w:rPr>
        <w:pict>
          <v:rect id="_x0000_s2062" style="position:absolute;left:0;text-align:left;margin-left:464.5pt;margin-top:8.05pt;width:75.05pt;height:8.7pt;z-index:251656704"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שעשה אחת מאלה:</w:t>
      </w:r>
    </w:p>
    <w:p w:rsidR="00451C14" w:rsidRDefault="00451C14">
      <w:pPr>
        <w:pStyle w:val="P22"/>
        <w:spacing w:before="72"/>
        <w:ind w:left="1021" w:right="1134"/>
        <w:rPr>
          <w:rStyle w:val="default"/>
          <w:rFonts w:cs="FrankRuehl"/>
          <w:rtl/>
        </w:rPr>
      </w:pPr>
      <w:r>
        <w:rPr>
          <w:rFonts w:cs="FrankRuehl"/>
          <w:rtl/>
          <w:lang w:val="he-IL"/>
        </w:rPr>
        <w:pict>
          <v:shape id="_x0000_s2073" type="#_x0000_t202" style="position:absolute;left:0;text-align:left;margin-left:470.25pt;margin-top:7.1pt;width:1in;height:16.8pt;z-index:251662848" filled="f" stroked="f">
            <v:textbox inset="1mm,0,1mm,0">
              <w:txbxContent>
                <w:p w:rsidR="00451C14" w:rsidRDefault="00451C14">
                  <w:pPr>
                    <w:spacing w:line="160" w:lineRule="exact"/>
                    <w:jc w:val="left"/>
                    <w:rPr>
                      <w:rFonts w:cs="Miriam"/>
                      <w:noProof/>
                      <w:sz w:val="18"/>
                      <w:szCs w:val="18"/>
                      <w:rtl/>
                    </w:rPr>
                  </w:pPr>
                  <w:r>
                    <w:rPr>
                      <w:rFonts w:cs="Miriam" w:hint="cs"/>
                      <w:sz w:val="18"/>
                      <w:szCs w:val="18"/>
                      <w:rtl/>
                    </w:rPr>
                    <w:t>(תיקון מס' 4)</w:t>
                  </w:r>
                </w:p>
                <w:p w:rsidR="00451C14" w:rsidRDefault="00451C14">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txbxContent>
            </v:textbox>
            <w10:anchorlock/>
          </v:shape>
        </w:pict>
      </w:r>
      <w:r>
        <w:rPr>
          <w:rStyle w:val="default"/>
          <w:rFonts w:cs="FrankRuehl"/>
          <w:rtl/>
        </w:rPr>
        <w:t>(1)</w:t>
      </w:r>
      <w:r>
        <w:rPr>
          <w:rStyle w:val="default"/>
          <w:rFonts w:cs="FrankRuehl"/>
          <w:rtl/>
        </w:rPr>
        <w:tab/>
        <w:t>ז</w:t>
      </w:r>
      <w:r>
        <w:rPr>
          <w:rStyle w:val="default"/>
          <w:rFonts w:cs="FrankRuehl" w:hint="cs"/>
          <w:rtl/>
        </w:rPr>
        <w:t>ייף דרכון</w:t>
      </w:r>
      <w:r>
        <w:rPr>
          <w:rStyle w:val="default"/>
          <w:rFonts w:cs="FrankRuehl"/>
          <w:rtl/>
        </w:rPr>
        <w:t xml:space="preserve"> א</w:t>
      </w:r>
      <w:r>
        <w:rPr>
          <w:rStyle w:val="default"/>
          <w:rFonts w:cs="FrankRuehl" w:hint="cs"/>
          <w:rtl/>
        </w:rPr>
        <w:t>ו תעודת מעבר, הוסיף, שינה, מחק, תלש, או השחית בדרך כלשהי רישום או חותמת בהם, בלא שהוסמך ל</w:t>
      </w:r>
      <w:r>
        <w:rPr>
          <w:rStyle w:val="default"/>
          <w:rFonts w:cs="FrankRuehl"/>
          <w:rtl/>
        </w:rPr>
        <w:t>כ</w:t>
      </w:r>
      <w:r>
        <w:rPr>
          <w:rStyle w:val="default"/>
          <w:rFonts w:cs="FrankRuehl" w:hint="cs"/>
          <w:rtl/>
        </w:rPr>
        <w:t>ך כדין, או עשה פעולה המכוונת לזיוף, להוספה, לשינוי, למחיקה, לתלישה או להשחתה כאמור;</w:t>
      </w:r>
    </w:p>
    <w:p w:rsidR="00451C14" w:rsidRDefault="00451C14">
      <w:pPr>
        <w:pStyle w:val="P22"/>
        <w:spacing w:before="72"/>
        <w:ind w:left="1021" w:right="1134"/>
        <w:rPr>
          <w:rStyle w:val="default"/>
          <w:rFonts w:cs="FrankRuehl"/>
          <w:rtl/>
        </w:rPr>
      </w:pPr>
      <w:r>
        <w:rPr>
          <w:rFonts w:cs="FrankRuehl"/>
          <w:rtl/>
          <w:lang w:val="he-IL"/>
        </w:rPr>
        <w:pict>
          <v:shape id="_x0000_s2074" type="#_x0000_t202" style="position:absolute;left:0;text-align:left;margin-left:470.25pt;margin-top:7.1pt;width:1in;height:16.8pt;z-index:251663872" filled="f" stroked="f">
            <v:textbox inset="1mm,0,1mm,0">
              <w:txbxContent>
                <w:p w:rsidR="00451C14" w:rsidRDefault="00451C1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תשכ"ו-1966</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שתמש או החזיק בדרכון או בתעודת מעבר שזויפו או שנעשו בהם ללא רשות הוספת רישו</w:t>
      </w:r>
      <w:r>
        <w:rPr>
          <w:rStyle w:val="default"/>
          <w:rFonts w:cs="FrankRuehl"/>
          <w:rtl/>
        </w:rPr>
        <w:t xml:space="preserve">ם, </w:t>
      </w:r>
      <w:r>
        <w:rPr>
          <w:rStyle w:val="default"/>
          <w:rFonts w:cs="FrankRuehl" w:hint="cs"/>
          <w:rtl/>
        </w:rPr>
        <w:t>מחיקתו או שינוי בו, ולא הוכיח כי השימוש או ההחזקה היו בתום לב;</w:t>
      </w:r>
    </w:p>
    <w:p w:rsidR="00451C14" w:rsidRDefault="00451C1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שתמש שלא כחוק בדרכון</w:t>
      </w:r>
      <w:r>
        <w:rPr>
          <w:rStyle w:val="default"/>
          <w:rFonts w:cs="FrankRuehl"/>
          <w:rtl/>
        </w:rPr>
        <w:t xml:space="preserve"> </w:t>
      </w:r>
      <w:r>
        <w:rPr>
          <w:rStyle w:val="default"/>
          <w:rFonts w:cs="FrankRuehl" w:hint="cs"/>
          <w:rtl/>
        </w:rPr>
        <w:t xml:space="preserve">או בתעודת מעבר שאינם שלו או שאין שמו מפורש בהם; </w:t>
      </w:r>
    </w:p>
    <w:p w:rsidR="00451C14" w:rsidRDefault="00451C14">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ניח לאדם אחר להשתמש שלא כחוק בדרכונו או בתעודת המעבר שלו, ואין שמו של אותו אדם אחר מ</w:t>
      </w:r>
      <w:r>
        <w:rPr>
          <w:rStyle w:val="default"/>
          <w:rFonts w:cs="FrankRuehl"/>
          <w:rtl/>
        </w:rPr>
        <w:t>פו</w:t>
      </w:r>
      <w:r>
        <w:rPr>
          <w:rStyle w:val="default"/>
          <w:rFonts w:cs="FrankRuehl" w:hint="cs"/>
          <w:rtl/>
        </w:rPr>
        <w:t xml:space="preserve">רש בהם; </w:t>
      </w:r>
    </w:p>
    <w:p w:rsidR="00451C14" w:rsidRDefault="00451C14">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סר, ביודעין, הודעה כוזבת בפרט חשוב לשם קבלת דרכון או תעודת מעבר, או לשם הארכתם, שינויים או תיקונם,</w:t>
      </w:r>
    </w:p>
    <w:p w:rsidR="00451C14" w:rsidRDefault="00451C14">
      <w:pPr>
        <w:pStyle w:val="P00"/>
        <w:spacing w:before="72"/>
        <w:ind w:left="0" w:right="1134"/>
        <w:rPr>
          <w:rFonts w:cs="FrankRuehl"/>
          <w:sz w:val="26"/>
          <w:rtl/>
        </w:rPr>
      </w:pPr>
      <w:r>
        <w:rPr>
          <w:rFonts w:cs="FrankRuehl"/>
          <w:sz w:val="26"/>
          <w:rtl/>
        </w:rPr>
        <w:t>די</w:t>
      </w:r>
      <w:r>
        <w:rPr>
          <w:rFonts w:cs="FrankRuehl" w:hint="cs"/>
          <w:sz w:val="26"/>
          <w:rtl/>
        </w:rPr>
        <w:t xml:space="preserve">נו - מאסר עד שנתיים או קנס עד חמש מאות לירות או שני הענשים כאחד. </w:t>
      </w:r>
    </w:p>
    <w:p w:rsidR="00451C14" w:rsidRDefault="00451C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דם שסירב או התרשל - </w:t>
      </w:r>
    </w:p>
    <w:p w:rsidR="00451C14" w:rsidRDefault="00451C1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החזיר דרכון או תעודת מעבר לאחר שנצטווה</w:t>
      </w:r>
      <w:r>
        <w:rPr>
          <w:rStyle w:val="default"/>
          <w:rFonts w:cs="FrankRuehl"/>
          <w:rtl/>
        </w:rPr>
        <w:t xml:space="preserve"> להח</w:t>
      </w:r>
      <w:r>
        <w:rPr>
          <w:rStyle w:val="default"/>
          <w:rFonts w:cs="FrankRuehl" w:hint="cs"/>
          <w:rtl/>
        </w:rPr>
        <w:t xml:space="preserve">זירם; </w:t>
      </w:r>
    </w:p>
    <w:p w:rsidR="00451C14" w:rsidRDefault="00451C1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מסור לתחנת משטרה דרכון או תעודת מעבר שמצא;</w:t>
      </w:r>
    </w:p>
    <w:p w:rsidR="00451C14" w:rsidRDefault="00451C14">
      <w:pPr>
        <w:pStyle w:val="P22"/>
        <w:spacing w:before="72"/>
        <w:ind w:left="1021" w:right="1134"/>
        <w:rPr>
          <w:rStyle w:val="default"/>
          <w:rFonts w:cs="FrankRuehl"/>
          <w:rtl/>
        </w:rPr>
      </w:pPr>
      <w:r>
        <w:rPr>
          <w:rFonts w:cs="FrankRuehl"/>
          <w:rtl/>
          <w:lang w:val="he-IL"/>
        </w:rPr>
        <w:pict>
          <v:shape id="_x0000_s2075" type="#_x0000_t202" style="position:absolute;left:0;text-align:left;margin-left:470.25pt;margin-top:7.1pt;width:1in;height:16.8pt;z-index:251664896" filled="f" stroked="f">
            <v:textbox inset="1mm,0,1mm,0">
              <w:txbxContent>
                <w:p w:rsidR="00451C14" w:rsidRDefault="00451C1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תשכ"ו-1966</w:t>
                  </w:r>
                </w:p>
              </w:txbxContent>
            </v:textbox>
            <w10:anchorlock/>
          </v:shape>
        </w:pict>
      </w:r>
      <w:r>
        <w:rPr>
          <w:rStyle w:val="default"/>
          <w:rFonts w:cs="FrankRuehl" w:hint="cs"/>
          <w:rtl/>
        </w:rPr>
        <w:t>(3)</w:t>
      </w:r>
      <w:r>
        <w:rPr>
          <w:rStyle w:val="default"/>
          <w:rFonts w:cs="FrankRuehl"/>
          <w:rtl/>
        </w:rPr>
        <w:tab/>
        <w:t>ל</w:t>
      </w:r>
      <w:r>
        <w:rPr>
          <w:rStyle w:val="default"/>
          <w:rFonts w:cs="FrankRuehl" w:hint="cs"/>
          <w:rtl/>
        </w:rPr>
        <w:t>מלא אחר דרישה להמציא דרכון או</w:t>
      </w:r>
      <w:r>
        <w:rPr>
          <w:rStyle w:val="default"/>
          <w:rFonts w:cs="FrankRuehl"/>
          <w:rtl/>
        </w:rPr>
        <w:t xml:space="preserve"> </w:t>
      </w:r>
      <w:r>
        <w:rPr>
          <w:rStyle w:val="default"/>
          <w:rFonts w:cs="FrankRuehl" w:hint="cs"/>
          <w:rtl/>
        </w:rPr>
        <w:t xml:space="preserve">תעודת מעבר כאמור בסעיף 6ב - </w:t>
      </w:r>
    </w:p>
    <w:p w:rsidR="00451C14" w:rsidRDefault="00451C14">
      <w:pPr>
        <w:pStyle w:val="P22"/>
        <w:spacing w:before="72"/>
        <w:ind w:left="1021" w:right="1134"/>
        <w:rPr>
          <w:rStyle w:val="default"/>
          <w:rFonts w:cs="FrankRuehl" w:hint="cs"/>
          <w:rtl/>
        </w:rPr>
      </w:pPr>
      <w:r>
        <w:rPr>
          <w:rStyle w:val="default"/>
          <w:rFonts w:cs="FrankRuehl"/>
          <w:rtl/>
        </w:rPr>
        <w:t>די</w:t>
      </w:r>
      <w:r>
        <w:rPr>
          <w:rStyle w:val="default"/>
          <w:rFonts w:cs="FrankRuehl" w:hint="cs"/>
          <w:rtl/>
        </w:rPr>
        <w:t xml:space="preserve">נו - מאסר עד שלושה חדשים או קנס עד מאתיים לירות או שני הענשים כאחד. </w:t>
      </w:r>
    </w:p>
    <w:p w:rsidR="00451C14" w:rsidRPr="00494C96" w:rsidRDefault="00451C14">
      <w:pPr>
        <w:pStyle w:val="P00"/>
        <w:spacing w:before="0"/>
        <w:ind w:left="0" w:right="1134"/>
        <w:rPr>
          <w:rFonts w:cs="FrankRuehl" w:hint="cs"/>
          <w:b/>
          <w:bCs/>
          <w:vanish/>
          <w:szCs w:val="20"/>
          <w:shd w:val="clear" w:color="auto" w:fill="FFFF99"/>
          <w:rtl/>
        </w:rPr>
      </w:pPr>
      <w:bookmarkStart w:id="22" w:name="Rov25"/>
      <w:r w:rsidRPr="00494C96">
        <w:rPr>
          <w:rFonts w:cs="FrankRuehl" w:hint="cs"/>
          <w:vanish/>
          <w:color w:val="FF0000"/>
          <w:szCs w:val="20"/>
          <w:shd w:val="clear" w:color="auto" w:fill="FFFF99"/>
          <w:rtl/>
        </w:rPr>
        <w:t>מיום 11.8.1966</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2</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41" w:history="1">
        <w:r w:rsidRPr="00494C96">
          <w:rPr>
            <w:rStyle w:val="Hyperlink"/>
            <w:rFonts w:cs="FrankRuehl" w:hint="cs"/>
            <w:vanish/>
            <w:szCs w:val="20"/>
            <w:shd w:val="clear" w:color="auto" w:fill="FFFF99"/>
            <w:rtl/>
          </w:rPr>
          <w:t>ס"ח תשכ"ו מס' 482</w:t>
        </w:r>
      </w:hyperlink>
      <w:r w:rsidRPr="00494C96">
        <w:rPr>
          <w:rFonts w:cs="FrankRuehl" w:hint="cs"/>
          <w:vanish/>
          <w:szCs w:val="20"/>
          <w:shd w:val="clear" w:color="auto" w:fill="FFFF99"/>
          <w:rtl/>
        </w:rPr>
        <w:t xml:space="preserve"> מיום 11.8.1996 עמ' 70 (</w:t>
      </w:r>
      <w:hyperlink r:id="rId42" w:history="1">
        <w:r w:rsidRPr="00494C96">
          <w:rPr>
            <w:rStyle w:val="Hyperlink"/>
            <w:rFonts w:cs="FrankRuehl" w:hint="cs"/>
            <w:vanish/>
            <w:szCs w:val="20"/>
            <w:shd w:val="clear" w:color="auto" w:fill="FFFF99"/>
            <w:rtl/>
          </w:rPr>
          <w:t>ה"ח 675</w:t>
        </w:r>
      </w:hyperlink>
      <w:r w:rsidRPr="00494C96">
        <w:rPr>
          <w:rFonts w:cs="FrankRuehl" w:hint="cs"/>
          <w:vanish/>
          <w:szCs w:val="20"/>
          <w:shd w:val="clear" w:color="auto" w:fill="FFFF99"/>
          <w:rtl/>
        </w:rPr>
        <w:t>)</w:t>
      </w:r>
    </w:p>
    <w:p w:rsidR="00451C14" w:rsidRPr="00494C96" w:rsidRDefault="00451C14">
      <w:pPr>
        <w:pStyle w:val="P00"/>
        <w:ind w:left="0" w:right="1134"/>
        <w:rPr>
          <w:rStyle w:val="default"/>
          <w:rFonts w:cs="FrankRuehl"/>
          <w:vanish/>
          <w:sz w:val="22"/>
          <w:szCs w:val="22"/>
          <w:shd w:val="clear" w:color="auto" w:fill="FFFF99"/>
          <w:rtl/>
        </w:rPr>
      </w:pPr>
      <w:r w:rsidRPr="00494C96">
        <w:rPr>
          <w:rStyle w:val="big-number"/>
          <w:rFonts w:cs="FrankRuehl"/>
          <w:vanish/>
          <w:sz w:val="22"/>
          <w:szCs w:val="22"/>
          <w:shd w:val="clear" w:color="auto" w:fill="FFFF99"/>
          <w:rtl/>
        </w:rPr>
        <w:t>8.</w:t>
      </w:r>
      <w:r w:rsidRPr="00494C96">
        <w:rPr>
          <w:rStyle w:val="big-number"/>
          <w:rFonts w:cs="FrankRuehl"/>
          <w:vanish/>
          <w:sz w:val="22"/>
          <w:szCs w:val="22"/>
          <w:shd w:val="clear" w:color="auto" w:fill="FFFF99"/>
          <w:rtl/>
        </w:rPr>
        <w:tab/>
      </w:r>
      <w:r w:rsidRPr="00494C96">
        <w:rPr>
          <w:rStyle w:val="default"/>
          <w:rFonts w:cs="FrankRuehl"/>
          <w:vanish/>
          <w:sz w:val="22"/>
          <w:szCs w:val="22"/>
          <w:shd w:val="clear" w:color="auto" w:fill="FFFF99"/>
          <w:rtl/>
        </w:rPr>
        <w:t>(א</w:t>
      </w:r>
      <w:r w:rsidRPr="00494C96">
        <w:rPr>
          <w:rStyle w:val="default"/>
          <w:rFonts w:cs="FrankRuehl" w:hint="cs"/>
          <w:vanish/>
          <w:sz w:val="22"/>
          <w:szCs w:val="22"/>
          <w:shd w:val="clear" w:color="auto" w:fill="FFFF99"/>
          <w:rtl/>
        </w:rPr>
        <w:t>)</w:t>
      </w:r>
      <w:r w:rsidRPr="00494C96">
        <w:rPr>
          <w:rStyle w:val="default"/>
          <w:rFonts w:cs="FrankRuehl"/>
          <w:vanish/>
          <w:sz w:val="22"/>
          <w:szCs w:val="22"/>
          <w:shd w:val="clear" w:color="auto" w:fill="FFFF99"/>
          <w:rtl/>
        </w:rPr>
        <w:tab/>
        <w:t>א</w:t>
      </w:r>
      <w:r w:rsidRPr="00494C96">
        <w:rPr>
          <w:rStyle w:val="default"/>
          <w:rFonts w:cs="FrankRuehl" w:hint="cs"/>
          <w:vanish/>
          <w:sz w:val="22"/>
          <w:szCs w:val="22"/>
          <w:shd w:val="clear" w:color="auto" w:fill="FFFF99"/>
          <w:rtl/>
        </w:rPr>
        <w:t>דם שעשה אחת מאלה:</w:t>
      </w:r>
    </w:p>
    <w:p w:rsidR="00451C14" w:rsidRPr="00494C96" w:rsidRDefault="00451C14">
      <w:pPr>
        <w:pStyle w:val="P22"/>
        <w:spacing w:before="0"/>
        <w:ind w:left="1021" w:right="1134"/>
        <w:rPr>
          <w:rStyle w:val="default"/>
          <w:rFonts w:cs="FrankRuehl" w:hint="cs"/>
          <w:strike/>
          <w:vanish/>
          <w:sz w:val="22"/>
          <w:szCs w:val="22"/>
          <w:shd w:val="clear" w:color="auto" w:fill="FFFF99"/>
          <w:rtl/>
        </w:rPr>
      </w:pPr>
      <w:r w:rsidRPr="00494C96">
        <w:rPr>
          <w:rStyle w:val="default"/>
          <w:rFonts w:cs="FrankRuehl" w:hint="cs"/>
          <w:strike/>
          <w:vanish/>
          <w:sz w:val="22"/>
          <w:szCs w:val="22"/>
          <w:shd w:val="clear" w:color="auto" w:fill="FFFF99"/>
          <w:rtl/>
        </w:rPr>
        <w:t>(1)</w:t>
      </w:r>
      <w:r w:rsidRPr="00494C96">
        <w:rPr>
          <w:rStyle w:val="default"/>
          <w:rFonts w:cs="FrankRuehl" w:hint="cs"/>
          <w:strike/>
          <w:vanish/>
          <w:sz w:val="22"/>
          <w:szCs w:val="22"/>
          <w:shd w:val="clear" w:color="auto" w:fill="FFFF99"/>
          <w:rtl/>
        </w:rPr>
        <w:tab/>
        <w:t>זייף דרכון או תעודת מעבר, או שינה ללא רשות כל פרט בהם, או עשה פעולה המכוונת לזיוף או לשינוי כזה;</w:t>
      </w:r>
    </w:p>
    <w:p w:rsidR="00451C14" w:rsidRPr="00494C96" w:rsidRDefault="00451C14">
      <w:pPr>
        <w:pStyle w:val="P22"/>
        <w:spacing w:before="0"/>
        <w:ind w:left="1021" w:right="1134"/>
        <w:rPr>
          <w:rStyle w:val="default"/>
          <w:rFonts w:cs="FrankRuehl"/>
          <w:vanish/>
          <w:sz w:val="22"/>
          <w:szCs w:val="22"/>
          <w:u w:val="single"/>
          <w:shd w:val="clear" w:color="auto" w:fill="FFFF99"/>
          <w:rtl/>
        </w:rPr>
      </w:pPr>
      <w:r w:rsidRPr="00494C96">
        <w:rPr>
          <w:rStyle w:val="default"/>
          <w:rFonts w:cs="FrankRuehl"/>
          <w:vanish/>
          <w:sz w:val="22"/>
          <w:szCs w:val="22"/>
          <w:u w:val="single"/>
          <w:shd w:val="clear" w:color="auto" w:fill="FFFF99"/>
          <w:rtl/>
        </w:rPr>
        <w:t>(1)</w:t>
      </w:r>
      <w:r w:rsidRPr="00494C96">
        <w:rPr>
          <w:rStyle w:val="default"/>
          <w:rFonts w:cs="FrankRuehl"/>
          <w:vanish/>
          <w:sz w:val="22"/>
          <w:szCs w:val="22"/>
          <w:u w:val="single"/>
          <w:shd w:val="clear" w:color="auto" w:fill="FFFF99"/>
          <w:rtl/>
        </w:rPr>
        <w:tab/>
        <w:t>ז</w:t>
      </w:r>
      <w:r w:rsidRPr="00494C96">
        <w:rPr>
          <w:rStyle w:val="default"/>
          <w:rFonts w:cs="FrankRuehl" w:hint="cs"/>
          <w:vanish/>
          <w:sz w:val="22"/>
          <w:szCs w:val="22"/>
          <w:u w:val="single"/>
          <w:shd w:val="clear" w:color="auto" w:fill="FFFF99"/>
          <w:rtl/>
        </w:rPr>
        <w:t>ייף דרכון</w:t>
      </w:r>
      <w:r w:rsidRPr="00494C96">
        <w:rPr>
          <w:rStyle w:val="default"/>
          <w:rFonts w:cs="FrankRuehl"/>
          <w:vanish/>
          <w:sz w:val="22"/>
          <w:szCs w:val="22"/>
          <w:u w:val="single"/>
          <w:shd w:val="clear" w:color="auto" w:fill="FFFF99"/>
          <w:rtl/>
        </w:rPr>
        <w:t xml:space="preserve"> א</w:t>
      </w:r>
      <w:r w:rsidRPr="00494C96">
        <w:rPr>
          <w:rStyle w:val="default"/>
          <w:rFonts w:cs="FrankRuehl" w:hint="cs"/>
          <w:vanish/>
          <w:sz w:val="22"/>
          <w:szCs w:val="22"/>
          <w:u w:val="single"/>
          <w:shd w:val="clear" w:color="auto" w:fill="FFFF99"/>
          <w:rtl/>
        </w:rPr>
        <w:t>ו תעודת מעבר, הוסיף, שינה או מחק, ללא רשות, רישום בהם, תלש חלק מהם או עשה פעולה המכוונת לזיוף, להוספה, לשינוי, למחיקה או לתלישה כאלה;</w:t>
      </w:r>
    </w:p>
    <w:p w:rsidR="00451C14" w:rsidRPr="00494C96" w:rsidRDefault="00451C14">
      <w:pPr>
        <w:pStyle w:val="P22"/>
        <w:spacing w:before="0"/>
        <w:ind w:left="1021" w:right="1134"/>
        <w:rPr>
          <w:rStyle w:val="default"/>
          <w:rFonts w:cs="FrankRuehl" w:hint="cs"/>
          <w:strike/>
          <w:vanish/>
          <w:sz w:val="22"/>
          <w:szCs w:val="22"/>
          <w:shd w:val="clear" w:color="auto" w:fill="FFFF99"/>
          <w:rtl/>
        </w:rPr>
      </w:pPr>
      <w:r w:rsidRPr="00494C96">
        <w:rPr>
          <w:rStyle w:val="default"/>
          <w:rFonts w:cs="FrankRuehl" w:hint="cs"/>
          <w:strike/>
          <w:vanish/>
          <w:sz w:val="22"/>
          <w:szCs w:val="22"/>
          <w:shd w:val="clear" w:color="auto" w:fill="FFFF99"/>
          <w:rtl/>
        </w:rPr>
        <w:t>(2)</w:t>
      </w:r>
      <w:r w:rsidRPr="00494C96">
        <w:rPr>
          <w:rStyle w:val="default"/>
          <w:rFonts w:cs="FrankRuehl" w:hint="cs"/>
          <w:strike/>
          <w:vanish/>
          <w:sz w:val="22"/>
          <w:szCs w:val="22"/>
          <w:shd w:val="clear" w:color="auto" w:fill="FFFF99"/>
          <w:rtl/>
        </w:rPr>
        <w:tab/>
        <w:t>החזיק או השתמש, ביודעין, בדרכון או בתעודת מעבר שזויפו או ששונו ללא רשות;</w:t>
      </w:r>
    </w:p>
    <w:p w:rsidR="00451C14" w:rsidRPr="00494C96" w:rsidRDefault="00451C14">
      <w:pPr>
        <w:pStyle w:val="P22"/>
        <w:spacing w:before="0"/>
        <w:ind w:left="1021" w:right="1134"/>
        <w:rPr>
          <w:rStyle w:val="default"/>
          <w:rFonts w:cs="FrankRuehl"/>
          <w:vanish/>
          <w:sz w:val="22"/>
          <w:szCs w:val="22"/>
          <w:u w:val="single"/>
          <w:shd w:val="clear" w:color="auto" w:fill="FFFF99"/>
          <w:rtl/>
        </w:rPr>
      </w:pPr>
      <w:r w:rsidRPr="00494C96">
        <w:rPr>
          <w:rStyle w:val="default"/>
          <w:rFonts w:cs="FrankRuehl" w:hint="cs"/>
          <w:vanish/>
          <w:sz w:val="22"/>
          <w:szCs w:val="22"/>
          <w:u w:val="single"/>
          <w:shd w:val="clear" w:color="auto" w:fill="FFFF99"/>
          <w:rtl/>
        </w:rPr>
        <w:t>(2)</w:t>
      </w:r>
      <w:r w:rsidRPr="00494C96">
        <w:rPr>
          <w:rStyle w:val="default"/>
          <w:rFonts w:cs="FrankRuehl"/>
          <w:vanish/>
          <w:sz w:val="22"/>
          <w:szCs w:val="22"/>
          <w:u w:val="single"/>
          <w:shd w:val="clear" w:color="auto" w:fill="FFFF99"/>
          <w:rtl/>
        </w:rPr>
        <w:tab/>
        <w:t>ה</w:t>
      </w:r>
      <w:r w:rsidRPr="00494C96">
        <w:rPr>
          <w:rStyle w:val="default"/>
          <w:rFonts w:cs="FrankRuehl" w:hint="cs"/>
          <w:vanish/>
          <w:sz w:val="22"/>
          <w:szCs w:val="22"/>
          <w:u w:val="single"/>
          <w:shd w:val="clear" w:color="auto" w:fill="FFFF99"/>
          <w:rtl/>
        </w:rPr>
        <w:t>שתמש או החזיק בדרכון או בתעודת מעבר שזויפו או שנעשו בהם ללא רשות הוספת רישו</w:t>
      </w:r>
      <w:r w:rsidRPr="00494C96">
        <w:rPr>
          <w:rStyle w:val="default"/>
          <w:rFonts w:cs="FrankRuehl"/>
          <w:vanish/>
          <w:sz w:val="22"/>
          <w:szCs w:val="22"/>
          <w:u w:val="single"/>
          <w:shd w:val="clear" w:color="auto" w:fill="FFFF99"/>
          <w:rtl/>
        </w:rPr>
        <w:t xml:space="preserve">ם, </w:t>
      </w:r>
      <w:r w:rsidRPr="00494C96">
        <w:rPr>
          <w:rStyle w:val="default"/>
          <w:rFonts w:cs="FrankRuehl" w:hint="cs"/>
          <w:vanish/>
          <w:sz w:val="22"/>
          <w:szCs w:val="22"/>
          <w:u w:val="single"/>
          <w:shd w:val="clear" w:color="auto" w:fill="FFFF99"/>
          <w:rtl/>
        </w:rPr>
        <w:t>מחיקתו או שינוי בו, ולא הוכיח כי השימוש או ההחזקה היו בתום לב;</w:t>
      </w:r>
    </w:p>
    <w:p w:rsidR="00451C14" w:rsidRPr="00494C96" w:rsidRDefault="00451C14">
      <w:pPr>
        <w:pStyle w:val="P22"/>
        <w:spacing w:before="0"/>
        <w:ind w:left="1021" w:right="1134"/>
        <w:rPr>
          <w:rFonts w:cs="FrankRuehl" w:hint="cs"/>
          <w:vanish/>
          <w:sz w:val="22"/>
          <w:szCs w:val="22"/>
          <w:shd w:val="clear" w:color="auto" w:fill="FFFF99"/>
          <w:rtl/>
        </w:rPr>
      </w:pPr>
      <w:r w:rsidRPr="00494C96">
        <w:rPr>
          <w:rStyle w:val="default"/>
          <w:rFonts w:cs="FrankRuehl" w:hint="cs"/>
          <w:vanish/>
          <w:sz w:val="22"/>
          <w:szCs w:val="22"/>
          <w:shd w:val="clear" w:color="auto" w:fill="FFFF99"/>
          <w:rtl/>
        </w:rPr>
        <w:t>(3)</w:t>
      </w:r>
      <w:r w:rsidRPr="00494C96">
        <w:rPr>
          <w:rStyle w:val="default"/>
          <w:rFonts w:cs="FrankRuehl"/>
          <w:vanish/>
          <w:sz w:val="22"/>
          <w:szCs w:val="22"/>
          <w:shd w:val="clear" w:color="auto" w:fill="FFFF99"/>
          <w:rtl/>
        </w:rPr>
        <w:tab/>
        <w:t>ה</w:t>
      </w:r>
      <w:r w:rsidRPr="00494C96">
        <w:rPr>
          <w:rStyle w:val="default"/>
          <w:rFonts w:cs="FrankRuehl" w:hint="cs"/>
          <w:vanish/>
          <w:sz w:val="22"/>
          <w:szCs w:val="22"/>
          <w:shd w:val="clear" w:color="auto" w:fill="FFFF99"/>
          <w:rtl/>
        </w:rPr>
        <w:t>שתמש שלא כחוק בדרכון</w:t>
      </w:r>
      <w:r w:rsidRPr="00494C96">
        <w:rPr>
          <w:rStyle w:val="default"/>
          <w:rFonts w:cs="FrankRuehl"/>
          <w:vanish/>
          <w:sz w:val="22"/>
          <w:szCs w:val="22"/>
          <w:shd w:val="clear" w:color="auto" w:fill="FFFF99"/>
          <w:rtl/>
        </w:rPr>
        <w:t xml:space="preserve"> </w:t>
      </w:r>
      <w:r w:rsidRPr="00494C96">
        <w:rPr>
          <w:rStyle w:val="default"/>
          <w:rFonts w:cs="FrankRuehl" w:hint="cs"/>
          <w:vanish/>
          <w:sz w:val="22"/>
          <w:szCs w:val="22"/>
          <w:shd w:val="clear" w:color="auto" w:fill="FFFF99"/>
          <w:rtl/>
        </w:rPr>
        <w:t xml:space="preserve">או בתעודת מעבר שאינם שלו או שאין שמו מפורש בהם; </w:t>
      </w:r>
    </w:p>
    <w:p w:rsidR="00451C14" w:rsidRPr="00494C96" w:rsidRDefault="00451C14">
      <w:pPr>
        <w:pStyle w:val="P22"/>
        <w:spacing w:before="0"/>
        <w:ind w:left="1021" w:right="1134"/>
        <w:rPr>
          <w:rStyle w:val="default"/>
          <w:rFonts w:cs="FrankRuehl"/>
          <w:vanish/>
          <w:sz w:val="22"/>
          <w:szCs w:val="22"/>
          <w:shd w:val="clear" w:color="auto" w:fill="FFFF99"/>
          <w:rtl/>
        </w:rPr>
      </w:pPr>
      <w:r w:rsidRPr="00494C96">
        <w:rPr>
          <w:rStyle w:val="default"/>
          <w:rFonts w:cs="FrankRuehl"/>
          <w:vanish/>
          <w:sz w:val="22"/>
          <w:szCs w:val="22"/>
          <w:shd w:val="clear" w:color="auto" w:fill="FFFF99"/>
          <w:rtl/>
        </w:rPr>
        <w:t>(4)</w:t>
      </w:r>
      <w:r w:rsidRPr="00494C96">
        <w:rPr>
          <w:rStyle w:val="default"/>
          <w:rFonts w:cs="FrankRuehl"/>
          <w:vanish/>
          <w:sz w:val="22"/>
          <w:szCs w:val="22"/>
          <w:shd w:val="clear" w:color="auto" w:fill="FFFF99"/>
          <w:rtl/>
        </w:rPr>
        <w:tab/>
        <w:t>ה</w:t>
      </w:r>
      <w:r w:rsidRPr="00494C96">
        <w:rPr>
          <w:rStyle w:val="default"/>
          <w:rFonts w:cs="FrankRuehl" w:hint="cs"/>
          <w:vanish/>
          <w:sz w:val="22"/>
          <w:szCs w:val="22"/>
          <w:shd w:val="clear" w:color="auto" w:fill="FFFF99"/>
          <w:rtl/>
        </w:rPr>
        <w:t>ניח לאדם אחר להשתמש שלא כחוק בדרכונו או בתעודת המעבר שלו, ואין שמו של אותו אדם אחר מ</w:t>
      </w:r>
      <w:r w:rsidRPr="00494C96">
        <w:rPr>
          <w:rStyle w:val="default"/>
          <w:rFonts w:cs="FrankRuehl"/>
          <w:vanish/>
          <w:sz w:val="22"/>
          <w:szCs w:val="22"/>
          <w:shd w:val="clear" w:color="auto" w:fill="FFFF99"/>
          <w:rtl/>
        </w:rPr>
        <w:t>פו</w:t>
      </w:r>
      <w:r w:rsidRPr="00494C96">
        <w:rPr>
          <w:rStyle w:val="default"/>
          <w:rFonts w:cs="FrankRuehl" w:hint="cs"/>
          <w:vanish/>
          <w:sz w:val="22"/>
          <w:szCs w:val="22"/>
          <w:shd w:val="clear" w:color="auto" w:fill="FFFF99"/>
          <w:rtl/>
        </w:rPr>
        <w:t xml:space="preserve">רש בהם; </w:t>
      </w:r>
    </w:p>
    <w:p w:rsidR="00451C14" w:rsidRPr="00494C96" w:rsidRDefault="00451C14">
      <w:pPr>
        <w:pStyle w:val="P22"/>
        <w:spacing w:before="0"/>
        <w:ind w:left="1021" w:right="1134"/>
        <w:rPr>
          <w:rStyle w:val="default"/>
          <w:rFonts w:cs="FrankRuehl"/>
          <w:vanish/>
          <w:sz w:val="22"/>
          <w:szCs w:val="22"/>
          <w:shd w:val="clear" w:color="auto" w:fill="FFFF99"/>
          <w:rtl/>
        </w:rPr>
      </w:pPr>
      <w:r w:rsidRPr="00494C96">
        <w:rPr>
          <w:rStyle w:val="default"/>
          <w:rFonts w:cs="FrankRuehl" w:hint="cs"/>
          <w:vanish/>
          <w:sz w:val="22"/>
          <w:szCs w:val="22"/>
          <w:shd w:val="clear" w:color="auto" w:fill="FFFF99"/>
          <w:rtl/>
        </w:rPr>
        <w:t>(5)</w:t>
      </w:r>
      <w:r w:rsidRPr="00494C96">
        <w:rPr>
          <w:rStyle w:val="default"/>
          <w:rFonts w:cs="FrankRuehl"/>
          <w:vanish/>
          <w:sz w:val="22"/>
          <w:szCs w:val="22"/>
          <w:shd w:val="clear" w:color="auto" w:fill="FFFF99"/>
          <w:rtl/>
        </w:rPr>
        <w:tab/>
        <w:t>מ</w:t>
      </w:r>
      <w:r w:rsidRPr="00494C96">
        <w:rPr>
          <w:rStyle w:val="default"/>
          <w:rFonts w:cs="FrankRuehl" w:hint="cs"/>
          <w:vanish/>
          <w:sz w:val="22"/>
          <w:szCs w:val="22"/>
          <w:shd w:val="clear" w:color="auto" w:fill="FFFF99"/>
          <w:rtl/>
        </w:rPr>
        <w:t>סר, ביודעין, הודעה כוזבת בפרט חשוב לשם קבלת דרכון או תעודת מעבר, או לשם הארכתם, שינויים או תיקונם,</w:t>
      </w:r>
    </w:p>
    <w:p w:rsidR="00451C14" w:rsidRPr="00494C96" w:rsidRDefault="00451C14">
      <w:pPr>
        <w:pStyle w:val="P00"/>
        <w:spacing w:before="0"/>
        <w:ind w:left="0" w:right="1134"/>
        <w:rPr>
          <w:rFonts w:cs="FrankRuehl"/>
          <w:vanish/>
          <w:sz w:val="22"/>
          <w:szCs w:val="22"/>
          <w:shd w:val="clear" w:color="auto" w:fill="FFFF99"/>
          <w:rtl/>
        </w:rPr>
      </w:pPr>
      <w:r w:rsidRPr="00494C96">
        <w:rPr>
          <w:rFonts w:cs="FrankRuehl"/>
          <w:vanish/>
          <w:sz w:val="22"/>
          <w:szCs w:val="22"/>
          <w:shd w:val="clear" w:color="auto" w:fill="FFFF99"/>
          <w:rtl/>
        </w:rPr>
        <w:t>די</w:t>
      </w:r>
      <w:r w:rsidRPr="00494C96">
        <w:rPr>
          <w:rFonts w:cs="FrankRuehl" w:hint="cs"/>
          <w:vanish/>
          <w:sz w:val="22"/>
          <w:szCs w:val="22"/>
          <w:shd w:val="clear" w:color="auto" w:fill="FFFF99"/>
          <w:rtl/>
        </w:rPr>
        <w:t xml:space="preserve">נו - מאסר עד שנתיים או קנס עד חמש מאות לירות או שני הענשים כאחד. </w:t>
      </w:r>
    </w:p>
    <w:p w:rsidR="00451C14" w:rsidRPr="00494C96" w:rsidRDefault="00451C14">
      <w:pPr>
        <w:pStyle w:val="P00"/>
        <w:spacing w:before="0"/>
        <w:ind w:left="0" w:right="1134"/>
        <w:rPr>
          <w:rStyle w:val="default"/>
          <w:rFonts w:cs="FrankRuehl"/>
          <w:vanish/>
          <w:sz w:val="22"/>
          <w:szCs w:val="22"/>
          <w:shd w:val="clear" w:color="auto" w:fill="FFFF99"/>
          <w:rtl/>
        </w:rPr>
      </w:pPr>
      <w:r w:rsidRPr="00494C96">
        <w:rPr>
          <w:rFonts w:cs="FrankRuehl"/>
          <w:vanish/>
          <w:sz w:val="22"/>
          <w:szCs w:val="22"/>
          <w:shd w:val="clear" w:color="auto" w:fill="FFFF99"/>
          <w:rtl/>
        </w:rPr>
        <w:tab/>
      </w:r>
      <w:r w:rsidRPr="00494C96">
        <w:rPr>
          <w:rStyle w:val="default"/>
          <w:rFonts w:cs="FrankRuehl"/>
          <w:vanish/>
          <w:sz w:val="22"/>
          <w:szCs w:val="22"/>
          <w:shd w:val="clear" w:color="auto" w:fill="FFFF99"/>
          <w:rtl/>
        </w:rPr>
        <w:t>(ב</w:t>
      </w:r>
      <w:r w:rsidRPr="00494C96">
        <w:rPr>
          <w:rStyle w:val="default"/>
          <w:rFonts w:cs="FrankRuehl" w:hint="cs"/>
          <w:vanish/>
          <w:sz w:val="22"/>
          <w:szCs w:val="22"/>
          <w:shd w:val="clear" w:color="auto" w:fill="FFFF99"/>
          <w:rtl/>
        </w:rPr>
        <w:t>)</w:t>
      </w:r>
      <w:r w:rsidRPr="00494C96">
        <w:rPr>
          <w:rStyle w:val="default"/>
          <w:rFonts w:cs="FrankRuehl"/>
          <w:vanish/>
          <w:sz w:val="22"/>
          <w:szCs w:val="22"/>
          <w:shd w:val="clear" w:color="auto" w:fill="FFFF99"/>
          <w:rtl/>
        </w:rPr>
        <w:tab/>
        <w:t>א</w:t>
      </w:r>
      <w:r w:rsidRPr="00494C96">
        <w:rPr>
          <w:rStyle w:val="default"/>
          <w:rFonts w:cs="FrankRuehl" w:hint="cs"/>
          <w:vanish/>
          <w:sz w:val="22"/>
          <w:szCs w:val="22"/>
          <w:shd w:val="clear" w:color="auto" w:fill="FFFF99"/>
          <w:rtl/>
        </w:rPr>
        <w:t xml:space="preserve">דם שסירב או התרשל - </w:t>
      </w:r>
    </w:p>
    <w:p w:rsidR="00451C14" w:rsidRPr="00494C96" w:rsidRDefault="00451C14">
      <w:pPr>
        <w:pStyle w:val="P22"/>
        <w:spacing w:before="0"/>
        <w:ind w:left="1021" w:right="1134"/>
        <w:rPr>
          <w:rStyle w:val="default"/>
          <w:rFonts w:cs="FrankRuehl"/>
          <w:vanish/>
          <w:sz w:val="22"/>
          <w:szCs w:val="22"/>
          <w:shd w:val="clear" w:color="auto" w:fill="FFFF99"/>
          <w:rtl/>
        </w:rPr>
      </w:pPr>
      <w:r w:rsidRPr="00494C96">
        <w:rPr>
          <w:rStyle w:val="default"/>
          <w:rFonts w:cs="FrankRuehl"/>
          <w:vanish/>
          <w:sz w:val="22"/>
          <w:szCs w:val="22"/>
          <w:shd w:val="clear" w:color="auto" w:fill="FFFF99"/>
          <w:rtl/>
        </w:rPr>
        <w:t>(1)</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החזיר דרכון או תעודת מעבר לאחר שנצטווה</w:t>
      </w:r>
      <w:r w:rsidRPr="00494C96">
        <w:rPr>
          <w:rStyle w:val="default"/>
          <w:rFonts w:cs="FrankRuehl"/>
          <w:vanish/>
          <w:sz w:val="22"/>
          <w:szCs w:val="22"/>
          <w:shd w:val="clear" w:color="auto" w:fill="FFFF99"/>
          <w:rtl/>
        </w:rPr>
        <w:t xml:space="preserve"> להח</w:t>
      </w:r>
      <w:r w:rsidRPr="00494C96">
        <w:rPr>
          <w:rStyle w:val="default"/>
          <w:rFonts w:cs="FrankRuehl" w:hint="cs"/>
          <w:vanish/>
          <w:sz w:val="22"/>
          <w:szCs w:val="22"/>
          <w:shd w:val="clear" w:color="auto" w:fill="FFFF99"/>
          <w:rtl/>
        </w:rPr>
        <w:t xml:space="preserve">זירם; </w:t>
      </w:r>
    </w:p>
    <w:p w:rsidR="00451C14" w:rsidRPr="00494C96" w:rsidRDefault="00451C14">
      <w:pPr>
        <w:pStyle w:val="P22"/>
        <w:spacing w:before="0"/>
        <w:ind w:left="1021" w:right="1134"/>
        <w:rPr>
          <w:rStyle w:val="default"/>
          <w:rFonts w:cs="FrankRuehl"/>
          <w:vanish/>
          <w:sz w:val="22"/>
          <w:szCs w:val="22"/>
          <w:shd w:val="clear" w:color="auto" w:fill="FFFF99"/>
          <w:rtl/>
        </w:rPr>
      </w:pPr>
      <w:r w:rsidRPr="00494C96">
        <w:rPr>
          <w:rStyle w:val="default"/>
          <w:rFonts w:cs="FrankRuehl" w:hint="cs"/>
          <w:vanish/>
          <w:sz w:val="22"/>
          <w:szCs w:val="22"/>
          <w:shd w:val="clear" w:color="auto" w:fill="FFFF99"/>
          <w:rtl/>
        </w:rPr>
        <w:t>(2)</w:t>
      </w:r>
      <w:r w:rsidRPr="00494C96">
        <w:rPr>
          <w:rStyle w:val="default"/>
          <w:rFonts w:cs="FrankRuehl"/>
          <w:vanish/>
          <w:sz w:val="22"/>
          <w:szCs w:val="22"/>
          <w:shd w:val="clear" w:color="auto" w:fill="FFFF99"/>
          <w:rtl/>
        </w:rPr>
        <w:tab/>
        <w:t>ל</w:t>
      </w:r>
      <w:r w:rsidRPr="00494C96">
        <w:rPr>
          <w:rStyle w:val="default"/>
          <w:rFonts w:cs="FrankRuehl" w:hint="cs"/>
          <w:vanish/>
          <w:sz w:val="22"/>
          <w:szCs w:val="22"/>
          <w:shd w:val="clear" w:color="auto" w:fill="FFFF99"/>
          <w:rtl/>
        </w:rPr>
        <w:t>מסור לתחנת משטרה דרכון או תעודת מעבר שמצא;</w:t>
      </w:r>
    </w:p>
    <w:p w:rsidR="00451C14" w:rsidRPr="00494C96" w:rsidRDefault="00451C14">
      <w:pPr>
        <w:pStyle w:val="P22"/>
        <w:spacing w:before="0"/>
        <w:ind w:left="1021" w:right="1134"/>
        <w:rPr>
          <w:rStyle w:val="default"/>
          <w:rFonts w:cs="FrankRuehl"/>
          <w:vanish/>
          <w:sz w:val="22"/>
          <w:szCs w:val="22"/>
          <w:u w:val="single"/>
          <w:shd w:val="clear" w:color="auto" w:fill="FFFF99"/>
          <w:rtl/>
        </w:rPr>
      </w:pPr>
      <w:r w:rsidRPr="00494C96">
        <w:rPr>
          <w:rStyle w:val="default"/>
          <w:rFonts w:cs="FrankRuehl" w:hint="cs"/>
          <w:vanish/>
          <w:sz w:val="22"/>
          <w:szCs w:val="22"/>
          <w:u w:val="single"/>
          <w:shd w:val="clear" w:color="auto" w:fill="FFFF99"/>
          <w:rtl/>
        </w:rPr>
        <w:t>(3)</w:t>
      </w:r>
      <w:r w:rsidRPr="00494C96">
        <w:rPr>
          <w:rStyle w:val="default"/>
          <w:rFonts w:cs="FrankRuehl"/>
          <w:vanish/>
          <w:sz w:val="22"/>
          <w:szCs w:val="22"/>
          <w:u w:val="single"/>
          <w:shd w:val="clear" w:color="auto" w:fill="FFFF99"/>
          <w:rtl/>
        </w:rPr>
        <w:tab/>
        <w:t>ל</w:t>
      </w:r>
      <w:r w:rsidRPr="00494C96">
        <w:rPr>
          <w:rStyle w:val="default"/>
          <w:rFonts w:cs="FrankRuehl" w:hint="cs"/>
          <w:vanish/>
          <w:sz w:val="22"/>
          <w:szCs w:val="22"/>
          <w:u w:val="single"/>
          <w:shd w:val="clear" w:color="auto" w:fill="FFFF99"/>
          <w:rtl/>
        </w:rPr>
        <w:t>מלא אחר דרישה להמציא דרכון או</w:t>
      </w:r>
      <w:r w:rsidRPr="00494C96">
        <w:rPr>
          <w:rStyle w:val="default"/>
          <w:rFonts w:cs="FrankRuehl"/>
          <w:vanish/>
          <w:sz w:val="22"/>
          <w:szCs w:val="22"/>
          <w:u w:val="single"/>
          <w:shd w:val="clear" w:color="auto" w:fill="FFFF99"/>
          <w:rtl/>
        </w:rPr>
        <w:t xml:space="preserve"> </w:t>
      </w:r>
      <w:r w:rsidRPr="00494C96">
        <w:rPr>
          <w:rStyle w:val="default"/>
          <w:rFonts w:cs="FrankRuehl" w:hint="cs"/>
          <w:vanish/>
          <w:sz w:val="22"/>
          <w:szCs w:val="22"/>
          <w:u w:val="single"/>
          <w:shd w:val="clear" w:color="auto" w:fill="FFFF99"/>
          <w:rtl/>
        </w:rPr>
        <w:t xml:space="preserve">תעודת מעבר כאמור בסעיף 6ב - </w:t>
      </w:r>
    </w:p>
    <w:p w:rsidR="00451C14" w:rsidRPr="00494C96" w:rsidRDefault="00451C14">
      <w:pPr>
        <w:pStyle w:val="P00"/>
        <w:tabs>
          <w:tab w:val="clear" w:pos="6259"/>
        </w:tabs>
        <w:spacing w:before="0"/>
        <w:ind w:left="0" w:right="1134"/>
        <w:rPr>
          <w:rStyle w:val="default"/>
          <w:rFonts w:cs="FrankRuehl" w:hint="cs"/>
          <w:vanish/>
          <w:sz w:val="22"/>
          <w:szCs w:val="22"/>
          <w:shd w:val="clear" w:color="auto" w:fill="FFFF99"/>
          <w:rtl/>
        </w:rPr>
      </w:pPr>
      <w:r w:rsidRPr="00494C96">
        <w:rPr>
          <w:rStyle w:val="default"/>
          <w:rFonts w:cs="FrankRuehl"/>
          <w:vanish/>
          <w:sz w:val="22"/>
          <w:szCs w:val="22"/>
          <w:shd w:val="clear" w:color="auto" w:fill="FFFF99"/>
          <w:rtl/>
        </w:rPr>
        <w:t>די</w:t>
      </w:r>
      <w:r w:rsidRPr="00494C96">
        <w:rPr>
          <w:rStyle w:val="default"/>
          <w:rFonts w:cs="FrankRuehl" w:hint="cs"/>
          <w:vanish/>
          <w:sz w:val="22"/>
          <w:szCs w:val="22"/>
          <w:shd w:val="clear" w:color="auto" w:fill="FFFF99"/>
          <w:rtl/>
        </w:rPr>
        <w:t>נו - מאסר עד שלושה חדשים או קנס עד מאתיים לירות או שני הענשים כאחד.</w:t>
      </w:r>
    </w:p>
    <w:p w:rsidR="00451C14" w:rsidRPr="00494C96" w:rsidRDefault="00451C14">
      <w:pPr>
        <w:pStyle w:val="P00"/>
        <w:spacing w:before="0"/>
        <w:ind w:left="0" w:right="1134"/>
        <w:rPr>
          <w:rFonts w:cs="FrankRuehl" w:hint="cs"/>
          <w:vanish/>
          <w:color w:val="FF0000"/>
          <w:szCs w:val="20"/>
          <w:shd w:val="clear" w:color="auto" w:fill="FFFF99"/>
          <w:rtl/>
        </w:rPr>
      </w:pPr>
    </w:p>
    <w:p w:rsidR="00451C14" w:rsidRPr="00494C96" w:rsidRDefault="00451C14">
      <w:pPr>
        <w:pStyle w:val="P00"/>
        <w:spacing w:before="0"/>
        <w:ind w:left="1021" w:right="1134"/>
        <w:rPr>
          <w:rFonts w:cs="FrankRuehl" w:hint="cs"/>
          <w:b/>
          <w:bCs/>
          <w:vanish/>
          <w:szCs w:val="20"/>
          <w:shd w:val="clear" w:color="auto" w:fill="FFFF99"/>
          <w:rtl/>
        </w:rPr>
      </w:pPr>
      <w:r w:rsidRPr="00494C96">
        <w:rPr>
          <w:rFonts w:cs="FrankRuehl" w:hint="cs"/>
          <w:vanish/>
          <w:color w:val="FF0000"/>
          <w:szCs w:val="20"/>
          <w:shd w:val="clear" w:color="auto" w:fill="FFFF99"/>
          <w:rtl/>
        </w:rPr>
        <w:t>מיום 5.3.1987</w:t>
      </w:r>
    </w:p>
    <w:p w:rsidR="00451C14" w:rsidRPr="00494C96" w:rsidRDefault="00451C14">
      <w:pPr>
        <w:pStyle w:val="P00"/>
        <w:spacing w:before="0"/>
        <w:ind w:left="1021" w:right="1134"/>
        <w:rPr>
          <w:rFonts w:cs="FrankRuehl" w:hint="cs"/>
          <w:b/>
          <w:bCs/>
          <w:vanish/>
          <w:szCs w:val="20"/>
          <w:shd w:val="clear" w:color="auto" w:fill="FFFF99"/>
          <w:rtl/>
        </w:rPr>
      </w:pPr>
      <w:r w:rsidRPr="00494C96">
        <w:rPr>
          <w:rFonts w:cs="FrankRuehl" w:hint="cs"/>
          <w:b/>
          <w:bCs/>
          <w:vanish/>
          <w:szCs w:val="20"/>
          <w:shd w:val="clear" w:color="auto" w:fill="FFFF99"/>
          <w:rtl/>
        </w:rPr>
        <w:t>תיקון מס' 4</w:t>
      </w:r>
    </w:p>
    <w:p w:rsidR="00451C14" w:rsidRPr="00494C96" w:rsidRDefault="00451C14">
      <w:pPr>
        <w:pStyle w:val="P00"/>
        <w:tabs>
          <w:tab w:val="clear" w:pos="6259"/>
        </w:tabs>
        <w:spacing w:before="0"/>
        <w:ind w:left="1021" w:right="1134"/>
        <w:rPr>
          <w:rFonts w:cs="FrankRuehl" w:hint="cs"/>
          <w:vanish/>
          <w:szCs w:val="20"/>
          <w:shd w:val="clear" w:color="auto" w:fill="FFFF99"/>
          <w:rtl/>
        </w:rPr>
      </w:pPr>
      <w:hyperlink r:id="rId43" w:history="1">
        <w:r w:rsidRPr="00494C96">
          <w:rPr>
            <w:rStyle w:val="Hyperlink"/>
            <w:rFonts w:cs="FrankRuehl" w:hint="cs"/>
            <w:vanish/>
            <w:szCs w:val="20"/>
            <w:shd w:val="clear" w:color="auto" w:fill="FFFF99"/>
            <w:rtl/>
          </w:rPr>
          <w:t>ס"ח תשמ"ז מס' 1206</w:t>
        </w:r>
      </w:hyperlink>
      <w:r w:rsidRPr="00494C96">
        <w:rPr>
          <w:rFonts w:cs="FrankRuehl" w:hint="cs"/>
          <w:vanish/>
          <w:szCs w:val="20"/>
          <w:shd w:val="clear" w:color="auto" w:fill="FFFF99"/>
          <w:rtl/>
        </w:rPr>
        <w:t xml:space="preserve"> מיום 5.3.1987 עמ' 40 (</w:t>
      </w:r>
      <w:hyperlink r:id="rId44" w:history="1">
        <w:r w:rsidRPr="00494C96">
          <w:rPr>
            <w:rStyle w:val="Hyperlink"/>
            <w:rFonts w:cs="FrankRuehl" w:hint="cs"/>
            <w:vanish/>
            <w:szCs w:val="20"/>
            <w:shd w:val="clear" w:color="auto" w:fill="FFFF99"/>
            <w:rtl/>
          </w:rPr>
          <w:t>ה"ח 1772</w:t>
        </w:r>
      </w:hyperlink>
      <w:r w:rsidRPr="00494C96">
        <w:rPr>
          <w:rFonts w:cs="FrankRuehl" w:hint="cs"/>
          <w:vanish/>
          <w:szCs w:val="20"/>
          <w:shd w:val="clear" w:color="auto" w:fill="FFFF99"/>
          <w:rtl/>
        </w:rPr>
        <w:t>)</w:t>
      </w:r>
    </w:p>
    <w:p w:rsidR="00451C14" w:rsidRPr="00494C96" w:rsidRDefault="00451C14">
      <w:pPr>
        <w:pStyle w:val="P00"/>
        <w:tabs>
          <w:tab w:val="clear" w:pos="6259"/>
        </w:tabs>
        <w:spacing w:before="0"/>
        <w:ind w:left="1021" w:right="1134"/>
        <w:rPr>
          <w:rFonts w:cs="FrankRuehl" w:hint="cs"/>
          <w:b/>
          <w:bCs/>
          <w:vanish/>
          <w:szCs w:val="20"/>
          <w:shd w:val="clear" w:color="auto" w:fill="FFFF99"/>
          <w:rtl/>
        </w:rPr>
      </w:pPr>
      <w:r w:rsidRPr="00494C96">
        <w:rPr>
          <w:rFonts w:cs="FrankRuehl" w:hint="cs"/>
          <w:b/>
          <w:bCs/>
          <w:vanish/>
          <w:szCs w:val="20"/>
          <w:shd w:val="clear" w:color="auto" w:fill="FFFF99"/>
          <w:rtl/>
        </w:rPr>
        <w:t>החלפת פסקה 8(א)(1)</w:t>
      </w:r>
    </w:p>
    <w:p w:rsidR="00451C14" w:rsidRPr="00494C96" w:rsidRDefault="00451C14">
      <w:pPr>
        <w:pStyle w:val="P00"/>
        <w:tabs>
          <w:tab w:val="clear" w:pos="6259"/>
        </w:tabs>
        <w:ind w:left="1021" w:right="1134"/>
        <w:rPr>
          <w:rFonts w:cs="FrankRuehl" w:hint="cs"/>
          <w:vanish/>
          <w:szCs w:val="20"/>
          <w:shd w:val="clear" w:color="auto" w:fill="FFFF99"/>
          <w:rtl/>
        </w:rPr>
      </w:pPr>
      <w:r w:rsidRPr="00494C96">
        <w:rPr>
          <w:rFonts w:cs="FrankRuehl" w:hint="cs"/>
          <w:vanish/>
          <w:szCs w:val="20"/>
          <w:shd w:val="clear" w:color="auto" w:fill="FFFF99"/>
          <w:rtl/>
        </w:rPr>
        <w:t>הנוסח הקודם:</w:t>
      </w:r>
    </w:p>
    <w:p w:rsidR="00451C14" w:rsidRDefault="00451C14">
      <w:pPr>
        <w:pStyle w:val="P00"/>
        <w:tabs>
          <w:tab w:val="clear" w:pos="6259"/>
        </w:tabs>
        <w:spacing w:before="0"/>
        <w:ind w:left="1021" w:right="1134"/>
        <w:rPr>
          <w:rFonts w:cs="FrankRuehl" w:hint="cs"/>
          <w:strike/>
          <w:sz w:val="2"/>
          <w:szCs w:val="2"/>
          <w:rtl/>
        </w:rPr>
      </w:pPr>
      <w:r w:rsidRPr="00494C96">
        <w:rPr>
          <w:rStyle w:val="default"/>
          <w:rFonts w:cs="FrankRuehl"/>
          <w:strike/>
          <w:vanish/>
          <w:sz w:val="22"/>
          <w:szCs w:val="22"/>
          <w:shd w:val="clear" w:color="auto" w:fill="FFFF99"/>
          <w:rtl/>
        </w:rPr>
        <w:t>(1)</w:t>
      </w:r>
      <w:r w:rsidRPr="00494C96">
        <w:rPr>
          <w:rStyle w:val="default"/>
          <w:rFonts w:cs="FrankRuehl"/>
          <w:strike/>
          <w:vanish/>
          <w:sz w:val="22"/>
          <w:szCs w:val="22"/>
          <w:shd w:val="clear" w:color="auto" w:fill="FFFF99"/>
          <w:rtl/>
        </w:rPr>
        <w:tab/>
        <w:t>ז</w:t>
      </w:r>
      <w:r w:rsidRPr="00494C96">
        <w:rPr>
          <w:rStyle w:val="default"/>
          <w:rFonts w:cs="FrankRuehl" w:hint="cs"/>
          <w:strike/>
          <w:vanish/>
          <w:sz w:val="22"/>
          <w:szCs w:val="22"/>
          <w:shd w:val="clear" w:color="auto" w:fill="FFFF99"/>
          <w:rtl/>
        </w:rPr>
        <w:t>ייף דרכון</w:t>
      </w:r>
      <w:r w:rsidRPr="00494C96">
        <w:rPr>
          <w:rStyle w:val="default"/>
          <w:rFonts w:cs="FrankRuehl"/>
          <w:strike/>
          <w:vanish/>
          <w:sz w:val="22"/>
          <w:szCs w:val="22"/>
          <w:shd w:val="clear" w:color="auto" w:fill="FFFF99"/>
          <w:rtl/>
        </w:rPr>
        <w:t xml:space="preserve"> א</w:t>
      </w:r>
      <w:r w:rsidRPr="00494C96">
        <w:rPr>
          <w:rStyle w:val="default"/>
          <w:rFonts w:cs="FrankRuehl" w:hint="cs"/>
          <w:strike/>
          <w:vanish/>
          <w:sz w:val="22"/>
          <w:szCs w:val="22"/>
          <w:shd w:val="clear" w:color="auto" w:fill="FFFF99"/>
          <w:rtl/>
        </w:rPr>
        <w:t>ו תעודת מעבר, הוסיף, שינה או מחק, ללא רשות, רישום בהם, תלש חלק מהם או עשה פעולה המכוונת לזיוף, להוספה, לשינוי, למחיקה או לתלישה כאלה;</w:t>
      </w:r>
      <w:bookmarkEnd w:id="22"/>
    </w:p>
    <w:p w:rsidR="00451C14" w:rsidRDefault="00451C14">
      <w:pPr>
        <w:pStyle w:val="P00"/>
        <w:spacing w:before="72"/>
        <w:ind w:left="0" w:right="1134"/>
        <w:rPr>
          <w:rStyle w:val="default"/>
          <w:rFonts w:cs="FrankRuehl"/>
          <w:rtl/>
        </w:rPr>
      </w:pPr>
      <w:bookmarkStart w:id="23" w:name="Seif13"/>
      <w:bookmarkEnd w:id="23"/>
      <w:r>
        <w:rPr>
          <w:lang w:val="he-IL"/>
        </w:rPr>
        <w:pict>
          <v:rect id="_x0000_s2064" style="position:absolute;left:0;text-align:left;margin-left:464.5pt;margin-top:8.05pt;width:75.05pt;height:11.3pt;z-index:251657728"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להעביר לאחר את סמכויותיו לפי חוק זה, כולן או מ</w:t>
      </w:r>
      <w:r>
        <w:rPr>
          <w:rStyle w:val="default"/>
          <w:rFonts w:cs="FrankRuehl"/>
          <w:rtl/>
        </w:rPr>
        <w:t>קצ</w:t>
      </w:r>
      <w:r>
        <w:rPr>
          <w:rStyle w:val="default"/>
          <w:rFonts w:cs="FrankRuehl" w:hint="cs"/>
          <w:rtl/>
        </w:rPr>
        <w:t>תן, פרט לסמכות לבטל דרכון ולסמכות להתקין תקנות. הודעה ע</w:t>
      </w:r>
      <w:r>
        <w:rPr>
          <w:rStyle w:val="default"/>
          <w:rFonts w:cs="FrankRuehl"/>
          <w:rtl/>
        </w:rPr>
        <w:t>ל</w:t>
      </w:r>
      <w:r>
        <w:rPr>
          <w:rStyle w:val="default"/>
          <w:rFonts w:cs="FrankRuehl" w:hint="cs"/>
          <w:rtl/>
        </w:rPr>
        <w:t xml:space="preserve"> העברת סמכויות תפורסם ברשומות</w:t>
      </w:r>
      <w:r>
        <w:rPr>
          <w:rStyle w:val="a6"/>
          <w:rFonts w:cs="FrankRuehl"/>
          <w:sz w:val="26"/>
        </w:rPr>
        <w:footnoteReference w:id="3"/>
      </w:r>
      <w:r>
        <w:rPr>
          <w:rStyle w:val="default"/>
          <w:rFonts w:cs="FrankRuehl" w:hint="cs"/>
          <w:rtl/>
        </w:rPr>
        <w:t>.</w:t>
      </w:r>
    </w:p>
    <w:p w:rsidR="00451C14" w:rsidRDefault="00451C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שרואה עצמו נפגע על ידי החלטה לפי סעיף 6 פסקות (1), (2) או (3) שניתנה על פי העברת סמכות מן השר, רשאי לפנות אל השר לקבלת הכרעתו הסופית. </w:t>
      </w:r>
    </w:p>
    <w:p w:rsidR="00451C14" w:rsidRDefault="00451C14">
      <w:pPr>
        <w:pStyle w:val="P00"/>
        <w:spacing w:before="72"/>
        <w:ind w:left="0" w:right="1134"/>
        <w:rPr>
          <w:rStyle w:val="default"/>
          <w:rFonts w:cs="FrankRuehl" w:hint="cs"/>
          <w:rtl/>
        </w:rPr>
      </w:pPr>
      <w:bookmarkStart w:id="24" w:name="Seif14"/>
      <w:bookmarkEnd w:id="24"/>
      <w:r>
        <w:rPr>
          <w:lang w:val="he-IL"/>
        </w:rPr>
        <w:pict>
          <v:rect id="_x0000_s2065" style="position:absolute;left:0;text-align:left;margin-left:464.5pt;margin-top:8.05pt;width:75.05pt;height:27.95pt;z-index:251658752" o:allowincell="f" filled="f" stroked="f" strokecolor="lime" strokeweight=".25pt">
            <v:textbox inset="0,0,0,0">
              <w:txbxContent>
                <w:p w:rsidR="00451C14" w:rsidRDefault="00451C14">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451C14" w:rsidRDefault="00451C1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תשכ"ו-1966</w:t>
                  </w:r>
                </w:p>
              </w:txbxContent>
            </v:textbox>
            <w10:anchorlock/>
          </v:rect>
        </w:pict>
      </w:r>
      <w:r>
        <w:rPr>
          <w:rStyle w:val="big-number"/>
          <w:rFonts w:cs="Miriam"/>
          <w:rtl/>
        </w:rPr>
        <w:t>10.</w:t>
      </w:r>
      <w:r>
        <w:rPr>
          <w:rStyle w:val="big-number"/>
          <w:rFonts w:cs="Miriam"/>
          <w:rtl/>
        </w:rPr>
        <w:tab/>
      </w:r>
      <w:r>
        <w:rPr>
          <w:rStyle w:val="default"/>
          <w:rFonts w:cs="FrankRuehl"/>
          <w:rtl/>
        </w:rPr>
        <w:t>הש</w:t>
      </w:r>
      <w:r>
        <w:rPr>
          <w:rStyle w:val="default"/>
          <w:rFonts w:cs="FrankRuehl" w:hint="cs"/>
          <w:rtl/>
        </w:rPr>
        <w:t xml:space="preserve">ר ממונה על ביצוע </w:t>
      </w:r>
      <w:r>
        <w:rPr>
          <w:rStyle w:val="default"/>
          <w:rFonts w:cs="FrankRuehl"/>
          <w:rtl/>
        </w:rPr>
        <w:t>חו</w:t>
      </w:r>
      <w:r>
        <w:rPr>
          <w:rStyle w:val="default"/>
          <w:rFonts w:cs="FrankRuehl" w:hint="cs"/>
          <w:rtl/>
        </w:rPr>
        <w:t xml:space="preserve">ק זה, והוא רשאי להתקין תקנות בכל ענין הנוגע לביצועו, ובכלל זה צורתם של דרכון ושל תעודת מעבר, הפרטים שיפורטו בהם והשינויים של פרטים כאלה, וכן בענין האגרות שישולמו בעד שירותים לפי חוק זה. </w:t>
      </w:r>
    </w:p>
    <w:p w:rsidR="00451C14" w:rsidRPr="00494C96" w:rsidRDefault="00451C14">
      <w:pPr>
        <w:pStyle w:val="P00"/>
        <w:spacing w:before="0"/>
        <w:ind w:left="0" w:right="1134"/>
        <w:rPr>
          <w:rFonts w:cs="FrankRuehl" w:hint="cs"/>
          <w:b/>
          <w:bCs/>
          <w:vanish/>
          <w:szCs w:val="20"/>
          <w:shd w:val="clear" w:color="auto" w:fill="FFFF99"/>
          <w:rtl/>
        </w:rPr>
      </w:pPr>
      <w:bookmarkStart w:id="25" w:name="Rov26"/>
      <w:r w:rsidRPr="00494C96">
        <w:rPr>
          <w:rFonts w:cs="FrankRuehl" w:hint="cs"/>
          <w:vanish/>
          <w:color w:val="FF0000"/>
          <w:szCs w:val="20"/>
          <w:shd w:val="clear" w:color="auto" w:fill="FFFF99"/>
          <w:rtl/>
        </w:rPr>
        <w:t>מיום 11.8.1966</w:t>
      </w:r>
    </w:p>
    <w:p w:rsidR="00451C14" w:rsidRPr="00494C96" w:rsidRDefault="00451C14">
      <w:pPr>
        <w:pStyle w:val="P00"/>
        <w:spacing w:before="0"/>
        <w:ind w:left="0" w:right="1134"/>
        <w:rPr>
          <w:rFonts w:cs="FrankRuehl" w:hint="cs"/>
          <w:b/>
          <w:bCs/>
          <w:vanish/>
          <w:szCs w:val="20"/>
          <w:shd w:val="clear" w:color="auto" w:fill="FFFF99"/>
          <w:rtl/>
        </w:rPr>
      </w:pPr>
      <w:r w:rsidRPr="00494C96">
        <w:rPr>
          <w:rFonts w:cs="FrankRuehl" w:hint="cs"/>
          <w:b/>
          <w:bCs/>
          <w:vanish/>
          <w:szCs w:val="20"/>
          <w:shd w:val="clear" w:color="auto" w:fill="FFFF99"/>
          <w:rtl/>
        </w:rPr>
        <w:t>תיקון מס' 2</w:t>
      </w:r>
    </w:p>
    <w:p w:rsidR="00451C14" w:rsidRPr="00494C96" w:rsidRDefault="00451C14">
      <w:pPr>
        <w:pStyle w:val="P00"/>
        <w:tabs>
          <w:tab w:val="clear" w:pos="6259"/>
        </w:tabs>
        <w:spacing w:before="0"/>
        <w:ind w:left="0" w:right="1134"/>
        <w:rPr>
          <w:rFonts w:cs="FrankRuehl" w:hint="cs"/>
          <w:vanish/>
          <w:szCs w:val="20"/>
          <w:shd w:val="clear" w:color="auto" w:fill="FFFF99"/>
          <w:rtl/>
        </w:rPr>
      </w:pPr>
      <w:hyperlink r:id="rId45" w:history="1">
        <w:r w:rsidRPr="00494C96">
          <w:rPr>
            <w:rStyle w:val="Hyperlink"/>
            <w:rFonts w:cs="FrankRuehl" w:hint="cs"/>
            <w:vanish/>
            <w:szCs w:val="20"/>
            <w:shd w:val="clear" w:color="auto" w:fill="FFFF99"/>
            <w:rtl/>
          </w:rPr>
          <w:t>ס"ח תשכ"ו מס' 482</w:t>
        </w:r>
      </w:hyperlink>
      <w:r w:rsidRPr="00494C96">
        <w:rPr>
          <w:rFonts w:cs="FrankRuehl" w:hint="cs"/>
          <w:vanish/>
          <w:szCs w:val="20"/>
          <w:shd w:val="clear" w:color="auto" w:fill="FFFF99"/>
          <w:rtl/>
        </w:rPr>
        <w:t xml:space="preserve"> מיום 11.8.1996 עמ' 70 (</w:t>
      </w:r>
      <w:hyperlink r:id="rId46" w:history="1">
        <w:r w:rsidRPr="00494C96">
          <w:rPr>
            <w:rStyle w:val="Hyperlink"/>
            <w:rFonts w:cs="FrankRuehl" w:hint="cs"/>
            <w:vanish/>
            <w:szCs w:val="20"/>
            <w:shd w:val="clear" w:color="auto" w:fill="FFFF99"/>
            <w:rtl/>
          </w:rPr>
          <w:t>ה"ח 675</w:t>
        </w:r>
      </w:hyperlink>
      <w:r w:rsidRPr="00494C96">
        <w:rPr>
          <w:rFonts w:cs="FrankRuehl" w:hint="cs"/>
          <w:vanish/>
          <w:szCs w:val="20"/>
          <w:shd w:val="clear" w:color="auto" w:fill="FFFF99"/>
          <w:rtl/>
        </w:rPr>
        <w:t>)</w:t>
      </w:r>
    </w:p>
    <w:p w:rsidR="00451C14" w:rsidRDefault="00451C14">
      <w:pPr>
        <w:pStyle w:val="P00"/>
        <w:ind w:left="0" w:right="1134"/>
        <w:rPr>
          <w:rStyle w:val="default"/>
          <w:rFonts w:cs="FrankRuehl" w:hint="cs"/>
          <w:sz w:val="2"/>
          <w:szCs w:val="2"/>
          <w:rtl/>
        </w:rPr>
      </w:pPr>
      <w:r w:rsidRPr="00494C96">
        <w:rPr>
          <w:rStyle w:val="big-number"/>
          <w:rFonts w:cs="FrankRuehl"/>
          <w:vanish/>
          <w:sz w:val="22"/>
          <w:szCs w:val="22"/>
          <w:shd w:val="clear" w:color="auto" w:fill="FFFF99"/>
          <w:rtl/>
        </w:rPr>
        <w:t>10.</w:t>
      </w:r>
      <w:r w:rsidRPr="00494C96">
        <w:rPr>
          <w:rStyle w:val="big-number"/>
          <w:rFonts w:cs="FrankRuehl"/>
          <w:vanish/>
          <w:sz w:val="22"/>
          <w:szCs w:val="22"/>
          <w:shd w:val="clear" w:color="auto" w:fill="FFFF99"/>
          <w:rtl/>
        </w:rPr>
        <w:tab/>
      </w:r>
      <w:r w:rsidRPr="00494C96">
        <w:rPr>
          <w:rStyle w:val="default"/>
          <w:rFonts w:cs="FrankRuehl"/>
          <w:vanish/>
          <w:sz w:val="22"/>
          <w:szCs w:val="22"/>
          <w:shd w:val="clear" w:color="auto" w:fill="FFFF99"/>
          <w:rtl/>
        </w:rPr>
        <w:t>הש</w:t>
      </w:r>
      <w:r w:rsidRPr="00494C96">
        <w:rPr>
          <w:rStyle w:val="default"/>
          <w:rFonts w:cs="FrankRuehl" w:hint="cs"/>
          <w:vanish/>
          <w:sz w:val="22"/>
          <w:szCs w:val="22"/>
          <w:shd w:val="clear" w:color="auto" w:fill="FFFF99"/>
          <w:rtl/>
        </w:rPr>
        <w:t xml:space="preserve">ר ממונה על ביצוע </w:t>
      </w:r>
      <w:r w:rsidRPr="00494C96">
        <w:rPr>
          <w:rStyle w:val="default"/>
          <w:rFonts w:cs="FrankRuehl"/>
          <w:vanish/>
          <w:sz w:val="22"/>
          <w:szCs w:val="22"/>
          <w:shd w:val="clear" w:color="auto" w:fill="FFFF99"/>
          <w:rtl/>
        </w:rPr>
        <w:t>חו</w:t>
      </w:r>
      <w:r w:rsidRPr="00494C96">
        <w:rPr>
          <w:rStyle w:val="default"/>
          <w:rFonts w:cs="FrankRuehl" w:hint="cs"/>
          <w:vanish/>
          <w:sz w:val="22"/>
          <w:szCs w:val="22"/>
          <w:shd w:val="clear" w:color="auto" w:fill="FFFF99"/>
          <w:rtl/>
        </w:rPr>
        <w:t xml:space="preserve">ק זה, והוא רשאי להתקין תקנות בכל ענין הנוגע לביצועו, ובכלל זה </w:t>
      </w:r>
      <w:r w:rsidRPr="00494C96">
        <w:rPr>
          <w:rStyle w:val="default"/>
          <w:rFonts w:cs="FrankRuehl" w:hint="cs"/>
          <w:strike/>
          <w:vanish/>
          <w:sz w:val="22"/>
          <w:szCs w:val="22"/>
          <w:shd w:val="clear" w:color="auto" w:fill="FFFF99"/>
          <w:rtl/>
        </w:rPr>
        <w:t>בענין הפרטים שיפורטו בדרכון ובתעודת מעבר</w:t>
      </w:r>
      <w:r w:rsidRPr="00494C96">
        <w:rPr>
          <w:rStyle w:val="default"/>
          <w:rFonts w:cs="FrankRuehl" w:hint="cs"/>
          <w:vanish/>
          <w:sz w:val="22"/>
          <w:szCs w:val="22"/>
          <w:shd w:val="clear" w:color="auto" w:fill="FFFF99"/>
          <w:rtl/>
        </w:rPr>
        <w:t xml:space="preserve"> </w:t>
      </w:r>
      <w:r w:rsidRPr="00494C96">
        <w:rPr>
          <w:rStyle w:val="default"/>
          <w:rFonts w:cs="FrankRuehl" w:hint="cs"/>
          <w:vanish/>
          <w:sz w:val="22"/>
          <w:szCs w:val="22"/>
          <w:u w:val="single"/>
          <w:shd w:val="clear" w:color="auto" w:fill="FFFF99"/>
          <w:rtl/>
        </w:rPr>
        <w:t>צורתם של דרכון ושל תעודת מעבר, הפרטים שיפורטו בהם</w:t>
      </w:r>
      <w:r w:rsidRPr="00494C96">
        <w:rPr>
          <w:rStyle w:val="default"/>
          <w:rFonts w:cs="FrankRuehl" w:hint="cs"/>
          <w:vanish/>
          <w:sz w:val="22"/>
          <w:szCs w:val="22"/>
          <w:shd w:val="clear" w:color="auto" w:fill="FFFF99"/>
          <w:rtl/>
        </w:rPr>
        <w:t xml:space="preserve"> והשינויים של פרטים כאלה, וכן בענין האגרות שישולמו בעד שירותים לפי חוק זה. </w:t>
      </w:r>
      <w:bookmarkEnd w:id="25"/>
    </w:p>
    <w:p w:rsidR="00451C14" w:rsidRDefault="00451C14">
      <w:pPr>
        <w:pStyle w:val="P00"/>
        <w:spacing w:before="72"/>
        <w:ind w:left="0" w:right="1134"/>
        <w:rPr>
          <w:rStyle w:val="default"/>
          <w:rFonts w:cs="FrankRuehl"/>
          <w:rtl/>
        </w:rPr>
      </w:pPr>
      <w:bookmarkStart w:id="26" w:name="Seif15"/>
      <w:bookmarkEnd w:id="26"/>
      <w:r>
        <w:rPr>
          <w:lang w:val="he-IL"/>
        </w:rPr>
        <w:pict>
          <v:rect id="_x0000_s2066" style="position:absolute;left:0;text-align:left;margin-left:464.5pt;margin-top:8.05pt;width:75.05pt;height:20pt;z-index:251659776"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w:t>
                  </w:r>
                  <w:r>
                    <w:rPr>
                      <w:rFonts w:cs="Miriam"/>
                      <w:sz w:val="18"/>
                      <w:szCs w:val="18"/>
                      <w:rtl/>
                    </w:rPr>
                    <w:t>וא</w:t>
                  </w:r>
                  <w:r>
                    <w:rPr>
                      <w:rFonts w:cs="Miriam" w:hint="cs"/>
                      <w:sz w:val="18"/>
                      <w:szCs w:val="18"/>
                      <w:rtl/>
                    </w:rPr>
                    <w:t>ישור תוקף</w:t>
                  </w:r>
                </w:p>
              </w:txbxContent>
            </v:textbox>
            <w10:anchorlock/>
          </v:rect>
        </w:pict>
      </w:r>
      <w:r>
        <w:rPr>
          <w:rStyle w:val="big-number"/>
          <w:rFonts w:cs="Miriam"/>
          <w:rtl/>
        </w:rPr>
        <w:t>11.</w:t>
      </w:r>
      <w:r>
        <w:rPr>
          <w:rStyle w:val="big-number"/>
          <w:rFonts w:cs="Miriam"/>
          <w:rtl/>
        </w:rPr>
        <w:tab/>
      </w:r>
      <w:r>
        <w:rPr>
          <w:rStyle w:val="default"/>
          <w:rFonts w:cs="FrankRuehl"/>
          <w:rtl/>
        </w:rPr>
        <w:t>פק</w:t>
      </w:r>
      <w:r>
        <w:rPr>
          <w:rStyle w:val="default"/>
          <w:rFonts w:cs="FrankRuehl" w:hint="cs"/>
          <w:rtl/>
        </w:rPr>
        <w:t>ודת הפספורטים, 1934 - בטלה. התקנות שבתוספת לפקודה האמורה וכן תקנות, צ</w:t>
      </w:r>
      <w:r>
        <w:rPr>
          <w:rStyle w:val="default"/>
          <w:rFonts w:cs="FrankRuehl"/>
          <w:rtl/>
        </w:rPr>
        <w:t>וו</w:t>
      </w:r>
      <w:r>
        <w:rPr>
          <w:rStyle w:val="default"/>
          <w:rFonts w:cs="FrankRuehl" w:hint="cs"/>
          <w:rtl/>
        </w:rPr>
        <w:t xml:space="preserve">ים והודעות שנעשו ותעודות שניתנו לפי הפקודה האמורה, יעמדו בתקפם כאילו נעשו וניתנו לפי חוק זה. </w:t>
      </w:r>
    </w:p>
    <w:p w:rsidR="00451C14" w:rsidRDefault="00451C14">
      <w:pPr>
        <w:pStyle w:val="P00"/>
        <w:spacing w:before="72"/>
        <w:ind w:left="0" w:right="1134"/>
        <w:rPr>
          <w:rStyle w:val="default"/>
          <w:rFonts w:cs="FrankRuehl"/>
          <w:rtl/>
        </w:rPr>
      </w:pPr>
      <w:bookmarkStart w:id="27" w:name="Seif16"/>
      <w:bookmarkEnd w:id="27"/>
      <w:r>
        <w:rPr>
          <w:lang w:val="he-IL"/>
        </w:rPr>
        <w:pict>
          <v:rect id="_x0000_s2067" style="position:absolute;left:0;text-align:left;margin-left:464.5pt;margin-top:8.05pt;width:75.05pt;height:10pt;z-index:251660800" o:allowincell="f" filled="f" stroked="f" strokecolor="lime" strokeweight=".25pt">
            <v:textbox inset="0,0,0,0">
              <w:txbxContent>
                <w:p w:rsidR="00451C14" w:rsidRDefault="00451C14">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פו של חוק זה הוא מיום כ"א בתמוז תשי"ב (14 ביולי 1952).</w:t>
      </w:r>
    </w:p>
    <w:p w:rsidR="00451C14" w:rsidRDefault="00451C14">
      <w:pPr>
        <w:pStyle w:val="P00"/>
        <w:spacing w:before="72"/>
        <w:ind w:left="0" w:right="1134"/>
        <w:rPr>
          <w:rStyle w:val="default"/>
          <w:rFonts w:cs="FrankRuehl"/>
          <w:rtl/>
        </w:rPr>
      </w:pPr>
    </w:p>
    <w:p w:rsidR="00451C14" w:rsidRDefault="00451C14">
      <w:pPr>
        <w:pStyle w:val="P00"/>
        <w:spacing w:before="72"/>
        <w:ind w:left="0" w:right="1134"/>
        <w:rPr>
          <w:rStyle w:val="default"/>
          <w:rFonts w:cs="FrankRuehl"/>
          <w:rtl/>
        </w:rPr>
      </w:pPr>
    </w:p>
    <w:p w:rsidR="00451C14" w:rsidRDefault="00451C14" w:rsidP="00A820A8">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 </w:t>
      </w:r>
      <w:r>
        <w:rPr>
          <w:rFonts w:cs="FrankRuehl" w:hint="cs"/>
          <w:sz w:val="26"/>
          <w:szCs w:val="26"/>
          <w:rtl/>
        </w:rPr>
        <w:t>י</w:t>
      </w:r>
      <w:r>
        <w:rPr>
          <w:rFonts w:cs="FrankRuehl"/>
          <w:sz w:val="26"/>
          <w:szCs w:val="26"/>
          <w:rtl/>
        </w:rPr>
        <w:t>ו</w:t>
      </w:r>
      <w:r>
        <w:rPr>
          <w:rFonts w:cs="FrankRuehl" w:hint="cs"/>
          <w:sz w:val="26"/>
          <w:szCs w:val="26"/>
          <w:rtl/>
        </w:rPr>
        <w:t>סף שפרינצק</w:t>
      </w:r>
      <w:r>
        <w:rPr>
          <w:rFonts w:cs="FrankRuehl"/>
          <w:sz w:val="26"/>
          <w:szCs w:val="26"/>
          <w:rtl/>
        </w:rPr>
        <w:tab/>
        <w:t>ד</w:t>
      </w:r>
      <w:r>
        <w:rPr>
          <w:rFonts w:cs="FrankRuehl" w:hint="cs"/>
          <w:sz w:val="26"/>
          <w:szCs w:val="26"/>
          <w:rtl/>
        </w:rPr>
        <w:t>וד בן- גוריון</w:t>
      </w:r>
      <w:r>
        <w:rPr>
          <w:rFonts w:cs="FrankRuehl"/>
          <w:sz w:val="26"/>
          <w:szCs w:val="26"/>
          <w:rtl/>
        </w:rPr>
        <w:tab/>
        <w:t>מ</w:t>
      </w:r>
      <w:r>
        <w:rPr>
          <w:rFonts w:cs="FrankRuehl" w:hint="cs"/>
          <w:sz w:val="26"/>
          <w:szCs w:val="26"/>
          <w:rtl/>
        </w:rPr>
        <w:t>שה שפירא</w:t>
      </w:r>
    </w:p>
    <w:p w:rsidR="00451C14" w:rsidRDefault="00451C14">
      <w:pPr>
        <w:pStyle w:val="sig-1"/>
        <w:widowControl/>
        <w:ind w:left="0" w:right="1134"/>
        <w:rPr>
          <w:rFonts w:cs="FrankRuehl"/>
          <w:sz w:val="22"/>
          <w:rtl/>
        </w:rPr>
      </w:pPr>
      <w:r>
        <w:rPr>
          <w:rFonts w:cs="FrankRuehl"/>
          <w:sz w:val="22"/>
          <w:rtl/>
        </w:rPr>
        <w:tab/>
      </w:r>
      <w:r>
        <w:rPr>
          <w:rFonts w:cs="FrankRuehl"/>
          <w:sz w:val="22"/>
          <w:rtl/>
        </w:rPr>
        <w:t> </w:t>
      </w:r>
      <w:r>
        <w:rPr>
          <w:rFonts w:cs="FrankRuehl" w:hint="cs"/>
          <w:sz w:val="22"/>
          <w:rtl/>
        </w:rPr>
        <w:t>י</w:t>
      </w:r>
      <w:r>
        <w:rPr>
          <w:rFonts w:cs="FrankRuehl"/>
          <w:sz w:val="22"/>
          <w:rtl/>
        </w:rPr>
        <w:t>ו</w:t>
      </w:r>
      <w:r>
        <w:rPr>
          <w:rFonts w:cs="FrankRuehl" w:hint="cs"/>
          <w:sz w:val="22"/>
          <w:rtl/>
        </w:rPr>
        <w:t>שב ראש הכנסת</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w:t>
      </w:r>
      <w:r>
        <w:rPr>
          <w:rFonts w:cs="FrankRuehl"/>
          <w:sz w:val="22"/>
          <w:rtl/>
        </w:rPr>
        <w:t xml:space="preserve"> ה</w:t>
      </w:r>
      <w:r>
        <w:rPr>
          <w:rFonts w:cs="FrankRuehl" w:hint="cs"/>
          <w:sz w:val="22"/>
          <w:rtl/>
        </w:rPr>
        <w:t>פנים</w:t>
      </w:r>
    </w:p>
    <w:p w:rsidR="00451C14" w:rsidRDefault="00451C14">
      <w:pPr>
        <w:pStyle w:val="sig-1"/>
        <w:widowControl/>
        <w:ind w:left="0" w:right="1134"/>
        <w:rPr>
          <w:rFonts w:cs="FrankRuehl"/>
          <w:sz w:val="22"/>
          <w:rtl/>
        </w:rPr>
      </w:pPr>
      <w:r>
        <w:rPr>
          <w:rFonts w:cs="FrankRuehl"/>
          <w:sz w:val="22"/>
          <w:rtl/>
        </w:rPr>
        <w:tab/>
        <w:t>מ</w:t>
      </w:r>
      <w:r>
        <w:rPr>
          <w:rFonts w:cs="FrankRuehl" w:hint="cs"/>
          <w:sz w:val="22"/>
          <w:rtl/>
        </w:rPr>
        <w:t>מלא מקום נשיא המדינה</w:t>
      </w:r>
    </w:p>
    <w:p w:rsidR="00451C14" w:rsidRDefault="00451C14">
      <w:pPr>
        <w:pStyle w:val="P00"/>
        <w:spacing w:before="72"/>
        <w:ind w:left="0" w:right="1134"/>
        <w:rPr>
          <w:rStyle w:val="default"/>
          <w:rFonts w:cs="FrankRuehl"/>
          <w:rtl/>
        </w:rPr>
      </w:pPr>
    </w:p>
    <w:p w:rsidR="00451C14" w:rsidRDefault="00451C14">
      <w:pPr>
        <w:pStyle w:val="P00"/>
        <w:spacing w:before="72"/>
        <w:ind w:left="0" w:right="1134"/>
        <w:rPr>
          <w:rStyle w:val="default"/>
          <w:rFonts w:cs="FrankRuehl"/>
          <w:rtl/>
        </w:rPr>
      </w:pPr>
    </w:p>
    <w:p w:rsidR="00451C14" w:rsidRDefault="00451C14">
      <w:pPr>
        <w:pStyle w:val="P00"/>
        <w:spacing w:before="72"/>
        <w:ind w:left="0" w:right="1134"/>
        <w:rPr>
          <w:rStyle w:val="default"/>
          <w:rFonts w:cs="FrankRuehl"/>
          <w:rtl/>
        </w:rPr>
      </w:pPr>
      <w:bookmarkStart w:id="28" w:name="LawPartEnd"/>
    </w:p>
    <w:bookmarkEnd w:id="28"/>
    <w:p w:rsidR="001A4711" w:rsidRDefault="001A4711">
      <w:pPr>
        <w:pStyle w:val="P00"/>
        <w:spacing w:before="72"/>
        <w:ind w:left="0" w:right="1134"/>
        <w:rPr>
          <w:rStyle w:val="default"/>
          <w:rFonts w:cs="FrankRuehl"/>
          <w:rtl/>
        </w:rPr>
      </w:pPr>
    </w:p>
    <w:p w:rsidR="00EE2197" w:rsidRDefault="00EE2197" w:rsidP="00EE2197">
      <w:pPr>
        <w:pStyle w:val="P00"/>
        <w:spacing w:before="72"/>
        <w:ind w:left="0" w:right="1134"/>
        <w:jc w:val="center"/>
        <w:rPr>
          <w:rStyle w:val="default"/>
          <w:rFonts w:cs="David"/>
          <w:color w:val="0000FF"/>
          <w:szCs w:val="24"/>
          <w:u w:val="single"/>
          <w:rtl/>
        </w:rPr>
      </w:pPr>
      <w:hyperlink r:id="rId47" w:history="1">
        <w:r>
          <w:rPr>
            <w:rStyle w:val="default"/>
            <w:rFonts w:cs="David"/>
            <w:color w:val="0000FF"/>
            <w:szCs w:val="24"/>
            <w:u w:val="single"/>
            <w:rtl/>
          </w:rPr>
          <w:t>הודעה למנויים על עריכה ושינויים במסמכי פסיקה, חקיקה ועוד באתר נבו - הקש כאן</w:t>
        </w:r>
      </w:hyperlink>
    </w:p>
    <w:p w:rsidR="00676527" w:rsidRDefault="00676527" w:rsidP="00EE2197">
      <w:pPr>
        <w:pStyle w:val="P00"/>
        <w:spacing w:before="72"/>
        <w:ind w:left="0" w:right="1134"/>
        <w:jc w:val="center"/>
        <w:rPr>
          <w:rStyle w:val="default"/>
          <w:rFonts w:cs="David"/>
          <w:color w:val="0000FF"/>
          <w:szCs w:val="24"/>
          <w:u w:val="single"/>
          <w:rtl/>
        </w:rPr>
      </w:pPr>
    </w:p>
    <w:sectPr w:rsidR="00676527">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2D0F" w:rsidRDefault="00792D0F">
      <w:r>
        <w:separator/>
      </w:r>
    </w:p>
  </w:endnote>
  <w:endnote w:type="continuationSeparator" w:id="0">
    <w:p w:rsidR="00792D0F" w:rsidRDefault="0079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C14" w:rsidRDefault="00451C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51C14" w:rsidRDefault="00451C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1C14" w:rsidRDefault="00451C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2197">
      <w:rPr>
        <w:rFonts w:cs="TopType Jerushalmi"/>
        <w:noProof/>
        <w:color w:val="000000"/>
        <w:sz w:val="14"/>
        <w:szCs w:val="14"/>
      </w:rPr>
      <w:t>Z:\00000000000000000000000=2014------------------------\LawsForTableRun\03\075_001.doc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C14" w:rsidRDefault="00451C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4456">
      <w:rPr>
        <w:rFonts w:hAnsi="FrankRuehl" w:cs="FrankRuehl"/>
        <w:noProof/>
        <w:sz w:val="24"/>
        <w:szCs w:val="24"/>
        <w:rtl/>
      </w:rPr>
      <w:t>4</w:t>
    </w:r>
    <w:r>
      <w:rPr>
        <w:rFonts w:hAnsi="FrankRuehl" w:cs="FrankRuehl"/>
        <w:sz w:val="24"/>
        <w:szCs w:val="24"/>
        <w:rtl/>
      </w:rPr>
      <w:fldChar w:fldCharType="end"/>
    </w:r>
  </w:p>
  <w:p w:rsidR="00451C14" w:rsidRDefault="00451C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1C14" w:rsidRDefault="00451C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2197">
      <w:rPr>
        <w:rFonts w:cs="TopType Jerushalmi"/>
        <w:noProof/>
        <w:color w:val="000000"/>
        <w:sz w:val="14"/>
        <w:szCs w:val="14"/>
      </w:rPr>
      <w:t>Z:\00000000000000000000000=2014------------------------\LawsForTableRun\03\075_001.doc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2D0F" w:rsidRDefault="00792D0F">
      <w:pPr>
        <w:spacing w:before="60" w:line="240" w:lineRule="auto"/>
        <w:ind w:right="1134"/>
      </w:pPr>
      <w:r>
        <w:separator/>
      </w:r>
    </w:p>
  </w:footnote>
  <w:footnote w:type="continuationSeparator" w:id="0">
    <w:p w:rsidR="00792D0F" w:rsidRDefault="00792D0F">
      <w:pPr>
        <w:spacing w:before="60" w:line="240" w:lineRule="auto"/>
        <w:ind w:right="1134"/>
      </w:pPr>
      <w:r>
        <w:separator/>
      </w:r>
    </w:p>
  </w:footnote>
  <w:footnote w:id="1">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תשי"ב מס' 102</w:t>
        </w:r>
      </w:hyperlink>
      <w:r>
        <w:rPr>
          <w:rFonts w:cs="FrankRuehl" w:hint="cs"/>
          <w:rtl/>
        </w:rPr>
        <w:t xml:space="preserve"> מיום 17.7.1952 עמ' 260 (</w:t>
      </w:r>
      <w:hyperlink r:id="rId2" w:history="1">
        <w:r>
          <w:rPr>
            <w:rStyle w:val="Hyperlink"/>
            <w:rFonts w:cs="FrankRuehl" w:hint="eastAsia"/>
            <w:rtl/>
          </w:rPr>
          <w:t>ה</w:t>
        </w:r>
        <w:r>
          <w:rPr>
            <w:rStyle w:val="Hyperlink"/>
            <w:rFonts w:cs="FrankRuehl"/>
            <w:rtl/>
          </w:rPr>
          <w:t>"ח תשי"ב מס' 106</w:t>
        </w:r>
      </w:hyperlink>
      <w:r>
        <w:rPr>
          <w:rFonts w:cs="FrankRuehl" w:hint="cs"/>
          <w:rtl/>
        </w:rPr>
        <w:t xml:space="preserve"> עמ' 137).</w:t>
      </w:r>
    </w:p>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תשי"ז מס' 232</w:t>
        </w:r>
      </w:hyperlink>
      <w:r>
        <w:rPr>
          <w:rFonts w:cs="FrankRuehl" w:hint="cs"/>
          <w:rtl/>
        </w:rPr>
        <w:t xml:space="preserve"> מיום 25.7.1957 עמ' 142 (</w:t>
      </w:r>
      <w:hyperlink r:id="rId4" w:history="1">
        <w:r>
          <w:rPr>
            <w:rStyle w:val="Hyperlink"/>
            <w:rFonts w:cs="FrankRuehl" w:hint="cs"/>
            <w:rtl/>
          </w:rPr>
          <w:t>ה"ח תשי"ז מס' 303</w:t>
        </w:r>
      </w:hyperlink>
      <w:r>
        <w:rPr>
          <w:rFonts w:cs="FrankRuehl" w:hint="cs"/>
          <w:rtl/>
        </w:rPr>
        <w:t xml:space="preserve"> עמ' 214) </w:t>
      </w:r>
      <w:r>
        <w:rPr>
          <w:rFonts w:cs="FrankRuehl"/>
          <w:rtl/>
        </w:rPr>
        <w:t>–</w:t>
      </w:r>
      <w:r>
        <w:rPr>
          <w:rFonts w:cs="FrankRuehl" w:hint="cs"/>
          <w:rtl/>
        </w:rPr>
        <w:t xml:space="preserve"> תיקון מס' 1.</w:t>
      </w:r>
    </w:p>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תשכ"ו מס' 482</w:t>
        </w:r>
      </w:hyperlink>
      <w:r>
        <w:rPr>
          <w:rFonts w:cs="FrankRuehl" w:hint="cs"/>
          <w:rtl/>
        </w:rPr>
        <w:t xml:space="preserve"> מיום 11.8.1966 עמ' 70 (</w:t>
      </w:r>
      <w:hyperlink r:id="rId6" w:history="1">
        <w:r>
          <w:rPr>
            <w:rStyle w:val="Hyperlink"/>
            <w:rFonts w:cs="FrankRuehl" w:hint="cs"/>
            <w:rtl/>
          </w:rPr>
          <w:t>ה"ח תשכ"ו מס' 675</w:t>
        </w:r>
      </w:hyperlink>
      <w:r>
        <w:rPr>
          <w:rFonts w:cs="FrankRuehl" w:hint="cs"/>
          <w:rtl/>
        </w:rPr>
        <w:t xml:space="preserve"> עמ' 46) </w:t>
      </w:r>
      <w:r>
        <w:rPr>
          <w:rFonts w:cs="FrankRuehl"/>
          <w:rtl/>
        </w:rPr>
        <w:t>–</w:t>
      </w:r>
      <w:r>
        <w:rPr>
          <w:rFonts w:cs="FrankRuehl" w:hint="cs"/>
          <w:rtl/>
        </w:rPr>
        <w:t xml:space="preserve"> תיקון מס' 2.</w:t>
      </w:r>
    </w:p>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תשכ"ט מס' 549</w:t>
        </w:r>
      </w:hyperlink>
      <w:r>
        <w:rPr>
          <w:rFonts w:cs="FrankRuehl" w:hint="cs"/>
          <w:rtl/>
        </w:rPr>
        <w:t xml:space="preserve"> מיום 16.1.1969 ע</w:t>
      </w:r>
      <w:r>
        <w:rPr>
          <w:rFonts w:cs="FrankRuehl"/>
          <w:rtl/>
        </w:rPr>
        <w:t>מ</w:t>
      </w:r>
      <w:r>
        <w:rPr>
          <w:rFonts w:cs="FrankRuehl" w:hint="cs"/>
          <w:rtl/>
        </w:rPr>
        <w:t>' 44 (</w:t>
      </w:r>
      <w:hyperlink r:id="rId8" w:history="1">
        <w:r>
          <w:rPr>
            <w:rStyle w:val="Hyperlink"/>
            <w:rFonts w:cs="FrankRuehl" w:hint="cs"/>
            <w:rtl/>
          </w:rPr>
          <w:t>ה"ח תשכ"ח מס' 792</w:t>
        </w:r>
      </w:hyperlink>
      <w:r>
        <w:rPr>
          <w:rFonts w:cs="FrankRuehl" w:hint="cs"/>
          <w:rtl/>
        </w:rPr>
        <w:t xml:space="preserve"> עמ' 388) </w:t>
      </w:r>
      <w:r>
        <w:rPr>
          <w:rFonts w:cs="FrankRuehl"/>
          <w:rtl/>
        </w:rPr>
        <w:t>–</w:t>
      </w:r>
      <w:r>
        <w:rPr>
          <w:rFonts w:cs="FrankRuehl" w:hint="cs"/>
          <w:rtl/>
        </w:rPr>
        <w:t xml:space="preserve"> תיקון מס' 3; ר' סעיף 2 לענין תחולה.</w:t>
      </w:r>
    </w:p>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תשמ"ז מס' 1206</w:t>
        </w:r>
      </w:hyperlink>
      <w:r>
        <w:rPr>
          <w:rFonts w:cs="FrankRuehl" w:hint="cs"/>
          <w:rtl/>
        </w:rPr>
        <w:t xml:space="preserve"> מיום</w:t>
      </w:r>
      <w:r>
        <w:rPr>
          <w:rFonts w:cs="FrankRuehl"/>
          <w:rtl/>
        </w:rPr>
        <w:t xml:space="preserve"> 5.3.1987 ע</w:t>
      </w:r>
      <w:r>
        <w:rPr>
          <w:rFonts w:cs="FrankRuehl" w:hint="cs"/>
          <w:rtl/>
        </w:rPr>
        <w:t>מ' 40 (</w:t>
      </w:r>
      <w:hyperlink r:id="rId10" w:history="1">
        <w:r>
          <w:rPr>
            <w:rStyle w:val="Hyperlink"/>
            <w:rFonts w:cs="FrankRuehl" w:hint="cs"/>
            <w:rtl/>
          </w:rPr>
          <w:t>ה"ח תשמ"ו מס' 1772</w:t>
        </w:r>
      </w:hyperlink>
      <w:r>
        <w:rPr>
          <w:rFonts w:cs="FrankRuehl" w:hint="cs"/>
          <w:rtl/>
        </w:rPr>
        <w:t xml:space="preserve"> עמ' 140) </w:t>
      </w:r>
      <w:r>
        <w:rPr>
          <w:rFonts w:cs="FrankRuehl"/>
          <w:rtl/>
        </w:rPr>
        <w:t xml:space="preserve">– </w:t>
      </w:r>
      <w:r>
        <w:rPr>
          <w:rFonts w:cs="FrankRuehl" w:hint="cs"/>
          <w:rtl/>
        </w:rPr>
        <w:t>תיקון מס' 4</w:t>
      </w:r>
      <w:r>
        <w:rPr>
          <w:rFonts w:cs="FrankRuehl"/>
          <w:rtl/>
        </w:rPr>
        <w:t>.</w:t>
      </w:r>
    </w:p>
    <w:p w:rsidR="00451C14" w:rsidRDefault="00451C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תשס"ב מס' 1828</w:t>
        </w:r>
      </w:hyperlink>
      <w:r>
        <w:rPr>
          <w:rFonts w:cs="FrankRuehl" w:hint="cs"/>
          <w:rtl/>
        </w:rPr>
        <w:t xml:space="preserve"> מיום 30.1.2002 עמ' 128 (</w:t>
      </w:r>
      <w:hyperlink r:id="rId12" w:history="1">
        <w:r>
          <w:rPr>
            <w:rStyle w:val="Hyperlink"/>
            <w:rFonts w:cs="FrankRuehl" w:hint="cs"/>
            <w:rtl/>
          </w:rPr>
          <w:t>ה"ח תשס"ב מס' 3056</w:t>
        </w:r>
      </w:hyperlink>
      <w:r>
        <w:rPr>
          <w:rFonts w:cs="FrankRuehl" w:hint="cs"/>
          <w:rtl/>
        </w:rPr>
        <w:t xml:space="preserve"> עמ' 156) </w:t>
      </w:r>
      <w:r>
        <w:rPr>
          <w:rFonts w:cs="FrankRuehl"/>
          <w:rtl/>
        </w:rPr>
        <w:t xml:space="preserve">– </w:t>
      </w:r>
      <w:r>
        <w:rPr>
          <w:rFonts w:cs="FrankRuehl" w:hint="cs"/>
          <w:rtl/>
        </w:rPr>
        <w:t>תיקון מס' 5</w:t>
      </w:r>
      <w:r>
        <w:rPr>
          <w:rFonts w:cs="FrankRuehl"/>
          <w:rtl/>
        </w:rPr>
        <w:t>.</w:t>
      </w:r>
    </w:p>
    <w:p w:rsidR="00134F7C" w:rsidRDefault="00134F7C" w:rsidP="00134F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1205E4" w:rsidRPr="00134F7C">
          <w:rPr>
            <w:rStyle w:val="Hyperlink"/>
            <w:rFonts w:cs="FrankRuehl" w:hint="cs"/>
            <w:rtl/>
          </w:rPr>
          <w:t>ס"ח תש"ע מס' 2217</w:t>
        </w:r>
      </w:hyperlink>
      <w:r w:rsidR="001205E4">
        <w:rPr>
          <w:rFonts w:cs="FrankRuehl" w:hint="cs"/>
          <w:rtl/>
        </w:rPr>
        <w:t xml:space="preserve"> מיום 15.12.2009 עמ' 271 (</w:t>
      </w:r>
      <w:hyperlink r:id="rId14" w:history="1">
        <w:r w:rsidR="001205E4" w:rsidRPr="00E93617">
          <w:rPr>
            <w:rStyle w:val="Hyperlink"/>
            <w:rFonts w:cs="FrankRuehl" w:hint="cs"/>
            <w:rtl/>
          </w:rPr>
          <w:t>ה"ח הממשלה תשס"ט מס' 408</w:t>
        </w:r>
      </w:hyperlink>
      <w:r w:rsidR="001205E4">
        <w:rPr>
          <w:rFonts w:cs="FrankRuehl" w:hint="cs"/>
          <w:rtl/>
        </w:rPr>
        <w:t xml:space="preserve"> עמ' 2) </w:t>
      </w:r>
      <w:r w:rsidR="001205E4">
        <w:rPr>
          <w:rFonts w:cs="FrankRuehl"/>
          <w:rtl/>
        </w:rPr>
        <w:t>–</w:t>
      </w:r>
      <w:r w:rsidR="001205E4">
        <w:rPr>
          <w:rFonts w:cs="FrankRuehl" w:hint="cs"/>
          <w:rtl/>
        </w:rPr>
        <w:t xml:space="preserve"> תיקון מס' 6 בסעיף 38 לחוק הכללת אמצעי זיהוי ביומטריים ונתוני זיהוי ביומטריים במסמכי זיהוי ובמאגר מידע, תש"ע-2009; ר' סעיף 40 לענין תחילה.</w:t>
      </w:r>
    </w:p>
    <w:p w:rsidR="001718EC" w:rsidRDefault="001718EC" w:rsidP="001718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152C9C" w:rsidRPr="001718EC">
          <w:rPr>
            <w:rStyle w:val="Hyperlink"/>
            <w:rFonts w:cs="FrankRuehl" w:hint="cs"/>
            <w:rtl/>
          </w:rPr>
          <w:t>ס"ח תשע"ו מס' 2573</w:t>
        </w:r>
      </w:hyperlink>
      <w:r w:rsidR="00152C9C">
        <w:rPr>
          <w:rFonts w:cs="FrankRuehl" w:hint="cs"/>
          <w:rtl/>
        </w:rPr>
        <w:t xml:space="preserve"> מיום 11.8.2016 עמ' 1159 (</w:t>
      </w:r>
      <w:hyperlink r:id="rId16" w:history="1">
        <w:r w:rsidR="00152C9C" w:rsidRPr="00152C9C">
          <w:rPr>
            <w:rStyle w:val="Hyperlink"/>
            <w:rFonts w:cs="FrankRuehl" w:hint="cs"/>
            <w:rtl/>
          </w:rPr>
          <w:t>ה"ח הממשלה תשע"ו מס' 1055</w:t>
        </w:r>
      </w:hyperlink>
      <w:r w:rsidR="00152C9C">
        <w:rPr>
          <w:rFonts w:cs="FrankRuehl" w:hint="cs"/>
          <w:rtl/>
        </w:rPr>
        <w:t xml:space="preserve"> עמ' 1116) </w:t>
      </w:r>
      <w:r w:rsidR="00152C9C">
        <w:rPr>
          <w:rFonts w:cs="FrankRuehl"/>
          <w:rtl/>
        </w:rPr>
        <w:t>–</w:t>
      </w:r>
      <w:r w:rsidR="00152C9C">
        <w:rPr>
          <w:rFonts w:cs="FrankRuehl" w:hint="cs"/>
          <w:rtl/>
        </w:rPr>
        <w:t xml:space="preserve"> תיקון מס' 7; תחילתו ביום 15.8.2016.</w:t>
      </w:r>
    </w:p>
    <w:p w:rsidR="008169A6" w:rsidRDefault="00747B89" w:rsidP="008169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47B89">
        <w:rPr>
          <w:rFonts w:cs="FrankRuehl" w:hint="cs"/>
          <w:rtl/>
        </w:rPr>
        <w:t xml:space="preserve">תוקן </w:t>
      </w:r>
      <w:hyperlink r:id="rId17" w:history="1">
        <w:r w:rsidRPr="008169A6">
          <w:rPr>
            <w:rStyle w:val="Hyperlink"/>
            <w:rFonts w:cs="FrankRuehl" w:hint="cs"/>
            <w:rtl/>
          </w:rPr>
          <w:t>ס"ח תשע"ז מס' 2607</w:t>
        </w:r>
      </w:hyperlink>
      <w:r w:rsidRPr="00747B89">
        <w:rPr>
          <w:rFonts w:cs="FrankRuehl" w:hint="cs"/>
          <w:rtl/>
        </w:rPr>
        <w:t xml:space="preserve"> מיום 1.3.2017 עמ' 43</w:t>
      </w:r>
      <w:r>
        <w:rPr>
          <w:rFonts w:cs="FrankRuehl" w:hint="cs"/>
          <w:rtl/>
        </w:rPr>
        <w:t>6</w:t>
      </w:r>
      <w:r w:rsidRPr="00747B89">
        <w:rPr>
          <w:rFonts w:cs="FrankRuehl" w:hint="cs"/>
          <w:rtl/>
        </w:rPr>
        <w:t xml:space="preserve"> (</w:t>
      </w:r>
      <w:hyperlink r:id="rId18" w:history="1">
        <w:r w:rsidRPr="00747B89">
          <w:rPr>
            <w:rStyle w:val="Hyperlink"/>
            <w:rFonts w:cs="FrankRuehl" w:hint="cs"/>
            <w:rtl/>
          </w:rPr>
          <w:t>ה"ח הממשלה תשע"ז מס' 1100</w:t>
        </w:r>
      </w:hyperlink>
      <w:r w:rsidRPr="00747B89">
        <w:rPr>
          <w:rFonts w:cs="FrankRuehl" w:hint="cs"/>
          <w:rtl/>
        </w:rPr>
        <w:t xml:space="preserve"> עמ' 706) </w:t>
      </w:r>
      <w:r w:rsidRPr="00747B89">
        <w:rPr>
          <w:rFonts w:cs="FrankRuehl"/>
          <w:rtl/>
        </w:rPr>
        <w:t>–</w:t>
      </w:r>
      <w:r w:rsidRPr="00747B89">
        <w:rPr>
          <w:rFonts w:cs="FrankRuehl" w:hint="cs"/>
          <w:rtl/>
        </w:rPr>
        <w:t xml:space="preserve"> תיקון מס'</w:t>
      </w:r>
      <w:r>
        <w:rPr>
          <w:rFonts w:cs="FrankRuehl" w:hint="cs"/>
          <w:rtl/>
        </w:rPr>
        <w:t xml:space="preserve"> 8 בסעיף 17 לחוק הכללת אמצעי זיהוי ביומטריים ונתוני זיהוי ביומטריים במסמכי זיהוי ובמאגר מידע (תיקון והוראת שעה), תשע"ז-2017; ר' סעיף 19 לענין תחילה.</w:t>
      </w:r>
    </w:p>
    <w:p w:rsidR="00747B89" w:rsidRDefault="00747B89" w:rsidP="00747B8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(א) תחילתו של חוק זה ביום תחילתן של תקנות לפי סעיף 3(ג1) לחוק העיקרי, כנוסחו בסעיף 20(א)(1) לחוק זה, סעיף 10א(ד) לחוק העיקרי, כנוסחו בסעיף 20(א)(3) לחוק זה, סעיף 35(א)(1א) לחוק העיקרי, כנוסחו בסעיף 20(א)(5) לחוק זה, וסעיף 21(ב) לחוק זה (להלן </w:t>
      </w:r>
      <w:r>
        <w:rPr>
          <w:rFonts w:cs="FrankRuehl"/>
          <w:rtl/>
        </w:rPr>
        <w:t>–</w:t>
      </w:r>
      <w:r>
        <w:rPr>
          <w:rFonts w:cs="FrankRuehl" w:hint="cs"/>
          <w:rtl/>
        </w:rPr>
        <w:t xml:space="preserve"> יום התחילה).</w:t>
      </w:r>
      <w:r w:rsidR="004C36D1">
        <w:rPr>
          <w:rFonts w:cs="FrankRuehl" w:hint="cs"/>
          <w:rtl/>
        </w:rPr>
        <w:t xml:space="preserve"> [1.6.2017]</w:t>
      </w:r>
    </w:p>
    <w:p w:rsidR="00C54456" w:rsidRDefault="00C54456" w:rsidP="00C544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FA2C9A" w:rsidRPr="00C54456">
          <w:rPr>
            <w:rStyle w:val="Hyperlink"/>
            <w:rFonts w:cs="FrankRuehl" w:hint="cs"/>
            <w:rtl/>
          </w:rPr>
          <w:t>ס"ח תשע"ז מס' 2646</w:t>
        </w:r>
      </w:hyperlink>
      <w:r w:rsidR="00FA2C9A">
        <w:rPr>
          <w:rFonts w:cs="FrankRuehl" w:hint="cs"/>
          <w:rtl/>
        </w:rPr>
        <w:t xml:space="preserve"> מיום 28.6.2017 עמ' 1004 (</w:t>
      </w:r>
      <w:hyperlink r:id="rId20" w:history="1">
        <w:r w:rsidR="00FA2C9A" w:rsidRPr="00FA2C9A">
          <w:rPr>
            <w:rStyle w:val="Hyperlink"/>
            <w:rFonts w:cs="FrankRuehl" w:hint="cs"/>
            <w:rtl/>
          </w:rPr>
          <w:t>ה"ח הכנסת תשע"ז מס' 709</w:t>
        </w:r>
      </w:hyperlink>
      <w:r w:rsidR="00FA2C9A">
        <w:rPr>
          <w:rFonts w:cs="FrankRuehl" w:hint="cs"/>
          <w:rtl/>
        </w:rPr>
        <w:t xml:space="preserve"> עמ' 186) </w:t>
      </w:r>
      <w:r w:rsidR="00FA2C9A">
        <w:rPr>
          <w:rFonts w:cs="FrankRuehl"/>
          <w:rtl/>
        </w:rPr>
        <w:t>–</w:t>
      </w:r>
      <w:r w:rsidR="00FA2C9A">
        <w:rPr>
          <w:rFonts w:cs="FrankRuehl" w:hint="cs"/>
          <w:rtl/>
        </w:rPr>
        <w:t xml:space="preserve"> תיקון מס' 9; ר' סעיף 3 לענין תחילה ותחולה.</w:t>
      </w:r>
    </w:p>
    <w:p w:rsidR="00FA2C9A" w:rsidRPr="00FA2C9A" w:rsidRDefault="00FA2C9A" w:rsidP="00FA2C9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תחילתו של חוק זה 30 ימים מיום פרסומו (בסעיף זה </w:t>
      </w:r>
      <w:r>
        <w:rPr>
          <w:rFonts w:cs="FrankRuehl"/>
          <w:rtl/>
        </w:rPr>
        <w:t>–</w:t>
      </w:r>
      <w:r>
        <w:rPr>
          <w:rFonts w:cs="FrankRuehl" w:hint="cs"/>
          <w:rtl/>
        </w:rPr>
        <w:t xml:space="preserve"> יום התחילה), והוא יחול גם לעניין מי שקיבל את אזרחותו לפי סעיף 2 לחוק האזרחות, התשי"ב-1952, לפני יום התחילה.</w:t>
      </w:r>
    </w:p>
  </w:footnote>
  <w:footnote w:id="2">
    <w:p w:rsidR="00451C14" w:rsidRDefault="00451C14">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הס</w:t>
      </w:r>
      <w:r>
        <w:rPr>
          <w:rFonts w:cs="FrankRuehl" w:hint="cs"/>
          <w:sz w:val="22"/>
          <w:szCs w:val="22"/>
          <w:rtl/>
        </w:rPr>
        <w:t>מכויות הנתונות לשר הפנים על פי החוק הועברו גם לשר</w:t>
      </w:r>
      <w:r>
        <w:rPr>
          <w:rFonts w:cs="FrankRuehl"/>
          <w:sz w:val="22"/>
          <w:szCs w:val="22"/>
          <w:rtl/>
        </w:rPr>
        <w:t xml:space="preserve"> </w:t>
      </w:r>
      <w:r>
        <w:rPr>
          <w:rFonts w:cs="FrankRuehl" w:hint="cs"/>
          <w:sz w:val="22"/>
          <w:szCs w:val="22"/>
          <w:rtl/>
        </w:rPr>
        <w:t xml:space="preserve">החוץ: </w:t>
      </w:r>
      <w:hyperlink r:id="rId21" w:history="1">
        <w:r>
          <w:rPr>
            <w:rStyle w:val="Hyperlink"/>
            <w:rFonts w:cs="FrankRuehl" w:hint="cs"/>
            <w:sz w:val="22"/>
            <w:szCs w:val="22"/>
            <w:rtl/>
          </w:rPr>
          <w:t>י"פ תשי"ג מס' 255</w:t>
        </w:r>
      </w:hyperlink>
      <w:r>
        <w:rPr>
          <w:rFonts w:cs="FrankRuehl" w:hint="cs"/>
          <w:sz w:val="22"/>
          <w:szCs w:val="22"/>
          <w:rtl/>
        </w:rPr>
        <w:t xml:space="preserve"> מיום 16.10.1952 עמ' 77.</w:t>
      </w:r>
    </w:p>
  </w:footnote>
  <w:footnote w:id="3">
    <w:p w:rsidR="00451C14" w:rsidRDefault="00451C14">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 xml:space="preserve">ר' </w:t>
      </w:r>
      <w:hyperlink r:id="rId22" w:history="1">
        <w:r>
          <w:rPr>
            <w:rStyle w:val="Hyperlink"/>
            <w:rFonts w:cs="FrankRuehl" w:hint="cs"/>
            <w:sz w:val="22"/>
            <w:szCs w:val="22"/>
            <w:rtl/>
          </w:rPr>
          <w:t>י"פ תש</w:t>
        </w:r>
        <w:r w:rsidR="00601C33">
          <w:rPr>
            <w:rStyle w:val="Hyperlink"/>
            <w:rFonts w:cs="FrankRuehl" w:hint="cs"/>
            <w:sz w:val="22"/>
            <w:szCs w:val="22"/>
            <w:rtl/>
          </w:rPr>
          <w:t>פ"ב</w:t>
        </w:r>
        <w:r>
          <w:rPr>
            <w:rStyle w:val="Hyperlink"/>
            <w:rFonts w:cs="FrankRuehl" w:hint="cs"/>
            <w:sz w:val="22"/>
            <w:szCs w:val="22"/>
            <w:rtl/>
          </w:rPr>
          <w:t xml:space="preserve"> מס' </w:t>
        </w:r>
        <w:r w:rsidR="00601C33">
          <w:rPr>
            <w:rStyle w:val="Hyperlink"/>
            <w:rFonts w:cs="FrankRuehl" w:hint="cs"/>
            <w:sz w:val="22"/>
            <w:szCs w:val="22"/>
            <w:rtl/>
          </w:rPr>
          <w:t>9967</w:t>
        </w:r>
      </w:hyperlink>
      <w:r>
        <w:rPr>
          <w:rFonts w:cs="FrankRuehl" w:hint="cs"/>
          <w:sz w:val="22"/>
          <w:szCs w:val="22"/>
          <w:rtl/>
        </w:rPr>
        <w:t xml:space="preserve"> מיום </w:t>
      </w:r>
      <w:r w:rsidR="00601C33">
        <w:rPr>
          <w:rFonts w:cs="FrankRuehl" w:hint="cs"/>
          <w:sz w:val="22"/>
          <w:szCs w:val="22"/>
          <w:rtl/>
        </w:rPr>
        <w:t>4.11.2021</w:t>
      </w:r>
      <w:r>
        <w:rPr>
          <w:rFonts w:cs="FrankRuehl" w:hint="cs"/>
          <w:sz w:val="22"/>
          <w:szCs w:val="22"/>
          <w:rtl/>
        </w:rPr>
        <w:t xml:space="preserve"> עמ' </w:t>
      </w:r>
      <w:r w:rsidR="00601C33">
        <w:rPr>
          <w:rFonts w:cs="FrankRuehl" w:hint="cs"/>
          <w:sz w:val="22"/>
          <w:szCs w:val="22"/>
          <w:rtl/>
        </w:rPr>
        <w:t>1154</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C14" w:rsidRDefault="00451C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הדרכונים, תשי"ב- 1952</w:t>
    </w:r>
  </w:p>
  <w:p w:rsidR="00451C14" w:rsidRDefault="00451C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1C14" w:rsidRDefault="00451C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C14" w:rsidRDefault="00451C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הדרכונים, תשי"ב-1952</w:t>
    </w:r>
  </w:p>
  <w:p w:rsidR="00451C14" w:rsidRDefault="00451C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1C14" w:rsidRDefault="00451C14">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093"/>
    <w:multiLevelType w:val="hybridMultilevel"/>
    <w:tmpl w:val="0ED8DD3A"/>
    <w:lvl w:ilvl="0" w:tplc="FD16D814">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193516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05E4"/>
    <w:rsid w:val="000C3464"/>
    <w:rsid w:val="001205E4"/>
    <w:rsid w:val="00134F7C"/>
    <w:rsid w:val="00152C9C"/>
    <w:rsid w:val="001718EC"/>
    <w:rsid w:val="001A4711"/>
    <w:rsid w:val="001D0ACA"/>
    <w:rsid w:val="00206EB2"/>
    <w:rsid w:val="00241316"/>
    <w:rsid w:val="0026220A"/>
    <w:rsid w:val="003210F8"/>
    <w:rsid w:val="00413909"/>
    <w:rsid w:val="00451C14"/>
    <w:rsid w:val="00494C96"/>
    <w:rsid w:val="004C36D1"/>
    <w:rsid w:val="004D344D"/>
    <w:rsid w:val="0053666B"/>
    <w:rsid w:val="00563FBB"/>
    <w:rsid w:val="00601C33"/>
    <w:rsid w:val="00676527"/>
    <w:rsid w:val="00747B89"/>
    <w:rsid w:val="00792D0F"/>
    <w:rsid w:val="008169A6"/>
    <w:rsid w:val="00841980"/>
    <w:rsid w:val="00A44EC0"/>
    <w:rsid w:val="00A820A8"/>
    <w:rsid w:val="00C54456"/>
    <w:rsid w:val="00CA09B5"/>
    <w:rsid w:val="00CC0035"/>
    <w:rsid w:val="00CE37DB"/>
    <w:rsid w:val="00E041FC"/>
    <w:rsid w:val="00ED4FD0"/>
    <w:rsid w:val="00EE2197"/>
    <w:rsid w:val="00FA2C9A"/>
    <w:rsid w:val="00FD2661"/>
    <w:rsid w:val="00FD50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8A81C2E-FC2D-4A10-9C1C-6B27ACE4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2413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0549.pdf" TargetMode="External"/><Relationship Id="rId18" Type="http://schemas.openxmlformats.org/officeDocument/2006/relationships/hyperlink" Target="http://www.nevo.co.il/Law_word/law15/memshala-1100.pdf" TargetMode="External"/><Relationship Id="rId26" Type="http://schemas.openxmlformats.org/officeDocument/2006/relationships/hyperlink" Target="http://www.nevo.co.il/Law_word/law15/memshala-1055.pdf" TargetMode="External"/><Relationship Id="rId39" Type="http://schemas.openxmlformats.org/officeDocument/2006/relationships/hyperlink" Target="http://www.nevo.co.il/law_word/law14/law-2573.pdf" TargetMode="External"/><Relationship Id="rId21" Type="http://schemas.openxmlformats.org/officeDocument/2006/relationships/hyperlink" Target="http://www.nevo.co.il/Law_word/law14/LAW-1206.pdf" TargetMode="External"/><Relationship Id="rId34" Type="http://schemas.openxmlformats.org/officeDocument/2006/relationships/hyperlink" Target="http://www.nevo.co.il/Law_word/law17/PROP-0675.pdf" TargetMode="External"/><Relationship Id="rId42" Type="http://schemas.openxmlformats.org/officeDocument/2006/relationships/hyperlink" Target="http://www.nevo.co.il/Law_word/law17/PROP-0675.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14/LAW-1828.pdf" TargetMode="External"/><Relationship Id="rId2" Type="http://schemas.openxmlformats.org/officeDocument/2006/relationships/styles" Target="styles.xml"/><Relationship Id="rId16" Type="http://schemas.openxmlformats.org/officeDocument/2006/relationships/hyperlink" Target="http://www.nevo.co.il/Law_word/law17/PROP-3056.pdf" TargetMode="External"/><Relationship Id="rId29" Type="http://schemas.openxmlformats.org/officeDocument/2006/relationships/hyperlink" Target="http://www.nevo.co.il/Law_word/law14/law-2646.pdf" TargetMode="External"/><Relationship Id="rId11" Type="http://schemas.openxmlformats.org/officeDocument/2006/relationships/hyperlink" Target="http://www.nevo.co.il/Law_word/law14/LAW-1206.pdf" TargetMode="External"/><Relationship Id="rId24" Type="http://schemas.openxmlformats.org/officeDocument/2006/relationships/hyperlink" Target="http://www.nevo.co.il/Law_word/law17/PROP-3056.pdf" TargetMode="External"/><Relationship Id="rId32" Type="http://schemas.openxmlformats.org/officeDocument/2006/relationships/hyperlink" Target="http://www.nevo.co.il/Law_word/law17/PROP-0675.pdf" TargetMode="External"/><Relationship Id="rId37" Type="http://schemas.openxmlformats.org/officeDocument/2006/relationships/hyperlink" Target="http://www.nevo.co.il/Law_word/law14/LAW-1206.pdf" TargetMode="External"/><Relationship Id="rId40" Type="http://schemas.openxmlformats.org/officeDocument/2006/relationships/hyperlink" Target="http://www.nevo.co.il/Law_word/law15/memshala-1055.pdf" TargetMode="External"/><Relationship Id="rId45" Type="http://schemas.openxmlformats.org/officeDocument/2006/relationships/hyperlink" Target="http://www.nevo.co.il/Law_word/law14/LAW-0482.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17/PROP-0303.pdf" TargetMode="External"/><Relationship Id="rId19" Type="http://schemas.openxmlformats.org/officeDocument/2006/relationships/hyperlink" Target="http://www.nevo.co.il/Law_word/law14/law-2646.pdf" TargetMode="External"/><Relationship Id="rId31" Type="http://schemas.openxmlformats.org/officeDocument/2006/relationships/hyperlink" Target="http://www.nevo.co.il/Law_word/law14/LAW-0482.pdf" TargetMode="External"/><Relationship Id="rId44" Type="http://schemas.openxmlformats.org/officeDocument/2006/relationships/hyperlink" Target="http://www.nevo.co.il/Law_word/law17/PROP-1772.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0232.pdf" TargetMode="External"/><Relationship Id="rId14" Type="http://schemas.openxmlformats.org/officeDocument/2006/relationships/hyperlink" Target="http://www.nevo.co.il/Law_word/law17/PROP-0792.pdf" TargetMode="External"/><Relationship Id="rId22" Type="http://schemas.openxmlformats.org/officeDocument/2006/relationships/hyperlink" Target="http://www.nevo.co.il/Law_word/law17/PROP-1772.pdf" TargetMode="External"/><Relationship Id="rId27" Type="http://schemas.openxmlformats.org/officeDocument/2006/relationships/hyperlink" Target="http://www.nevo.co.il/Law_word/law14/LAW-2217.pdf" TargetMode="External"/><Relationship Id="rId30" Type="http://schemas.openxmlformats.org/officeDocument/2006/relationships/hyperlink" Target="http://www.nevo.co.il/Law_word/law16/knesset-709.pdf" TargetMode="External"/><Relationship Id="rId35" Type="http://schemas.openxmlformats.org/officeDocument/2006/relationships/hyperlink" Target="http://www.nevo.co.il/law_word/law14/law-2573.pdf" TargetMode="External"/><Relationship Id="rId43" Type="http://schemas.openxmlformats.org/officeDocument/2006/relationships/hyperlink" Target="http://www.nevo.co.il/Law_word/law14/LAW-1206.pdf" TargetMode="External"/><Relationship Id="rId48" Type="http://schemas.openxmlformats.org/officeDocument/2006/relationships/header" Target="header1.xml"/><Relationship Id="rId8" Type="http://schemas.openxmlformats.org/officeDocument/2006/relationships/hyperlink" Target="http://www.nevo.co.il/Law_word/law17/PROP-3056.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17/PROP-1772.pdf" TargetMode="External"/><Relationship Id="rId17" Type="http://schemas.openxmlformats.org/officeDocument/2006/relationships/hyperlink" Target="http://www.nevo.co.il/Law_word/law14/law-2607.pdf" TargetMode="External"/><Relationship Id="rId25" Type="http://schemas.openxmlformats.org/officeDocument/2006/relationships/hyperlink" Target="http://www.nevo.co.il/law_word/law14/law-2573.pdf" TargetMode="External"/><Relationship Id="rId33" Type="http://schemas.openxmlformats.org/officeDocument/2006/relationships/hyperlink" Target="http://www.nevo.co.il/Law_word/law14/LAW-0482.pdf" TargetMode="External"/><Relationship Id="rId38" Type="http://schemas.openxmlformats.org/officeDocument/2006/relationships/hyperlink" Target="http://www.nevo.co.il/Law_word/law17/PROP-1772.pdf" TargetMode="External"/><Relationship Id="rId46" Type="http://schemas.openxmlformats.org/officeDocument/2006/relationships/hyperlink" Target="http://www.nevo.co.il/Law_word/law17/PROP-0675.pdf" TargetMode="External"/><Relationship Id="rId20" Type="http://schemas.openxmlformats.org/officeDocument/2006/relationships/hyperlink" Target="http://www.nevo.co.il/Law_word/law16/knesset-709.pdf" TargetMode="External"/><Relationship Id="rId41" Type="http://schemas.openxmlformats.org/officeDocument/2006/relationships/hyperlink" Target="http://www.nevo.co.il/Law_word/law14/LAW-0482.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1828.pdf" TargetMode="External"/><Relationship Id="rId23" Type="http://schemas.openxmlformats.org/officeDocument/2006/relationships/hyperlink" Target="http://www.nevo.co.il/Law_word/law14/LAW-1828.pdf" TargetMode="External"/><Relationship Id="rId28" Type="http://schemas.openxmlformats.org/officeDocument/2006/relationships/hyperlink" Target="http://www.nevo.co.il/Law_word/law15/memshala-408.pdf" TargetMode="External"/><Relationship Id="rId36" Type="http://schemas.openxmlformats.org/officeDocument/2006/relationships/hyperlink" Target="http://www.nevo.co.il/Law_word/law15/memshala-1055.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792.pdf" TargetMode="External"/><Relationship Id="rId13" Type="http://schemas.openxmlformats.org/officeDocument/2006/relationships/hyperlink" Target="http://www.nevo.co.il/Law_word/law14/law-2217.pdf" TargetMode="External"/><Relationship Id="rId18" Type="http://schemas.openxmlformats.org/officeDocument/2006/relationships/hyperlink" Target="http://www.nevo.co.il/Law_word/law15/memshala-1100.pdf" TargetMode="External"/><Relationship Id="rId3" Type="http://schemas.openxmlformats.org/officeDocument/2006/relationships/hyperlink" Target="http://www.nevo.co.il/Law_word/law14/LAW-0232.pdf" TargetMode="External"/><Relationship Id="rId21" Type="http://schemas.openxmlformats.org/officeDocument/2006/relationships/hyperlink" Target="http://www.nevo.co.il/Law_word/law10/yalkut-0255.pdf" TargetMode="External"/><Relationship Id="rId7" Type="http://schemas.openxmlformats.org/officeDocument/2006/relationships/hyperlink" Target="http://www.nevo.co.il/Law_word/law14/LAW-0549.pdf" TargetMode="External"/><Relationship Id="rId12" Type="http://schemas.openxmlformats.org/officeDocument/2006/relationships/hyperlink" Target="http://www.nevo.co.il/Law_word/law17/PROP-3056.pdf" TargetMode="External"/><Relationship Id="rId17" Type="http://schemas.openxmlformats.org/officeDocument/2006/relationships/hyperlink" Target="http://www.nevo.co.il/law_word/law14/law-2607.pdf" TargetMode="External"/><Relationship Id="rId2" Type="http://schemas.openxmlformats.org/officeDocument/2006/relationships/hyperlink" Target="http://www.nevo.co.il/Law_word/law17/PROP-0106.pdf" TargetMode="External"/><Relationship Id="rId16" Type="http://schemas.openxmlformats.org/officeDocument/2006/relationships/hyperlink" Target="http://www.nevo.co.il/Law_word/law15/memshala-1055.pdf" TargetMode="External"/><Relationship Id="rId20" Type="http://schemas.openxmlformats.org/officeDocument/2006/relationships/hyperlink" Target="http://www.nevo.co.il/Law_word/law16/knesset-709.pdf" TargetMode="External"/><Relationship Id="rId1" Type="http://schemas.openxmlformats.org/officeDocument/2006/relationships/hyperlink" Target="http://www.nevo.co.il/Law_word/law14/LAW-0102.pdf" TargetMode="External"/><Relationship Id="rId6" Type="http://schemas.openxmlformats.org/officeDocument/2006/relationships/hyperlink" Target="http://www.nevo.co.il/Law_word/law17/PROP-0675.pdf" TargetMode="External"/><Relationship Id="rId11" Type="http://schemas.openxmlformats.org/officeDocument/2006/relationships/hyperlink" Target="http://www.nevo.co.il/Law_word/law14/LAW-1828.pdf" TargetMode="External"/><Relationship Id="rId5" Type="http://schemas.openxmlformats.org/officeDocument/2006/relationships/hyperlink" Target="http://www.nevo.co.il/Law_word/law14/LAW-0482.pdf" TargetMode="External"/><Relationship Id="rId15" Type="http://schemas.openxmlformats.org/officeDocument/2006/relationships/hyperlink" Target="http://www.nevo.co.il/law_word/law14/law-2573.pdf" TargetMode="External"/><Relationship Id="rId10" Type="http://schemas.openxmlformats.org/officeDocument/2006/relationships/hyperlink" Target="http://www.nevo.co.il/Law_word/law17/PROP-1772.pdf" TargetMode="External"/><Relationship Id="rId19" Type="http://schemas.openxmlformats.org/officeDocument/2006/relationships/hyperlink" Target="http://www.nevo.co.il/law_word/law14/law-2646.pdf" TargetMode="External"/><Relationship Id="rId4" Type="http://schemas.openxmlformats.org/officeDocument/2006/relationships/hyperlink" Target="http://www.nevo.co.il/Law_word/law17/PROP-0303.pdf" TargetMode="External"/><Relationship Id="rId9" Type="http://schemas.openxmlformats.org/officeDocument/2006/relationships/hyperlink" Target="http://www.nevo.co.il/Law_word/law14/LAW-1206.pdf" TargetMode="External"/><Relationship Id="rId14" Type="http://schemas.openxmlformats.org/officeDocument/2006/relationships/hyperlink" Target="http://www.nevo.co.il/Law_word/law15/memshala-408.pdf" TargetMode="External"/><Relationship Id="rId22" Type="http://schemas.openxmlformats.org/officeDocument/2006/relationships/hyperlink" Target="https://www.nevo.co.il/law_word/law10/yalkut-99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17169</CharactersWithSpaces>
  <SharedDoc>false</SharedDoc>
  <HLinks>
    <vt:vector size="480" baseType="variant">
      <vt:variant>
        <vt:i4>393283</vt:i4>
      </vt:variant>
      <vt:variant>
        <vt:i4>222</vt:i4>
      </vt:variant>
      <vt:variant>
        <vt:i4>0</vt:i4>
      </vt:variant>
      <vt:variant>
        <vt:i4>5</vt:i4>
      </vt:variant>
      <vt:variant>
        <vt:lpwstr>http://www.nevo.co.il/advertisements/nevo-100.doc</vt:lpwstr>
      </vt:variant>
      <vt:variant>
        <vt:lpwstr/>
      </vt:variant>
      <vt:variant>
        <vt:i4>655482</vt:i4>
      </vt:variant>
      <vt:variant>
        <vt:i4>219</vt:i4>
      </vt:variant>
      <vt:variant>
        <vt:i4>0</vt:i4>
      </vt:variant>
      <vt:variant>
        <vt:i4>5</vt:i4>
      </vt:variant>
      <vt:variant>
        <vt:lpwstr>http://www.nevo.co.il/Law_word/law17/PROP-0675.pdf</vt:lpwstr>
      </vt:variant>
      <vt:variant>
        <vt:lpwstr/>
      </vt:variant>
      <vt:variant>
        <vt:i4>7798799</vt:i4>
      </vt:variant>
      <vt:variant>
        <vt:i4>216</vt:i4>
      </vt:variant>
      <vt:variant>
        <vt:i4>0</vt:i4>
      </vt:variant>
      <vt:variant>
        <vt:i4>5</vt:i4>
      </vt:variant>
      <vt:variant>
        <vt:lpwstr>http://www.nevo.co.il/Law_word/law14/LAW-0482.pdf</vt:lpwstr>
      </vt:variant>
      <vt:variant>
        <vt:lpwstr/>
      </vt:variant>
      <vt:variant>
        <vt:i4>786555</vt:i4>
      </vt:variant>
      <vt:variant>
        <vt:i4>213</vt:i4>
      </vt:variant>
      <vt:variant>
        <vt:i4>0</vt:i4>
      </vt:variant>
      <vt:variant>
        <vt:i4>5</vt:i4>
      </vt:variant>
      <vt:variant>
        <vt:lpwstr>http://www.nevo.co.il/Law_word/law17/PROP-1772.pdf</vt:lpwstr>
      </vt:variant>
      <vt:variant>
        <vt:lpwstr/>
      </vt:variant>
      <vt:variant>
        <vt:i4>8257549</vt:i4>
      </vt:variant>
      <vt:variant>
        <vt:i4>210</vt:i4>
      </vt:variant>
      <vt:variant>
        <vt:i4>0</vt:i4>
      </vt:variant>
      <vt:variant>
        <vt:i4>5</vt:i4>
      </vt:variant>
      <vt:variant>
        <vt:lpwstr>http://www.nevo.co.il/Law_word/law14/LAW-1206.pdf</vt:lpwstr>
      </vt:variant>
      <vt:variant>
        <vt:lpwstr/>
      </vt:variant>
      <vt:variant>
        <vt:i4>655482</vt:i4>
      </vt:variant>
      <vt:variant>
        <vt:i4>207</vt:i4>
      </vt:variant>
      <vt:variant>
        <vt:i4>0</vt:i4>
      </vt:variant>
      <vt:variant>
        <vt:i4>5</vt:i4>
      </vt:variant>
      <vt:variant>
        <vt:lpwstr>http://www.nevo.co.il/Law_word/law17/PROP-0675.pdf</vt:lpwstr>
      </vt:variant>
      <vt:variant>
        <vt:lpwstr/>
      </vt:variant>
      <vt:variant>
        <vt:i4>7798799</vt:i4>
      </vt:variant>
      <vt:variant>
        <vt:i4>204</vt:i4>
      </vt:variant>
      <vt:variant>
        <vt:i4>0</vt:i4>
      </vt:variant>
      <vt:variant>
        <vt:i4>5</vt:i4>
      </vt:variant>
      <vt:variant>
        <vt:lpwstr>http://www.nevo.co.il/Law_word/law14/LAW-0482.pdf</vt:lpwstr>
      </vt:variant>
      <vt:variant>
        <vt:lpwstr/>
      </vt:variant>
      <vt:variant>
        <vt:i4>1376365</vt:i4>
      </vt:variant>
      <vt:variant>
        <vt:i4>201</vt:i4>
      </vt:variant>
      <vt:variant>
        <vt:i4>0</vt:i4>
      </vt:variant>
      <vt:variant>
        <vt:i4>5</vt:i4>
      </vt:variant>
      <vt:variant>
        <vt:lpwstr>http://www.nevo.co.il/Law_word/law15/memshala-1055.pdf</vt:lpwstr>
      </vt:variant>
      <vt:variant>
        <vt:lpwstr/>
      </vt:variant>
      <vt:variant>
        <vt:i4>7995407</vt:i4>
      </vt:variant>
      <vt:variant>
        <vt:i4>198</vt:i4>
      </vt:variant>
      <vt:variant>
        <vt:i4>0</vt:i4>
      </vt:variant>
      <vt:variant>
        <vt:i4>5</vt:i4>
      </vt:variant>
      <vt:variant>
        <vt:lpwstr>http://www.nevo.co.il/law_word/law14/law-2573.pdf</vt:lpwstr>
      </vt:variant>
      <vt:variant>
        <vt:lpwstr/>
      </vt:variant>
      <vt:variant>
        <vt:i4>786555</vt:i4>
      </vt:variant>
      <vt:variant>
        <vt:i4>195</vt:i4>
      </vt:variant>
      <vt:variant>
        <vt:i4>0</vt:i4>
      </vt:variant>
      <vt:variant>
        <vt:i4>5</vt:i4>
      </vt:variant>
      <vt:variant>
        <vt:lpwstr>http://www.nevo.co.il/Law_word/law17/PROP-1772.pdf</vt:lpwstr>
      </vt:variant>
      <vt:variant>
        <vt:lpwstr/>
      </vt:variant>
      <vt:variant>
        <vt:i4>8257549</vt:i4>
      </vt:variant>
      <vt:variant>
        <vt:i4>192</vt:i4>
      </vt:variant>
      <vt:variant>
        <vt:i4>0</vt:i4>
      </vt:variant>
      <vt:variant>
        <vt:i4>5</vt:i4>
      </vt:variant>
      <vt:variant>
        <vt:lpwstr>http://www.nevo.co.il/Law_word/law14/LAW-1206.pdf</vt:lpwstr>
      </vt:variant>
      <vt:variant>
        <vt:lpwstr/>
      </vt:variant>
      <vt:variant>
        <vt:i4>1376365</vt:i4>
      </vt:variant>
      <vt:variant>
        <vt:i4>189</vt:i4>
      </vt:variant>
      <vt:variant>
        <vt:i4>0</vt:i4>
      </vt:variant>
      <vt:variant>
        <vt:i4>5</vt:i4>
      </vt:variant>
      <vt:variant>
        <vt:lpwstr>http://www.nevo.co.il/Law_word/law15/memshala-1055.pdf</vt:lpwstr>
      </vt:variant>
      <vt:variant>
        <vt:lpwstr/>
      </vt:variant>
      <vt:variant>
        <vt:i4>7995407</vt:i4>
      </vt:variant>
      <vt:variant>
        <vt:i4>186</vt:i4>
      </vt:variant>
      <vt:variant>
        <vt:i4>0</vt:i4>
      </vt:variant>
      <vt:variant>
        <vt:i4>5</vt:i4>
      </vt:variant>
      <vt:variant>
        <vt:lpwstr>http://www.nevo.co.il/law_word/law14/law-2573.pdf</vt:lpwstr>
      </vt:variant>
      <vt:variant>
        <vt:lpwstr/>
      </vt:variant>
      <vt:variant>
        <vt:i4>655482</vt:i4>
      </vt:variant>
      <vt:variant>
        <vt:i4>183</vt:i4>
      </vt:variant>
      <vt:variant>
        <vt:i4>0</vt:i4>
      </vt:variant>
      <vt:variant>
        <vt:i4>5</vt:i4>
      </vt:variant>
      <vt:variant>
        <vt:lpwstr>http://www.nevo.co.il/Law_word/law17/PROP-0675.pdf</vt:lpwstr>
      </vt:variant>
      <vt:variant>
        <vt:lpwstr/>
      </vt:variant>
      <vt:variant>
        <vt:i4>7798799</vt:i4>
      </vt:variant>
      <vt:variant>
        <vt:i4>180</vt:i4>
      </vt:variant>
      <vt:variant>
        <vt:i4>0</vt:i4>
      </vt:variant>
      <vt:variant>
        <vt:i4>5</vt:i4>
      </vt:variant>
      <vt:variant>
        <vt:lpwstr>http://www.nevo.co.il/Law_word/law14/LAW-0482.pdf</vt:lpwstr>
      </vt:variant>
      <vt:variant>
        <vt:lpwstr/>
      </vt:variant>
      <vt:variant>
        <vt:i4>655482</vt:i4>
      </vt:variant>
      <vt:variant>
        <vt:i4>177</vt:i4>
      </vt:variant>
      <vt:variant>
        <vt:i4>0</vt:i4>
      </vt:variant>
      <vt:variant>
        <vt:i4>5</vt:i4>
      </vt:variant>
      <vt:variant>
        <vt:lpwstr>http://www.nevo.co.il/Law_word/law17/PROP-0675.pdf</vt:lpwstr>
      </vt:variant>
      <vt:variant>
        <vt:lpwstr/>
      </vt:variant>
      <vt:variant>
        <vt:i4>7798799</vt:i4>
      </vt:variant>
      <vt:variant>
        <vt:i4>174</vt:i4>
      </vt:variant>
      <vt:variant>
        <vt:i4>0</vt:i4>
      </vt:variant>
      <vt:variant>
        <vt:i4>5</vt:i4>
      </vt:variant>
      <vt:variant>
        <vt:lpwstr>http://www.nevo.co.il/Law_word/law14/LAW-0482.pdf</vt:lpwstr>
      </vt:variant>
      <vt:variant>
        <vt:lpwstr/>
      </vt:variant>
      <vt:variant>
        <vt:i4>3997722</vt:i4>
      </vt:variant>
      <vt:variant>
        <vt:i4>171</vt:i4>
      </vt:variant>
      <vt:variant>
        <vt:i4>0</vt:i4>
      </vt:variant>
      <vt:variant>
        <vt:i4>5</vt:i4>
      </vt:variant>
      <vt:variant>
        <vt:lpwstr>http://www.nevo.co.il/Law_word/law16/knesset-709.pdf</vt:lpwstr>
      </vt:variant>
      <vt:variant>
        <vt:lpwstr/>
      </vt:variant>
      <vt:variant>
        <vt:i4>7929865</vt:i4>
      </vt:variant>
      <vt:variant>
        <vt:i4>168</vt:i4>
      </vt:variant>
      <vt:variant>
        <vt:i4>0</vt:i4>
      </vt:variant>
      <vt:variant>
        <vt:i4>5</vt:i4>
      </vt:variant>
      <vt:variant>
        <vt:lpwstr>http://www.nevo.co.il/Law_word/law14/law-2646.pdf</vt:lpwstr>
      </vt:variant>
      <vt:variant>
        <vt:lpwstr/>
      </vt:variant>
      <vt:variant>
        <vt:i4>8126559</vt:i4>
      </vt:variant>
      <vt:variant>
        <vt:i4>165</vt:i4>
      </vt:variant>
      <vt:variant>
        <vt:i4>0</vt:i4>
      </vt:variant>
      <vt:variant>
        <vt:i4>5</vt:i4>
      </vt:variant>
      <vt:variant>
        <vt:lpwstr>http://www.nevo.co.il/Law_word/law15/memshala-408.pdf</vt:lpwstr>
      </vt:variant>
      <vt:variant>
        <vt:lpwstr/>
      </vt:variant>
      <vt:variant>
        <vt:i4>8126476</vt:i4>
      </vt:variant>
      <vt:variant>
        <vt:i4>162</vt:i4>
      </vt:variant>
      <vt:variant>
        <vt:i4>0</vt:i4>
      </vt:variant>
      <vt:variant>
        <vt:i4>5</vt:i4>
      </vt:variant>
      <vt:variant>
        <vt:lpwstr>http://www.nevo.co.il/Law_word/law14/LAW-2217.pdf</vt:lpwstr>
      </vt:variant>
      <vt:variant>
        <vt:lpwstr/>
      </vt:variant>
      <vt:variant>
        <vt:i4>1376365</vt:i4>
      </vt:variant>
      <vt:variant>
        <vt:i4>159</vt:i4>
      </vt:variant>
      <vt:variant>
        <vt:i4>0</vt:i4>
      </vt:variant>
      <vt:variant>
        <vt:i4>5</vt:i4>
      </vt:variant>
      <vt:variant>
        <vt:lpwstr>http://www.nevo.co.il/Law_word/law15/memshala-1055.pdf</vt:lpwstr>
      </vt:variant>
      <vt:variant>
        <vt:lpwstr/>
      </vt:variant>
      <vt:variant>
        <vt:i4>7995407</vt:i4>
      </vt:variant>
      <vt:variant>
        <vt:i4>156</vt:i4>
      </vt:variant>
      <vt:variant>
        <vt:i4>0</vt:i4>
      </vt:variant>
      <vt:variant>
        <vt:i4>5</vt:i4>
      </vt:variant>
      <vt:variant>
        <vt:lpwstr>http://www.nevo.co.il/law_word/law14/law-2573.pdf</vt:lpwstr>
      </vt:variant>
      <vt:variant>
        <vt:lpwstr/>
      </vt:variant>
      <vt:variant>
        <vt:i4>983163</vt:i4>
      </vt:variant>
      <vt:variant>
        <vt:i4>153</vt:i4>
      </vt:variant>
      <vt:variant>
        <vt:i4>0</vt:i4>
      </vt:variant>
      <vt:variant>
        <vt:i4>5</vt:i4>
      </vt:variant>
      <vt:variant>
        <vt:lpwstr>http://www.nevo.co.il/Law_word/law17/PROP-3056.pdf</vt:lpwstr>
      </vt:variant>
      <vt:variant>
        <vt:lpwstr/>
      </vt:variant>
      <vt:variant>
        <vt:i4>8126473</vt:i4>
      </vt:variant>
      <vt:variant>
        <vt:i4>150</vt:i4>
      </vt:variant>
      <vt:variant>
        <vt:i4>0</vt:i4>
      </vt:variant>
      <vt:variant>
        <vt:i4>5</vt:i4>
      </vt:variant>
      <vt:variant>
        <vt:lpwstr>http://www.nevo.co.il/Law_word/law14/LAW-1828.pdf</vt:lpwstr>
      </vt:variant>
      <vt:variant>
        <vt:lpwstr/>
      </vt:variant>
      <vt:variant>
        <vt:i4>786555</vt:i4>
      </vt:variant>
      <vt:variant>
        <vt:i4>147</vt:i4>
      </vt:variant>
      <vt:variant>
        <vt:i4>0</vt:i4>
      </vt:variant>
      <vt:variant>
        <vt:i4>5</vt:i4>
      </vt:variant>
      <vt:variant>
        <vt:lpwstr>http://www.nevo.co.il/Law_word/law17/PROP-1772.pdf</vt:lpwstr>
      </vt:variant>
      <vt:variant>
        <vt:lpwstr/>
      </vt:variant>
      <vt:variant>
        <vt:i4>8257549</vt:i4>
      </vt:variant>
      <vt:variant>
        <vt:i4>144</vt:i4>
      </vt:variant>
      <vt:variant>
        <vt:i4>0</vt:i4>
      </vt:variant>
      <vt:variant>
        <vt:i4>5</vt:i4>
      </vt:variant>
      <vt:variant>
        <vt:lpwstr>http://www.nevo.co.il/Law_word/law14/LAW-1206.pdf</vt:lpwstr>
      </vt:variant>
      <vt:variant>
        <vt:lpwstr/>
      </vt:variant>
      <vt:variant>
        <vt:i4>3997722</vt:i4>
      </vt:variant>
      <vt:variant>
        <vt:i4>141</vt:i4>
      </vt:variant>
      <vt:variant>
        <vt:i4>0</vt:i4>
      </vt:variant>
      <vt:variant>
        <vt:i4>5</vt:i4>
      </vt:variant>
      <vt:variant>
        <vt:lpwstr>http://www.nevo.co.il/Law_word/law16/knesset-709.pdf</vt:lpwstr>
      </vt:variant>
      <vt:variant>
        <vt:lpwstr/>
      </vt:variant>
      <vt:variant>
        <vt:i4>7929865</vt:i4>
      </vt:variant>
      <vt:variant>
        <vt:i4>138</vt:i4>
      </vt:variant>
      <vt:variant>
        <vt:i4>0</vt:i4>
      </vt:variant>
      <vt:variant>
        <vt:i4>5</vt:i4>
      </vt:variant>
      <vt:variant>
        <vt:lpwstr>http://www.nevo.co.il/Law_word/law14/law-2646.pdf</vt:lpwstr>
      </vt:variant>
      <vt:variant>
        <vt:lpwstr/>
      </vt:variant>
      <vt:variant>
        <vt:i4>1114216</vt:i4>
      </vt:variant>
      <vt:variant>
        <vt:i4>135</vt:i4>
      </vt:variant>
      <vt:variant>
        <vt:i4>0</vt:i4>
      </vt:variant>
      <vt:variant>
        <vt:i4>5</vt:i4>
      </vt:variant>
      <vt:variant>
        <vt:lpwstr>http://www.nevo.co.il/Law_word/law15/memshala-1100.pdf</vt:lpwstr>
      </vt:variant>
      <vt:variant>
        <vt:lpwstr/>
      </vt:variant>
      <vt:variant>
        <vt:i4>8192008</vt:i4>
      </vt:variant>
      <vt:variant>
        <vt:i4>132</vt:i4>
      </vt:variant>
      <vt:variant>
        <vt:i4>0</vt:i4>
      </vt:variant>
      <vt:variant>
        <vt:i4>5</vt:i4>
      </vt:variant>
      <vt:variant>
        <vt:lpwstr>http://www.nevo.co.il/Law_word/law14/law-2607.pdf</vt:lpwstr>
      </vt:variant>
      <vt:variant>
        <vt:lpwstr/>
      </vt:variant>
      <vt:variant>
        <vt:i4>983163</vt:i4>
      </vt:variant>
      <vt:variant>
        <vt:i4>129</vt:i4>
      </vt:variant>
      <vt:variant>
        <vt:i4>0</vt:i4>
      </vt:variant>
      <vt:variant>
        <vt:i4>5</vt:i4>
      </vt:variant>
      <vt:variant>
        <vt:lpwstr>http://www.nevo.co.il/Law_word/law17/PROP-3056.pdf</vt:lpwstr>
      </vt:variant>
      <vt:variant>
        <vt:lpwstr/>
      </vt:variant>
      <vt:variant>
        <vt:i4>8126473</vt:i4>
      </vt:variant>
      <vt:variant>
        <vt:i4>126</vt:i4>
      </vt:variant>
      <vt:variant>
        <vt:i4>0</vt:i4>
      </vt:variant>
      <vt:variant>
        <vt:i4>5</vt:i4>
      </vt:variant>
      <vt:variant>
        <vt:lpwstr>http://www.nevo.co.il/Law_word/law14/LAW-1828.pdf</vt:lpwstr>
      </vt:variant>
      <vt:variant>
        <vt:lpwstr/>
      </vt:variant>
      <vt:variant>
        <vt:i4>786548</vt:i4>
      </vt:variant>
      <vt:variant>
        <vt:i4>123</vt:i4>
      </vt:variant>
      <vt:variant>
        <vt:i4>0</vt:i4>
      </vt:variant>
      <vt:variant>
        <vt:i4>5</vt:i4>
      </vt:variant>
      <vt:variant>
        <vt:lpwstr>http://www.nevo.co.il/Law_word/law17/PROP-0792.pdf</vt:lpwstr>
      </vt:variant>
      <vt:variant>
        <vt:lpwstr/>
      </vt:variant>
      <vt:variant>
        <vt:i4>8060933</vt:i4>
      </vt:variant>
      <vt:variant>
        <vt:i4>120</vt:i4>
      </vt:variant>
      <vt:variant>
        <vt:i4>0</vt:i4>
      </vt:variant>
      <vt:variant>
        <vt:i4>5</vt:i4>
      </vt:variant>
      <vt:variant>
        <vt:lpwstr>http://www.nevo.co.il/Law_word/law14/LAW-0549.pdf</vt:lpwstr>
      </vt:variant>
      <vt:variant>
        <vt:lpwstr/>
      </vt:variant>
      <vt:variant>
        <vt:i4>786555</vt:i4>
      </vt:variant>
      <vt:variant>
        <vt:i4>117</vt:i4>
      </vt:variant>
      <vt:variant>
        <vt:i4>0</vt:i4>
      </vt:variant>
      <vt:variant>
        <vt:i4>5</vt:i4>
      </vt:variant>
      <vt:variant>
        <vt:lpwstr>http://www.nevo.co.il/Law_word/law17/PROP-1772.pdf</vt:lpwstr>
      </vt:variant>
      <vt:variant>
        <vt:lpwstr/>
      </vt:variant>
      <vt:variant>
        <vt:i4>8257549</vt:i4>
      </vt:variant>
      <vt:variant>
        <vt:i4>114</vt:i4>
      </vt:variant>
      <vt:variant>
        <vt:i4>0</vt:i4>
      </vt:variant>
      <vt:variant>
        <vt:i4>5</vt:i4>
      </vt:variant>
      <vt:variant>
        <vt:lpwstr>http://www.nevo.co.il/Law_word/law14/LAW-1206.pdf</vt:lpwstr>
      </vt:variant>
      <vt:variant>
        <vt:lpwstr/>
      </vt:variant>
      <vt:variant>
        <vt:i4>589949</vt:i4>
      </vt:variant>
      <vt:variant>
        <vt:i4>111</vt:i4>
      </vt:variant>
      <vt:variant>
        <vt:i4>0</vt:i4>
      </vt:variant>
      <vt:variant>
        <vt:i4>5</vt:i4>
      </vt:variant>
      <vt:variant>
        <vt:lpwstr>http://www.nevo.co.il/Law_word/law17/PROP-0303.pdf</vt:lpwstr>
      </vt:variant>
      <vt:variant>
        <vt:lpwstr/>
      </vt:variant>
      <vt:variant>
        <vt:i4>8126473</vt:i4>
      </vt:variant>
      <vt:variant>
        <vt:i4>108</vt:i4>
      </vt:variant>
      <vt:variant>
        <vt:i4>0</vt:i4>
      </vt:variant>
      <vt:variant>
        <vt:i4>5</vt:i4>
      </vt:variant>
      <vt:variant>
        <vt:lpwstr>http://www.nevo.co.il/Law_word/law14/LAW-0232.pdf</vt:lpwstr>
      </vt:variant>
      <vt:variant>
        <vt:lpwstr/>
      </vt:variant>
      <vt:variant>
        <vt:i4>983163</vt:i4>
      </vt:variant>
      <vt:variant>
        <vt:i4>105</vt:i4>
      </vt:variant>
      <vt:variant>
        <vt:i4>0</vt:i4>
      </vt:variant>
      <vt:variant>
        <vt:i4>5</vt:i4>
      </vt:variant>
      <vt:variant>
        <vt:lpwstr>http://www.nevo.co.il/Law_word/law17/PROP-3056.pdf</vt:lpwstr>
      </vt:variant>
      <vt:variant>
        <vt:lpwstr/>
      </vt:variant>
      <vt:variant>
        <vt:i4>8126473</vt:i4>
      </vt:variant>
      <vt:variant>
        <vt:i4>102</vt:i4>
      </vt:variant>
      <vt:variant>
        <vt:i4>0</vt:i4>
      </vt:variant>
      <vt:variant>
        <vt:i4>5</vt:i4>
      </vt:variant>
      <vt:variant>
        <vt:lpwstr>http://www.nevo.co.il/Law_word/law14/LAW-1828.pdf</vt:lpwstr>
      </vt:variant>
      <vt:variant>
        <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3407915</vt:i4>
      </vt:variant>
      <vt:variant>
        <vt:i4>54</vt:i4>
      </vt:variant>
      <vt:variant>
        <vt:i4>0</vt:i4>
      </vt:variant>
      <vt:variant>
        <vt:i4>5</vt:i4>
      </vt:variant>
      <vt:variant>
        <vt:lpwstr/>
      </vt:variant>
      <vt:variant>
        <vt:lpwstr>Seif17</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1441906</vt:i4>
      </vt:variant>
      <vt:variant>
        <vt:i4>63</vt:i4>
      </vt:variant>
      <vt:variant>
        <vt:i4>0</vt:i4>
      </vt:variant>
      <vt:variant>
        <vt:i4>5</vt:i4>
      </vt:variant>
      <vt:variant>
        <vt:lpwstr>https://www.nevo.co.il/law_word/law10/yalkut-9967.pdf</vt:lpwstr>
      </vt:variant>
      <vt:variant>
        <vt:lpwstr/>
      </vt:variant>
      <vt:variant>
        <vt:i4>7733252</vt:i4>
      </vt:variant>
      <vt:variant>
        <vt:i4>60</vt:i4>
      </vt:variant>
      <vt:variant>
        <vt:i4>0</vt:i4>
      </vt:variant>
      <vt:variant>
        <vt:i4>5</vt:i4>
      </vt:variant>
      <vt:variant>
        <vt:lpwstr>http://www.nevo.co.il/Law_word/law10/yalkut-0255.pdf</vt:lpwstr>
      </vt:variant>
      <vt:variant>
        <vt:lpwstr/>
      </vt:variant>
      <vt:variant>
        <vt:i4>3997722</vt:i4>
      </vt:variant>
      <vt:variant>
        <vt:i4>57</vt:i4>
      </vt:variant>
      <vt:variant>
        <vt:i4>0</vt:i4>
      </vt:variant>
      <vt:variant>
        <vt:i4>5</vt:i4>
      </vt:variant>
      <vt:variant>
        <vt:lpwstr>http://www.nevo.co.il/Law_word/law16/knesset-709.pdf</vt:lpwstr>
      </vt:variant>
      <vt:variant>
        <vt:lpwstr/>
      </vt:variant>
      <vt:variant>
        <vt:i4>7929865</vt:i4>
      </vt:variant>
      <vt:variant>
        <vt:i4>54</vt:i4>
      </vt:variant>
      <vt:variant>
        <vt:i4>0</vt:i4>
      </vt:variant>
      <vt:variant>
        <vt:i4>5</vt:i4>
      </vt:variant>
      <vt:variant>
        <vt:lpwstr>http://www.nevo.co.il/law_word/law14/law-2646.pdf</vt:lpwstr>
      </vt:variant>
      <vt:variant>
        <vt:lpwstr/>
      </vt:variant>
      <vt:variant>
        <vt:i4>1114216</vt:i4>
      </vt:variant>
      <vt:variant>
        <vt:i4>51</vt:i4>
      </vt:variant>
      <vt:variant>
        <vt:i4>0</vt:i4>
      </vt:variant>
      <vt:variant>
        <vt:i4>5</vt:i4>
      </vt:variant>
      <vt:variant>
        <vt:lpwstr>http://www.nevo.co.il/Law_word/law15/memshala-1100.pdf</vt:lpwstr>
      </vt:variant>
      <vt:variant>
        <vt:lpwstr/>
      </vt:variant>
      <vt:variant>
        <vt:i4>8192008</vt:i4>
      </vt:variant>
      <vt:variant>
        <vt:i4>48</vt:i4>
      </vt:variant>
      <vt:variant>
        <vt:i4>0</vt:i4>
      </vt:variant>
      <vt:variant>
        <vt:i4>5</vt:i4>
      </vt:variant>
      <vt:variant>
        <vt:lpwstr>http://www.nevo.co.il/law_word/law14/law-2607.pdf</vt:lpwstr>
      </vt:variant>
      <vt:variant>
        <vt:lpwstr/>
      </vt:variant>
      <vt:variant>
        <vt:i4>1376365</vt:i4>
      </vt:variant>
      <vt:variant>
        <vt:i4>45</vt:i4>
      </vt:variant>
      <vt:variant>
        <vt:i4>0</vt:i4>
      </vt:variant>
      <vt:variant>
        <vt:i4>5</vt:i4>
      </vt:variant>
      <vt:variant>
        <vt:lpwstr>http://www.nevo.co.il/Law_word/law15/memshala-1055.pdf</vt:lpwstr>
      </vt:variant>
      <vt:variant>
        <vt:lpwstr/>
      </vt:variant>
      <vt:variant>
        <vt:i4>7995407</vt:i4>
      </vt:variant>
      <vt:variant>
        <vt:i4>42</vt:i4>
      </vt:variant>
      <vt:variant>
        <vt:i4>0</vt:i4>
      </vt:variant>
      <vt:variant>
        <vt:i4>5</vt:i4>
      </vt:variant>
      <vt:variant>
        <vt:lpwstr>http://www.nevo.co.il/law_word/law14/law-2573.pdf</vt:lpwstr>
      </vt:variant>
      <vt:variant>
        <vt:lpwstr/>
      </vt:variant>
      <vt:variant>
        <vt:i4>8126559</vt:i4>
      </vt:variant>
      <vt:variant>
        <vt:i4>39</vt:i4>
      </vt:variant>
      <vt:variant>
        <vt:i4>0</vt:i4>
      </vt:variant>
      <vt:variant>
        <vt:i4>5</vt:i4>
      </vt:variant>
      <vt:variant>
        <vt:lpwstr>http://www.nevo.co.il/Law_word/law15/memshala-408.pdf</vt:lpwstr>
      </vt:variant>
      <vt:variant>
        <vt:lpwstr/>
      </vt:variant>
      <vt:variant>
        <vt:i4>8126476</vt:i4>
      </vt:variant>
      <vt:variant>
        <vt:i4>36</vt:i4>
      </vt:variant>
      <vt:variant>
        <vt:i4>0</vt:i4>
      </vt:variant>
      <vt:variant>
        <vt:i4>5</vt:i4>
      </vt:variant>
      <vt:variant>
        <vt:lpwstr>http://www.nevo.co.il/Law_word/law14/law-2217.pdf</vt:lpwstr>
      </vt:variant>
      <vt:variant>
        <vt:lpwstr/>
      </vt:variant>
      <vt:variant>
        <vt:i4>983163</vt:i4>
      </vt:variant>
      <vt:variant>
        <vt:i4>33</vt:i4>
      </vt:variant>
      <vt:variant>
        <vt:i4>0</vt:i4>
      </vt:variant>
      <vt:variant>
        <vt:i4>5</vt:i4>
      </vt:variant>
      <vt:variant>
        <vt:lpwstr>http://www.nevo.co.il/Law_word/law17/PROP-3056.pdf</vt:lpwstr>
      </vt:variant>
      <vt:variant>
        <vt:lpwstr/>
      </vt:variant>
      <vt:variant>
        <vt:i4>8126473</vt:i4>
      </vt:variant>
      <vt:variant>
        <vt:i4>30</vt:i4>
      </vt:variant>
      <vt:variant>
        <vt:i4>0</vt:i4>
      </vt:variant>
      <vt:variant>
        <vt:i4>5</vt:i4>
      </vt:variant>
      <vt:variant>
        <vt:lpwstr>http://www.nevo.co.il/Law_word/law14/LAW-1828.pdf</vt:lpwstr>
      </vt:variant>
      <vt:variant>
        <vt:lpwstr/>
      </vt:variant>
      <vt:variant>
        <vt:i4>786555</vt:i4>
      </vt:variant>
      <vt:variant>
        <vt:i4>27</vt:i4>
      </vt:variant>
      <vt:variant>
        <vt:i4>0</vt:i4>
      </vt:variant>
      <vt:variant>
        <vt:i4>5</vt:i4>
      </vt:variant>
      <vt:variant>
        <vt:lpwstr>http://www.nevo.co.il/Law_word/law17/PROP-1772.pdf</vt:lpwstr>
      </vt:variant>
      <vt:variant>
        <vt:lpwstr/>
      </vt:variant>
      <vt:variant>
        <vt:i4>8257549</vt:i4>
      </vt:variant>
      <vt:variant>
        <vt:i4>24</vt:i4>
      </vt:variant>
      <vt:variant>
        <vt:i4>0</vt:i4>
      </vt:variant>
      <vt:variant>
        <vt:i4>5</vt:i4>
      </vt:variant>
      <vt:variant>
        <vt:lpwstr>http://www.nevo.co.il/Law_word/law14/LAW-1206.pdf</vt:lpwstr>
      </vt:variant>
      <vt:variant>
        <vt:lpwstr/>
      </vt:variant>
      <vt:variant>
        <vt:i4>786548</vt:i4>
      </vt:variant>
      <vt:variant>
        <vt:i4>21</vt:i4>
      </vt:variant>
      <vt:variant>
        <vt:i4>0</vt:i4>
      </vt:variant>
      <vt:variant>
        <vt:i4>5</vt:i4>
      </vt:variant>
      <vt:variant>
        <vt:lpwstr>http://www.nevo.co.il/Law_word/law17/PROP-0792.pdf</vt:lpwstr>
      </vt:variant>
      <vt:variant>
        <vt:lpwstr/>
      </vt:variant>
      <vt:variant>
        <vt:i4>8060933</vt:i4>
      </vt:variant>
      <vt:variant>
        <vt:i4>18</vt:i4>
      </vt:variant>
      <vt:variant>
        <vt:i4>0</vt:i4>
      </vt:variant>
      <vt:variant>
        <vt:i4>5</vt:i4>
      </vt:variant>
      <vt:variant>
        <vt:lpwstr>http://www.nevo.co.il/Law_word/law14/LAW-0549.pdf</vt:lpwstr>
      </vt:variant>
      <vt:variant>
        <vt:lpwstr/>
      </vt:variant>
      <vt:variant>
        <vt:i4>655482</vt:i4>
      </vt:variant>
      <vt:variant>
        <vt:i4>15</vt:i4>
      </vt:variant>
      <vt:variant>
        <vt:i4>0</vt:i4>
      </vt:variant>
      <vt:variant>
        <vt:i4>5</vt:i4>
      </vt:variant>
      <vt:variant>
        <vt:lpwstr>http://www.nevo.co.il/Law_word/law17/PROP-0675.pdf</vt:lpwstr>
      </vt:variant>
      <vt:variant>
        <vt:lpwstr/>
      </vt:variant>
      <vt:variant>
        <vt:i4>7798799</vt:i4>
      </vt:variant>
      <vt:variant>
        <vt:i4>12</vt:i4>
      </vt:variant>
      <vt:variant>
        <vt:i4>0</vt:i4>
      </vt:variant>
      <vt:variant>
        <vt:i4>5</vt:i4>
      </vt:variant>
      <vt:variant>
        <vt:lpwstr>http://www.nevo.co.il/Law_word/law14/LAW-0482.pdf</vt:lpwstr>
      </vt:variant>
      <vt:variant>
        <vt:lpwstr/>
      </vt:variant>
      <vt:variant>
        <vt:i4>589949</vt:i4>
      </vt:variant>
      <vt:variant>
        <vt:i4>9</vt:i4>
      </vt:variant>
      <vt:variant>
        <vt:i4>0</vt:i4>
      </vt:variant>
      <vt:variant>
        <vt:i4>5</vt:i4>
      </vt:variant>
      <vt:variant>
        <vt:lpwstr>http://www.nevo.co.il/Law_word/law17/PROP-0303.pdf</vt:lpwstr>
      </vt:variant>
      <vt:variant>
        <vt:lpwstr/>
      </vt:variant>
      <vt:variant>
        <vt:i4>8126473</vt:i4>
      </vt:variant>
      <vt:variant>
        <vt:i4>6</vt:i4>
      </vt:variant>
      <vt:variant>
        <vt:i4>0</vt:i4>
      </vt:variant>
      <vt:variant>
        <vt:i4>5</vt:i4>
      </vt:variant>
      <vt:variant>
        <vt:lpwstr>http://www.nevo.co.il/Law_word/law14/LAW-0232.pdf</vt:lpwstr>
      </vt:variant>
      <vt:variant>
        <vt:lpwstr/>
      </vt:variant>
      <vt:variant>
        <vt:i4>917629</vt:i4>
      </vt:variant>
      <vt:variant>
        <vt:i4>3</vt:i4>
      </vt:variant>
      <vt:variant>
        <vt:i4>0</vt:i4>
      </vt:variant>
      <vt:variant>
        <vt:i4>5</vt:i4>
      </vt:variant>
      <vt:variant>
        <vt:lpwstr>http://www.nevo.co.il/Law_word/law17/PROP-0106.pdf</vt:lpwstr>
      </vt:variant>
      <vt:variant>
        <vt:lpwstr/>
      </vt:variant>
      <vt:variant>
        <vt:i4>8323082</vt:i4>
      </vt:variant>
      <vt:variant>
        <vt:i4>0</vt:i4>
      </vt:variant>
      <vt:variant>
        <vt:i4>0</vt:i4>
      </vt:variant>
      <vt:variant>
        <vt:i4>5</vt:i4>
      </vt:variant>
      <vt:variant>
        <vt:lpwstr>http://www.nevo.co.il/Law_word/law14/LAW-0102.pdf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0075</vt:lpwstr>
  </property>
  <property fmtid="{D5CDD505-2E9C-101B-9397-08002B2CF9AE}" pid="3" name="CHNAME">
    <vt:lpwstr>דרכונים</vt:lpwstr>
  </property>
  <property fmtid="{D5CDD505-2E9C-101B-9397-08002B2CF9AE}" pid="4" name="LAWNAME">
    <vt:lpwstr>חוק הדרכונים, תשי"ב-1952</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http://www.nevo.co.il/Law_word/law14/law-2217.pdf;‎רשומות - ספר חוקים#ס"ח תש"ע מס' 2217 #מיום ‏‏15.12.2009 עמ' 271– תיקון מס' 6 בסעיף 38 לחוק הכללת אמצעי זיהוי ביומטריים ונתוני זיהוי ביומטריים ‏במסמכי זיהוי ובמאגר מידע, תש"ע-2009; ר' סעיף 40 לענין תחילה</vt:lpwstr>
  </property>
  <property fmtid="{D5CDD505-2E9C-101B-9397-08002B2CF9AE}" pid="9" name="LINKK2">
    <vt:lpwstr>http://www.nevo.co.il/law_word/law14/law-2573.pdf;‎רשומות - ספר חוקים#ס"ח תשע"ו מס' 2573 #מיום ‏‏11.8.2016 עמ' 1159– תיקון מס' 7; תחילתו ביום 15.8.2016‏</vt:lpwstr>
  </property>
  <property fmtid="{D5CDD505-2E9C-101B-9397-08002B2CF9AE}" pid="10" name="LINKK3">
    <vt:lpwstr>w_word/law14/law-2607.pdf;‎רשומות - ספר חוקים#תוקן ס"ח תשע"ז מס' 2607 ‏‏#מיום 1.3.2017 עמ' 436  – תיקון מס' 8 בסעיף 17 לחוק הכללת אמצעי זיהוי ביומטריים ונתוני זיהוי ביומטריים ‏במסמכי זיהוי ובמאגר מידע (תיקון והוראת שעה), תשע"ז-2017; ר' סעיף 19 לענין תחילה</vt:lpwstr>
  </property>
  <property fmtid="{D5CDD505-2E9C-101B-9397-08002B2CF9AE}" pid="11" name="LINKK4">
    <vt:lpwstr>http://www.nevo.co.il/law_word/law14/law-2646.pdf;‎רשומות - ספר חוקים#ס"ח תשע"ז מס' 2646 #מיום ‏‏28.6.2017 עמ' 1004  – תיקון מס' 9; ר' סעיף 3 לענין תחילה ותחולה‏</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דיני חוקה </vt:lpwstr>
  </property>
  <property fmtid="{D5CDD505-2E9C-101B-9397-08002B2CF9AE}" pid="24" name="NOSE21">
    <vt:lpwstr>כניסה ויציאה מישראל</vt:lpwstr>
  </property>
  <property fmtid="{D5CDD505-2E9C-101B-9397-08002B2CF9AE}" pid="25" name="NOSE31">
    <vt:lpwstr>דרכונים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