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DC67" w14:textId="77777777" w:rsidR="003C0CB1" w:rsidRDefault="00234F95">
      <w:pPr>
        <w:pStyle w:val="big-header"/>
        <w:ind w:left="0" w:right="1134"/>
        <w:rPr>
          <w:rFonts w:hint="cs"/>
          <w:rtl/>
        </w:rPr>
      </w:pPr>
      <w:r>
        <w:rPr>
          <w:rFonts w:hint="cs"/>
          <w:rtl/>
        </w:rPr>
        <w:t>חוק</w:t>
      </w:r>
      <w:r w:rsidR="003C0CB1">
        <w:rPr>
          <w:rtl/>
        </w:rPr>
        <w:t xml:space="preserve"> ההוצאה לפועל (</w:t>
      </w:r>
      <w:r>
        <w:rPr>
          <w:rFonts w:hint="cs"/>
          <w:rtl/>
        </w:rPr>
        <w:t xml:space="preserve">נגיף הקורונה החדש </w:t>
      </w:r>
      <w:r>
        <w:rPr>
          <w:rtl/>
        </w:rPr>
        <w:t>–</w:t>
      </w:r>
      <w:r>
        <w:rPr>
          <w:rFonts w:hint="cs"/>
          <w:rtl/>
        </w:rPr>
        <w:t xml:space="preserve"> </w:t>
      </w:r>
      <w:r w:rsidR="00E40AC4">
        <w:rPr>
          <w:rFonts w:hint="cs"/>
          <w:rtl/>
        </w:rPr>
        <w:t>תיקון מס' 68 ו</w:t>
      </w:r>
      <w:r>
        <w:rPr>
          <w:rFonts w:hint="cs"/>
          <w:rtl/>
        </w:rPr>
        <w:t>הוראת שעה), תש</w:t>
      </w:r>
      <w:r w:rsidR="00E40AC4">
        <w:rPr>
          <w:rFonts w:hint="cs"/>
          <w:rtl/>
        </w:rPr>
        <w:t>פ"א</w:t>
      </w:r>
      <w:r>
        <w:rPr>
          <w:rFonts w:hint="cs"/>
          <w:rtl/>
        </w:rPr>
        <w:t>-2020</w:t>
      </w:r>
    </w:p>
    <w:p w14:paraId="5E8026DF" w14:textId="77777777" w:rsidR="00E05474" w:rsidRDefault="00E05474" w:rsidP="00E05474">
      <w:pPr>
        <w:spacing w:line="320" w:lineRule="auto"/>
        <w:jc w:val="left"/>
        <w:rPr>
          <w:rFonts w:cs="FrankRuehl" w:hint="cs"/>
          <w:szCs w:val="26"/>
          <w:rtl/>
        </w:rPr>
      </w:pPr>
    </w:p>
    <w:p w14:paraId="75600F7A" w14:textId="77777777" w:rsidR="00957DD0" w:rsidRPr="00E05474" w:rsidRDefault="00957DD0" w:rsidP="00E05474">
      <w:pPr>
        <w:spacing w:line="320" w:lineRule="auto"/>
        <w:jc w:val="left"/>
        <w:rPr>
          <w:rFonts w:cs="FrankRuehl" w:hint="cs"/>
          <w:szCs w:val="26"/>
          <w:rtl/>
        </w:rPr>
      </w:pPr>
    </w:p>
    <w:p w14:paraId="013EACB1" w14:textId="77777777" w:rsidR="00E05474" w:rsidRPr="00E05474" w:rsidRDefault="00E05474" w:rsidP="00E05474">
      <w:pPr>
        <w:spacing w:line="320" w:lineRule="auto"/>
        <w:jc w:val="left"/>
        <w:rPr>
          <w:rFonts w:cs="Miriam" w:hint="cs"/>
          <w:szCs w:val="22"/>
          <w:rtl/>
        </w:rPr>
      </w:pPr>
      <w:r w:rsidRPr="00E05474">
        <w:rPr>
          <w:rFonts w:cs="Miriam"/>
          <w:szCs w:val="22"/>
          <w:rtl/>
        </w:rPr>
        <w:t>בתי משפט וסדרי דין</w:t>
      </w:r>
      <w:r w:rsidRPr="00E05474">
        <w:rPr>
          <w:rFonts w:cs="FrankRuehl"/>
          <w:szCs w:val="26"/>
          <w:rtl/>
        </w:rPr>
        <w:t xml:space="preserve"> – הוצאה לפועל</w:t>
      </w:r>
    </w:p>
    <w:p w14:paraId="5C73AF08" w14:textId="77777777" w:rsidR="003C0CB1" w:rsidRDefault="003C0CB1">
      <w:pPr>
        <w:pStyle w:val="big-header"/>
        <w:ind w:left="0" w:right="1134"/>
        <w:rPr>
          <w:rtl/>
        </w:rPr>
      </w:pPr>
      <w:r>
        <w:rPr>
          <w:rtl/>
        </w:rPr>
        <w:t>תוכן ענינים</w:t>
      </w:r>
      <w:r w:rsidR="00E40AC4">
        <w:rPr>
          <w:rFonts w:hint="cs"/>
          <w:rtl/>
        </w:rPr>
        <w:t xml:space="preserve"> </w:t>
      </w:r>
      <w:r w:rsidR="00E40AC4">
        <w:rPr>
          <w:sz w:val="32"/>
          <w:rtl/>
        </w:rPr>
        <w:t>–</w:t>
      </w:r>
      <w:r w:rsidR="00E40AC4">
        <w:rPr>
          <w:rFonts w:hint="cs"/>
          <w:sz w:val="32"/>
          <w:rtl/>
        </w:rPr>
        <w:t xml:space="preserve"> </w:t>
      </w:r>
      <w:r w:rsidR="00E40AC4" w:rsidRPr="00805BF7">
        <w:rPr>
          <w:rFonts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96778F" w:rsidRPr="0096778F" w14:paraId="06E3CBAF" w14:textId="77777777" w:rsidTr="0096778F">
        <w:tblPrEx>
          <w:tblCellMar>
            <w:top w:w="0" w:type="dxa"/>
            <w:bottom w:w="0" w:type="dxa"/>
          </w:tblCellMar>
        </w:tblPrEx>
        <w:tc>
          <w:tcPr>
            <w:tcW w:w="1247" w:type="dxa"/>
          </w:tcPr>
          <w:p w14:paraId="5D0EB09B" w14:textId="77777777" w:rsidR="0096778F" w:rsidRPr="0096778F" w:rsidRDefault="0096778F" w:rsidP="0096778F">
            <w:pPr>
              <w:spacing w:line="240" w:lineRule="auto"/>
              <w:jc w:val="left"/>
              <w:rPr>
                <w:rFonts w:cs="Frankruhel"/>
                <w:sz w:val="24"/>
                <w:rtl/>
              </w:rPr>
            </w:pPr>
          </w:p>
        </w:tc>
        <w:tc>
          <w:tcPr>
            <w:tcW w:w="5669" w:type="dxa"/>
          </w:tcPr>
          <w:p w14:paraId="179A026D" w14:textId="77777777" w:rsidR="0096778F" w:rsidRPr="0096778F" w:rsidRDefault="0096778F" w:rsidP="0096778F">
            <w:pPr>
              <w:spacing w:line="240" w:lineRule="auto"/>
              <w:jc w:val="left"/>
              <w:rPr>
                <w:rFonts w:cs="Frankruhel"/>
                <w:sz w:val="24"/>
                <w:rtl/>
              </w:rPr>
            </w:pPr>
            <w:r>
              <w:rPr>
                <w:rFonts w:cs="Times New Roman"/>
                <w:sz w:val="24"/>
                <w:rtl/>
              </w:rPr>
              <w:t>פרק א': חוק ההוצאה לפועל – תיקון</w:t>
            </w:r>
          </w:p>
        </w:tc>
        <w:tc>
          <w:tcPr>
            <w:tcW w:w="567" w:type="dxa"/>
          </w:tcPr>
          <w:p w14:paraId="0A5BDA74" w14:textId="77777777" w:rsidR="0096778F" w:rsidRPr="0096778F" w:rsidRDefault="0096778F" w:rsidP="0096778F">
            <w:pPr>
              <w:spacing w:line="240" w:lineRule="auto"/>
              <w:jc w:val="left"/>
              <w:rPr>
                <w:rStyle w:val="Hyperlink"/>
                <w:rtl/>
              </w:rPr>
            </w:pPr>
            <w:hyperlink w:anchor="med0" w:tooltip="פרק א: חוק ההוצאה לפועל – תיקון" w:history="1">
              <w:r w:rsidRPr="0096778F">
                <w:rPr>
                  <w:rStyle w:val="Hyperlink"/>
                </w:rPr>
                <w:t>Go</w:t>
              </w:r>
            </w:hyperlink>
          </w:p>
        </w:tc>
        <w:tc>
          <w:tcPr>
            <w:tcW w:w="850" w:type="dxa"/>
          </w:tcPr>
          <w:p w14:paraId="00D8593B"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73F08115" w14:textId="77777777" w:rsidTr="0096778F">
        <w:tblPrEx>
          <w:tblCellMar>
            <w:top w:w="0" w:type="dxa"/>
            <w:bottom w:w="0" w:type="dxa"/>
          </w:tblCellMar>
        </w:tblPrEx>
        <w:tc>
          <w:tcPr>
            <w:tcW w:w="1247" w:type="dxa"/>
          </w:tcPr>
          <w:p w14:paraId="6C09A23C" w14:textId="77777777" w:rsidR="0096778F" w:rsidRPr="0096778F" w:rsidRDefault="0096778F" w:rsidP="0096778F">
            <w:pPr>
              <w:spacing w:line="240" w:lineRule="auto"/>
              <w:jc w:val="left"/>
              <w:rPr>
                <w:rFonts w:cs="Frankruhel"/>
                <w:sz w:val="24"/>
                <w:rtl/>
              </w:rPr>
            </w:pPr>
          </w:p>
        </w:tc>
        <w:tc>
          <w:tcPr>
            <w:tcW w:w="5669" w:type="dxa"/>
          </w:tcPr>
          <w:p w14:paraId="48A1BCD6" w14:textId="77777777" w:rsidR="0096778F" w:rsidRPr="0096778F" w:rsidRDefault="0096778F" w:rsidP="0096778F">
            <w:pPr>
              <w:spacing w:line="240" w:lineRule="auto"/>
              <w:jc w:val="left"/>
              <w:rPr>
                <w:rFonts w:cs="Frankruhel"/>
                <w:sz w:val="24"/>
                <w:rtl/>
              </w:rPr>
            </w:pPr>
            <w:r>
              <w:rPr>
                <w:rFonts w:cs="Times New Roman"/>
                <w:sz w:val="24"/>
                <w:rtl/>
              </w:rPr>
              <w:t>פרק ב': חוק ההוצאה לפועל – נגיף הקורונה החדש – הוראת שעה</w:t>
            </w:r>
          </w:p>
        </w:tc>
        <w:tc>
          <w:tcPr>
            <w:tcW w:w="567" w:type="dxa"/>
          </w:tcPr>
          <w:p w14:paraId="7FD648A9" w14:textId="77777777" w:rsidR="0096778F" w:rsidRPr="0096778F" w:rsidRDefault="0096778F" w:rsidP="0096778F">
            <w:pPr>
              <w:spacing w:line="240" w:lineRule="auto"/>
              <w:jc w:val="left"/>
              <w:rPr>
                <w:rStyle w:val="Hyperlink"/>
                <w:rtl/>
              </w:rPr>
            </w:pPr>
            <w:hyperlink w:anchor="med1" w:tooltip="פרק ב: חוק ההוצאה לפועל – נגיף הקורונה החדש – הוראת שעה" w:history="1">
              <w:r w:rsidRPr="0096778F">
                <w:rPr>
                  <w:rStyle w:val="Hyperlink"/>
                </w:rPr>
                <w:t>Go</w:t>
              </w:r>
            </w:hyperlink>
          </w:p>
        </w:tc>
        <w:tc>
          <w:tcPr>
            <w:tcW w:w="850" w:type="dxa"/>
          </w:tcPr>
          <w:p w14:paraId="5AAE8350"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78CB4A34" w14:textId="77777777" w:rsidTr="0096778F">
        <w:tblPrEx>
          <w:tblCellMar>
            <w:top w:w="0" w:type="dxa"/>
            <w:bottom w:w="0" w:type="dxa"/>
          </w:tblCellMar>
        </w:tblPrEx>
        <w:tc>
          <w:tcPr>
            <w:tcW w:w="1247" w:type="dxa"/>
          </w:tcPr>
          <w:p w14:paraId="6C94E77B" w14:textId="77777777" w:rsidR="0096778F" w:rsidRPr="0096778F" w:rsidRDefault="0096778F" w:rsidP="0096778F">
            <w:pPr>
              <w:spacing w:line="240" w:lineRule="auto"/>
              <w:jc w:val="left"/>
              <w:rPr>
                <w:rFonts w:cs="Frankruhel"/>
                <w:sz w:val="24"/>
                <w:rtl/>
              </w:rPr>
            </w:pPr>
            <w:r>
              <w:rPr>
                <w:rFonts w:cs="Times New Roman"/>
                <w:sz w:val="24"/>
                <w:rtl/>
              </w:rPr>
              <w:t xml:space="preserve">סעיף 6 </w:t>
            </w:r>
          </w:p>
        </w:tc>
        <w:tc>
          <w:tcPr>
            <w:tcW w:w="5669" w:type="dxa"/>
          </w:tcPr>
          <w:p w14:paraId="27814668" w14:textId="77777777" w:rsidR="0096778F" w:rsidRPr="0096778F" w:rsidRDefault="0096778F" w:rsidP="0096778F">
            <w:pPr>
              <w:spacing w:line="240" w:lineRule="auto"/>
              <w:jc w:val="left"/>
              <w:rPr>
                <w:rFonts w:cs="Frankruhel"/>
                <w:sz w:val="24"/>
                <w:rtl/>
              </w:rPr>
            </w:pPr>
            <w:r>
              <w:rPr>
                <w:rFonts w:cs="Times New Roman"/>
                <w:sz w:val="24"/>
                <w:rtl/>
              </w:rPr>
              <w:t>הגדרות</w:t>
            </w:r>
          </w:p>
        </w:tc>
        <w:tc>
          <w:tcPr>
            <w:tcW w:w="567" w:type="dxa"/>
          </w:tcPr>
          <w:p w14:paraId="2576CCD7" w14:textId="77777777" w:rsidR="0096778F" w:rsidRPr="0096778F" w:rsidRDefault="0096778F" w:rsidP="0096778F">
            <w:pPr>
              <w:spacing w:line="240" w:lineRule="auto"/>
              <w:jc w:val="left"/>
              <w:rPr>
                <w:rStyle w:val="Hyperlink"/>
                <w:rtl/>
              </w:rPr>
            </w:pPr>
            <w:hyperlink w:anchor="Seif1" w:tooltip="הגדרות" w:history="1">
              <w:r w:rsidRPr="0096778F">
                <w:rPr>
                  <w:rStyle w:val="Hyperlink"/>
                </w:rPr>
                <w:t>Go</w:t>
              </w:r>
            </w:hyperlink>
          </w:p>
        </w:tc>
        <w:tc>
          <w:tcPr>
            <w:tcW w:w="850" w:type="dxa"/>
          </w:tcPr>
          <w:p w14:paraId="599D0B67"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33DD1DC0" w14:textId="77777777" w:rsidTr="0096778F">
        <w:tblPrEx>
          <w:tblCellMar>
            <w:top w:w="0" w:type="dxa"/>
            <w:bottom w:w="0" w:type="dxa"/>
          </w:tblCellMar>
        </w:tblPrEx>
        <w:tc>
          <w:tcPr>
            <w:tcW w:w="1247" w:type="dxa"/>
          </w:tcPr>
          <w:p w14:paraId="29EA9A4A" w14:textId="77777777" w:rsidR="0096778F" w:rsidRPr="0096778F" w:rsidRDefault="0096778F" w:rsidP="0096778F">
            <w:pPr>
              <w:spacing w:line="240" w:lineRule="auto"/>
              <w:jc w:val="left"/>
              <w:rPr>
                <w:rFonts w:cs="Frankruhel"/>
                <w:sz w:val="24"/>
                <w:rtl/>
              </w:rPr>
            </w:pPr>
            <w:r>
              <w:rPr>
                <w:rFonts w:cs="Times New Roman"/>
                <w:sz w:val="24"/>
                <w:rtl/>
              </w:rPr>
              <w:t xml:space="preserve">סעיף 7 </w:t>
            </w:r>
          </w:p>
        </w:tc>
        <w:tc>
          <w:tcPr>
            <w:tcW w:w="5669" w:type="dxa"/>
          </w:tcPr>
          <w:p w14:paraId="282DC3DA" w14:textId="77777777" w:rsidR="0096778F" w:rsidRPr="0096778F" w:rsidRDefault="0096778F" w:rsidP="0096778F">
            <w:pPr>
              <w:spacing w:line="240" w:lineRule="auto"/>
              <w:jc w:val="left"/>
              <w:rPr>
                <w:rFonts w:cs="Frankruhel"/>
                <w:sz w:val="24"/>
                <w:rtl/>
              </w:rPr>
            </w:pPr>
            <w:r>
              <w:rPr>
                <w:rFonts w:cs="Times New Roman"/>
                <w:sz w:val="24"/>
                <w:rtl/>
              </w:rPr>
              <w:t>הוראת שעה   הוראות מיוחדות בשל נגיף הקורונה החדש</w:t>
            </w:r>
          </w:p>
        </w:tc>
        <w:tc>
          <w:tcPr>
            <w:tcW w:w="567" w:type="dxa"/>
          </w:tcPr>
          <w:p w14:paraId="7EBF5A28" w14:textId="77777777" w:rsidR="0096778F" w:rsidRPr="0096778F" w:rsidRDefault="0096778F" w:rsidP="0096778F">
            <w:pPr>
              <w:spacing w:line="240" w:lineRule="auto"/>
              <w:jc w:val="left"/>
              <w:rPr>
                <w:rStyle w:val="Hyperlink"/>
                <w:rtl/>
              </w:rPr>
            </w:pPr>
            <w:hyperlink w:anchor="Seif2" w:tooltip="הוראת שעה   הוראות מיוחדות בשל נגיף הקורונה החדש" w:history="1">
              <w:r w:rsidRPr="0096778F">
                <w:rPr>
                  <w:rStyle w:val="Hyperlink"/>
                </w:rPr>
                <w:t>Go</w:t>
              </w:r>
            </w:hyperlink>
          </w:p>
        </w:tc>
        <w:tc>
          <w:tcPr>
            <w:tcW w:w="850" w:type="dxa"/>
          </w:tcPr>
          <w:p w14:paraId="0DF2BA2E"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3667E0F9" w14:textId="77777777" w:rsidTr="0096778F">
        <w:tblPrEx>
          <w:tblCellMar>
            <w:top w:w="0" w:type="dxa"/>
            <w:bottom w:w="0" w:type="dxa"/>
          </w:tblCellMar>
        </w:tblPrEx>
        <w:tc>
          <w:tcPr>
            <w:tcW w:w="1247" w:type="dxa"/>
          </w:tcPr>
          <w:p w14:paraId="44CB1A94" w14:textId="77777777" w:rsidR="0096778F" w:rsidRPr="0096778F" w:rsidRDefault="0096778F" w:rsidP="0096778F">
            <w:pPr>
              <w:spacing w:line="240" w:lineRule="auto"/>
              <w:jc w:val="left"/>
              <w:rPr>
                <w:rFonts w:cs="Frankruhel"/>
                <w:sz w:val="24"/>
                <w:rtl/>
              </w:rPr>
            </w:pPr>
            <w:r>
              <w:rPr>
                <w:rFonts w:cs="Times New Roman"/>
                <w:sz w:val="24"/>
                <w:rtl/>
              </w:rPr>
              <w:t xml:space="preserve">סעיף 8 </w:t>
            </w:r>
          </w:p>
        </w:tc>
        <w:tc>
          <w:tcPr>
            <w:tcW w:w="5669" w:type="dxa"/>
          </w:tcPr>
          <w:p w14:paraId="3EC772B6" w14:textId="77777777" w:rsidR="0096778F" w:rsidRPr="0096778F" w:rsidRDefault="0096778F" w:rsidP="0096778F">
            <w:pPr>
              <w:spacing w:line="240" w:lineRule="auto"/>
              <w:jc w:val="left"/>
              <w:rPr>
                <w:rFonts w:cs="Frankruhel"/>
                <w:sz w:val="24"/>
                <w:rtl/>
              </w:rPr>
            </w:pPr>
            <w:r>
              <w:rPr>
                <w:rFonts w:cs="Times New Roman"/>
                <w:sz w:val="24"/>
                <w:rtl/>
              </w:rPr>
              <w:t>הוראת שעה לעניין צו הבאה</w:t>
            </w:r>
          </w:p>
        </w:tc>
        <w:tc>
          <w:tcPr>
            <w:tcW w:w="567" w:type="dxa"/>
          </w:tcPr>
          <w:p w14:paraId="04888CE2" w14:textId="77777777" w:rsidR="0096778F" w:rsidRPr="0096778F" w:rsidRDefault="0096778F" w:rsidP="0096778F">
            <w:pPr>
              <w:spacing w:line="240" w:lineRule="auto"/>
              <w:jc w:val="left"/>
              <w:rPr>
                <w:rStyle w:val="Hyperlink"/>
                <w:rtl/>
              </w:rPr>
            </w:pPr>
            <w:hyperlink w:anchor="Seif3" w:tooltip="הוראת שעה לעניין צו הבאה" w:history="1">
              <w:r w:rsidRPr="0096778F">
                <w:rPr>
                  <w:rStyle w:val="Hyperlink"/>
                </w:rPr>
                <w:t>Go</w:t>
              </w:r>
            </w:hyperlink>
          </w:p>
        </w:tc>
        <w:tc>
          <w:tcPr>
            <w:tcW w:w="850" w:type="dxa"/>
          </w:tcPr>
          <w:p w14:paraId="059168A3"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029C5161" w14:textId="77777777" w:rsidTr="0096778F">
        <w:tblPrEx>
          <w:tblCellMar>
            <w:top w:w="0" w:type="dxa"/>
            <w:bottom w:w="0" w:type="dxa"/>
          </w:tblCellMar>
        </w:tblPrEx>
        <w:tc>
          <w:tcPr>
            <w:tcW w:w="1247" w:type="dxa"/>
          </w:tcPr>
          <w:p w14:paraId="4A2E8D4B" w14:textId="77777777" w:rsidR="0096778F" w:rsidRPr="0096778F" w:rsidRDefault="0096778F" w:rsidP="0096778F">
            <w:pPr>
              <w:spacing w:line="240" w:lineRule="auto"/>
              <w:jc w:val="left"/>
              <w:rPr>
                <w:rFonts w:cs="Frankruhel"/>
                <w:sz w:val="24"/>
                <w:rtl/>
              </w:rPr>
            </w:pPr>
            <w:r>
              <w:rPr>
                <w:rFonts w:cs="Times New Roman"/>
                <w:sz w:val="24"/>
                <w:rtl/>
              </w:rPr>
              <w:t xml:space="preserve">סעיף 9 </w:t>
            </w:r>
          </w:p>
        </w:tc>
        <w:tc>
          <w:tcPr>
            <w:tcW w:w="5669" w:type="dxa"/>
          </w:tcPr>
          <w:p w14:paraId="76EF521B" w14:textId="77777777" w:rsidR="0096778F" w:rsidRPr="0096778F" w:rsidRDefault="0096778F" w:rsidP="0096778F">
            <w:pPr>
              <w:spacing w:line="240" w:lineRule="auto"/>
              <w:jc w:val="left"/>
              <w:rPr>
                <w:rFonts w:cs="Frankruhel"/>
                <w:sz w:val="24"/>
                <w:rtl/>
              </w:rPr>
            </w:pPr>
            <w:r>
              <w:rPr>
                <w:rFonts w:cs="Times New Roman"/>
                <w:sz w:val="24"/>
                <w:rtl/>
              </w:rPr>
              <w:t>הוראת שעה לעניין עיקול מיטלטלין</w:t>
            </w:r>
          </w:p>
        </w:tc>
        <w:tc>
          <w:tcPr>
            <w:tcW w:w="567" w:type="dxa"/>
          </w:tcPr>
          <w:p w14:paraId="562DCA2C" w14:textId="77777777" w:rsidR="0096778F" w:rsidRPr="0096778F" w:rsidRDefault="0096778F" w:rsidP="0096778F">
            <w:pPr>
              <w:spacing w:line="240" w:lineRule="auto"/>
              <w:jc w:val="left"/>
              <w:rPr>
                <w:rStyle w:val="Hyperlink"/>
                <w:rtl/>
              </w:rPr>
            </w:pPr>
            <w:hyperlink w:anchor="Seif4" w:tooltip="הוראת שעה לעניין עיקול מיטלטלין" w:history="1">
              <w:r w:rsidRPr="0096778F">
                <w:rPr>
                  <w:rStyle w:val="Hyperlink"/>
                </w:rPr>
                <w:t>Go</w:t>
              </w:r>
            </w:hyperlink>
          </w:p>
        </w:tc>
        <w:tc>
          <w:tcPr>
            <w:tcW w:w="850" w:type="dxa"/>
          </w:tcPr>
          <w:p w14:paraId="35B1D745"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7316AB63" w14:textId="77777777" w:rsidTr="0096778F">
        <w:tblPrEx>
          <w:tblCellMar>
            <w:top w:w="0" w:type="dxa"/>
            <w:bottom w:w="0" w:type="dxa"/>
          </w:tblCellMar>
        </w:tblPrEx>
        <w:tc>
          <w:tcPr>
            <w:tcW w:w="1247" w:type="dxa"/>
          </w:tcPr>
          <w:p w14:paraId="41EAAB83" w14:textId="77777777" w:rsidR="0096778F" w:rsidRPr="0096778F" w:rsidRDefault="0096778F" w:rsidP="0096778F">
            <w:pPr>
              <w:spacing w:line="240" w:lineRule="auto"/>
              <w:jc w:val="left"/>
              <w:rPr>
                <w:rFonts w:cs="Frankruhel"/>
                <w:sz w:val="24"/>
                <w:rtl/>
              </w:rPr>
            </w:pPr>
            <w:r>
              <w:rPr>
                <w:rFonts w:cs="Times New Roman"/>
                <w:sz w:val="24"/>
                <w:rtl/>
              </w:rPr>
              <w:t xml:space="preserve">סעיף 10 </w:t>
            </w:r>
          </w:p>
        </w:tc>
        <w:tc>
          <w:tcPr>
            <w:tcW w:w="5669" w:type="dxa"/>
          </w:tcPr>
          <w:p w14:paraId="62C2A00D" w14:textId="77777777" w:rsidR="0096778F" w:rsidRPr="0096778F" w:rsidRDefault="0096778F" w:rsidP="0096778F">
            <w:pPr>
              <w:spacing w:line="240" w:lineRule="auto"/>
              <w:jc w:val="left"/>
              <w:rPr>
                <w:rFonts w:cs="Frankruhel"/>
                <w:sz w:val="24"/>
                <w:rtl/>
              </w:rPr>
            </w:pPr>
            <w:r>
              <w:rPr>
                <w:rFonts w:cs="Times New Roman"/>
                <w:sz w:val="24"/>
                <w:rtl/>
              </w:rPr>
              <w:t>הוראת שעה לעניין עיקול רכב</w:t>
            </w:r>
          </w:p>
        </w:tc>
        <w:tc>
          <w:tcPr>
            <w:tcW w:w="567" w:type="dxa"/>
          </w:tcPr>
          <w:p w14:paraId="5F82ECEF" w14:textId="77777777" w:rsidR="0096778F" w:rsidRPr="0096778F" w:rsidRDefault="0096778F" w:rsidP="0096778F">
            <w:pPr>
              <w:spacing w:line="240" w:lineRule="auto"/>
              <w:jc w:val="left"/>
              <w:rPr>
                <w:rStyle w:val="Hyperlink"/>
                <w:rtl/>
              </w:rPr>
            </w:pPr>
            <w:hyperlink w:anchor="Seif5" w:tooltip="הוראת שעה לעניין עיקול רכב" w:history="1">
              <w:r w:rsidRPr="0096778F">
                <w:rPr>
                  <w:rStyle w:val="Hyperlink"/>
                </w:rPr>
                <w:t>Go</w:t>
              </w:r>
            </w:hyperlink>
          </w:p>
        </w:tc>
        <w:tc>
          <w:tcPr>
            <w:tcW w:w="850" w:type="dxa"/>
          </w:tcPr>
          <w:p w14:paraId="3CC88157"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6948B609" w14:textId="77777777" w:rsidTr="0096778F">
        <w:tblPrEx>
          <w:tblCellMar>
            <w:top w:w="0" w:type="dxa"/>
            <w:bottom w:w="0" w:type="dxa"/>
          </w:tblCellMar>
        </w:tblPrEx>
        <w:tc>
          <w:tcPr>
            <w:tcW w:w="1247" w:type="dxa"/>
          </w:tcPr>
          <w:p w14:paraId="47B9EB6D" w14:textId="77777777" w:rsidR="0096778F" w:rsidRPr="0096778F" w:rsidRDefault="0096778F" w:rsidP="0096778F">
            <w:pPr>
              <w:spacing w:line="240" w:lineRule="auto"/>
              <w:jc w:val="left"/>
              <w:rPr>
                <w:rFonts w:cs="Frankruhel"/>
                <w:sz w:val="24"/>
                <w:rtl/>
              </w:rPr>
            </w:pPr>
            <w:r>
              <w:rPr>
                <w:rFonts w:cs="Times New Roman"/>
                <w:sz w:val="24"/>
                <w:rtl/>
              </w:rPr>
              <w:t xml:space="preserve">סעיף 11 </w:t>
            </w:r>
          </w:p>
        </w:tc>
        <w:tc>
          <w:tcPr>
            <w:tcW w:w="5669" w:type="dxa"/>
          </w:tcPr>
          <w:p w14:paraId="4289952E" w14:textId="77777777" w:rsidR="0096778F" w:rsidRPr="0096778F" w:rsidRDefault="0096778F" w:rsidP="0096778F">
            <w:pPr>
              <w:spacing w:line="240" w:lineRule="auto"/>
              <w:jc w:val="left"/>
              <w:rPr>
                <w:rFonts w:cs="Frankruhel"/>
                <w:sz w:val="24"/>
                <w:rtl/>
              </w:rPr>
            </w:pPr>
            <w:r>
              <w:rPr>
                <w:rFonts w:cs="Times New Roman"/>
                <w:sz w:val="24"/>
                <w:rtl/>
              </w:rPr>
              <w:t>הוראת שעה   הארכת תקופות הוראות שעה</w:t>
            </w:r>
          </w:p>
        </w:tc>
        <w:tc>
          <w:tcPr>
            <w:tcW w:w="567" w:type="dxa"/>
          </w:tcPr>
          <w:p w14:paraId="332CE4B9" w14:textId="77777777" w:rsidR="0096778F" w:rsidRPr="0096778F" w:rsidRDefault="0096778F" w:rsidP="0096778F">
            <w:pPr>
              <w:spacing w:line="240" w:lineRule="auto"/>
              <w:jc w:val="left"/>
              <w:rPr>
                <w:rStyle w:val="Hyperlink"/>
                <w:rtl/>
              </w:rPr>
            </w:pPr>
            <w:hyperlink w:anchor="Seif6" w:tooltip="הוראת שעה   הארכת תקופות הוראות שעה" w:history="1">
              <w:r w:rsidRPr="0096778F">
                <w:rPr>
                  <w:rStyle w:val="Hyperlink"/>
                </w:rPr>
                <w:t>Go</w:t>
              </w:r>
            </w:hyperlink>
          </w:p>
        </w:tc>
        <w:tc>
          <w:tcPr>
            <w:tcW w:w="850" w:type="dxa"/>
          </w:tcPr>
          <w:p w14:paraId="5C4F4CF8"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778F" w:rsidRPr="0096778F" w14:paraId="7C54A2D0" w14:textId="77777777" w:rsidTr="0096778F">
        <w:tblPrEx>
          <w:tblCellMar>
            <w:top w:w="0" w:type="dxa"/>
            <w:bottom w:w="0" w:type="dxa"/>
          </w:tblCellMar>
        </w:tblPrEx>
        <w:tc>
          <w:tcPr>
            <w:tcW w:w="1247" w:type="dxa"/>
          </w:tcPr>
          <w:p w14:paraId="257C5F59" w14:textId="77777777" w:rsidR="0096778F" w:rsidRPr="0096778F" w:rsidRDefault="0096778F" w:rsidP="0096778F">
            <w:pPr>
              <w:spacing w:line="240" w:lineRule="auto"/>
              <w:jc w:val="left"/>
              <w:rPr>
                <w:rFonts w:cs="Frankruhel"/>
                <w:sz w:val="24"/>
                <w:rtl/>
              </w:rPr>
            </w:pPr>
            <w:r>
              <w:rPr>
                <w:rFonts w:cs="Times New Roman"/>
                <w:sz w:val="24"/>
                <w:rtl/>
              </w:rPr>
              <w:t xml:space="preserve">סעיף 12 </w:t>
            </w:r>
          </w:p>
        </w:tc>
        <w:tc>
          <w:tcPr>
            <w:tcW w:w="5669" w:type="dxa"/>
          </w:tcPr>
          <w:p w14:paraId="2F629846" w14:textId="77777777" w:rsidR="0096778F" w:rsidRPr="0096778F" w:rsidRDefault="0096778F" w:rsidP="0096778F">
            <w:pPr>
              <w:spacing w:line="240" w:lineRule="auto"/>
              <w:jc w:val="left"/>
              <w:rPr>
                <w:rFonts w:cs="Frankruhel"/>
                <w:sz w:val="24"/>
                <w:rtl/>
              </w:rPr>
            </w:pPr>
            <w:r>
              <w:rPr>
                <w:rFonts w:cs="Times New Roman"/>
                <w:sz w:val="24"/>
                <w:rtl/>
              </w:rPr>
              <w:t>תחולה</w:t>
            </w:r>
          </w:p>
        </w:tc>
        <w:tc>
          <w:tcPr>
            <w:tcW w:w="567" w:type="dxa"/>
          </w:tcPr>
          <w:p w14:paraId="74787F15" w14:textId="77777777" w:rsidR="0096778F" w:rsidRPr="0096778F" w:rsidRDefault="0096778F" w:rsidP="0096778F">
            <w:pPr>
              <w:spacing w:line="240" w:lineRule="auto"/>
              <w:jc w:val="left"/>
              <w:rPr>
                <w:rStyle w:val="Hyperlink"/>
                <w:rtl/>
              </w:rPr>
            </w:pPr>
            <w:hyperlink w:anchor="Seif7" w:tooltip="תחולה" w:history="1">
              <w:r w:rsidRPr="0096778F">
                <w:rPr>
                  <w:rStyle w:val="Hyperlink"/>
                </w:rPr>
                <w:t>Go</w:t>
              </w:r>
            </w:hyperlink>
          </w:p>
        </w:tc>
        <w:tc>
          <w:tcPr>
            <w:tcW w:w="850" w:type="dxa"/>
          </w:tcPr>
          <w:p w14:paraId="4DB037AC" w14:textId="77777777" w:rsidR="0096778F" w:rsidRPr="0096778F" w:rsidRDefault="0096778F" w:rsidP="009677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5F703E4" w14:textId="77777777" w:rsidR="003C0CB1" w:rsidRDefault="003C0CB1">
      <w:pPr>
        <w:pStyle w:val="big-header"/>
        <w:ind w:left="0" w:right="1134"/>
        <w:rPr>
          <w:rtl/>
        </w:rPr>
      </w:pPr>
    </w:p>
    <w:p w14:paraId="005D2543" w14:textId="77777777" w:rsidR="003C0CB1" w:rsidRPr="005941A2" w:rsidRDefault="003C0CB1" w:rsidP="005941A2">
      <w:pPr>
        <w:pStyle w:val="big-header"/>
        <w:ind w:left="0" w:right="1134"/>
        <w:rPr>
          <w:rStyle w:val="default"/>
          <w:rFonts w:cs="FrankRuehl" w:hint="cs"/>
          <w:szCs w:val="32"/>
          <w:rtl/>
        </w:rPr>
      </w:pPr>
      <w:r>
        <w:rPr>
          <w:rtl/>
        </w:rPr>
        <w:br w:type="page"/>
      </w:r>
      <w:r w:rsidR="00234F95">
        <w:rPr>
          <w:rFonts w:hint="cs"/>
          <w:rtl/>
        </w:rPr>
        <w:lastRenderedPageBreak/>
        <w:t>חוק</w:t>
      </w:r>
      <w:r w:rsidR="00234F95">
        <w:rPr>
          <w:rtl/>
        </w:rPr>
        <w:t xml:space="preserve"> ההוצאה לפועל (</w:t>
      </w:r>
      <w:r w:rsidR="00E40AC4">
        <w:rPr>
          <w:rFonts w:hint="cs"/>
          <w:rtl/>
        </w:rPr>
        <w:t xml:space="preserve">נגיף הקורונה החדש </w:t>
      </w:r>
      <w:r w:rsidR="00E40AC4">
        <w:rPr>
          <w:rtl/>
        </w:rPr>
        <w:t>–</w:t>
      </w:r>
      <w:r w:rsidR="00E40AC4">
        <w:rPr>
          <w:rFonts w:hint="cs"/>
          <w:rtl/>
        </w:rPr>
        <w:t xml:space="preserve"> תיקון מס' 68 והוראת שעה), תשפ"א-2020</w:t>
      </w:r>
      <w:r>
        <w:rPr>
          <w:rStyle w:val="default"/>
          <w:rtl/>
        </w:rPr>
        <w:footnoteReference w:customMarkFollows="1" w:id="1"/>
        <w:t>*</w:t>
      </w:r>
    </w:p>
    <w:p w14:paraId="106B303E" w14:textId="77777777" w:rsidR="003C0CB1" w:rsidRPr="00E40AC4" w:rsidRDefault="00E40AC4" w:rsidP="00E40AC4">
      <w:pPr>
        <w:pStyle w:val="medium2-header"/>
        <w:keepLines w:val="0"/>
        <w:spacing w:before="72"/>
        <w:ind w:left="0" w:right="1134"/>
        <w:outlineLvl w:val="0"/>
        <w:rPr>
          <w:rFonts w:cs="FrankRuehl"/>
          <w:noProof/>
          <w:rtl/>
        </w:rPr>
      </w:pPr>
      <w:bookmarkStart w:id="3" w:name="med0"/>
      <w:bookmarkEnd w:id="3"/>
      <w:r w:rsidRPr="00E40AC4">
        <w:rPr>
          <w:rFonts w:cs="FrankRuehl" w:hint="cs"/>
          <w:noProof/>
          <w:rtl/>
        </w:rPr>
        <w:t>פרק א': חוק ההוצאה לפועל – תיקון</w:t>
      </w:r>
    </w:p>
    <w:p w14:paraId="7B267723" w14:textId="77777777" w:rsidR="00E40AC4" w:rsidRDefault="00E40AC4">
      <w:pPr>
        <w:pStyle w:val="P00"/>
        <w:spacing w:before="72"/>
        <w:ind w:left="0" w:right="1134"/>
        <w:rPr>
          <w:rStyle w:val="default"/>
          <w:rFonts w:cs="FrankRuehl"/>
          <w:rtl/>
        </w:rPr>
      </w:pPr>
      <w:r>
        <w:rPr>
          <w:rStyle w:val="default"/>
          <w:rFonts w:cs="FrankRuehl" w:hint="cs"/>
          <w:rtl/>
        </w:rPr>
        <w:t>* סעיפים 5-1 מבצעים תיקונים בחוק ההוצאה לפועל, תשכ"ז-1967.</w:t>
      </w:r>
    </w:p>
    <w:p w14:paraId="0DB58644" w14:textId="77777777" w:rsidR="00E40AC4" w:rsidRDefault="00E40AC4">
      <w:pPr>
        <w:pStyle w:val="P00"/>
        <w:spacing w:before="72"/>
        <w:ind w:left="0" w:right="1134"/>
        <w:rPr>
          <w:rStyle w:val="default"/>
          <w:rFonts w:cs="FrankRuehl"/>
          <w:rtl/>
        </w:rPr>
      </w:pPr>
    </w:p>
    <w:p w14:paraId="07EC90D5" w14:textId="77777777" w:rsidR="00E40AC4" w:rsidRPr="00E40AC4" w:rsidRDefault="00E40AC4" w:rsidP="00E40AC4">
      <w:pPr>
        <w:pStyle w:val="medium2-header"/>
        <w:keepLines w:val="0"/>
        <w:spacing w:before="72"/>
        <w:ind w:left="0" w:right="1134"/>
        <w:outlineLvl w:val="0"/>
        <w:rPr>
          <w:rFonts w:cs="FrankRuehl"/>
          <w:noProof/>
          <w:rtl/>
        </w:rPr>
      </w:pPr>
      <w:bookmarkStart w:id="4" w:name="med1"/>
      <w:bookmarkEnd w:id="4"/>
      <w:r w:rsidRPr="00E40AC4">
        <w:rPr>
          <w:rFonts w:cs="FrankRuehl" w:hint="cs"/>
          <w:noProof/>
          <w:rtl/>
        </w:rPr>
        <w:t>פרק ב': חוק ההוצאה לפועל – נגיף הקורונה החדש – הוראת שעה</w:t>
      </w:r>
    </w:p>
    <w:p w14:paraId="197D02B7" w14:textId="77777777" w:rsidR="003C0CB1" w:rsidRDefault="003C0CB1">
      <w:pPr>
        <w:pStyle w:val="P00"/>
        <w:spacing w:before="72"/>
        <w:ind w:left="0" w:right="1134"/>
        <w:rPr>
          <w:rStyle w:val="default"/>
          <w:rFonts w:cs="FrankRuehl"/>
          <w:rtl/>
        </w:rPr>
      </w:pPr>
      <w:bookmarkStart w:id="5" w:name="Seif1"/>
      <w:bookmarkEnd w:id="5"/>
      <w:r>
        <w:rPr>
          <w:lang w:val="he-IL"/>
        </w:rPr>
        <w:pict w14:anchorId="7806251B">
          <v:rect id="_x0000_s2050" style="position:absolute;left:0;text-align:left;margin-left:470.25pt;margin-top:8.05pt;width:69.3pt;height:13.35pt;z-index:251654656" o:allowincell="f" filled="f" stroked="f" strokecolor="lime" strokeweight=".25pt">
            <v:textbox style="mso-next-textbox:#_x0000_s2050" inset="0,0,0,0">
              <w:txbxContent>
                <w:p w14:paraId="559915B7" w14:textId="77777777" w:rsidR="003C0CB1" w:rsidRDefault="00234F95">
                  <w:pPr>
                    <w:spacing w:line="160" w:lineRule="exact"/>
                    <w:jc w:val="left"/>
                    <w:rPr>
                      <w:rFonts w:cs="Miriam"/>
                      <w:noProof/>
                      <w:szCs w:val="18"/>
                      <w:rtl/>
                    </w:rPr>
                  </w:pPr>
                  <w:r>
                    <w:rPr>
                      <w:rFonts w:cs="Miriam" w:hint="cs"/>
                      <w:szCs w:val="18"/>
                      <w:rtl/>
                    </w:rPr>
                    <w:t>הגדרות</w:t>
                  </w:r>
                </w:p>
              </w:txbxContent>
            </v:textbox>
            <w10:anchorlock/>
          </v:rect>
        </w:pict>
      </w:r>
      <w:r w:rsidR="00E40AC4">
        <w:rPr>
          <w:rStyle w:val="big-number"/>
          <w:rFonts w:hint="cs"/>
          <w:rtl/>
        </w:rPr>
        <w:t>6</w:t>
      </w:r>
      <w:r>
        <w:rPr>
          <w:rStyle w:val="big-number"/>
          <w:rtl/>
        </w:rPr>
        <w:t>.</w:t>
      </w:r>
      <w:r>
        <w:rPr>
          <w:rStyle w:val="big-number"/>
          <w:rtl/>
        </w:rPr>
        <w:tab/>
      </w:r>
      <w:r w:rsidR="00E40AC4">
        <w:rPr>
          <w:rStyle w:val="default"/>
          <w:rFonts w:cs="FrankRuehl" w:hint="cs"/>
          <w:rtl/>
        </w:rPr>
        <w:t>בפרק</w:t>
      </w:r>
      <w:r w:rsidR="00234F95">
        <w:rPr>
          <w:rStyle w:val="default"/>
          <w:rFonts w:cs="FrankRuehl" w:hint="cs"/>
          <w:rtl/>
        </w:rPr>
        <w:t xml:space="preserve"> זה </w:t>
      </w:r>
      <w:r w:rsidR="00234F95">
        <w:rPr>
          <w:rStyle w:val="default"/>
          <w:rFonts w:cs="FrankRuehl"/>
          <w:rtl/>
        </w:rPr>
        <w:t>–</w:t>
      </w:r>
    </w:p>
    <w:p w14:paraId="6BDDD6F5" w14:textId="77777777" w:rsidR="00234F95" w:rsidRDefault="00234F95">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779B9">
        <w:rPr>
          <w:rStyle w:val="default"/>
          <w:rFonts w:cs="FrankRuehl" w:hint="cs"/>
          <w:rtl/>
        </w:rPr>
        <w:t xml:space="preserve">יום הפרסום" </w:t>
      </w:r>
      <w:r w:rsidR="00F779B9">
        <w:rPr>
          <w:rStyle w:val="default"/>
          <w:rFonts w:cs="FrankRuehl"/>
          <w:rtl/>
        </w:rPr>
        <w:t>–</w:t>
      </w:r>
      <w:r w:rsidR="00F779B9">
        <w:rPr>
          <w:rStyle w:val="default"/>
          <w:rFonts w:cs="FrankRuehl" w:hint="cs"/>
          <w:rtl/>
        </w:rPr>
        <w:t xml:space="preserve"> יום פרסומו של חוק זה</w:t>
      </w:r>
      <w:r>
        <w:rPr>
          <w:rStyle w:val="default"/>
          <w:rFonts w:cs="FrankRuehl" w:hint="cs"/>
          <w:rtl/>
        </w:rPr>
        <w:t>;</w:t>
      </w:r>
    </w:p>
    <w:p w14:paraId="388C62D9" w14:textId="77777777" w:rsidR="00234F95" w:rsidRDefault="00234F95">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779B9">
        <w:rPr>
          <w:rStyle w:val="default"/>
          <w:rFonts w:cs="FrankRuehl" w:hint="cs"/>
          <w:rtl/>
        </w:rPr>
        <w:t xml:space="preserve">תיקי הוצאה לפועל שהוראת השעה חלה עליהם" </w:t>
      </w:r>
      <w:r w:rsidR="00F779B9">
        <w:rPr>
          <w:rStyle w:val="default"/>
          <w:rFonts w:cs="FrankRuehl"/>
          <w:rtl/>
        </w:rPr>
        <w:t>–</w:t>
      </w:r>
      <w:r w:rsidR="00F779B9">
        <w:rPr>
          <w:rStyle w:val="default"/>
          <w:rFonts w:cs="FrankRuehl" w:hint="cs"/>
          <w:rtl/>
        </w:rPr>
        <w:t xml:space="preserve"> למעט תיקים שנפתחו בשל בקשות אלה:</w:t>
      </w:r>
    </w:p>
    <w:p w14:paraId="7CB903C2" w14:textId="77777777" w:rsidR="00F779B9" w:rsidRDefault="00F779B9" w:rsidP="00F779B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בקשה לביצוע משכון או משכנתה, למעט בקשה לביצוע של משכנתה על דירת מגורים לפי סעיף 81ב1 לחוק העיקרי;</w:t>
      </w:r>
    </w:p>
    <w:p w14:paraId="60D21D04" w14:textId="77777777" w:rsidR="00F779B9" w:rsidRDefault="00F779B9" w:rsidP="00F779B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בקשה לביצוע פסק דין לפינוי מקרקעין כאמור בסעיף 64 לחוק העיקרי;</w:t>
      </w:r>
    </w:p>
    <w:p w14:paraId="77AFFFE3" w14:textId="77777777" w:rsidR="00F779B9" w:rsidRDefault="00F779B9" w:rsidP="00F779B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לביצוע פסק דין למזונות שהזוכה בו אינו המוסד לביטוח לאומי.</w:t>
      </w:r>
    </w:p>
    <w:p w14:paraId="35F894B6" w14:textId="77777777" w:rsidR="003C0CB1" w:rsidRDefault="003C0CB1">
      <w:pPr>
        <w:pStyle w:val="P00"/>
        <w:spacing w:before="72"/>
        <w:ind w:left="0" w:right="1134"/>
        <w:rPr>
          <w:rStyle w:val="default"/>
          <w:rFonts w:cs="FrankRuehl"/>
          <w:rtl/>
        </w:rPr>
      </w:pPr>
      <w:bookmarkStart w:id="6" w:name="Seif2"/>
      <w:bookmarkEnd w:id="6"/>
      <w:r>
        <w:rPr>
          <w:lang w:val="he-IL"/>
        </w:rPr>
        <w:pict w14:anchorId="1ECA6244">
          <v:rect id="_x0000_s2051" style="position:absolute;left:0;text-align:left;margin-left:464.5pt;margin-top:8.05pt;width:75.05pt;height:36.1pt;z-index:251655680" o:allowincell="f" filled="f" stroked="f" strokecolor="lime" strokeweight=".25pt">
            <v:textbox inset="0,0,0,0">
              <w:txbxContent>
                <w:p w14:paraId="593B362A" w14:textId="77777777" w:rsidR="003C0CB1" w:rsidRDefault="00234F95">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w:t>
                  </w:r>
                  <w:r w:rsidR="00F779B9">
                    <w:rPr>
                      <w:rFonts w:cs="Miriam" w:hint="cs"/>
                      <w:szCs w:val="18"/>
                      <w:rtl/>
                    </w:rPr>
                    <w:t>הוראות מיוחדות בשל נגיף הקורונה החדש</w:t>
                  </w:r>
                </w:p>
                <w:p w14:paraId="4F99D47B" w14:textId="77777777" w:rsidR="001D47D9" w:rsidRDefault="001D47D9">
                  <w:pPr>
                    <w:spacing w:line="160" w:lineRule="exact"/>
                    <w:jc w:val="left"/>
                    <w:rPr>
                      <w:rFonts w:cs="Miriam"/>
                      <w:noProof/>
                      <w:szCs w:val="18"/>
                      <w:rtl/>
                    </w:rPr>
                  </w:pPr>
                  <w:r>
                    <w:rPr>
                      <w:rFonts w:cs="Miriam" w:hint="cs"/>
                      <w:szCs w:val="18"/>
                      <w:rtl/>
                    </w:rPr>
                    <w:t>צו תשפ"א-2021</w:t>
                  </w:r>
                </w:p>
              </w:txbxContent>
            </v:textbox>
            <w10:anchorlock/>
          </v:rect>
        </w:pict>
      </w:r>
      <w:r w:rsidR="00F779B9">
        <w:rPr>
          <w:rStyle w:val="big-number"/>
          <w:rFonts w:hint="cs"/>
          <w:rtl/>
        </w:rPr>
        <w:t>7</w:t>
      </w:r>
      <w:r>
        <w:rPr>
          <w:rStyle w:val="default"/>
          <w:rFonts w:cs="FrankRuehl"/>
          <w:rtl/>
        </w:rPr>
        <w:t>.</w:t>
      </w:r>
      <w:r>
        <w:rPr>
          <w:rStyle w:val="default"/>
          <w:rFonts w:cs="FrankRuehl"/>
          <w:rtl/>
        </w:rPr>
        <w:tab/>
      </w:r>
      <w:r w:rsidR="00F779B9">
        <w:rPr>
          <w:rStyle w:val="default"/>
          <w:rFonts w:cs="FrankRuehl" w:hint="cs"/>
          <w:rtl/>
        </w:rPr>
        <w:t xml:space="preserve">עד יום </w:t>
      </w:r>
      <w:r w:rsidR="001D47D9" w:rsidRPr="001D47D9">
        <w:rPr>
          <w:rStyle w:val="default"/>
          <w:rFonts w:cs="FrankRuehl" w:hint="cs"/>
          <w:rtl/>
        </w:rPr>
        <w:t>כ"א באדר ב' בתשפ"ב (24 במרס 2022</w:t>
      </w:r>
      <w:r w:rsidR="00F779B9">
        <w:rPr>
          <w:rStyle w:val="default"/>
          <w:rFonts w:cs="FrankRuehl" w:hint="cs"/>
          <w:rtl/>
        </w:rPr>
        <w:t>) יקראו את החוק העיקרי כך, לגבי תיקי הוצאה לפועל שהוראת השעה חלה עליהם ונפתחו מיום ו' בתשרי התשפ"א (24 בספטמבר 2020) ואילך:</w:t>
      </w:r>
    </w:p>
    <w:p w14:paraId="1C6DDDAA" w14:textId="77777777" w:rsidR="00F779B9" w:rsidRDefault="00F779B9" w:rsidP="00F779B9">
      <w:pPr>
        <w:pStyle w:val="P00"/>
        <w:spacing w:before="72"/>
        <w:ind w:left="624" w:right="1134"/>
        <w:rPr>
          <w:rStyle w:val="default"/>
          <w:rFonts w:cs="FrankRuehl"/>
          <w:rtl/>
        </w:rPr>
      </w:pPr>
      <w:r>
        <w:rPr>
          <w:rStyle w:val="default"/>
          <w:rFonts w:cs="FrankRuehl" w:hint="cs"/>
          <w:rtl/>
        </w:rPr>
        <w:t>* תיקונים בחוק בפסקאות (1) עד (17).</w:t>
      </w:r>
    </w:p>
    <w:p w14:paraId="3DDD8A8A" w14:textId="77777777" w:rsidR="001D47D9" w:rsidRPr="00672174" w:rsidRDefault="001D47D9" w:rsidP="001D47D9">
      <w:pPr>
        <w:pStyle w:val="P00"/>
        <w:spacing w:before="0"/>
        <w:ind w:left="0" w:right="1134"/>
        <w:rPr>
          <w:rStyle w:val="default"/>
          <w:rFonts w:cs="FrankRuehl"/>
          <w:vanish/>
          <w:color w:val="FF0000"/>
          <w:szCs w:val="20"/>
          <w:shd w:val="clear" w:color="auto" w:fill="FFFF99"/>
          <w:rtl/>
        </w:rPr>
      </w:pPr>
      <w:bookmarkStart w:id="7" w:name="Rov11"/>
      <w:r w:rsidRPr="00672174">
        <w:rPr>
          <w:rStyle w:val="default"/>
          <w:rFonts w:cs="FrankRuehl" w:hint="cs"/>
          <w:vanish/>
          <w:color w:val="FF0000"/>
          <w:szCs w:val="20"/>
          <w:shd w:val="clear" w:color="auto" w:fill="FFFF99"/>
          <w:rtl/>
        </w:rPr>
        <w:t>מיום 6.7.2021</w:t>
      </w:r>
    </w:p>
    <w:p w14:paraId="7718AA6B" w14:textId="77777777" w:rsidR="001D47D9" w:rsidRPr="00672174" w:rsidRDefault="001D47D9" w:rsidP="001D47D9">
      <w:pPr>
        <w:pStyle w:val="P00"/>
        <w:spacing w:before="0"/>
        <w:ind w:left="0" w:right="1134"/>
        <w:rPr>
          <w:rStyle w:val="default"/>
          <w:rFonts w:cs="FrankRuehl"/>
          <w:vanish/>
          <w:szCs w:val="20"/>
          <w:shd w:val="clear" w:color="auto" w:fill="FFFF99"/>
          <w:rtl/>
        </w:rPr>
      </w:pPr>
      <w:bookmarkStart w:id="8" w:name="_Hlk76481546"/>
      <w:r w:rsidRPr="00672174">
        <w:rPr>
          <w:rStyle w:val="default"/>
          <w:rFonts w:cs="FrankRuehl" w:hint="cs"/>
          <w:b/>
          <w:bCs/>
          <w:vanish/>
          <w:szCs w:val="20"/>
          <w:shd w:val="clear" w:color="auto" w:fill="FFFF99"/>
          <w:rtl/>
        </w:rPr>
        <w:t>צו תשפ"א-2021</w:t>
      </w:r>
    </w:p>
    <w:p w14:paraId="084EC65B" w14:textId="77777777" w:rsidR="001D47D9" w:rsidRPr="00672174" w:rsidRDefault="001D47D9" w:rsidP="001D47D9">
      <w:pPr>
        <w:pStyle w:val="P00"/>
        <w:spacing w:before="0"/>
        <w:ind w:left="0" w:right="1134"/>
        <w:rPr>
          <w:rStyle w:val="default"/>
          <w:rFonts w:cs="FrankRuehl"/>
          <w:vanish/>
          <w:szCs w:val="20"/>
          <w:shd w:val="clear" w:color="auto" w:fill="FFFF99"/>
          <w:rtl/>
        </w:rPr>
      </w:pPr>
      <w:hyperlink r:id="rId6" w:history="1">
        <w:r w:rsidRPr="00672174">
          <w:rPr>
            <w:rStyle w:val="Hyperlink"/>
            <w:rFonts w:hint="cs"/>
            <w:vanish/>
            <w:szCs w:val="20"/>
            <w:shd w:val="clear" w:color="auto" w:fill="FFFF99"/>
            <w:rtl/>
          </w:rPr>
          <w:t>ק"ת תשפ"א מס' 9486</w:t>
        </w:r>
      </w:hyperlink>
      <w:r w:rsidRPr="00672174">
        <w:rPr>
          <w:rStyle w:val="default"/>
          <w:rFonts w:cs="FrankRuehl" w:hint="cs"/>
          <w:vanish/>
          <w:szCs w:val="20"/>
          <w:shd w:val="clear" w:color="auto" w:fill="FFFF99"/>
          <w:rtl/>
        </w:rPr>
        <w:t xml:space="preserve"> מיום 6.7.2021 עמ' 3600</w:t>
      </w:r>
    </w:p>
    <w:bookmarkEnd w:id="8"/>
    <w:p w14:paraId="511C51B9" w14:textId="77777777" w:rsidR="001D47D9" w:rsidRPr="001D47D9" w:rsidRDefault="001D47D9" w:rsidP="001D47D9">
      <w:pPr>
        <w:pStyle w:val="P00"/>
        <w:ind w:left="0" w:right="1134"/>
        <w:rPr>
          <w:rStyle w:val="default"/>
          <w:rFonts w:cs="FrankRuehl"/>
          <w:sz w:val="2"/>
          <w:szCs w:val="2"/>
          <w:rtl/>
        </w:rPr>
      </w:pPr>
      <w:r w:rsidRPr="00672174">
        <w:rPr>
          <w:rStyle w:val="default"/>
          <w:rFonts w:cs="FrankRuehl" w:hint="cs"/>
          <w:vanish/>
          <w:sz w:val="16"/>
          <w:szCs w:val="22"/>
          <w:shd w:val="clear" w:color="auto" w:fill="FFFF99"/>
          <w:rtl/>
        </w:rPr>
        <w:t>7</w:t>
      </w:r>
      <w:r w:rsidRPr="00672174">
        <w:rPr>
          <w:rStyle w:val="default"/>
          <w:rFonts w:cs="FrankRuehl"/>
          <w:vanish/>
          <w:sz w:val="16"/>
          <w:szCs w:val="22"/>
          <w:shd w:val="clear" w:color="auto" w:fill="FFFF99"/>
          <w:rtl/>
        </w:rPr>
        <w:t>.</w:t>
      </w:r>
      <w:r w:rsidRPr="00672174">
        <w:rPr>
          <w:rStyle w:val="default"/>
          <w:rFonts w:cs="FrankRuehl"/>
          <w:vanish/>
          <w:sz w:val="16"/>
          <w:szCs w:val="22"/>
          <w:shd w:val="clear" w:color="auto" w:fill="FFFF99"/>
          <w:rtl/>
        </w:rPr>
        <w:tab/>
      </w:r>
      <w:r w:rsidRPr="00672174">
        <w:rPr>
          <w:rStyle w:val="default"/>
          <w:rFonts w:cs="FrankRuehl" w:hint="cs"/>
          <w:vanish/>
          <w:sz w:val="16"/>
          <w:szCs w:val="22"/>
          <w:shd w:val="clear" w:color="auto" w:fill="FFFF99"/>
          <w:rtl/>
        </w:rPr>
        <w:t xml:space="preserve">עד יום </w:t>
      </w:r>
      <w:r w:rsidRPr="00672174">
        <w:rPr>
          <w:rStyle w:val="default"/>
          <w:rFonts w:cs="FrankRuehl" w:hint="cs"/>
          <w:strike/>
          <w:vanish/>
          <w:sz w:val="16"/>
          <w:szCs w:val="22"/>
          <w:shd w:val="clear" w:color="auto" w:fill="FFFF99"/>
          <w:rtl/>
        </w:rPr>
        <w:t>י"ד בתמוז התשפ"א (24 ביוני 2021)</w:t>
      </w:r>
      <w:r w:rsidRPr="00672174">
        <w:rPr>
          <w:rStyle w:val="default"/>
          <w:rFonts w:cs="FrankRuehl" w:hint="cs"/>
          <w:vanish/>
          <w:sz w:val="16"/>
          <w:szCs w:val="22"/>
          <w:shd w:val="clear" w:color="auto" w:fill="FFFF99"/>
          <w:rtl/>
        </w:rPr>
        <w:t xml:space="preserve"> </w:t>
      </w:r>
      <w:r w:rsidRPr="00672174">
        <w:rPr>
          <w:rStyle w:val="default"/>
          <w:rFonts w:cs="FrankRuehl" w:hint="cs"/>
          <w:vanish/>
          <w:sz w:val="16"/>
          <w:szCs w:val="22"/>
          <w:u w:val="single"/>
          <w:shd w:val="clear" w:color="auto" w:fill="FFFF99"/>
          <w:rtl/>
        </w:rPr>
        <w:t>כ"א באדר ב' בתשפ"ב (24 במרס 2022)</w:t>
      </w:r>
      <w:r w:rsidRPr="00672174">
        <w:rPr>
          <w:rStyle w:val="default"/>
          <w:rFonts w:cs="FrankRuehl" w:hint="cs"/>
          <w:vanish/>
          <w:sz w:val="16"/>
          <w:szCs w:val="22"/>
          <w:shd w:val="clear" w:color="auto" w:fill="FFFF99"/>
          <w:rtl/>
        </w:rPr>
        <w:t xml:space="preserve"> יקראו את החוק העיקרי כך, לגבי תיקי הוצאה לפועל שהוראת השעה חלה עליהם ונפתחו מיום ו' בתשרי התשפ"א (24 בספטמבר 2020) ואילך:</w:t>
      </w:r>
      <w:bookmarkEnd w:id="7"/>
    </w:p>
    <w:p w14:paraId="4677F6AE" w14:textId="77777777" w:rsidR="00F779B9" w:rsidRPr="00F779B9" w:rsidRDefault="003C0CB1" w:rsidP="00F779B9">
      <w:pPr>
        <w:pStyle w:val="P00"/>
        <w:spacing w:before="72"/>
        <w:ind w:left="0" w:right="1134"/>
        <w:rPr>
          <w:rStyle w:val="default"/>
          <w:rFonts w:cs="FrankRuehl"/>
          <w:rtl/>
        </w:rPr>
      </w:pPr>
      <w:bookmarkStart w:id="9" w:name="Seif3"/>
      <w:bookmarkEnd w:id="9"/>
      <w:r>
        <w:rPr>
          <w:lang w:val="he-IL"/>
        </w:rPr>
        <w:pict w14:anchorId="55287C14">
          <v:rect id="_x0000_s2052" style="position:absolute;left:0;text-align:left;margin-left:464.5pt;margin-top:8.05pt;width:75.05pt;height:17.85pt;z-index:251656704" o:allowincell="f" filled="f" stroked="f" strokecolor="lime" strokeweight=".25pt">
            <v:textbox inset="0,0,0,0">
              <w:txbxContent>
                <w:p w14:paraId="570F2723" w14:textId="77777777" w:rsidR="003C0CB1" w:rsidRDefault="00F779B9">
                  <w:pPr>
                    <w:spacing w:line="160" w:lineRule="exact"/>
                    <w:jc w:val="left"/>
                    <w:rPr>
                      <w:rFonts w:cs="Miriam"/>
                      <w:noProof/>
                      <w:szCs w:val="18"/>
                      <w:rtl/>
                    </w:rPr>
                  </w:pPr>
                  <w:r>
                    <w:rPr>
                      <w:rFonts w:cs="Miriam" w:hint="cs"/>
                      <w:szCs w:val="18"/>
                      <w:rtl/>
                    </w:rPr>
                    <w:t>הוראת שעה לעניין צו הבאה</w:t>
                  </w:r>
                </w:p>
              </w:txbxContent>
            </v:textbox>
            <w10:anchorlock/>
          </v:rect>
        </w:pict>
      </w:r>
      <w:r w:rsidR="00F779B9">
        <w:rPr>
          <w:rStyle w:val="big-number"/>
          <w:rFonts w:hint="cs"/>
          <w:rtl/>
        </w:rPr>
        <w:t>8</w:t>
      </w:r>
      <w:r w:rsidRPr="00F779B9">
        <w:rPr>
          <w:rStyle w:val="default"/>
          <w:rFonts w:cs="FrankRuehl"/>
          <w:rtl/>
        </w:rPr>
        <w:t>.</w:t>
      </w:r>
      <w:r w:rsidRPr="00F779B9">
        <w:rPr>
          <w:rStyle w:val="default"/>
          <w:rFonts w:cs="FrankRuehl"/>
          <w:rtl/>
        </w:rPr>
        <w:tab/>
      </w:r>
      <w:r w:rsidR="00F779B9">
        <w:rPr>
          <w:rStyle w:val="default"/>
          <w:rFonts w:cs="FrankRuehl" w:hint="cs"/>
          <w:rtl/>
        </w:rPr>
        <w:t>(א)</w:t>
      </w:r>
      <w:r w:rsidR="00F779B9">
        <w:rPr>
          <w:rStyle w:val="default"/>
          <w:rFonts w:cs="FrankRuehl"/>
          <w:rtl/>
        </w:rPr>
        <w:tab/>
      </w:r>
      <w:r w:rsidR="00F779B9" w:rsidRPr="00F779B9">
        <w:rPr>
          <w:rStyle w:val="default"/>
          <w:rFonts w:cs="FrankRuehl" w:hint="cs"/>
          <w:rtl/>
        </w:rPr>
        <w:t>עד תום שישה חודשים מיום הפרסום, לא יינקטו הליכי הבאה לפי פרקים ז'2 ו-ז'4 לחוק העיקרי ולא יורה רשם ההוצאה לפועל על הבאת החייב לפניו בצו הבאה לפי סעיף 69יב לחוק העיקרי בתיקי הוצאה לפועל שהוראת השעה חלה עליהם.</w:t>
      </w:r>
    </w:p>
    <w:p w14:paraId="033F4E33" w14:textId="77777777" w:rsidR="00F779B9" w:rsidRPr="00F779B9" w:rsidRDefault="00F779B9" w:rsidP="00F779B9">
      <w:pPr>
        <w:pStyle w:val="P00"/>
        <w:spacing w:before="72"/>
        <w:ind w:left="0" w:right="1134"/>
        <w:rPr>
          <w:rStyle w:val="default"/>
          <w:rFonts w:cs="FrankRuehl"/>
          <w:rtl/>
        </w:rPr>
      </w:pPr>
      <w:r>
        <w:rPr>
          <w:rStyle w:val="default"/>
          <w:rFonts w:cs="FrankRuehl"/>
          <w:rtl/>
        </w:rPr>
        <w:tab/>
      </w:r>
      <w:r w:rsidRPr="00F779B9">
        <w:rPr>
          <w:rStyle w:val="default"/>
          <w:rFonts w:cs="FrankRuehl" w:hint="cs"/>
          <w:rtl/>
        </w:rPr>
        <w:t>(ב)</w:t>
      </w:r>
      <w:r>
        <w:rPr>
          <w:rStyle w:val="default"/>
          <w:rFonts w:cs="FrankRuehl"/>
          <w:rtl/>
        </w:rPr>
        <w:tab/>
      </w:r>
      <w:r w:rsidRPr="00F779B9">
        <w:rPr>
          <w:rStyle w:val="default"/>
          <w:rFonts w:cs="FrankRuehl" w:hint="cs"/>
          <w:rtl/>
        </w:rPr>
        <w:t>על אף האמור בסעיף קטן (א), רשם ההוצאה לפועל רשאי להורות על הבאת החייב לפניו בצו הבאה או על נקיטת הליכי הבאה, אם שוכנע כי ביצוע ההליך נדרש בדחיפות.</w:t>
      </w:r>
    </w:p>
    <w:p w14:paraId="2EA7BDF7" w14:textId="77777777" w:rsidR="00F779B9" w:rsidRPr="00F779B9" w:rsidRDefault="00F779B9" w:rsidP="00F779B9">
      <w:pPr>
        <w:pStyle w:val="P00"/>
        <w:spacing w:before="72"/>
        <w:ind w:left="0" w:right="1134"/>
        <w:rPr>
          <w:rStyle w:val="default"/>
          <w:rFonts w:cs="FrankRuehl"/>
          <w:rtl/>
        </w:rPr>
      </w:pPr>
      <w:r>
        <w:rPr>
          <w:rStyle w:val="default"/>
          <w:rFonts w:cs="FrankRuehl"/>
          <w:rtl/>
        </w:rPr>
        <w:tab/>
      </w:r>
      <w:r w:rsidRPr="00F779B9">
        <w:rPr>
          <w:rStyle w:val="default"/>
          <w:rFonts w:cs="FrankRuehl" w:hint="cs"/>
          <w:rtl/>
        </w:rPr>
        <w:t>(ג)</w:t>
      </w:r>
      <w:r>
        <w:rPr>
          <w:rStyle w:val="default"/>
          <w:rFonts w:cs="FrankRuehl"/>
          <w:rtl/>
        </w:rPr>
        <w:tab/>
      </w:r>
      <w:r w:rsidRPr="00F779B9">
        <w:rPr>
          <w:rStyle w:val="default"/>
          <w:rFonts w:cs="FrankRuehl" w:hint="cs"/>
          <w:rtl/>
        </w:rPr>
        <w:t>תקופת הוראת השעה לפי סעיף זה לא תבוא במניין הימים שנקבעו בסעיף 74טז לחוק העיקרי לעניין המועד לביצוע צו הבאה שניתן לפני יום הפרסום.</w:t>
      </w:r>
    </w:p>
    <w:p w14:paraId="742F727D" w14:textId="77777777" w:rsidR="00F779B9" w:rsidRPr="00F779B9" w:rsidRDefault="00F779B9" w:rsidP="00F779B9">
      <w:pPr>
        <w:pStyle w:val="P00"/>
        <w:spacing w:before="72"/>
        <w:ind w:left="0" w:right="1134"/>
        <w:rPr>
          <w:rStyle w:val="default"/>
          <w:rFonts w:cs="FrankRuehl"/>
          <w:rtl/>
        </w:rPr>
      </w:pPr>
      <w:r>
        <w:rPr>
          <w:rStyle w:val="default"/>
          <w:rFonts w:cs="FrankRuehl"/>
          <w:rtl/>
        </w:rPr>
        <w:tab/>
      </w:r>
      <w:r w:rsidRPr="00F779B9">
        <w:rPr>
          <w:rStyle w:val="default"/>
          <w:rFonts w:cs="FrankRuehl" w:hint="cs"/>
          <w:rtl/>
        </w:rPr>
        <w:t>(ד)</w:t>
      </w:r>
      <w:r>
        <w:rPr>
          <w:rStyle w:val="default"/>
          <w:rFonts w:cs="FrankRuehl"/>
          <w:rtl/>
        </w:rPr>
        <w:tab/>
      </w:r>
      <w:r w:rsidRPr="00F779B9">
        <w:rPr>
          <w:rStyle w:val="default"/>
          <w:rFonts w:cs="FrankRuehl" w:hint="cs"/>
          <w:rtl/>
        </w:rPr>
        <w:t>לשכת ההוצאה לפועל לא תקבל בקשה של זוכה להורות בצו על הבאת חייב לפי סעיף 69יב(א) לחוק העיקרי, אלא אם כן צוינו בה הנימוקים לדחיפותה וצורף לה תצהיר התומך בבקשה.</w:t>
      </w:r>
    </w:p>
    <w:p w14:paraId="5B481A5F" w14:textId="77777777" w:rsidR="00F779B9" w:rsidRPr="00F779B9" w:rsidRDefault="00F779B9" w:rsidP="00F779B9">
      <w:pPr>
        <w:pStyle w:val="P00"/>
        <w:spacing w:before="72"/>
        <w:ind w:left="0" w:right="1134"/>
        <w:rPr>
          <w:rStyle w:val="default"/>
          <w:rFonts w:cs="FrankRuehl"/>
          <w:rtl/>
        </w:rPr>
      </w:pPr>
      <w:bookmarkStart w:id="10" w:name="Seif4"/>
      <w:bookmarkEnd w:id="10"/>
      <w:r>
        <w:rPr>
          <w:lang w:val="he-IL"/>
        </w:rPr>
        <w:pict w14:anchorId="0D2D0002">
          <v:rect id="_x0000_s2053" style="position:absolute;left:0;text-align:left;margin-left:464.5pt;margin-top:8.05pt;width:75.05pt;height:21.7pt;z-index:251657728" o:allowincell="f" filled="f" stroked="f" strokecolor="lime" strokeweight=".25pt">
            <v:textbox inset="0,0,0,0">
              <w:txbxContent>
                <w:p w14:paraId="43BED2B7" w14:textId="77777777" w:rsidR="00F779B9" w:rsidRDefault="00F779B9" w:rsidP="00F779B9">
                  <w:pPr>
                    <w:spacing w:line="160" w:lineRule="exact"/>
                    <w:jc w:val="left"/>
                    <w:rPr>
                      <w:rFonts w:cs="Miriam"/>
                      <w:noProof/>
                      <w:szCs w:val="18"/>
                      <w:rtl/>
                    </w:rPr>
                  </w:pPr>
                  <w:r>
                    <w:rPr>
                      <w:rFonts w:cs="Miriam" w:hint="cs"/>
                      <w:szCs w:val="18"/>
                      <w:rtl/>
                    </w:rPr>
                    <w:t>הוראת שעה לעניין עיקול מיטלטלין</w:t>
                  </w:r>
                </w:p>
              </w:txbxContent>
            </v:textbox>
            <w10:anchorlock/>
          </v:rect>
        </w:pict>
      </w:r>
      <w:r>
        <w:rPr>
          <w:rStyle w:val="big-number"/>
          <w:rFonts w:hint="cs"/>
          <w:rtl/>
        </w:rPr>
        <w:t>9</w:t>
      </w:r>
      <w:r>
        <w:rPr>
          <w:rStyle w:val="big-number"/>
          <w:rtl/>
        </w:rPr>
        <w:t>.</w:t>
      </w:r>
      <w:r>
        <w:rPr>
          <w:rStyle w:val="big-number"/>
          <w:rtl/>
        </w:rPr>
        <w:tab/>
      </w:r>
      <w:r w:rsidRPr="00F779B9">
        <w:rPr>
          <w:rStyle w:val="default"/>
          <w:rFonts w:cs="FrankRuehl" w:hint="cs"/>
          <w:rtl/>
        </w:rPr>
        <w:t>עד תום שלושה חודשים מיום הפרסום, בתיקי הוצאה לפועל שהוראת השעה חלה עליהם לא יינקטו הליכים לעיקול מיטלטלין לפי סעיף 21 לחוק העיקרי, למעט עיקול ברישום של מיטלטלין.</w:t>
      </w:r>
    </w:p>
    <w:p w14:paraId="78289D2D" w14:textId="77777777" w:rsidR="00F779B9" w:rsidRPr="00F779B9" w:rsidRDefault="00F779B9" w:rsidP="00F779B9">
      <w:pPr>
        <w:pStyle w:val="P00"/>
        <w:spacing w:before="72"/>
        <w:ind w:left="0" w:right="1134"/>
        <w:rPr>
          <w:rStyle w:val="default"/>
          <w:rFonts w:cs="FrankRuehl"/>
          <w:rtl/>
        </w:rPr>
      </w:pPr>
      <w:bookmarkStart w:id="11" w:name="Seif5"/>
      <w:bookmarkEnd w:id="11"/>
      <w:r>
        <w:rPr>
          <w:lang w:val="he-IL"/>
        </w:rPr>
        <w:pict w14:anchorId="1266000E">
          <v:rect id="_x0000_s2054" style="position:absolute;left:0;text-align:left;margin-left:464.5pt;margin-top:8.05pt;width:75.05pt;height:19.9pt;z-index:251658752" o:allowincell="f" filled="f" stroked="f" strokecolor="lime" strokeweight=".25pt">
            <v:textbox inset="0,0,0,0">
              <w:txbxContent>
                <w:p w14:paraId="33296965" w14:textId="77777777" w:rsidR="00F779B9" w:rsidRDefault="00F779B9" w:rsidP="00F779B9">
                  <w:pPr>
                    <w:spacing w:line="160" w:lineRule="exact"/>
                    <w:jc w:val="left"/>
                    <w:rPr>
                      <w:rFonts w:cs="Miriam"/>
                      <w:noProof/>
                      <w:szCs w:val="18"/>
                      <w:rtl/>
                    </w:rPr>
                  </w:pPr>
                  <w:r>
                    <w:rPr>
                      <w:rFonts w:cs="Miriam" w:hint="cs"/>
                      <w:szCs w:val="18"/>
                      <w:rtl/>
                    </w:rPr>
                    <w:t>הוראת שעה לעניין עיקול רכב</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ע</w:t>
      </w:r>
      <w:r w:rsidRPr="00F779B9">
        <w:rPr>
          <w:rStyle w:val="default"/>
          <w:rFonts w:cs="FrankRuehl" w:hint="cs"/>
          <w:rtl/>
        </w:rPr>
        <w:t>ד תום שלושה חודשים מיום הפרסום, בתיקי הוצאה לפועל שהוראת השעה חלה עליהם לא יינקטו הליכים לעיקול רכב לפי סעיף 21א לחוק העיקרי, למעט עיקול ברישום של רכב במשרד הרישוי.</w:t>
      </w:r>
    </w:p>
    <w:p w14:paraId="4922D26A" w14:textId="77777777" w:rsidR="00F779B9" w:rsidRPr="00F779B9" w:rsidRDefault="00F779B9" w:rsidP="00F779B9">
      <w:pPr>
        <w:pStyle w:val="P00"/>
        <w:spacing w:before="72"/>
        <w:ind w:left="0" w:right="1134"/>
        <w:rPr>
          <w:rStyle w:val="default"/>
          <w:rFonts w:cs="FrankRuehl"/>
          <w:rtl/>
        </w:rPr>
      </w:pPr>
      <w:bookmarkStart w:id="12" w:name="Seif6"/>
      <w:bookmarkEnd w:id="12"/>
      <w:r>
        <w:rPr>
          <w:lang w:val="he-IL"/>
        </w:rPr>
        <w:lastRenderedPageBreak/>
        <w:pict w14:anchorId="6E1CDCD2">
          <v:rect id="_x0000_s2055" style="position:absolute;left:0;text-align:left;margin-left:464.5pt;margin-top:8.05pt;width:75.05pt;height:42.9pt;z-index:251659776" o:allowincell="f" filled="f" stroked="f" strokecolor="lime" strokeweight=".25pt">
            <v:textbox inset="0,0,0,0">
              <w:txbxContent>
                <w:p w14:paraId="2C892073" w14:textId="77777777" w:rsidR="00F779B9" w:rsidRDefault="00F779B9" w:rsidP="00F779B9">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הארכת תקופות הוראות שעה</w:t>
                  </w:r>
                </w:p>
                <w:p w14:paraId="23AE958D" w14:textId="77777777" w:rsidR="00672174" w:rsidRDefault="00672174" w:rsidP="00F779B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תשפ"ב-2022</w:t>
                  </w:r>
                </w:p>
              </w:txbxContent>
            </v:textbox>
            <w10:anchorlock/>
          </v:rect>
        </w:pict>
      </w:r>
      <w:r>
        <w:rPr>
          <w:rStyle w:val="big-number"/>
          <w:rFonts w:hint="cs"/>
          <w:rtl/>
        </w:rPr>
        <w:t>11</w:t>
      </w:r>
      <w:r>
        <w:rPr>
          <w:rStyle w:val="big-number"/>
          <w:rtl/>
        </w:rPr>
        <w:t>.</w:t>
      </w:r>
      <w:r>
        <w:rPr>
          <w:rStyle w:val="big-number"/>
          <w:rtl/>
        </w:rPr>
        <w:tab/>
      </w:r>
      <w:r w:rsidRPr="00F779B9">
        <w:rPr>
          <w:rStyle w:val="default"/>
          <w:rFonts w:cs="FrankRuehl" w:hint="cs"/>
          <w:rtl/>
        </w:rPr>
        <w:t xml:space="preserve">שר המשפטים, באישור ועדת החוקה חוק ומשפט של הכנסת, רשאי להאריך, בצו, את תקופת תוקפן של הוראות השעה שלהלן לתקופות נוספות, כמפורט לצידן, ובלבד שבמועד ההארכה לא חלפו שישה חודשים מתום תקופת תוקפה של הכרזה </w:t>
      </w:r>
      <w:r w:rsidR="00672174" w:rsidRPr="00672174">
        <w:rPr>
          <w:rStyle w:val="default"/>
          <w:rFonts w:cs="FrankRuehl" w:hint="cs"/>
          <w:rtl/>
        </w:rPr>
        <w:t xml:space="preserve">על מצב בריאותי מיוחד או הכרזה </w:t>
      </w:r>
      <w:r w:rsidRPr="00F779B9">
        <w:rPr>
          <w:rStyle w:val="default"/>
          <w:rFonts w:cs="FrankRuehl" w:hint="cs"/>
          <w:rtl/>
        </w:rPr>
        <w:t>על מצב חירום בשל נגיף הקורונה לפי חוק סמכויות מיוחדות להתמודדות עם נגיף הקורונה החדש (הוראת שעה), התש"ף-2020:</w:t>
      </w:r>
    </w:p>
    <w:p w14:paraId="57EF0B24" w14:textId="77777777" w:rsidR="00F779B9" w:rsidRPr="00F779B9" w:rsidRDefault="00F779B9" w:rsidP="00F779B9">
      <w:pPr>
        <w:pStyle w:val="P00"/>
        <w:spacing w:before="72"/>
        <w:ind w:left="624" w:right="1134"/>
        <w:rPr>
          <w:rStyle w:val="default"/>
          <w:rFonts w:cs="FrankRuehl"/>
          <w:rtl/>
        </w:rPr>
      </w:pPr>
      <w:r w:rsidRPr="00F779B9">
        <w:rPr>
          <w:rStyle w:val="default"/>
          <w:rFonts w:cs="FrankRuehl" w:hint="cs"/>
          <w:rtl/>
        </w:rPr>
        <w:t>(1)</w:t>
      </w:r>
      <w:r>
        <w:rPr>
          <w:rStyle w:val="default"/>
          <w:rFonts w:cs="FrankRuehl"/>
          <w:rtl/>
        </w:rPr>
        <w:tab/>
      </w:r>
      <w:r w:rsidRPr="00F779B9">
        <w:rPr>
          <w:rStyle w:val="default"/>
          <w:rFonts w:cs="FrankRuehl" w:hint="cs"/>
          <w:rtl/>
        </w:rPr>
        <w:t xml:space="preserve">הוראת השעה לפי סעיף 7 </w:t>
      </w:r>
      <w:r w:rsidRPr="00F779B9">
        <w:rPr>
          <w:rStyle w:val="default"/>
          <w:rFonts w:cs="FrankRuehl"/>
          <w:rtl/>
        </w:rPr>
        <w:t>–</w:t>
      </w:r>
      <w:r w:rsidRPr="00F779B9">
        <w:rPr>
          <w:rStyle w:val="default"/>
          <w:rFonts w:cs="FrankRuehl" w:hint="cs"/>
          <w:rtl/>
        </w:rPr>
        <w:t xml:space="preserve"> לתקופות נוספות כפי שיקבע, ובלבד שתקופת תוקפה של הוראת השעה לא תעלה על 18 חודשים בסך הכול; הארכת תקופת תוקפה של הוראת השעה לעניין אגרות בקשת ביצוע לפי סעיף 9א כנוסחו בחוק זה תהיה בהסכמת שר האוצר;</w:t>
      </w:r>
    </w:p>
    <w:p w14:paraId="088B4DBB" w14:textId="77777777" w:rsidR="00F779B9" w:rsidRPr="00F779B9" w:rsidRDefault="00F779B9" w:rsidP="00F779B9">
      <w:pPr>
        <w:pStyle w:val="P00"/>
        <w:spacing w:before="72"/>
        <w:ind w:left="624" w:right="1134"/>
        <w:rPr>
          <w:rStyle w:val="default"/>
          <w:rFonts w:cs="FrankRuehl"/>
          <w:rtl/>
        </w:rPr>
      </w:pPr>
      <w:r w:rsidRPr="00F779B9">
        <w:rPr>
          <w:rStyle w:val="default"/>
          <w:rFonts w:cs="FrankRuehl" w:hint="cs"/>
          <w:rtl/>
        </w:rPr>
        <w:t>(2)</w:t>
      </w:r>
      <w:r>
        <w:rPr>
          <w:rStyle w:val="default"/>
          <w:rFonts w:cs="FrankRuehl"/>
          <w:rtl/>
        </w:rPr>
        <w:tab/>
      </w:r>
      <w:r w:rsidRPr="00F779B9">
        <w:rPr>
          <w:rStyle w:val="default"/>
          <w:rFonts w:cs="FrankRuehl" w:hint="cs"/>
          <w:rtl/>
        </w:rPr>
        <w:t xml:space="preserve">הוראת השעה לעניין צו הבאה לפי סעיף 8 </w:t>
      </w:r>
      <w:r w:rsidRPr="00F779B9">
        <w:rPr>
          <w:rStyle w:val="default"/>
          <w:rFonts w:cs="FrankRuehl"/>
          <w:rtl/>
        </w:rPr>
        <w:t>–</w:t>
      </w:r>
      <w:r w:rsidRPr="00F779B9">
        <w:rPr>
          <w:rStyle w:val="default"/>
          <w:rFonts w:cs="FrankRuehl" w:hint="cs"/>
          <w:rtl/>
        </w:rPr>
        <w:t xml:space="preserve"> לתקופה אחת נוספת של שישה חודשים;</w:t>
      </w:r>
    </w:p>
    <w:p w14:paraId="6331B6C1" w14:textId="77777777" w:rsidR="00F779B9" w:rsidRPr="00F779B9" w:rsidRDefault="00F779B9" w:rsidP="00F779B9">
      <w:pPr>
        <w:pStyle w:val="P00"/>
        <w:spacing w:before="72"/>
        <w:ind w:left="624" w:right="1134"/>
        <w:rPr>
          <w:rStyle w:val="default"/>
          <w:rFonts w:cs="FrankRuehl"/>
          <w:rtl/>
        </w:rPr>
      </w:pPr>
      <w:r w:rsidRPr="00F779B9">
        <w:rPr>
          <w:rStyle w:val="default"/>
          <w:rFonts w:cs="FrankRuehl" w:hint="cs"/>
          <w:rtl/>
        </w:rPr>
        <w:t>(3)</w:t>
      </w:r>
      <w:r>
        <w:rPr>
          <w:rStyle w:val="default"/>
          <w:rFonts w:cs="FrankRuehl"/>
          <w:rtl/>
        </w:rPr>
        <w:tab/>
      </w:r>
      <w:r w:rsidRPr="00F779B9">
        <w:rPr>
          <w:rStyle w:val="default"/>
          <w:rFonts w:cs="FrankRuehl" w:hint="cs"/>
          <w:rtl/>
        </w:rPr>
        <w:t xml:space="preserve">הוראת השעה לעניין עיקול מיטלטלין לפי סעיף 9 </w:t>
      </w:r>
      <w:r w:rsidRPr="00F779B9">
        <w:rPr>
          <w:rStyle w:val="default"/>
          <w:rFonts w:cs="FrankRuehl"/>
          <w:rtl/>
        </w:rPr>
        <w:t>–</w:t>
      </w:r>
      <w:r w:rsidRPr="00F779B9">
        <w:rPr>
          <w:rStyle w:val="default"/>
          <w:rFonts w:cs="FrankRuehl" w:hint="cs"/>
          <w:rtl/>
        </w:rPr>
        <w:t xml:space="preserve"> לתקופה אחת נוספת של שלושה חודשים;</w:t>
      </w:r>
    </w:p>
    <w:p w14:paraId="053CF052" w14:textId="77777777" w:rsidR="00F779B9" w:rsidRDefault="00F779B9" w:rsidP="00F779B9">
      <w:pPr>
        <w:pStyle w:val="P00"/>
        <w:spacing w:before="72"/>
        <w:ind w:left="624" w:right="1134"/>
        <w:rPr>
          <w:rStyle w:val="default"/>
          <w:rFonts w:cs="FrankRuehl"/>
          <w:rtl/>
        </w:rPr>
      </w:pPr>
      <w:r w:rsidRPr="00F779B9">
        <w:rPr>
          <w:rStyle w:val="default"/>
          <w:rFonts w:cs="FrankRuehl" w:hint="cs"/>
          <w:rtl/>
        </w:rPr>
        <w:t>(4)</w:t>
      </w:r>
      <w:r>
        <w:rPr>
          <w:rStyle w:val="default"/>
          <w:rFonts w:cs="FrankRuehl"/>
          <w:rtl/>
        </w:rPr>
        <w:tab/>
      </w:r>
      <w:r w:rsidRPr="00F779B9">
        <w:rPr>
          <w:rStyle w:val="default"/>
          <w:rFonts w:cs="FrankRuehl" w:hint="cs"/>
          <w:rtl/>
        </w:rPr>
        <w:t xml:space="preserve">הוראת השעה לעניין עיקול רכב לפי סעיף 10 </w:t>
      </w:r>
      <w:r w:rsidRPr="00F779B9">
        <w:rPr>
          <w:rStyle w:val="default"/>
          <w:rFonts w:cs="FrankRuehl"/>
          <w:rtl/>
        </w:rPr>
        <w:t>–</w:t>
      </w:r>
      <w:r w:rsidRPr="00F779B9">
        <w:rPr>
          <w:rStyle w:val="default"/>
          <w:rFonts w:cs="FrankRuehl" w:hint="cs"/>
          <w:rtl/>
        </w:rPr>
        <w:t xml:space="preserve"> לתקופה אחת נוספת של שלושה חודשים.</w:t>
      </w:r>
    </w:p>
    <w:p w14:paraId="0DDC23FA" w14:textId="77777777" w:rsidR="00672174" w:rsidRPr="00672174" w:rsidRDefault="00672174" w:rsidP="00672174">
      <w:pPr>
        <w:pStyle w:val="P00"/>
        <w:spacing w:before="0"/>
        <w:ind w:left="0" w:right="1134"/>
        <w:rPr>
          <w:rStyle w:val="default"/>
          <w:rFonts w:ascii="FrankRuehl" w:hAnsi="FrankRuehl" w:cs="FrankRuehl"/>
          <w:vanish/>
          <w:color w:val="FF0000"/>
          <w:szCs w:val="20"/>
          <w:shd w:val="clear" w:color="auto" w:fill="FFFF99"/>
          <w:rtl/>
        </w:rPr>
      </w:pPr>
      <w:bookmarkStart w:id="13" w:name="Rov12"/>
      <w:r w:rsidRPr="00672174">
        <w:rPr>
          <w:rStyle w:val="default"/>
          <w:rFonts w:ascii="FrankRuehl" w:hAnsi="FrankRuehl" w:cs="FrankRuehl"/>
          <w:vanish/>
          <w:color w:val="FF0000"/>
          <w:szCs w:val="20"/>
          <w:shd w:val="clear" w:color="auto" w:fill="FFFF99"/>
          <w:rtl/>
        </w:rPr>
        <w:t>מיום 1.2.2022</w:t>
      </w:r>
    </w:p>
    <w:p w14:paraId="515CEB69" w14:textId="77777777" w:rsidR="00672174" w:rsidRPr="00672174" w:rsidRDefault="00672174" w:rsidP="00672174">
      <w:pPr>
        <w:pStyle w:val="P00"/>
        <w:spacing w:before="0"/>
        <w:ind w:left="0" w:right="1134"/>
        <w:rPr>
          <w:rStyle w:val="default"/>
          <w:rFonts w:ascii="FrankRuehl" w:hAnsi="FrankRuehl" w:cs="FrankRuehl"/>
          <w:vanish/>
          <w:szCs w:val="20"/>
          <w:shd w:val="clear" w:color="auto" w:fill="FFFF99"/>
          <w:rtl/>
        </w:rPr>
      </w:pPr>
      <w:r w:rsidRPr="00672174">
        <w:rPr>
          <w:rStyle w:val="default"/>
          <w:rFonts w:ascii="FrankRuehl" w:hAnsi="FrankRuehl" w:cs="FrankRuehl"/>
          <w:b/>
          <w:bCs/>
          <w:vanish/>
          <w:szCs w:val="20"/>
          <w:shd w:val="clear" w:color="auto" w:fill="FFFF99"/>
          <w:rtl/>
        </w:rPr>
        <w:t xml:space="preserve">תיקון מס' </w:t>
      </w:r>
      <w:r w:rsidRPr="00672174">
        <w:rPr>
          <w:rStyle w:val="default"/>
          <w:rFonts w:ascii="FrankRuehl" w:hAnsi="FrankRuehl" w:cs="FrankRuehl" w:hint="cs"/>
          <w:b/>
          <w:bCs/>
          <w:vanish/>
          <w:szCs w:val="20"/>
          <w:shd w:val="clear" w:color="auto" w:fill="FFFF99"/>
          <w:rtl/>
        </w:rPr>
        <w:t>1</w:t>
      </w:r>
    </w:p>
    <w:p w14:paraId="74C000D2" w14:textId="77777777" w:rsidR="00672174" w:rsidRPr="00672174" w:rsidRDefault="00672174" w:rsidP="00672174">
      <w:pPr>
        <w:pStyle w:val="P00"/>
        <w:spacing w:before="0"/>
        <w:ind w:left="0" w:right="1134"/>
        <w:rPr>
          <w:rStyle w:val="default"/>
          <w:rFonts w:ascii="FrankRuehl" w:hAnsi="FrankRuehl" w:cs="FrankRuehl"/>
          <w:vanish/>
          <w:szCs w:val="20"/>
          <w:shd w:val="clear" w:color="auto" w:fill="FFFF99"/>
          <w:rtl/>
        </w:rPr>
      </w:pPr>
      <w:hyperlink r:id="rId7" w:history="1">
        <w:r w:rsidRPr="00672174">
          <w:rPr>
            <w:rStyle w:val="Hyperlink"/>
            <w:rFonts w:ascii="FrankRuehl" w:hAnsi="FrankRuehl"/>
            <w:vanish/>
            <w:szCs w:val="20"/>
            <w:shd w:val="clear" w:color="auto" w:fill="FFFF99"/>
            <w:rtl/>
          </w:rPr>
          <w:t>ס"ח תשפ"ב מס' 2954</w:t>
        </w:r>
      </w:hyperlink>
      <w:r w:rsidRPr="00672174">
        <w:rPr>
          <w:rStyle w:val="default"/>
          <w:rFonts w:ascii="FrankRuehl" w:hAnsi="FrankRuehl" w:cs="FrankRuehl"/>
          <w:vanish/>
          <w:szCs w:val="20"/>
          <w:shd w:val="clear" w:color="auto" w:fill="FFFF99"/>
          <w:rtl/>
        </w:rPr>
        <w:t xml:space="preserve"> מיום 31.1.2022 עמ' 722 (</w:t>
      </w:r>
      <w:hyperlink r:id="rId8" w:history="1">
        <w:r w:rsidRPr="00672174">
          <w:rPr>
            <w:rStyle w:val="Hyperlink"/>
            <w:rFonts w:ascii="FrankRuehl" w:hAnsi="FrankRuehl"/>
            <w:vanish/>
            <w:szCs w:val="20"/>
            <w:shd w:val="clear" w:color="auto" w:fill="FFFF99"/>
            <w:rtl/>
          </w:rPr>
          <w:t>ה"ח 1461</w:t>
        </w:r>
      </w:hyperlink>
      <w:r w:rsidRPr="00672174">
        <w:rPr>
          <w:rStyle w:val="default"/>
          <w:rFonts w:ascii="FrankRuehl" w:hAnsi="FrankRuehl" w:cs="FrankRuehl"/>
          <w:vanish/>
          <w:szCs w:val="20"/>
          <w:shd w:val="clear" w:color="auto" w:fill="FFFF99"/>
          <w:rtl/>
        </w:rPr>
        <w:t>)</w:t>
      </w:r>
    </w:p>
    <w:p w14:paraId="04EC64CA" w14:textId="77777777" w:rsidR="00672174" w:rsidRPr="00672174" w:rsidRDefault="00672174" w:rsidP="00672174">
      <w:pPr>
        <w:pStyle w:val="P00"/>
        <w:ind w:left="0" w:right="1134"/>
        <w:rPr>
          <w:rStyle w:val="default"/>
          <w:rFonts w:cs="FrankRuehl"/>
          <w:sz w:val="2"/>
          <w:szCs w:val="2"/>
          <w:rtl/>
        </w:rPr>
      </w:pPr>
      <w:r w:rsidRPr="00672174">
        <w:rPr>
          <w:rStyle w:val="default"/>
          <w:rFonts w:cs="FrankRuehl" w:hint="cs"/>
          <w:vanish/>
          <w:sz w:val="22"/>
          <w:szCs w:val="22"/>
          <w:shd w:val="clear" w:color="auto" w:fill="FFFF99"/>
          <w:rtl/>
        </w:rPr>
        <w:t>11</w:t>
      </w:r>
      <w:r w:rsidRPr="00672174">
        <w:rPr>
          <w:rStyle w:val="default"/>
          <w:rFonts w:cs="FrankRuehl"/>
          <w:vanish/>
          <w:sz w:val="22"/>
          <w:szCs w:val="22"/>
          <w:shd w:val="clear" w:color="auto" w:fill="FFFF99"/>
          <w:rtl/>
        </w:rPr>
        <w:t>.</w:t>
      </w:r>
      <w:r w:rsidRPr="00672174">
        <w:rPr>
          <w:rStyle w:val="default"/>
          <w:rFonts w:cs="FrankRuehl"/>
          <w:vanish/>
          <w:sz w:val="22"/>
          <w:szCs w:val="22"/>
          <w:shd w:val="clear" w:color="auto" w:fill="FFFF99"/>
          <w:rtl/>
        </w:rPr>
        <w:tab/>
      </w:r>
      <w:r w:rsidRPr="00672174">
        <w:rPr>
          <w:rStyle w:val="default"/>
          <w:rFonts w:cs="FrankRuehl" w:hint="cs"/>
          <w:vanish/>
          <w:sz w:val="22"/>
          <w:szCs w:val="22"/>
          <w:shd w:val="clear" w:color="auto" w:fill="FFFF99"/>
          <w:rtl/>
        </w:rPr>
        <w:t xml:space="preserve">שר המשפטים, באישור ועדת החוקה חוק ומשפט של הכנסת, רשאי להאריך, בצו, את תקופת תוקפן של הוראות השעה שלהלן לתקופות נוספות, כמפורט לצידן, ובלבד שבמועד ההארכה לא חלפו שישה חודשים מתום תקופת תוקפה של הכרזה </w:t>
      </w:r>
      <w:r w:rsidRPr="00672174">
        <w:rPr>
          <w:rStyle w:val="default"/>
          <w:rFonts w:cs="FrankRuehl" w:hint="cs"/>
          <w:vanish/>
          <w:sz w:val="22"/>
          <w:szCs w:val="22"/>
          <w:u w:val="single"/>
          <w:shd w:val="clear" w:color="auto" w:fill="FFFF99"/>
          <w:rtl/>
        </w:rPr>
        <w:t>על מצב בריאותי מיוחד או הכרזה</w:t>
      </w:r>
      <w:r w:rsidRPr="00672174">
        <w:rPr>
          <w:rStyle w:val="default"/>
          <w:rFonts w:cs="FrankRuehl" w:hint="cs"/>
          <w:vanish/>
          <w:sz w:val="22"/>
          <w:szCs w:val="22"/>
          <w:shd w:val="clear" w:color="auto" w:fill="FFFF99"/>
          <w:rtl/>
        </w:rPr>
        <w:t xml:space="preserve"> על מצב חירום בשל נגיף הקורונה לפי חוק סמכויות מיוחדות להתמודדות עם נגיף הקורונה החדש (הוראת שעה), התש"ף-2020:</w:t>
      </w:r>
      <w:bookmarkEnd w:id="13"/>
    </w:p>
    <w:p w14:paraId="7BE34D74" w14:textId="77777777" w:rsidR="00F779B9" w:rsidRPr="00F779B9" w:rsidRDefault="00F779B9" w:rsidP="00F779B9">
      <w:pPr>
        <w:pStyle w:val="P00"/>
        <w:spacing w:before="72"/>
        <w:ind w:left="0" w:right="1134"/>
        <w:rPr>
          <w:rStyle w:val="default"/>
          <w:rFonts w:cs="FrankRuehl"/>
          <w:rtl/>
        </w:rPr>
      </w:pPr>
      <w:bookmarkStart w:id="14" w:name="Seif7"/>
      <w:bookmarkEnd w:id="14"/>
      <w:r>
        <w:rPr>
          <w:lang w:val="he-IL"/>
        </w:rPr>
        <w:pict w14:anchorId="645045EB">
          <v:rect id="_x0000_s2056" style="position:absolute;left:0;text-align:left;margin-left:464.5pt;margin-top:8.05pt;width:75.05pt;height:13.75pt;z-index:251660800" o:allowincell="f" filled="f" stroked="f" strokecolor="lime" strokeweight=".25pt">
            <v:textbox inset="0,0,0,0">
              <w:txbxContent>
                <w:p w14:paraId="0F3FC2BA" w14:textId="77777777" w:rsidR="00F779B9" w:rsidRDefault="00F779B9" w:rsidP="00F779B9">
                  <w:pPr>
                    <w:spacing w:line="160" w:lineRule="exact"/>
                    <w:jc w:val="left"/>
                    <w:rPr>
                      <w:rFonts w:cs="Miriam"/>
                      <w:noProof/>
                      <w:szCs w:val="18"/>
                      <w:rtl/>
                    </w:rPr>
                  </w:pPr>
                  <w:r>
                    <w:rPr>
                      <w:rFonts w:cs="Miriam" w:hint="cs"/>
                      <w:szCs w:val="18"/>
                      <w:rtl/>
                    </w:rPr>
                    <w:t>תחולה</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(א)</w:t>
      </w:r>
      <w:r>
        <w:rPr>
          <w:rStyle w:val="default"/>
          <w:rFonts w:cs="FrankRuehl"/>
          <w:rtl/>
        </w:rPr>
        <w:tab/>
      </w:r>
      <w:r w:rsidRPr="00F779B9">
        <w:rPr>
          <w:rStyle w:val="default"/>
          <w:rFonts w:cs="FrankRuehl" w:hint="cs"/>
          <w:rtl/>
        </w:rPr>
        <w:t>הוראות סעיף 7א3 לחוק העיקרי, כנוסחו בחוק זה, ימשיכו לחול על מי שהוכר כחייב משלם לפי הסדר תשלומים מיוחד בתקופת תוקפה של הוראת השעה, אף לאחר שחלפה אותה תקופה.</w:t>
      </w:r>
    </w:p>
    <w:p w14:paraId="5A1F648F" w14:textId="77777777" w:rsidR="00F779B9" w:rsidRPr="00F779B9" w:rsidRDefault="00F779B9" w:rsidP="00F779B9">
      <w:pPr>
        <w:pStyle w:val="P00"/>
        <w:spacing w:before="72"/>
        <w:ind w:left="0" w:right="1134"/>
        <w:rPr>
          <w:rStyle w:val="default"/>
          <w:rFonts w:cs="FrankRuehl"/>
          <w:rtl/>
        </w:rPr>
      </w:pPr>
      <w:r>
        <w:rPr>
          <w:rStyle w:val="default"/>
          <w:rFonts w:cs="FrankRuehl"/>
          <w:rtl/>
        </w:rPr>
        <w:tab/>
      </w:r>
      <w:r w:rsidRPr="00F779B9">
        <w:rPr>
          <w:rStyle w:val="default"/>
          <w:rFonts w:cs="FrankRuehl" w:hint="cs"/>
          <w:rtl/>
        </w:rPr>
        <w:t>(ב)</w:t>
      </w:r>
      <w:r>
        <w:rPr>
          <w:rStyle w:val="default"/>
          <w:rFonts w:cs="FrankRuehl"/>
          <w:rtl/>
        </w:rPr>
        <w:tab/>
      </w:r>
      <w:r w:rsidRPr="00F779B9">
        <w:rPr>
          <w:rStyle w:val="default"/>
          <w:rFonts w:cs="FrankRuehl" w:hint="cs"/>
          <w:rtl/>
        </w:rPr>
        <w:t>הוראות סעיפים 7ב(א2), 74ט ו-74טו1 לחוק העיקרי, כנוסחם בחוק זה, יחולו גם על תיקים שנפתחו לפני יום הפרסום.</w:t>
      </w:r>
    </w:p>
    <w:p w14:paraId="0161A0E3" w14:textId="77777777" w:rsidR="00F779B9" w:rsidRPr="00F779B9" w:rsidRDefault="00F779B9" w:rsidP="00F779B9">
      <w:pPr>
        <w:pStyle w:val="P00"/>
        <w:spacing w:before="72"/>
        <w:ind w:left="0" w:right="1134"/>
        <w:rPr>
          <w:rStyle w:val="default"/>
          <w:rFonts w:cs="FrankRuehl"/>
          <w:rtl/>
        </w:rPr>
      </w:pPr>
      <w:r>
        <w:rPr>
          <w:rStyle w:val="default"/>
          <w:rFonts w:cs="FrankRuehl"/>
          <w:rtl/>
        </w:rPr>
        <w:tab/>
      </w:r>
      <w:r w:rsidRPr="00F779B9">
        <w:rPr>
          <w:rStyle w:val="default"/>
          <w:rFonts w:cs="FrankRuehl" w:hint="cs"/>
          <w:rtl/>
        </w:rPr>
        <w:t>(ג)</w:t>
      </w:r>
      <w:r>
        <w:rPr>
          <w:rStyle w:val="default"/>
          <w:rFonts w:cs="FrankRuehl"/>
          <w:rtl/>
        </w:rPr>
        <w:tab/>
      </w:r>
      <w:r w:rsidRPr="00F779B9">
        <w:rPr>
          <w:rStyle w:val="default"/>
          <w:rFonts w:cs="FrankRuehl" w:hint="cs"/>
          <w:rtl/>
        </w:rPr>
        <w:t>הוראות סעיף 7א1 לחוק העיקרי, כנוסחו בחוק זה, יחולו גם על תיקים שנפתחו לפני יום הפרסום, ובלבד שאם ניתן צו תשלומים בתיק לפני אותו מועד, יהיה רשם ההוצאה לפועל רשאי, לבקשת החייב, להאריך את תקופת תשלום החוב בתיק לפי הוראות אותו סעיף רק לאחר שנתן לזוכה הזדמנות לטעון את טענותיו לעניין זה ולאחר ששקל את הפגיעה שעלולה להיגרם לזוכה.</w:t>
      </w:r>
    </w:p>
    <w:p w14:paraId="1965DD43" w14:textId="77777777" w:rsidR="00F779B9" w:rsidRPr="00F779B9" w:rsidRDefault="00F779B9" w:rsidP="00F779B9">
      <w:pPr>
        <w:pStyle w:val="P00"/>
        <w:spacing w:before="72"/>
        <w:ind w:left="0" w:right="1134"/>
        <w:rPr>
          <w:rStyle w:val="default"/>
          <w:rFonts w:cs="FrankRuehl"/>
          <w:rtl/>
        </w:rPr>
      </w:pPr>
      <w:r>
        <w:rPr>
          <w:rStyle w:val="default"/>
          <w:rFonts w:cs="FrankRuehl"/>
          <w:rtl/>
        </w:rPr>
        <w:tab/>
      </w:r>
      <w:r w:rsidRPr="00F779B9">
        <w:rPr>
          <w:rStyle w:val="default"/>
          <w:rFonts w:cs="FrankRuehl" w:hint="cs"/>
          <w:rtl/>
        </w:rPr>
        <w:t>(ד)</w:t>
      </w:r>
      <w:r>
        <w:rPr>
          <w:rStyle w:val="default"/>
          <w:rFonts w:cs="FrankRuehl"/>
          <w:rtl/>
        </w:rPr>
        <w:tab/>
      </w:r>
      <w:r w:rsidRPr="00F779B9">
        <w:rPr>
          <w:rStyle w:val="default"/>
          <w:rFonts w:cs="FrankRuehl" w:hint="cs"/>
          <w:rtl/>
        </w:rPr>
        <w:t>חייב שסכום החוב שלו אינו עולה על 50,000 שקלים חדשים ותיק ההוצאה לפועל שלו נפתח מיום ז' באייר התש"ף (1 במאי 2020) ועד יום הפרסום, רשאי להגיש בקשה לצו תשלומים לפי הסדר התשלומים המיוחד המפורט בתוספת השישית לחוק העיקרי כנוסחה בחוק זה; ביקש החייב צו תשלומים כאמור, רשאי רשם ההוצאה לפועל לקבל את הבקשה ולקבוע כי הוראות הסדר התשלומים המיוחד יחולו על התיק לפי סעיף 7א3 לחוק העיקרי, כנוסחו בחוק זה, בשינויים המחויבים ובשינויים אלה:</w:t>
      </w:r>
    </w:p>
    <w:p w14:paraId="73E6210A" w14:textId="77777777" w:rsidR="00F779B9" w:rsidRPr="00F779B9" w:rsidRDefault="00F779B9" w:rsidP="00F779B9">
      <w:pPr>
        <w:pStyle w:val="P00"/>
        <w:spacing w:before="72"/>
        <w:ind w:left="1021" w:right="1134"/>
        <w:rPr>
          <w:rStyle w:val="default"/>
          <w:rFonts w:cs="FrankRuehl"/>
          <w:rtl/>
        </w:rPr>
      </w:pPr>
      <w:r w:rsidRPr="00F779B9">
        <w:rPr>
          <w:rStyle w:val="default"/>
          <w:rFonts w:cs="FrankRuehl" w:hint="cs"/>
          <w:rtl/>
        </w:rPr>
        <w:t>(1)</w:t>
      </w:r>
      <w:r>
        <w:rPr>
          <w:rStyle w:val="default"/>
          <w:rFonts w:cs="FrankRuehl"/>
          <w:rtl/>
        </w:rPr>
        <w:tab/>
      </w:r>
      <w:r w:rsidRPr="00F779B9">
        <w:rPr>
          <w:rStyle w:val="default"/>
          <w:rFonts w:cs="FrankRuehl" w:hint="cs"/>
          <w:rtl/>
        </w:rPr>
        <w:t>הרשם יקבע מועד לתשלום הראשון במקום המועד הקבוע בסעיף 7א3(א) לחוק העיקרי, כנוסחו בחוק זה, וייתן הוראות לעניין עיכוב או ביטול של ההליכים בתיק;</w:t>
      </w:r>
    </w:p>
    <w:p w14:paraId="5E8E6FD5" w14:textId="77777777" w:rsidR="00F779B9" w:rsidRPr="00F779B9" w:rsidRDefault="00F779B9" w:rsidP="00F779B9">
      <w:pPr>
        <w:pStyle w:val="P00"/>
        <w:spacing w:before="72"/>
        <w:ind w:left="1021" w:right="1134"/>
        <w:rPr>
          <w:rStyle w:val="default"/>
          <w:rFonts w:cs="FrankRuehl"/>
          <w:rtl/>
        </w:rPr>
      </w:pPr>
      <w:r>
        <w:rPr>
          <w:rStyle w:val="default"/>
          <w:rFonts w:cs="FrankRuehl" w:hint="cs"/>
          <w:rtl/>
        </w:rPr>
        <w:t>(</w:t>
      </w:r>
      <w:r w:rsidRPr="00F779B9">
        <w:rPr>
          <w:rStyle w:val="default"/>
          <w:rFonts w:cs="FrankRuehl" w:hint="cs"/>
          <w:rtl/>
        </w:rPr>
        <w:t>2)</w:t>
      </w:r>
      <w:r>
        <w:rPr>
          <w:rStyle w:val="default"/>
          <w:rFonts w:cs="FrankRuehl"/>
          <w:rtl/>
        </w:rPr>
        <w:tab/>
      </w:r>
      <w:r w:rsidRPr="00F779B9">
        <w:rPr>
          <w:rStyle w:val="default"/>
          <w:rFonts w:cs="FrankRuehl" w:hint="cs"/>
          <w:rtl/>
        </w:rPr>
        <w:t xml:space="preserve">ההוראות הנוגעות לשכר עורך דין לפי סעיפים 7א3(ה) ו-10ב לחוק העיקרי, כנוסחם בחוק זה, ולאגרה לפי סעיף 9א לחוק העיקרי, כנוסחו בחוק זה </w:t>
      </w:r>
      <w:r w:rsidRPr="00F779B9">
        <w:rPr>
          <w:rStyle w:val="default"/>
          <w:rFonts w:cs="FrankRuehl"/>
          <w:rtl/>
        </w:rPr>
        <w:t>–</w:t>
      </w:r>
      <w:r w:rsidRPr="00F779B9">
        <w:rPr>
          <w:rStyle w:val="default"/>
          <w:rFonts w:cs="FrankRuehl" w:hint="cs"/>
          <w:rtl/>
        </w:rPr>
        <w:t xml:space="preserve"> לא יחולו על התיק;</w:t>
      </w:r>
    </w:p>
    <w:p w14:paraId="196535E4" w14:textId="77777777" w:rsidR="00F779B9" w:rsidRPr="00F779B9" w:rsidRDefault="00F779B9" w:rsidP="00F779B9">
      <w:pPr>
        <w:pStyle w:val="P00"/>
        <w:spacing w:before="72"/>
        <w:ind w:left="1021" w:right="1134"/>
        <w:rPr>
          <w:rStyle w:val="default"/>
          <w:rFonts w:cs="FrankRuehl"/>
          <w:rtl/>
        </w:rPr>
      </w:pPr>
      <w:r w:rsidRPr="00F779B9">
        <w:rPr>
          <w:rStyle w:val="default"/>
          <w:rFonts w:cs="FrankRuehl" w:hint="cs"/>
          <w:rtl/>
        </w:rPr>
        <w:t>(3)</w:t>
      </w:r>
      <w:r>
        <w:rPr>
          <w:rStyle w:val="default"/>
          <w:rFonts w:cs="FrankRuehl"/>
          <w:rtl/>
        </w:rPr>
        <w:tab/>
      </w:r>
      <w:r w:rsidRPr="00F779B9">
        <w:rPr>
          <w:rStyle w:val="default"/>
          <w:rFonts w:cs="FrankRuehl" w:hint="cs"/>
          <w:rtl/>
        </w:rPr>
        <w:t>אם הריבית המתווספת לחוב שבו היא ריבית מכוח הסכם, לא יופחת שיעור הריבית בתיק לפי הוראות סעיף 7א3(ד)(1) לחוק העיקרי, כנוסחו בחוק זה, אף אם החייב הוכר כחייב המשלם לפי הסדר תשלומים מיוחד לפי החוק העיקרי, כנוסחו בחוק זה.</w:t>
      </w:r>
    </w:p>
    <w:p w14:paraId="5AD13ACD" w14:textId="77777777" w:rsidR="00F779B9" w:rsidRPr="00F779B9" w:rsidRDefault="00F779B9" w:rsidP="00F779B9">
      <w:pPr>
        <w:pStyle w:val="P00"/>
        <w:spacing w:before="72"/>
        <w:ind w:left="0" w:right="1134"/>
        <w:rPr>
          <w:rStyle w:val="default"/>
          <w:rFonts w:cs="FrankRuehl" w:hint="cs"/>
          <w:rtl/>
        </w:rPr>
      </w:pPr>
      <w:r>
        <w:rPr>
          <w:rStyle w:val="default"/>
          <w:rFonts w:cs="FrankRuehl"/>
          <w:rtl/>
        </w:rPr>
        <w:tab/>
      </w:r>
      <w:r w:rsidRPr="00F779B9">
        <w:rPr>
          <w:rStyle w:val="default"/>
          <w:rFonts w:cs="FrankRuehl" w:hint="cs"/>
          <w:rtl/>
        </w:rPr>
        <w:t>(ה)</w:t>
      </w:r>
      <w:r>
        <w:rPr>
          <w:rStyle w:val="default"/>
          <w:rFonts w:cs="FrankRuehl"/>
          <w:rtl/>
        </w:rPr>
        <w:tab/>
      </w:r>
      <w:r w:rsidRPr="00F779B9">
        <w:rPr>
          <w:rStyle w:val="default"/>
          <w:rFonts w:cs="FrankRuehl" w:hint="cs"/>
          <w:rtl/>
        </w:rPr>
        <w:t>הוראות סעיף 21(א) ו-(א1) לחוק העיקרי, כנוסחו בחוק זה, יחולו גם על תיקים שנפתחו לפני יום הפרסום, ובלבד שלא ניתן בתיק צו המורה על עיקול מיטלטלין של החייב ומכירתם או מימושם בדרך אחרת או שלא הוגשה בקשה למתן צו כאמור.</w:t>
      </w:r>
    </w:p>
    <w:p w14:paraId="27C9B58C" w14:textId="77777777" w:rsidR="00F779B9" w:rsidRDefault="00F779B9">
      <w:pPr>
        <w:pStyle w:val="P00"/>
        <w:spacing w:before="72"/>
        <w:ind w:left="0" w:right="1134"/>
        <w:rPr>
          <w:rStyle w:val="default"/>
          <w:rFonts w:cs="FrankRuehl"/>
          <w:rtl/>
        </w:rPr>
      </w:pPr>
    </w:p>
    <w:p w14:paraId="004684FE" w14:textId="77777777" w:rsidR="003C0CB1" w:rsidRDefault="003C0CB1">
      <w:pPr>
        <w:pStyle w:val="P00"/>
        <w:spacing w:before="72"/>
        <w:ind w:left="0" w:right="1134"/>
        <w:rPr>
          <w:rStyle w:val="default"/>
          <w:rFonts w:cs="FrankRuehl"/>
          <w:rtl/>
        </w:rPr>
      </w:pPr>
    </w:p>
    <w:p w14:paraId="2C68C28A" w14:textId="77777777" w:rsidR="00BB02BA" w:rsidRDefault="00BB02BA" w:rsidP="00BB02B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Pr>
          <w:rStyle w:val="default"/>
          <w:rFonts w:cs="FrankRuehl"/>
          <w:rtl/>
        </w:rPr>
        <w:tab/>
      </w:r>
      <w:r>
        <w:rPr>
          <w:rStyle w:val="default"/>
          <w:rFonts w:cs="FrankRuehl"/>
          <w:rtl/>
        </w:rPr>
        <w:tab/>
      </w:r>
      <w:r>
        <w:rPr>
          <w:rStyle w:val="default"/>
          <w:rFonts w:cs="FrankRuehl" w:hint="cs"/>
          <w:rtl/>
        </w:rPr>
        <w:t>אבי ניסנקורן</w:t>
      </w:r>
    </w:p>
    <w:p w14:paraId="49FBFFCD" w14:textId="77777777" w:rsidR="00BB02BA" w:rsidRDefault="00BB02BA" w:rsidP="00BB02BA">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t>ש</w:t>
      </w:r>
      <w:r>
        <w:rPr>
          <w:rFonts w:hint="cs"/>
          <w:rtl/>
        </w:rPr>
        <w:t>ר המשפטים</w:t>
      </w:r>
    </w:p>
    <w:p w14:paraId="63913144" w14:textId="77777777" w:rsidR="003C0CB1" w:rsidRDefault="00BB02BA" w:rsidP="00BB02B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hint="cs"/>
          <w:rtl/>
        </w:rPr>
        <w:t>ראובן ריבלין</w:t>
      </w:r>
      <w:r>
        <w:rPr>
          <w:rStyle w:val="default"/>
          <w:rFonts w:cs="FrankRuehl"/>
          <w:rtl/>
        </w:rPr>
        <w:tab/>
      </w:r>
      <w:r>
        <w:rPr>
          <w:rStyle w:val="default"/>
          <w:rFonts w:cs="FrankRuehl"/>
          <w:rtl/>
        </w:rPr>
        <w:tab/>
      </w:r>
      <w:r>
        <w:rPr>
          <w:rStyle w:val="default"/>
          <w:rFonts w:cs="FrankRuehl" w:hint="cs"/>
          <w:rtl/>
        </w:rPr>
        <w:t>יריב לוין</w:t>
      </w:r>
    </w:p>
    <w:p w14:paraId="541BD6B8" w14:textId="77777777" w:rsidR="003C0CB1" w:rsidRDefault="00BB02BA" w:rsidP="00BB02BA">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sidR="003C0CB1">
        <w:rPr>
          <w:rtl/>
        </w:rPr>
        <w:tab/>
      </w:r>
      <w:r>
        <w:rPr>
          <w:rFonts w:hint="cs"/>
          <w:rtl/>
        </w:rPr>
        <w:t>יושב ראש הכנסת</w:t>
      </w:r>
    </w:p>
    <w:p w14:paraId="4B092297" w14:textId="77777777" w:rsidR="00F779B9" w:rsidRDefault="00F779B9">
      <w:pPr>
        <w:pStyle w:val="P00"/>
        <w:spacing w:before="72"/>
        <w:ind w:left="0" w:right="1134"/>
        <w:rPr>
          <w:rStyle w:val="default"/>
          <w:rFonts w:cs="FrankRuehl" w:hint="cs"/>
          <w:rtl/>
        </w:rPr>
      </w:pPr>
    </w:p>
    <w:p w14:paraId="3880DB37" w14:textId="77777777" w:rsidR="003C0CB1" w:rsidRDefault="003C0CB1">
      <w:pPr>
        <w:pStyle w:val="P00"/>
        <w:spacing w:before="72"/>
        <w:ind w:left="0" w:right="1134"/>
        <w:rPr>
          <w:rStyle w:val="default"/>
          <w:rFonts w:cs="FrankRuehl"/>
          <w:rtl/>
        </w:rPr>
      </w:pPr>
    </w:p>
    <w:p w14:paraId="42669716" w14:textId="77777777" w:rsidR="003C0CB1" w:rsidRDefault="003C0CB1">
      <w:pPr>
        <w:pStyle w:val="P00"/>
        <w:spacing w:before="72"/>
        <w:ind w:left="0" w:right="1134"/>
        <w:rPr>
          <w:rStyle w:val="default"/>
          <w:rFonts w:cs="FrankRuehl"/>
          <w:rtl/>
        </w:rPr>
      </w:pPr>
      <w:bookmarkStart w:id="15" w:name="LawPartEnd"/>
    </w:p>
    <w:bookmarkEnd w:id="15"/>
    <w:p w14:paraId="74BEF31E" w14:textId="77777777" w:rsidR="0096778F" w:rsidRDefault="0096778F">
      <w:pPr>
        <w:pStyle w:val="P00"/>
        <w:spacing w:before="72"/>
        <w:ind w:left="0" w:right="1134"/>
        <w:rPr>
          <w:rStyle w:val="default"/>
          <w:rFonts w:cs="FrankRuehl"/>
          <w:rtl/>
        </w:rPr>
      </w:pPr>
    </w:p>
    <w:p w14:paraId="5C81B4B7" w14:textId="77777777" w:rsidR="0096778F" w:rsidRDefault="0096778F">
      <w:pPr>
        <w:pStyle w:val="P00"/>
        <w:spacing w:before="72"/>
        <w:ind w:left="0" w:right="1134"/>
        <w:rPr>
          <w:rStyle w:val="default"/>
          <w:rFonts w:cs="FrankRuehl"/>
          <w:rtl/>
        </w:rPr>
      </w:pPr>
    </w:p>
    <w:p w14:paraId="76FEC331" w14:textId="77777777" w:rsidR="0096778F" w:rsidRDefault="0096778F" w:rsidP="0096778F">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26933287" w14:textId="77777777" w:rsidR="00153B7E" w:rsidRPr="0096778F" w:rsidRDefault="00153B7E" w:rsidP="0096778F">
      <w:pPr>
        <w:pStyle w:val="P00"/>
        <w:spacing w:before="72"/>
        <w:ind w:left="0" w:right="1134"/>
        <w:jc w:val="center"/>
        <w:rPr>
          <w:rStyle w:val="default"/>
          <w:rFonts w:cs="David"/>
          <w:color w:val="0000FF"/>
          <w:szCs w:val="24"/>
          <w:u w:val="single"/>
          <w:rtl/>
        </w:rPr>
      </w:pPr>
    </w:p>
    <w:sectPr w:rsidR="00153B7E" w:rsidRPr="0096778F">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8EFB" w14:textId="77777777" w:rsidR="00C0454F" w:rsidRDefault="00C0454F">
      <w:r>
        <w:separator/>
      </w:r>
    </w:p>
  </w:endnote>
  <w:endnote w:type="continuationSeparator" w:id="0">
    <w:p w14:paraId="3B589C4E" w14:textId="77777777" w:rsidR="00C0454F" w:rsidRDefault="00C0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CCC6" w14:textId="77777777" w:rsidR="003C0CB1" w:rsidRDefault="003C0CB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B38179" w14:textId="77777777" w:rsidR="003C0CB1" w:rsidRDefault="003C0CB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7AEBFC" w14:textId="77777777" w:rsidR="003C0CB1" w:rsidRDefault="003C0CB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20B1">
      <w:rPr>
        <w:rFonts w:cs="TopType Jerushalmi"/>
        <w:noProof/>
        <w:color w:val="000000"/>
        <w:sz w:val="14"/>
        <w:szCs w:val="14"/>
      </w:rPr>
      <w:t>C:\Yael\hakika\Revadim\055_278.doc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BD5B" w14:textId="77777777" w:rsidR="003C0CB1" w:rsidRDefault="003C0CB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04FF">
      <w:rPr>
        <w:rFonts w:hAnsi="FrankRuehl" w:cs="FrankRuehl"/>
        <w:noProof/>
        <w:sz w:val="24"/>
        <w:szCs w:val="24"/>
        <w:rtl/>
      </w:rPr>
      <w:t>3</w:t>
    </w:r>
    <w:r>
      <w:rPr>
        <w:rFonts w:hAnsi="FrankRuehl" w:cs="FrankRuehl"/>
        <w:sz w:val="24"/>
        <w:szCs w:val="24"/>
        <w:rtl/>
      </w:rPr>
      <w:fldChar w:fldCharType="end"/>
    </w:r>
  </w:p>
  <w:p w14:paraId="3AD807ED" w14:textId="77777777" w:rsidR="003C0CB1" w:rsidRDefault="003C0CB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B4EDF6" w14:textId="77777777" w:rsidR="003C0CB1" w:rsidRDefault="003C0CB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20B1">
      <w:rPr>
        <w:rFonts w:cs="TopType Jerushalmi"/>
        <w:noProof/>
        <w:color w:val="000000"/>
        <w:sz w:val="14"/>
        <w:szCs w:val="14"/>
      </w:rPr>
      <w:t>C:\Yael\hakika\Revadim\055_278.doc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3C48" w14:textId="77777777" w:rsidR="00C0454F" w:rsidRDefault="00C0454F">
      <w:pPr>
        <w:spacing w:before="60" w:line="240" w:lineRule="auto"/>
        <w:ind w:right="1134"/>
      </w:pPr>
      <w:r>
        <w:separator/>
      </w:r>
    </w:p>
  </w:footnote>
  <w:footnote w:type="continuationSeparator" w:id="0">
    <w:p w14:paraId="02C23961" w14:textId="77777777" w:rsidR="00C0454F" w:rsidRDefault="00C0454F">
      <w:pPr>
        <w:spacing w:before="60" w:line="240" w:lineRule="auto"/>
        <w:ind w:right="1134"/>
      </w:pPr>
      <w:r>
        <w:separator/>
      </w:r>
    </w:p>
  </w:footnote>
  <w:footnote w:id="1">
    <w:p w14:paraId="067A45E0" w14:textId="77777777" w:rsidR="00771610" w:rsidRDefault="003C0CB1" w:rsidP="007716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00234F95" w:rsidRPr="00771610">
          <w:rPr>
            <w:rStyle w:val="Hyperlink"/>
            <w:rFonts w:hint="cs"/>
            <w:sz w:val="20"/>
            <w:rtl/>
          </w:rPr>
          <w:t xml:space="preserve">ס"ח </w:t>
        </w:r>
        <w:r w:rsidR="00234F95" w:rsidRPr="00771610">
          <w:rPr>
            <w:rStyle w:val="Hyperlink"/>
            <w:rFonts w:hint="cs"/>
            <w:sz w:val="20"/>
            <w:rtl/>
          </w:rPr>
          <w:t>ת</w:t>
        </w:r>
        <w:r w:rsidR="00234F95" w:rsidRPr="00771610">
          <w:rPr>
            <w:rStyle w:val="Hyperlink"/>
            <w:rFonts w:hint="cs"/>
            <w:sz w:val="20"/>
            <w:rtl/>
          </w:rPr>
          <w:t>ש</w:t>
        </w:r>
        <w:r w:rsidR="00E40AC4" w:rsidRPr="00771610">
          <w:rPr>
            <w:rStyle w:val="Hyperlink"/>
            <w:rFonts w:hint="cs"/>
            <w:sz w:val="20"/>
            <w:rtl/>
          </w:rPr>
          <w:t>פ"א</w:t>
        </w:r>
        <w:r w:rsidRPr="00771610">
          <w:rPr>
            <w:rStyle w:val="Hyperlink"/>
            <w:rFonts w:hint="cs"/>
            <w:sz w:val="20"/>
            <w:rtl/>
          </w:rPr>
          <w:t xml:space="preserve"> מס' </w:t>
        </w:r>
        <w:r w:rsidR="00E40AC4" w:rsidRPr="00771610">
          <w:rPr>
            <w:rStyle w:val="Hyperlink"/>
            <w:rFonts w:hint="cs"/>
            <w:sz w:val="20"/>
            <w:rtl/>
          </w:rPr>
          <w:t>2854</w:t>
        </w:r>
      </w:hyperlink>
      <w:r>
        <w:rPr>
          <w:rFonts w:hint="cs"/>
          <w:sz w:val="20"/>
          <w:rtl/>
        </w:rPr>
        <w:t xml:space="preserve"> מיום </w:t>
      </w:r>
      <w:r w:rsidR="00E40AC4">
        <w:rPr>
          <w:rFonts w:hint="cs"/>
          <w:sz w:val="20"/>
          <w:rtl/>
        </w:rPr>
        <w:t>24.9</w:t>
      </w:r>
      <w:r w:rsidR="00234F95">
        <w:rPr>
          <w:rFonts w:hint="cs"/>
          <w:sz w:val="20"/>
          <w:rtl/>
        </w:rPr>
        <w:t>.2020</w:t>
      </w:r>
      <w:r>
        <w:rPr>
          <w:rFonts w:hint="cs"/>
          <w:sz w:val="20"/>
          <w:rtl/>
        </w:rPr>
        <w:t xml:space="preserve"> עמ' </w:t>
      </w:r>
      <w:r w:rsidR="00E40AC4">
        <w:rPr>
          <w:rFonts w:hint="cs"/>
          <w:sz w:val="20"/>
          <w:rtl/>
        </w:rPr>
        <w:t>2</w:t>
      </w:r>
      <w:r w:rsidR="00234F95">
        <w:rPr>
          <w:rFonts w:hint="cs"/>
          <w:sz w:val="20"/>
          <w:rtl/>
        </w:rPr>
        <w:t xml:space="preserve"> (</w:t>
      </w:r>
      <w:hyperlink r:id="rId2" w:history="1">
        <w:r w:rsidR="00234F95" w:rsidRPr="00234F95">
          <w:rPr>
            <w:rStyle w:val="Hyperlink"/>
            <w:rFonts w:hint="cs"/>
            <w:sz w:val="20"/>
            <w:rtl/>
          </w:rPr>
          <w:t>ה"ח הממשלה תש"ף מס' 13</w:t>
        </w:r>
        <w:r w:rsidR="00E40AC4">
          <w:rPr>
            <w:rStyle w:val="Hyperlink"/>
            <w:rFonts w:hint="cs"/>
            <w:sz w:val="20"/>
            <w:rtl/>
          </w:rPr>
          <w:t>4</w:t>
        </w:r>
        <w:r w:rsidR="00234F95" w:rsidRPr="00234F95">
          <w:rPr>
            <w:rStyle w:val="Hyperlink"/>
            <w:rFonts w:hint="cs"/>
            <w:sz w:val="20"/>
            <w:rtl/>
          </w:rPr>
          <w:t>8</w:t>
        </w:r>
      </w:hyperlink>
      <w:r w:rsidR="00234F95">
        <w:rPr>
          <w:rFonts w:hint="cs"/>
          <w:sz w:val="20"/>
          <w:rtl/>
        </w:rPr>
        <w:t xml:space="preserve"> עמ' 6</w:t>
      </w:r>
      <w:r w:rsidR="00E40AC4">
        <w:rPr>
          <w:rFonts w:hint="cs"/>
          <w:sz w:val="20"/>
          <w:rtl/>
        </w:rPr>
        <w:t>0</w:t>
      </w:r>
      <w:r w:rsidR="00234F95">
        <w:rPr>
          <w:rFonts w:hint="cs"/>
          <w:sz w:val="20"/>
          <w:rtl/>
        </w:rPr>
        <w:t>4)</w:t>
      </w:r>
      <w:r>
        <w:rPr>
          <w:rFonts w:hint="cs"/>
          <w:sz w:val="20"/>
          <w:rtl/>
        </w:rPr>
        <w:t>.</w:t>
      </w:r>
    </w:p>
    <w:p w14:paraId="1BD7685C" w14:textId="77777777" w:rsidR="006C2048" w:rsidRDefault="006F6A68" w:rsidP="006C204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bookmarkStart w:id="0" w:name="_Hlk76481410"/>
      <w:r>
        <w:rPr>
          <w:rFonts w:hint="cs"/>
          <w:sz w:val="20"/>
          <w:rtl/>
        </w:rPr>
        <w:t xml:space="preserve">תוקן </w:t>
      </w:r>
      <w:hyperlink r:id="rId3" w:history="1">
        <w:r w:rsidRPr="006C2048">
          <w:rPr>
            <w:rStyle w:val="Hyperlink"/>
            <w:rFonts w:ascii="FrankRuehl" w:hAnsi="FrankRuehl" w:hint="cs"/>
            <w:rtl/>
          </w:rPr>
          <w:t>ק"ת תשפ"א מס' 9486</w:t>
        </w:r>
      </w:hyperlink>
      <w:r w:rsidRPr="005B07E0">
        <w:rPr>
          <w:rFonts w:ascii="FrankRuehl" w:hAnsi="FrankRuehl"/>
          <w:rtl/>
        </w:rPr>
        <w:t xml:space="preserve"> מיום 6.7.2021 עמ' 3600</w:t>
      </w:r>
      <w:r>
        <w:rPr>
          <w:rFonts w:ascii="FrankRuehl" w:hAnsi="FrankRuehl" w:hint="cs"/>
          <w:rtl/>
        </w:rPr>
        <w:t xml:space="preserve"> </w:t>
      </w:r>
      <w:r>
        <w:rPr>
          <w:rFonts w:ascii="FrankRuehl" w:hAnsi="FrankRuehl"/>
          <w:rtl/>
        </w:rPr>
        <w:t>–</w:t>
      </w:r>
      <w:r>
        <w:rPr>
          <w:rFonts w:ascii="FrankRuehl" w:hAnsi="FrankRuehl" w:hint="cs"/>
          <w:rtl/>
        </w:rPr>
        <w:t xml:space="preserve"> צו תשפ"א-2021</w:t>
      </w:r>
      <w:r w:rsidRPr="005B07E0">
        <w:rPr>
          <w:rFonts w:ascii="FrankRuehl" w:hAnsi="FrankRuehl"/>
          <w:rtl/>
        </w:rPr>
        <w:t>.</w:t>
      </w:r>
      <w:bookmarkEnd w:id="0"/>
    </w:p>
    <w:bookmarkStart w:id="1" w:name="_Hlk94635221"/>
    <w:p w14:paraId="31CB5DED" w14:textId="77777777" w:rsidR="00903BCA" w:rsidRDefault="00903BCA" w:rsidP="00903BC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http://www.nevo.co.il/Law_word/law14/LAW-2954.pdf</w:instrText>
      </w:r>
      <w:r>
        <w:rPr>
          <w:rFonts w:ascii="FrankRuehl" w:hAnsi="FrankRuehl"/>
          <w:rtl/>
        </w:rPr>
        <w:instrText xml:space="preserve">" </w:instrText>
      </w:r>
      <w:r w:rsidR="00996210" w:rsidRPr="00903BCA">
        <w:rPr>
          <w:rFonts w:ascii="FrankRuehl" w:hAnsi="FrankRuehl"/>
        </w:rPr>
      </w:r>
      <w:r>
        <w:rPr>
          <w:rFonts w:ascii="FrankRuehl" w:hAnsi="FrankRuehl"/>
          <w:rtl/>
        </w:rPr>
        <w:fldChar w:fldCharType="separate"/>
      </w:r>
      <w:r w:rsidR="00672174" w:rsidRPr="00903BCA">
        <w:rPr>
          <w:rStyle w:val="Hyperlink"/>
          <w:rFonts w:ascii="FrankRuehl" w:hAnsi="FrankRuehl"/>
          <w:rtl/>
        </w:rPr>
        <w:t>ס"ח תשפ"ב מס' 2954</w:t>
      </w:r>
      <w:r>
        <w:rPr>
          <w:rFonts w:ascii="FrankRuehl" w:hAnsi="FrankRuehl"/>
          <w:rtl/>
        </w:rPr>
        <w:fldChar w:fldCharType="end"/>
      </w:r>
      <w:r w:rsidR="00672174" w:rsidRPr="00282746">
        <w:rPr>
          <w:rFonts w:ascii="FrankRuehl" w:hAnsi="FrankRuehl"/>
          <w:rtl/>
        </w:rPr>
        <w:t xml:space="preserve"> מיום 31.1.2022 עמ' 722 (</w:t>
      </w:r>
      <w:hyperlink r:id="rId4" w:history="1">
        <w:r w:rsidR="00672174" w:rsidRPr="00282746">
          <w:rPr>
            <w:rStyle w:val="Hyperlink"/>
            <w:rFonts w:ascii="FrankRuehl" w:hAnsi="FrankRuehl"/>
            <w:rtl/>
          </w:rPr>
          <w:t>ה"ח הממשלה תשפ"ב מס' 1461</w:t>
        </w:r>
      </w:hyperlink>
      <w:r w:rsidR="00672174" w:rsidRPr="00282746">
        <w:rPr>
          <w:rFonts w:ascii="FrankRuehl" w:hAnsi="FrankRuehl"/>
          <w:rtl/>
        </w:rPr>
        <w:t xml:space="preserve"> עמ' 136) – תיקון מס' </w:t>
      </w:r>
      <w:r w:rsidR="00672174">
        <w:rPr>
          <w:rFonts w:ascii="FrankRuehl" w:hAnsi="FrankRuehl" w:hint="cs"/>
          <w:rtl/>
        </w:rPr>
        <w:t>1</w:t>
      </w:r>
      <w:r w:rsidR="00672174" w:rsidRPr="00282746">
        <w:rPr>
          <w:rFonts w:ascii="FrankRuehl" w:hAnsi="FrankRuehl"/>
          <w:rtl/>
        </w:rPr>
        <w:t xml:space="preserve"> בסעיף 4</w:t>
      </w:r>
      <w:r w:rsidR="00672174">
        <w:rPr>
          <w:rFonts w:ascii="FrankRuehl" w:hAnsi="FrankRuehl" w:hint="cs"/>
          <w:rtl/>
        </w:rPr>
        <w:t>7</w:t>
      </w:r>
      <w:r w:rsidR="00672174" w:rsidRPr="00282746">
        <w:rPr>
          <w:rFonts w:ascii="FrankRuehl" w:hAnsi="FrankRuehl"/>
          <w:rtl/>
        </w:rPr>
        <w:t xml:space="preserve"> לחוק סמכויות מיוחדות להתמודדות עם נגיף הקורונה החדש (הוראת שעה) (תיקון מס' 11), תשפ"ב-2022; תחילתו ביום 1.2.2022.</w:t>
      </w:r>
      <w:bookmarkEnd w:id="1"/>
    </w:p>
    <w:bookmarkStart w:id="2" w:name="_Hlk127082346"/>
    <w:p w14:paraId="61DF1208" w14:textId="77777777" w:rsidR="007504FF" w:rsidRPr="006C2048" w:rsidRDefault="007504FF" w:rsidP="007504F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https://www.nevo.co.il/Law_word/law14/LAW-3015.pdf</w:instrText>
      </w:r>
      <w:r>
        <w:rPr>
          <w:rFonts w:ascii="FrankRuehl" w:hAnsi="FrankRuehl"/>
          <w:rtl/>
        </w:rPr>
        <w:instrText xml:space="preserve">" </w:instrText>
      </w:r>
      <w:r w:rsidR="00C0454F" w:rsidRPr="007504FF">
        <w:rPr>
          <w:rFonts w:ascii="FrankRuehl" w:hAnsi="FrankRuehl"/>
        </w:rPr>
      </w:r>
      <w:r>
        <w:rPr>
          <w:rFonts w:ascii="FrankRuehl" w:hAnsi="FrankRuehl"/>
          <w:rtl/>
        </w:rPr>
        <w:fldChar w:fldCharType="separate"/>
      </w:r>
      <w:r w:rsidR="00322630" w:rsidRPr="007504FF">
        <w:rPr>
          <w:rStyle w:val="Hyperlink"/>
          <w:rFonts w:ascii="FrankRuehl" w:hAnsi="FrankRuehl" w:hint="cs"/>
          <w:rtl/>
        </w:rPr>
        <w:t>ס"ח תשפ"ג מס' 3015</w:t>
      </w:r>
      <w:r>
        <w:rPr>
          <w:rFonts w:ascii="FrankRuehl" w:hAnsi="FrankRuehl"/>
          <w:rtl/>
        </w:rPr>
        <w:fldChar w:fldCharType="end"/>
      </w:r>
      <w:r w:rsidR="00322630">
        <w:rPr>
          <w:rFonts w:ascii="FrankRuehl" w:hAnsi="FrankRuehl" w:hint="cs"/>
          <w:rtl/>
        </w:rPr>
        <w:t xml:space="preserve"> מיום 9.2.2023 עמ' 12 (</w:t>
      </w:r>
      <w:hyperlink r:id="rId5" w:history="1">
        <w:r w:rsidR="00322630" w:rsidRPr="00322630">
          <w:rPr>
            <w:rStyle w:val="Hyperlink"/>
            <w:rFonts w:ascii="FrankRuehl" w:hAnsi="FrankRuehl" w:hint="cs"/>
            <w:rtl/>
          </w:rPr>
          <w:t>ה"ח הממשלה תשפ"ג מס' 1592</w:t>
        </w:r>
      </w:hyperlink>
      <w:r w:rsidR="00322630">
        <w:rPr>
          <w:rFonts w:ascii="FrankRuehl" w:hAnsi="FrankRuehl" w:hint="cs"/>
          <w:rtl/>
        </w:rPr>
        <w:t xml:space="preserve"> עמ' 82) </w:t>
      </w:r>
      <w:r w:rsidR="00322630">
        <w:rPr>
          <w:rFonts w:ascii="FrankRuehl" w:hAnsi="FrankRuehl"/>
          <w:rtl/>
        </w:rPr>
        <w:t>–</w:t>
      </w:r>
      <w:r w:rsidR="00322630">
        <w:rPr>
          <w:rFonts w:ascii="FrankRuehl" w:hAnsi="FrankRuehl" w:hint="cs"/>
          <w:rtl/>
        </w:rPr>
        <w:t xml:space="preserve"> תיקון מס' </w:t>
      </w:r>
      <w:bookmarkEnd w:id="2"/>
      <w:r w:rsidR="00322630">
        <w:rPr>
          <w:rFonts w:ascii="FrankRuehl" w:hAnsi="FrankRuehl" w:hint="cs"/>
          <w:rtl/>
        </w:rPr>
        <w:t>2.</w:t>
      </w:r>
    </w:p>
    <w:p w14:paraId="45C39AF1" w14:textId="77777777" w:rsidR="00E40AC4" w:rsidRDefault="00E40AC4" w:rsidP="002538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0718A">
        <w:rPr>
          <w:rFonts w:hint="cs"/>
          <w:color w:val="FF0000"/>
          <w:rtl/>
        </w:rPr>
        <w:t xml:space="preserve">יש לשים לב כי התיקונים </w:t>
      </w:r>
      <w:r>
        <w:rPr>
          <w:rFonts w:hint="cs"/>
          <w:color w:val="FF0000"/>
          <w:rtl/>
        </w:rPr>
        <w:t xml:space="preserve">לסעיפי החוק </w:t>
      </w:r>
      <w:r w:rsidRPr="00F0718A">
        <w:rPr>
          <w:rFonts w:hint="cs"/>
          <w:color w:val="FF0000"/>
          <w:rtl/>
        </w:rPr>
        <w:t>אינם מופיעים בנוסח זה</w:t>
      </w:r>
      <w:r>
        <w:rPr>
          <w:rFonts w:hint="cs"/>
          <w:color w:val="FF000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E896" w14:textId="77777777" w:rsidR="003C0CB1" w:rsidRDefault="003C0CB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ההוצאה לפועל (הליכים שיינקטו על ידי הלשכה לבקשת הזוכה בלבד), תשס"א–2001</w:t>
    </w:r>
  </w:p>
  <w:p w14:paraId="40D7AE9D"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529B12"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8C9F" w14:textId="77777777" w:rsidR="003C0CB1" w:rsidRDefault="00234F95">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w:t>
    </w:r>
    <w:r w:rsidR="003C0CB1">
      <w:rPr>
        <w:rFonts w:hAnsi="FrankRuehl" w:cs="FrankRuehl"/>
        <w:color w:val="000000"/>
        <w:sz w:val="28"/>
        <w:szCs w:val="28"/>
        <w:rtl/>
      </w:rPr>
      <w:t xml:space="preserve"> ההוצאה לפועל (</w:t>
    </w:r>
    <w:r>
      <w:rPr>
        <w:rFonts w:hAnsi="FrankRuehl" w:cs="FrankRuehl" w:hint="cs"/>
        <w:color w:val="000000"/>
        <w:sz w:val="28"/>
        <w:szCs w:val="28"/>
        <w:rtl/>
      </w:rPr>
      <w:t xml:space="preserve">נגיף הקורונה החדש </w:t>
    </w:r>
    <w:r>
      <w:rPr>
        <w:rFonts w:hAnsi="FrankRuehl" w:cs="FrankRuehl"/>
        <w:color w:val="000000"/>
        <w:sz w:val="28"/>
        <w:szCs w:val="28"/>
        <w:rtl/>
      </w:rPr>
      <w:t>–</w:t>
    </w:r>
    <w:r>
      <w:rPr>
        <w:rFonts w:hAnsi="FrankRuehl" w:cs="FrankRuehl" w:hint="cs"/>
        <w:color w:val="000000"/>
        <w:sz w:val="28"/>
        <w:szCs w:val="28"/>
        <w:rtl/>
      </w:rPr>
      <w:t xml:space="preserve"> </w:t>
    </w:r>
    <w:r w:rsidR="00E40AC4">
      <w:rPr>
        <w:rFonts w:hAnsi="FrankRuehl" w:cs="FrankRuehl" w:hint="cs"/>
        <w:color w:val="000000"/>
        <w:sz w:val="28"/>
        <w:szCs w:val="28"/>
        <w:rtl/>
      </w:rPr>
      <w:t>תיקון מס' 68 ו</w:t>
    </w:r>
    <w:r>
      <w:rPr>
        <w:rFonts w:hAnsi="FrankRuehl" w:cs="FrankRuehl" w:hint="cs"/>
        <w:color w:val="000000"/>
        <w:sz w:val="28"/>
        <w:szCs w:val="28"/>
        <w:rtl/>
      </w:rPr>
      <w:t>הוראת שעה), תש</w:t>
    </w:r>
    <w:r w:rsidR="00E40AC4">
      <w:rPr>
        <w:rFonts w:hAnsi="FrankRuehl" w:cs="FrankRuehl" w:hint="cs"/>
        <w:color w:val="000000"/>
        <w:sz w:val="28"/>
        <w:szCs w:val="28"/>
        <w:rtl/>
      </w:rPr>
      <w:t>פ"א</w:t>
    </w:r>
    <w:r>
      <w:rPr>
        <w:rFonts w:hAnsi="FrankRuehl" w:cs="FrankRuehl" w:hint="cs"/>
        <w:color w:val="000000"/>
        <w:sz w:val="28"/>
        <w:szCs w:val="28"/>
        <w:rtl/>
      </w:rPr>
      <w:t>-2020</w:t>
    </w:r>
  </w:p>
  <w:p w14:paraId="51FAB954"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A4B83D"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144"/>
    <w:rsid w:val="000412ED"/>
    <w:rsid w:val="00153B7E"/>
    <w:rsid w:val="001D47D9"/>
    <w:rsid w:val="001F4F3C"/>
    <w:rsid w:val="002021F7"/>
    <w:rsid w:val="00234F95"/>
    <w:rsid w:val="0025384C"/>
    <w:rsid w:val="00322630"/>
    <w:rsid w:val="003C0CB1"/>
    <w:rsid w:val="003C32DA"/>
    <w:rsid w:val="00416BA7"/>
    <w:rsid w:val="004E0603"/>
    <w:rsid w:val="005941A2"/>
    <w:rsid w:val="005B07E0"/>
    <w:rsid w:val="006226D0"/>
    <w:rsid w:val="00640C70"/>
    <w:rsid w:val="00643ED9"/>
    <w:rsid w:val="00672174"/>
    <w:rsid w:val="006779B5"/>
    <w:rsid w:val="006C2048"/>
    <w:rsid w:val="006F6A68"/>
    <w:rsid w:val="00733DDA"/>
    <w:rsid w:val="007504FF"/>
    <w:rsid w:val="0076565B"/>
    <w:rsid w:val="00771610"/>
    <w:rsid w:val="00823B8C"/>
    <w:rsid w:val="00903BCA"/>
    <w:rsid w:val="009220B1"/>
    <w:rsid w:val="00922144"/>
    <w:rsid w:val="00957DD0"/>
    <w:rsid w:val="0096778F"/>
    <w:rsid w:val="00996210"/>
    <w:rsid w:val="00AC7F94"/>
    <w:rsid w:val="00B1362D"/>
    <w:rsid w:val="00B96E95"/>
    <w:rsid w:val="00BB02BA"/>
    <w:rsid w:val="00C0454F"/>
    <w:rsid w:val="00D14E75"/>
    <w:rsid w:val="00D745DD"/>
    <w:rsid w:val="00DE457F"/>
    <w:rsid w:val="00DE5F54"/>
    <w:rsid w:val="00DF5DCC"/>
    <w:rsid w:val="00E05474"/>
    <w:rsid w:val="00E347FD"/>
    <w:rsid w:val="00E40AC4"/>
    <w:rsid w:val="00EA77DC"/>
    <w:rsid w:val="00F1766B"/>
    <w:rsid w:val="00F779B9"/>
    <w:rsid w:val="00FA71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B2432C6"/>
  <w15:chartTrackingRefBased/>
  <w15:docId w15:val="{FD94552B-36E5-4542-99D4-E9FB1EC4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922144"/>
    <w:rPr>
      <w:color w:val="800080"/>
      <w:u w:val="single"/>
    </w:rPr>
  </w:style>
  <w:style w:type="character" w:customStyle="1" w:styleId="UnresolvedMention">
    <w:name w:val="Unresolved Mention"/>
    <w:uiPriority w:val="99"/>
    <w:semiHidden/>
    <w:unhideWhenUsed/>
    <w:rsid w:val="004E0603"/>
    <w:rPr>
      <w:color w:val="605E5C"/>
      <w:shd w:val="clear" w:color="auto" w:fill="E1DFDD"/>
    </w:rPr>
  </w:style>
  <w:style w:type="paragraph" w:customStyle="1" w:styleId="medium2-header">
    <w:name w:val="medium2-header"/>
    <w:basedOn w:val="a"/>
    <w:rsid w:val="00E40AC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P000">
    <w:name w:val="P00 תו"/>
    <w:link w:val="P00"/>
    <w:rsid w:val="00672174"/>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5/memshala-146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14/law-295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48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486.pdf" TargetMode="External"/><Relationship Id="rId2" Type="http://schemas.openxmlformats.org/officeDocument/2006/relationships/hyperlink" Target="https://www.nevo.co.il/Law_word/law15/memshala-1348.pdf" TargetMode="External"/><Relationship Id="rId1" Type="http://schemas.openxmlformats.org/officeDocument/2006/relationships/hyperlink" Target="http://www.nevo.co.il/law_word/law14/law-2854.pdf" TargetMode="External"/><Relationship Id="rId5" Type="http://schemas.openxmlformats.org/officeDocument/2006/relationships/hyperlink" Target="https://www.nevo.co.il/law_html/law15/memshala-1592.pdf" TargetMode="External"/><Relationship Id="rId4" Type="http://schemas.openxmlformats.org/officeDocument/2006/relationships/hyperlink" Target="https://www.nevo.co.il/Law_word/law15/memshala-14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6772</CharactersWithSpaces>
  <SharedDoc>false</SharedDoc>
  <HLinks>
    <vt:vector size="120" baseType="variant">
      <vt:variant>
        <vt:i4>393283</vt:i4>
      </vt:variant>
      <vt:variant>
        <vt:i4>63</vt:i4>
      </vt:variant>
      <vt:variant>
        <vt:i4>0</vt:i4>
      </vt:variant>
      <vt:variant>
        <vt:i4>5</vt:i4>
      </vt:variant>
      <vt:variant>
        <vt:lpwstr>http://www.nevo.co.il/advertisements/nevo-100.doc</vt:lpwstr>
      </vt:variant>
      <vt:variant>
        <vt:lpwstr/>
      </vt:variant>
      <vt:variant>
        <vt:i4>7733272</vt:i4>
      </vt:variant>
      <vt:variant>
        <vt:i4>60</vt:i4>
      </vt:variant>
      <vt:variant>
        <vt:i4>0</vt:i4>
      </vt:variant>
      <vt:variant>
        <vt:i4>5</vt:i4>
      </vt:variant>
      <vt:variant>
        <vt:lpwstr>https://www.nevo.co.il/Law_word/law15/memshala-1461.pdf</vt:lpwstr>
      </vt:variant>
      <vt:variant>
        <vt:lpwstr/>
      </vt:variant>
      <vt:variant>
        <vt:i4>7995411</vt:i4>
      </vt:variant>
      <vt:variant>
        <vt:i4>57</vt:i4>
      </vt:variant>
      <vt:variant>
        <vt:i4>0</vt:i4>
      </vt:variant>
      <vt:variant>
        <vt:i4>5</vt:i4>
      </vt:variant>
      <vt:variant>
        <vt:lpwstr>https://www.nevo.co.il/Law_word/law14/law-2954.pdf</vt:lpwstr>
      </vt:variant>
      <vt:variant>
        <vt:lpwstr/>
      </vt:variant>
      <vt:variant>
        <vt:i4>7602195</vt:i4>
      </vt:variant>
      <vt:variant>
        <vt:i4>54</vt:i4>
      </vt:variant>
      <vt:variant>
        <vt:i4>0</vt:i4>
      </vt:variant>
      <vt:variant>
        <vt:i4>5</vt:i4>
      </vt:variant>
      <vt:variant>
        <vt:lpwstr>https://www.nevo.co.il/law_word/law06/tak-9486.pdf</vt:lpwstr>
      </vt:variant>
      <vt:variant>
        <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7929865</vt:i4>
      </vt:variant>
      <vt:variant>
        <vt:i4>18</vt:i4>
      </vt:variant>
      <vt:variant>
        <vt:i4>0</vt:i4>
      </vt:variant>
      <vt:variant>
        <vt:i4>5</vt:i4>
      </vt:variant>
      <vt:variant>
        <vt:lpwstr>https://www.nevo.co.il/law_html/law15/memshala-1592.pdf</vt:lpwstr>
      </vt:variant>
      <vt:variant>
        <vt:lpwstr/>
      </vt:variant>
      <vt:variant>
        <vt:i4>7471126</vt:i4>
      </vt:variant>
      <vt:variant>
        <vt:i4>15</vt:i4>
      </vt:variant>
      <vt:variant>
        <vt:i4>0</vt:i4>
      </vt:variant>
      <vt:variant>
        <vt:i4>5</vt:i4>
      </vt:variant>
      <vt:variant>
        <vt:lpwstr>https://www.nevo.co.il/Law_word/law14/LAW-3015.pdf</vt:lpwstr>
      </vt:variant>
      <vt:variant>
        <vt:lpwstr/>
      </vt:variant>
      <vt:variant>
        <vt:i4>7733272</vt:i4>
      </vt:variant>
      <vt:variant>
        <vt:i4>12</vt:i4>
      </vt:variant>
      <vt:variant>
        <vt:i4>0</vt:i4>
      </vt:variant>
      <vt:variant>
        <vt:i4>5</vt:i4>
      </vt:variant>
      <vt:variant>
        <vt:lpwstr>https://www.nevo.co.il/Law_word/law15/memshala-1461.pdf</vt:lpwstr>
      </vt:variant>
      <vt:variant>
        <vt:lpwstr/>
      </vt:variant>
      <vt:variant>
        <vt:i4>7864324</vt:i4>
      </vt:variant>
      <vt:variant>
        <vt:i4>9</vt:i4>
      </vt:variant>
      <vt:variant>
        <vt:i4>0</vt:i4>
      </vt:variant>
      <vt:variant>
        <vt:i4>5</vt:i4>
      </vt:variant>
      <vt:variant>
        <vt:lpwstr>http://www.nevo.co.il/Law_word/law14/LAW-2954.pdf</vt:lpwstr>
      </vt:variant>
      <vt:variant>
        <vt:lpwstr/>
      </vt:variant>
      <vt:variant>
        <vt:i4>7602195</vt:i4>
      </vt:variant>
      <vt:variant>
        <vt:i4>6</vt:i4>
      </vt:variant>
      <vt:variant>
        <vt:i4>0</vt:i4>
      </vt:variant>
      <vt:variant>
        <vt:i4>5</vt:i4>
      </vt:variant>
      <vt:variant>
        <vt:lpwstr>https://www.nevo.co.il/law_word/law06/tak-9486.pdf</vt:lpwstr>
      </vt:variant>
      <vt:variant>
        <vt:lpwstr/>
      </vt:variant>
      <vt:variant>
        <vt:i4>7602198</vt:i4>
      </vt:variant>
      <vt:variant>
        <vt:i4>3</vt:i4>
      </vt:variant>
      <vt:variant>
        <vt:i4>0</vt:i4>
      </vt:variant>
      <vt:variant>
        <vt:i4>5</vt:i4>
      </vt:variant>
      <vt:variant>
        <vt:lpwstr>https://www.nevo.co.il/Law_word/law15/memshala-1348.pdf</vt:lpwstr>
      </vt:variant>
      <vt:variant>
        <vt:lpwstr/>
      </vt:variant>
      <vt:variant>
        <vt:i4>7864325</vt:i4>
      </vt:variant>
      <vt:variant>
        <vt:i4>0</vt:i4>
      </vt:variant>
      <vt:variant>
        <vt:i4>0</vt:i4>
      </vt:variant>
      <vt:variant>
        <vt:i4>5</vt:i4>
      </vt:variant>
      <vt:variant>
        <vt:lpwstr>http://www.nevo.co.il/law_word/law14/law-2854.pdf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בתי משפט</vt:lpwstr>
  </property>
  <property fmtid="{D5CDD505-2E9C-101B-9397-08002B2CF9AE}" pid="4" name="LAWNAME">
    <vt:lpwstr>חוק ההוצאה לפועל (נגיף הקורונה החדש – תיקון מס' 68 והוראת שעה), תשפ"א-2020</vt:lpwstr>
  </property>
  <property fmtid="{D5CDD505-2E9C-101B-9397-08002B2CF9AE}" pid="5" name="LAWNUMBER">
    <vt:lpwstr>0367</vt:lpwstr>
  </property>
  <property fmtid="{D5CDD505-2E9C-101B-9397-08002B2CF9AE}" pid="6" name="TYPE">
    <vt:lpwstr>01</vt:lpwstr>
  </property>
  <property fmtid="{D5CDD505-2E9C-101B-9397-08002B2CF9AE}" pid="7" name="LINKK4">
    <vt:lpwstr>https://www.nevo.co.il/Law_word/law14/LAW-3015.pdf;‎רשומות - ספר חוקים#ס"ח תשפ"ג מס' ‏‏3015#מיום 9.2.2023 עמ' 12– תיקון מס' 2‏</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בתי משפט וסדרי דין</vt:lpwstr>
  </property>
  <property fmtid="{D5CDD505-2E9C-101B-9397-08002B2CF9AE}" pid="20" name="NOSE21">
    <vt:lpwstr>הוצאה לפועל</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K2">
    <vt:lpwstr>https://www.nevo.co.il/law_word/law06/tak-9486.pdf;‎רשומות - תקנות כלליות#תוקן ק"ת תשפ"א ‏מס' 9486 #מיום 6.7.2021 עמ' 3600 – צו תשפ"א-2021‏</vt:lpwstr>
  </property>
  <property fmtid="{D5CDD505-2E9C-101B-9397-08002B2CF9AE}" pid="61" name="LINKK3">
    <vt:lpwstr>http://www.nevo.co.il/Law_word/law14/LAW-2954.pdf;‎רשומות - ספר חוקים#ס"ח תשפ"ב מס' ‏‏2954 #מיום 31.1.2022 עמ' 722  – תיקון מס' 1 בסעיף 47 לחוק סמכויות מיוחדות להתמודדות עם ‏נגיף הקורונה החדש (הוראת שעה) (תיקון מס' 11), תשפ"ב-2022; תחילתו ביום 1.2.2022‏</vt:lpwstr>
  </property>
  <property fmtid="{D5CDD505-2E9C-101B-9397-08002B2CF9AE}" pid="62" name="LINKK1">
    <vt:lpwstr>http://www.nevo.co.il/law_word/law14/law-2854.pdf‏;רשומות - ספר חוקים#פורסם ס"ח תשפ"א מס' ‏‏2854 #מיום 24.9.2020 עמ' 2‏</vt:lpwstr>
  </property>
</Properties>
</file>