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C79" w:rsidRDefault="00223C79">
      <w:pPr>
        <w:pStyle w:val="big-header"/>
        <w:ind w:left="0" w:right="1134"/>
        <w:rPr>
          <w:rFonts w:cs="FrankRuehl" w:hint="cs"/>
          <w:sz w:val="32"/>
          <w:rtl/>
        </w:rPr>
      </w:pPr>
      <w:r>
        <w:rPr>
          <w:rFonts w:cs="FrankRuehl"/>
          <w:sz w:val="32"/>
          <w:rtl/>
        </w:rPr>
        <w:t>חוק ההסגרה, תשי"ד</w:t>
      </w:r>
      <w:r>
        <w:rPr>
          <w:rFonts w:cs="FrankRuehl" w:hint="cs"/>
          <w:sz w:val="32"/>
          <w:rtl/>
        </w:rPr>
        <w:t>-</w:t>
      </w:r>
      <w:r>
        <w:rPr>
          <w:rFonts w:cs="FrankRuehl"/>
          <w:sz w:val="32"/>
          <w:rtl/>
        </w:rPr>
        <w:t>1954</w:t>
      </w:r>
    </w:p>
    <w:p w:rsidR="00DB2FE3" w:rsidRDefault="00DB2FE3" w:rsidP="00DB2FE3">
      <w:pPr>
        <w:spacing w:line="320" w:lineRule="auto"/>
        <w:jc w:val="left"/>
        <w:rPr>
          <w:rFonts w:cs="FrankRuehl" w:hint="cs"/>
          <w:szCs w:val="26"/>
          <w:rtl/>
        </w:rPr>
      </w:pPr>
    </w:p>
    <w:p w:rsidR="0029654A" w:rsidRPr="00DB2FE3" w:rsidRDefault="0029654A" w:rsidP="00DB2FE3">
      <w:pPr>
        <w:spacing w:line="320" w:lineRule="auto"/>
        <w:jc w:val="left"/>
        <w:rPr>
          <w:rFonts w:cs="FrankRuehl" w:hint="cs"/>
          <w:szCs w:val="26"/>
          <w:rtl/>
        </w:rPr>
      </w:pPr>
    </w:p>
    <w:p w:rsidR="00DB2FE3" w:rsidRDefault="00DB2FE3" w:rsidP="00DB2FE3">
      <w:pPr>
        <w:spacing w:line="320" w:lineRule="auto"/>
        <w:jc w:val="left"/>
        <w:rPr>
          <w:rFonts w:cs="FrankRuehl"/>
          <w:szCs w:val="26"/>
          <w:rtl/>
        </w:rPr>
      </w:pPr>
      <w:r w:rsidRPr="00DB2FE3">
        <w:rPr>
          <w:rFonts w:cs="Miriam"/>
          <w:szCs w:val="22"/>
          <w:rtl/>
        </w:rPr>
        <w:t>עונשין ומשפט פלילי</w:t>
      </w:r>
      <w:r w:rsidRPr="00DB2FE3">
        <w:rPr>
          <w:rFonts w:cs="FrankRuehl"/>
          <w:szCs w:val="26"/>
          <w:rtl/>
        </w:rPr>
        <w:t xml:space="preserve"> – הסגרה</w:t>
      </w:r>
    </w:p>
    <w:p w:rsidR="00DB2FE3" w:rsidRPr="00DB2FE3" w:rsidRDefault="00DB2FE3" w:rsidP="00DB2FE3">
      <w:pPr>
        <w:spacing w:line="320" w:lineRule="auto"/>
        <w:jc w:val="left"/>
        <w:rPr>
          <w:rFonts w:cs="Miriam" w:hint="cs"/>
          <w:szCs w:val="22"/>
          <w:rtl/>
        </w:rPr>
      </w:pPr>
      <w:r w:rsidRPr="00DB2FE3">
        <w:rPr>
          <w:rFonts w:cs="Miriam"/>
          <w:szCs w:val="22"/>
          <w:rtl/>
        </w:rPr>
        <w:t>משפט בינ"ל פומבי</w:t>
      </w:r>
      <w:r w:rsidRPr="00DB2FE3">
        <w:rPr>
          <w:rFonts w:cs="FrankRuehl"/>
          <w:szCs w:val="26"/>
          <w:rtl/>
        </w:rPr>
        <w:t xml:space="preserve"> – הסגרה</w:t>
      </w:r>
    </w:p>
    <w:p w:rsidR="00223C79" w:rsidRDefault="00223C7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 </w:t>
            </w:r>
          </w:p>
        </w:tc>
        <w:tc>
          <w:tcPr>
            <w:tcW w:w="5669" w:type="dxa"/>
          </w:tcPr>
          <w:p w:rsidR="005A46E0" w:rsidRPr="005A46E0" w:rsidRDefault="005A46E0" w:rsidP="005A46E0">
            <w:pPr>
              <w:spacing w:line="240" w:lineRule="auto"/>
              <w:jc w:val="left"/>
              <w:rPr>
                <w:rFonts w:cs="Frankruhel"/>
                <w:sz w:val="24"/>
                <w:rtl/>
              </w:rPr>
            </w:pPr>
            <w:r>
              <w:rPr>
                <w:sz w:val="24"/>
                <w:rtl/>
              </w:rPr>
              <w:t>אין הסגרה אלא לפי חוק זה</w:t>
            </w:r>
          </w:p>
        </w:tc>
        <w:tc>
          <w:tcPr>
            <w:tcW w:w="567" w:type="dxa"/>
          </w:tcPr>
          <w:p w:rsidR="005A46E0" w:rsidRPr="005A46E0" w:rsidRDefault="005A46E0" w:rsidP="005A46E0">
            <w:pPr>
              <w:spacing w:line="240" w:lineRule="auto"/>
              <w:jc w:val="left"/>
              <w:rPr>
                <w:rStyle w:val="Hyperlink"/>
                <w:rtl/>
              </w:rPr>
            </w:pPr>
            <w:hyperlink w:anchor="Seif1" w:tooltip="אין הסגרה אלא לפי חוק ז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29654A">
              <w:rPr>
                <w:noProof/>
                <w:sz w:val="24"/>
                <w:rtl/>
              </w:rPr>
              <w:t>3</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1א </w:t>
            </w:r>
          </w:p>
        </w:tc>
        <w:tc>
          <w:tcPr>
            <w:tcW w:w="5669" w:type="dxa"/>
          </w:tcPr>
          <w:p w:rsidR="005A46E0" w:rsidRPr="005A46E0" w:rsidRDefault="005A46E0" w:rsidP="005A46E0">
            <w:pPr>
              <w:spacing w:line="240" w:lineRule="auto"/>
              <w:jc w:val="left"/>
              <w:rPr>
                <w:rFonts w:cs="Frankruhel"/>
                <w:sz w:val="24"/>
                <w:rtl/>
              </w:rPr>
            </w:pPr>
            <w:r>
              <w:rPr>
                <w:sz w:val="24"/>
                <w:rtl/>
              </w:rPr>
              <w:t>סייג להסגרת אזרח</w:t>
            </w:r>
          </w:p>
        </w:tc>
        <w:tc>
          <w:tcPr>
            <w:tcW w:w="567" w:type="dxa"/>
          </w:tcPr>
          <w:p w:rsidR="005A46E0" w:rsidRPr="005A46E0" w:rsidRDefault="005A46E0" w:rsidP="005A46E0">
            <w:pPr>
              <w:spacing w:line="240" w:lineRule="auto"/>
              <w:jc w:val="left"/>
              <w:rPr>
                <w:rStyle w:val="Hyperlink"/>
                <w:rtl/>
              </w:rPr>
            </w:pPr>
            <w:hyperlink w:anchor="Seif2" w:tooltip="סייג להסגרת אזרח"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29654A">
              <w:rPr>
                <w:noProof/>
                <w:sz w:val="24"/>
                <w:rtl/>
              </w:rPr>
              <w:t>3</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 </w:t>
            </w:r>
          </w:p>
        </w:tc>
        <w:tc>
          <w:tcPr>
            <w:tcW w:w="5669" w:type="dxa"/>
          </w:tcPr>
          <w:p w:rsidR="005A46E0" w:rsidRPr="005A46E0" w:rsidRDefault="005A46E0" w:rsidP="005A46E0">
            <w:pPr>
              <w:spacing w:line="240" w:lineRule="auto"/>
              <w:jc w:val="left"/>
              <w:rPr>
                <w:rFonts w:cs="Frankruhel"/>
                <w:sz w:val="24"/>
                <w:rtl/>
              </w:rPr>
            </w:pPr>
            <w:r>
              <w:rPr>
                <w:sz w:val="24"/>
                <w:rtl/>
              </w:rPr>
              <w:t>עבירת הסגרה</w:t>
            </w:r>
          </w:p>
        </w:tc>
        <w:tc>
          <w:tcPr>
            <w:tcW w:w="567" w:type="dxa"/>
          </w:tcPr>
          <w:p w:rsidR="005A46E0" w:rsidRPr="005A46E0" w:rsidRDefault="005A46E0" w:rsidP="005A46E0">
            <w:pPr>
              <w:spacing w:line="240" w:lineRule="auto"/>
              <w:jc w:val="left"/>
              <w:rPr>
                <w:rStyle w:val="Hyperlink"/>
                <w:rtl/>
              </w:rPr>
            </w:pPr>
            <w:hyperlink w:anchor="Seif3" w:tooltip="עבירת הסג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29654A">
              <w:rPr>
                <w:noProof/>
                <w:sz w:val="24"/>
                <w:rtl/>
              </w:rPr>
              <w:t>3</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2א </w:t>
            </w:r>
          </w:p>
        </w:tc>
        <w:tc>
          <w:tcPr>
            <w:tcW w:w="5669" w:type="dxa"/>
          </w:tcPr>
          <w:p w:rsidR="005A46E0" w:rsidRPr="005A46E0" w:rsidRDefault="005A46E0" w:rsidP="005A46E0">
            <w:pPr>
              <w:spacing w:line="240" w:lineRule="auto"/>
              <w:jc w:val="left"/>
              <w:rPr>
                <w:rFonts w:cs="Frankruhel"/>
                <w:sz w:val="24"/>
                <w:rtl/>
              </w:rPr>
            </w:pPr>
            <w:r>
              <w:rPr>
                <w:sz w:val="24"/>
                <w:rtl/>
              </w:rPr>
              <w:t>תנאים להסגרה</w:t>
            </w:r>
          </w:p>
        </w:tc>
        <w:tc>
          <w:tcPr>
            <w:tcW w:w="567" w:type="dxa"/>
          </w:tcPr>
          <w:p w:rsidR="005A46E0" w:rsidRPr="005A46E0" w:rsidRDefault="005A46E0" w:rsidP="005A46E0">
            <w:pPr>
              <w:spacing w:line="240" w:lineRule="auto"/>
              <w:jc w:val="left"/>
              <w:rPr>
                <w:rStyle w:val="Hyperlink"/>
                <w:rtl/>
              </w:rPr>
            </w:pPr>
            <w:hyperlink w:anchor="Seif4" w:tooltip="תנאים להסג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29654A">
              <w:rPr>
                <w:noProof/>
                <w:sz w:val="24"/>
                <w:rtl/>
              </w:rPr>
              <w:t>3</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2ב </w:t>
            </w:r>
          </w:p>
        </w:tc>
        <w:tc>
          <w:tcPr>
            <w:tcW w:w="5669" w:type="dxa"/>
          </w:tcPr>
          <w:p w:rsidR="005A46E0" w:rsidRPr="005A46E0" w:rsidRDefault="005A46E0" w:rsidP="005A46E0">
            <w:pPr>
              <w:spacing w:line="240" w:lineRule="auto"/>
              <w:jc w:val="left"/>
              <w:rPr>
                <w:rFonts w:cs="Frankruhel"/>
                <w:sz w:val="24"/>
                <w:rtl/>
              </w:rPr>
            </w:pPr>
            <w:r>
              <w:rPr>
                <w:sz w:val="24"/>
                <w:rtl/>
              </w:rPr>
              <w:t>סייגים להסגרה</w:t>
            </w:r>
          </w:p>
        </w:tc>
        <w:tc>
          <w:tcPr>
            <w:tcW w:w="567" w:type="dxa"/>
          </w:tcPr>
          <w:p w:rsidR="005A46E0" w:rsidRPr="005A46E0" w:rsidRDefault="005A46E0" w:rsidP="005A46E0">
            <w:pPr>
              <w:spacing w:line="240" w:lineRule="auto"/>
              <w:jc w:val="left"/>
              <w:rPr>
                <w:rStyle w:val="Hyperlink"/>
                <w:rtl/>
              </w:rPr>
            </w:pPr>
            <w:hyperlink w:anchor="Seif5" w:tooltip="סייגים להסג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29654A">
              <w:rPr>
                <w:noProof/>
                <w:sz w:val="24"/>
                <w:rtl/>
              </w:rPr>
              <w:t>4</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3 </w:t>
            </w:r>
          </w:p>
        </w:tc>
        <w:tc>
          <w:tcPr>
            <w:tcW w:w="5669" w:type="dxa"/>
          </w:tcPr>
          <w:p w:rsidR="005A46E0" w:rsidRPr="005A46E0" w:rsidRDefault="005A46E0" w:rsidP="005A46E0">
            <w:pPr>
              <w:spacing w:line="240" w:lineRule="auto"/>
              <w:jc w:val="left"/>
              <w:rPr>
                <w:rFonts w:cs="Frankruhel"/>
                <w:sz w:val="24"/>
                <w:rtl/>
              </w:rPr>
            </w:pPr>
            <w:r>
              <w:rPr>
                <w:sz w:val="24"/>
                <w:rtl/>
              </w:rPr>
              <w:t>בקשת הסגרה של מדינת ישראל ושל מדינה אחרת</w:t>
            </w:r>
          </w:p>
        </w:tc>
        <w:tc>
          <w:tcPr>
            <w:tcW w:w="567" w:type="dxa"/>
          </w:tcPr>
          <w:p w:rsidR="005A46E0" w:rsidRPr="005A46E0" w:rsidRDefault="005A46E0" w:rsidP="005A46E0">
            <w:pPr>
              <w:spacing w:line="240" w:lineRule="auto"/>
              <w:jc w:val="left"/>
              <w:rPr>
                <w:rStyle w:val="Hyperlink"/>
                <w:rtl/>
              </w:rPr>
            </w:pPr>
            <w:hyperlink w:anchor="Seif6" w:tooltip="בקשת הסגרה של מדינת ישראל ושל מדינה אחרת"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29654A">
              <w:rPr>
                <w:noProof/>
                <w:sz w:val="24"/>
                <w:rtl/>
              </w:rPr>
              <w:t>4</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5 </w:t>
            </w:r>
          </w:p>
        </w:tc>
        <w:tc>
          <w:tcPr>
            <w:tcW w:w="5669" w:type="dxa"/>
          </w:tcPr>
          <w:p w:rsidR="005A46E0" w:rsidRPr="005A46E0" w:rsidRDefault="005A46E0" w:rsidP="005A46E0">
            <w:pPr>
              <w:spacing w:line="240" w:lineRule="auto"/>
              <w:jc w:val="left"/>
              <w:rPr>
                <w:rFonts w:cs="Frankruhel"/>
                <w:sz w:val="24"/>
                <w:rtl/>
              </w:rPr>
            </w:pPr>
            <w:r>
              <w:rPr>
                <w:sz w:val="24"/>
                <w:rtl/>
              </w:rPr>
              <w:t>מעצר לאחר עתירה</w:t>
            </w:r>
          </w:p>
        </w:tc>
        <w:tc>
          <w:tcPr>
            <w:tcW w:w="567" w:type="dxa"/>
          </w:tcPr>
          <w:p w:rsidR="005A46E0" w:rsidRPr="005A46E0" w:rsidRDefault="005A46E0" w:rsidP="005A46E0">
            <w:pPr>
              <w:spacing w:line="240" w:lineRule="auto"/>
              <w:jc w:val="left"/>
              <w:rPr>
                <w:rStyle w:val="Hyperlink"/>
                <w:rtl/>
              </w:rPr>
            </w:pPr>
            <w:hyperlink w:anchor="Seif7" w:tooltip="מעצר לאחר עתי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29654A">
              <w:rPr>
                <w:noProof/>
                <w:sz w:val="24"/>
                <w:rtl/>
              </w:rPr>
              <w:t>5</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6 </w:t>
            </w:r>
          </w:p>
        </w:tc>
        <w:tc>
          <w:tcPr>
            <w:tcW w:w="5669" w:type="dxa"/>
          </w:tcPr>
          <w:p w:rsidR="005A46E0" w:rsidRPr="005A46E0" w:rsidRDefault="005A46E0" w:rsidP="005A46E0">
            <w:pPr>
              <w:spacing w:line="240" w:lineRule="auto"/>
              <w:jc w:val="left"/>
              <w:rPr>
                <w:rFonts w:cs="Frankruhel"/>
                <w:sz w:val="24"/>
                <w:rtl/>
              </w:rPr>
            </w:pPr>
            <w:r>
              <w:rPr>
                <w:sz w:val="24"/>
                <w:rtl/>
              </w:rPr>
              <w:t>מעצר בלי צו עד לעתירה</w:t>
            </w:r>
          </w:p>
        </w:tc>
        <w:tc>
          <w:tcPr>
            <w:tcW w:w="567" w:type="dxa"/>
          </w:tcPr>
          <w:p w:rsidR="005A46E0" w:rsidRPr="005A46E0" w:rsidRDefault="005A46E0" w:rsidP="005A46E0">
            <w:pPr>
              <w:spacing w:line="240" w:lineRule="auto"/>
              <w:jc w:val="left"/>
              <w:rPr>
                <w:rStyle w:val="Hyperlink"/>
                <w:rtl/>
              </w:rPr>
            </w:pPr>
            <w:hyperlink w:anchor="Seif8" w:tooltip="מעצר בלי צו עד לעתי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29654A">
              <w:rPr>
                <w:noProof/>
                <w:sz w:val="24"/>
                <w:rtl/>
              </w:rPr>
              <w:t>5</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7 </w:t>
            </w:r>
          </w:p>
        </w:tc>
        <w:tc>
          <w:tcPr>
            <w:tcW w:w="5669" w:type="dxa"/>
          </w:tcPr>
          <w:p w:rsidR="005A46E0" w:rsidRPr="005A46E0" w:rsidRDefault="005A46E0" w:rsidP="005A46E0">
            <w:pPr>
              <w:spacing w:line="240" w:lineRule="auto"/>
              <w:jc w:val="left"/>
              <w:rPr>
                <w:rFonts w:cs="Frankruhel"/>
                <w:sz w:val="24"/>
                <w:rtl/>
              </w:rPr>
            </w:pPr>
            <w:r>
              <w:rPr>
                <w:sz w:val="24"/>
                <w:rtl/>
              </w:rPr>
              <w:t>מעצר לפי צו</w:t>
            </w:r>
          </w:p>
        </w:tc>
        <w:tc>
          <w:tcPr>
            <w:tcW w:w="567" w:type="dxa"/>
          </w:tcPr>
          <w:p w:rsidR="005A46E0" w:rsidRPr="005A46E0" w:rsidRDefault="005A46E0" w:rsidP="005A46E0">
            <w:pPr>
              <w:spacing w:line="240" w:lineRule="auto"/>
              <w:jc w:val="left"/>
              <w:rPr>
                <w:rStyle w:val="Hyperlink"/>
                <w:rtl/>
              </w:rPr>
            </w:pPr>
            <w:hyperlink w:anchor="Seif9" w:tooltip="מעצר לפי צו"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29654A">
              <w:rPr>
                <w:noProof/>
                <w:sz w:val="24"/>
                <w:rtl/>
              </w:rPr>
              <w:t>5</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9 </w:t>
            </w:r>
          </w:p>
        </w:tc>
        <w:tc>
          <w:tcPr>
            <w:tcW w:w="5669" w:type="dxa"/>
          </w:tcPr>
          <w:p w:rsidR="005A46E0" w:rsidRPr="005A46E0" w:rsidRDefault="005A46E0" w:rsidP="005A46E0">
            <w:pPr>
              <w:spacing w:line="240" w:lineRule="auto"/>
              <w:jc w:val="left"/>
              <w:rPr>
                <w:rFonts w:cs="Frankruhel"/>
                <w:sz w:val="24"/>
                <w:rtl/>
              </w:rPr>
            </w:pPr>
            <w:r>
              <w:rPr>
                <w:sz w:val="24"/>
                <w:rtl/>
              </w:rPr>
              <w:t>הכרזת מבוקש כבר הסגרה</w:t>
            </w:r>
          </w:p>
        </w:tc>
        <w:tc>
          <w:tcPr>
            <w:tcW w:w="567" w:type="dxa"/>
          </w:tcPr>
          <w:p w:rsidR="005A46E0" w:rsidRPr="005A46E0" w:rsidRDefault="005A46E0" w:rsidP="005A46E0">
            <w:pPr>
              <w:spacing w:line="240" w:lineRule="auto"/>
              <w:jc w:val="left"/>
              <w:rPr>
                <w:rStyle w:val="Hyperlink"/>
                <w:rtl/>
              </w:rPr>
            </w:pPr>
            <w:hyperlink w:anchor="Seif10" w:tooltip="הכרזת מבוקש כבר הסג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29654A">
              <w:rPr>
                <w:noProof/>
                <w:sz w:val="24"/>
                <w:rtl/>
              </w:rPr>
              <w:t>5</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11 </w:t>
            </w:r>
          </w:p>
        </w:tc>
        <w:tc>
          <w:tcPr>
            <w:tcW w:w="5669" w:type="dxa"/>
          </w:tcPr>
          <w:p w:rsidR="005A46E0" w:rsidRPr="005A46E0" w:rsidRDefault="005A46E0" w:rsidP="005A46E0">
            <w:pPr>
              <w:spacing w:line="240" w:lineRule="auto"/>
              <w:jc w:val="left"/>
              <w:rPr>
                <w:rFonts w:cs="Frankruhel"/>
                <w:sz w:val="24"/>
                <w:rtl/>
              </w:rPr>
            </w:pPr>
            <w:r>
              <w:rPr>
                <w:sz w:val="24"/>
                <w:rtl/>
              </w:rPr>
              <w:t>דחיית דיון בעתירה</w:t>
            </w:r>
          </w:p>
        </w:tc>
        <w:tc>
          <w:tcPr>
            <w:tcW w:w="567" w:type="dxa"/>
          </w:tcPr>
          <w:p w:rsidR="005A46E0" w:rsidRPr="005A46E0" w:rsidRDefault="005A46E0" w:rsidP="005A46E0">
            <w:pPr>
              <w:spacing w:line="240" w:lineRule="auto"/>
              <w:jc w:val="left"/>
              <w:rPr>
                <w:rStyle w:val="Hyperlink"/>
                <w:rtl/>
              </w:rPr>
            </w:pPr>
            <w:hyperlink w:anchor="Seif11" w:tooltip="דחיית דיון בעתי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29654A">
              <w:rPr>
                <w:noProof/>
                <w:sz w:val="24"/>
                <w:rtl/>
              </w:rPr>
              <w:t>5</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11א </w:t>
            </w:r>
          </w:p>
        </w:tc>
        <w:tc>
          <w:tcPr>
            <w:tcW w:w="5669" w:type="dxa"/>
          </w:tcPr>
          <w:p w:rsidR="005A46E0" w:rsidRPr="005A46E0" w:rsidRDefault="005A46E0" w:rsidP="005A46E0">
            <w:pPr>
              <w:spacing w:line="240" w:lineRule="auto"/>
              <w:jc w:val="left"/>
              <w:rPr>
                <w:rFonts w:cs="Frankruhel"/>
                <w:sz w:val="24"/>
                <w:rtl/>
              </w:rPr>
            </w:pPr>
            <w:r>
              <w:rPr>
                <w:sz w:val="24"/>
                <w:rtl/>
              </w:rPr>
              <w:t>הסגרה זמנית מישראל</w:t>
            </w:r>
          </w:p>
        </w:tc>
        <w:tc>
          <w:tcPr>
            <w:tcW w:w="567" w:type="dxa"/>
          </w:tcPr>
          <w:p w:rsidR="005A46E0" w:rsidRPr="005A46E0" w:rsidRDefault="005A46E0" w:rsidP="005A46E0">
            <w:pPr>
              <w:spacing w:line="240" w:lineRule="auto"/>
              <w:jc w:val="left"/>
              <w:rPr>
                <w:rStyle w:val="Hyperlink"/>
                <w:rtl/>
              </w:rPr>
            </w:pPr>
            <w:hyperlink w:anchor="Seif12" w:tooltip="הסגרה זמנית מישראל"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sidR="0029654A">
              <w:rPr>
                <w:noProof/>
                <w:sz w:val="24"/>
                <w:rtl/>
              </w:rPr>
              <w:t>5</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12 </w:t>
            </w:r>
          </w:p>
        </w:tc>
        <w:tc>
          <w:tcPr>
            <w:tcW w:w="5669" w:type="dxa"/>
          </w:tcPr>
          <w:p w:rsidR="005A46E0" w:rsidRPr="005A46E0" w:rsidRDefault="005A46E0" w:rsidP="005A46E0">
            <w:pPr>
              <w:spacing w:line="240" w:lineRule="auto"/>
              <w:jc w:val="left"/>
              <w:rPr>
                <w:rFonts w:cs="Frankruhel"/>
                <w:sz w:val="24"/>
                <w:rtl/>
              </w:rPr>
            </w:pPr>
            <w:r>
              <w:rPr>
                <w:sz w:val="24"/>
                <w:rtl/>
              </w:rPr>
              <w:t>ראיות</w:t>
            </w:r>
          </w:p>
        </w:tc>
        <w:tc>
          <w:tcPr>
            <w:tcW w:w="567" w:type="dxa"/>
          </w:tcPr>
          <w:p w:rsidR="005A46E0" w:rsidRPr="005A46E0" w:rsidRDefault="005A46E0" w:rsidP="005A46E0">
            <w:pPr>
              <w:spacing w:line="240" w:lineRule="auto"/>
              <w:jc w:val="left"/>
              <w:rPr>
                <w:rStyle w:val="Hyperlink"/>
                <w:rtl/>
              </w:rPr>
            </w:pPr>
            <w:hyperlink w:anchor="Seif13" w:tooltip="ראיות"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sidR="0029654A">
              <w:rPr>
                <w:noProof/>
                <w:sz w:val="24"/>
                <w:rtl/>
              </w:rPr>
              <w:t>5</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13 </w:t>
            </w:r>
          </w:p>
        </w:tc>
        <w:tc>
          <w:tcPr>
            <w:tcW w:w="5669" w:type="dxa"/>
          </w:tcPr>
          <w:p w:rsidR="005A46E0" w:rsidRPr="005A46E0" w:rsidRDefault="005A46E0" w:rsidP="005A46E0">
            <w:pPr>
              <w:spacing w:line="240" w:lineRule="auto"/>
              <w:jc w:val="left"/>
              <w:rPr>
                <w:rFonts w:cs="Frankruhel"/>
                <w:sz w:val="24"/>
                <w:rtl/>
              </w:rPr>
            </w:pPr>
            <w:r>
              <w:rPr>
                <w:sz w:val="24"/>
                <w:rtl/>
              </w:rPr>
              <w:t>ערעור</w:t>
            </w:r>
          </w:p>
        </w:tc>
        <w:tc>
          <w:tcPr>
            <w:tcW w:w="567" w:type="dxa"/>
          </w:tcPr>
          <w:p w:rsidR="005A46E0" w:rsidRPr="005A46E0" w:rsidRDefault="005A46E0" w:rsidP="005A46E0">
            <w:pPr>
              <w:spacing w:line="240" w:lineRule="auto"/>
              <w:jc w:val="left"/>
              <w:rPr>
                <w:rStyle w:val="Hyperlink"/>
                <w:rtl/>
              </w:rPr>
            </w:pPr>
            <w:hyperlink w:anchor="Seif14" w:tooltip="ערעור"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sidR="0029654A">
              <w:rPr>
                <w:noProof/>
                <w:sz w:val="24"/>
                <w:rtl/>
              </w:rPr>
              <w:t>5</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14 </w:t>
            </w:r>
          </w:p>
        </w:tc>
        <w:tc>
          <w:tcPr>
            <w:tcW w:w="5669" w:type="dxa"/>
          </w:tcPr>
          <w:p w:rsidR="005A46E0" w:rsidRPr="005A46E0" w:rsidRDefault="005A46E0" w:rsidP="005A46E0">
            <w:pPr>
              <w:spacing w:line="240" w:lineRule="auto"/>
              <w:jc w:val="left"/>
              <w:rPr>
                <w:rFonts w:cs="Frankruhel"/>
                <w:sz w:val="24"/>
                <w:rtl/>
              </w:rPr>
            </w:pPr>
            <w:r>
              <w:rPr>
                <w:sz w:val="24"/>
                <w:rtl/>
              </w:rPr>
              <w:t>מתן תוקף סופי להכרזה</w:t>
            </w:r>
          </w:p>
        </w:tc>
        <w:tc>
          <w:tcPr>
            <w:tcW w:w="567" w:type="dxa"/>
          </w:tcPr>
          <w:p w:rsidR="005A46E0" w:rsidRPr="005A46E0" w:rsidRDefault="005A46E0" w:rsidP="005A46E0">
            <w:pPr>
              <w:spacing w:line="240" w:lineRule="auto"/>
              <w:jc w:val="left"/>
              <w:rPr>
                <w:rStyle w:val="Hyperlink"/>
                <w:rtl/>
              </w:rPr>
            </w:pPr>
            <w:hyperlink w:anchor="Seif15" w:tooltip="מתן תוקף סופי להכרז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sidR="0029654A">
              <w:rPr>
                <w:noProof/>
                <w:sz w:val="24"/>
                <w:rtl/>
              </w:rPr>
              <w:t>6</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15 </w:t>
            </w:r>
          </w:p>
        </w:tc>
        <w:tc>
          <w:tcPr>
            <w:tcW w:w="5669" w:type="dxa"/>
          </w:tcPr>
          <w:p w:rsidR="005A46E0" w:rsidRPr="005A46E0" w:rsidRDefault="005A46E0" w:rsidP="005A46E0">
            <w:pPr>
              <w:spacing w:line="240" w:lineRule="auto"/>
              <w:jc w:val="left"/>
              <w:rPr>
                <w:rFonts w:cs="Frankruhel"/>
                <w:sz w:val="24"/>
                <w:rtl/>
              </w:rPr>
            </w:pPr>
            <w:r>
              <w:rPr>
                <w:sz w:val="24"/>
                <w:rtl/>
              </w:rPr>
              <w:t>החזקה במשמורת</w:t>
            </w:r>
          </w:p>
        </w:tc>
        <w:tc>
          <w:tcPr>
            <w:tcW w:w="567" w:type="dxa"/>
          </w:tcPr>
          <w:p w:rsidR="005A46E0" w:rsidRPr="005A46E0" w:rsidRDefault="005A46E0" w:rsidP="005A46E0">
            <w:pPr>
              <w:spacing w:line="240" w:lineRule="auto"/>
              <w:jc w:val="left"/>
              <w:rPr>
                <w:rStyle w:val="Hyperlink"/>
                <w:rtl/>
              </w:rPr>
            </w:pPr>
            <w:hyperlink w:anchor="Seif16" w:tooltip="החזקה במשמורת"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sidR="0029654A">
              <w:rPr>
                <w:noProof/>
                <w:sz w:val="24"/>
                <w:rtl/>
              </w:rPr>
              <w:t>6</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16 </w:t>
            </w:r>
          </w:p>
        </w:tc>
        <w:tc>
          <w:tcPr>
            <w:tcW w:w="5669" w:type="dxa"/>
          </w:tcPr>
          <w:p w:rsidR="005A46E0" w:rsidRPr="005A46E0" w:rsidRDefault="005A46E0" w:rsidP="005A46E0">
            <w:pPr>
              <w:spacing w:line="240" w:lineRule="auto"/>
              <w:jc w:val="left"/>
              <w:rPr>
                <w:rFonts w:cs="Frankruhel"/>
                <w:sz w:val="24"/>
                <w:rtl/>
              </w:rPr>
            </w:pPr>
            <w:r>
              <w:rPr>
                <w:sz w:val="24"/>
                <w:rtl/>
              </w:rPr>
              <w:t>דין עונש מוות</w:t>
            </w:r>
          </w:p>
        </w:tc>
        <w:tc>
          <w:tcPr>
            <w:tcW w:w="567" w:type="dxa"/>
          </w:tcPr>
          <w:p w:rsidR="005A46E0" w:rsidRPr="005A46E0" w:rsidRDefault="005A46E0" w:rsidP="005A46E0">
            <w:pPr>
              <w:spacing w:line="240" w:lineRule="auto"/>
              <w:jc w:val="left"/>
              <w:rPr>
                <w:rStyle w:val="Hyperlink"/>
                <w:rtl/>
              </w:rPr>
            </w:pPr>
            <w:hyperlink w:anchor="Seif17" w:tooltip="דין עונש מוות"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sidR="0029654A">
              <w:rPr>
                <w:noProof/>
                <w:sz w:val="24"/>
                <w:rtl/>
              </w:rPr>
              <w:t>6</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17 </w:t>
            </w:r>
          </w:p>
        </w:tc>
        <w:tc>
          <w:tcPr>
            <w:tcW w:w="5669" w:type="dxa"/>
          </w:tcPr>
          <w:p w:rsidR="005A46E0" w:rsidRPr="005A46E0" w:rsidRDefault="005A46E0" w:rsidP="005A46E0">
            <w:pPr>
              <w:spacing w:line="240" w:lineRule="auto"/>
              <w:jc w:val="left"/>
              <w:rPr>
                <w:rFonts w:cs="Frankruhel"/>
                <w:sz w:val="24"/>
                <w:rtl/>
              </w:rPr>
            </w:pPr>
            <w:r>
              <w:rPr>
                <w:sz w:val="24"/>
                <w:rtl/>
              </w:rPr>
              <w:t>סייג להסגרה</w:t>
            </w:r>
          </w:p>
        </w:tc>
        <w:tc>
          <w:tcPr>
            <w:tcW w:w="567" w:type="dxa"/>
          </w:tcPr>
          <w:p w:rsidR="005A46E0" w:rsidRPr="005A46E0" w:rsidRDefault="005A46E0" w:rsidP="005A46E0">
            <w:pPr>
              <w:spacing w:line="240" w:lineRule="auto"/>
              <w:jc w:val="left"/>
              <w:rPr>
                <w:rStyle w:val="Hyperlink"/>
                <w:rtl/>
              </w:rPr>
            </w:pPr>
            <w:hyperlink w:anchor="Seif18" w:tooltip="סייג להסג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sidR="0029654A">
              <w:rPr>
                <w:noProof/>
                <w:sz w:val="24"/>
                <w:rtl/>
              </w:rPr>
              <w:t>6</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18 </w:t>
            </w:r>
          </w:p>
        </w:tc>
        <w:tc>
          <w:tcPr>
            <w:tcW w:w="5669" w:type="dxa"/>
          </w:tcPr>
          <w:p w:rsidR="005A46E0" w:rsidRPr="005A46E0" w:rsidRDefault="005A46E0" w:rsidP="005A46E0">
            <w:pPr>
              <w:spacing w:line="240" w:lineRule="auto"/>
              <w:jc w:val="left"/>
              <w:rPr>
                <w:rFonts w:cs="Frankruhel"/>
                <w:sz w:val="24"/>
                <w:rtl/>
              </w:rPr>
            </w:pPr>
            <w:r>
              <w:rPr>
                <w:sz w:val="24"/>
                <w:rtl/>
              </w:rPr>
              <w:t>ביצוע הסגרה</w:t>
            </w:r>
          </w:p>
        </w:tc>
        <w:tc>
          <w:tcPr>
            <w:tcW w:w="567" w:type="dxa"/>
          </w:tcPr>
          <w:p w:rsidR="005A46E0" w:rsidRPr="005A46E0" w:rsidRDefault="005A46E0" w:rsidP="005A46E0">
            <w:pPr>
              <w:spacing w:line="240" w:lineRule="auto"/>
              <w:jc w:val="left"/>
              <w:rPr>
                <w:rStyle w:val="Hyperlink"/>
                <w:rtl/>
              </w:rPr>
            </w:pPr>
            <w:hyperlink w:anchor="Seif19" w:tooltip="ביצוע הסג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sidR="0029654A">
              <w:rPr>
                <w:noProof/>
                <w:sz w:val="24"/>
                <w:rtl/>
              </w:rPr>
              <w:t>6</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19 </w:t>
            </w:r>
          </w:p>
        </w:tc>
        <w:tc>
          <w:tcPr>
            <w:tcW w:w="5669" w:type="dxa"/>
          </w:tcPr>
          <w:p w:rsidR="005A46E0" w:rsidRPr="005A46E0" w:rsidRDefault="005A46E0" w:rsidP="005A46E0">
            <w:pPr>
              <w:spacing w:line="240" w:lineRule="auto"/>
              <w:jc w:val="left"/>
              <w:rPr>
                <w:rFonts w:cs="Frankruhel"/>
                <w:sz w:val="24"/>
                <w:rtl/>
              </w:rPr>
            </w:pPr>
            <w:r>
              <w:rPr>
                <w:sz w:val="24"/>
                <w:rtl/>
              </w:rPr>
              <w:t>ביטול הכרזה</w:t>
            </w:r>
          </w:p>
        </w:tc>
        <w:tc>
          <w:tcPr>
            <w:tcW w:w="567" w:type="dxa"/>
          </w:tcPr>
          <w:p w:rsidR="005A46E0" w:rsidRPr="005A46E0" w:rsidRDefault="005A46E0" w:rsidP="005A46E0">
            <w:pPr>
              <w:spacing w:line="240" w:lineRule="auto"/>
              <w:jc w:val="left"/>
              <w:rPr>
                <w:rStyle w:val="Hyperlink"/>
                <w:rtl/>
              </w:rPr>
            </w:pPr>
            <w:hyperlink w:anchor="Seif20" w:tooltip="ביטול הכרז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sidR="0029654A">
              <w:rPr>
                <w:noProof/>
                <w:sz w:val="24"/>
                <w:rtl/>
              </w:rPr>
              <w:t>6</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20 </w:t>
            </w:r>
          </w:p>
        </w:tc>
        <w:tc>
          <w:tcPr>
            <w:tcW w:w="5669" w:type="dxa"/>
          </w:tcPr>
          <w:p w:rsidR="005A46E0" w:rsidRPr="005A46E0" w:rsidRDefault="005A46E0" w:rsidP="005A46E0">
            <w:pPr>
              <w:spacing w:line="240" w:lineRule="auto"/>
              <w:jc w:val="left"/>
              <w:rPr>
                <w:rFonts w:cs="Frankruhel"/>
                <w:sz w:val="24"/>
                <w:rtl/>
              </w:rPr>
            </w:pPr>
            <w:r>
              <w:rPr>
                <w:sz w:val="24"/>
                <w:rtl/>
              </w:rPr>
              <w:t>הארכת תקפה של הכרזה</w:t>
            </w:r>
          </w:p>
        </w:tc>
        <w:tc>
          <w:tcPr>
            <w:tcW w:w="567" w:type="dxa"/>
          </w:tcPr>
          <w:p w:rsidR="005A46E0" w:rsidRPr="005A46E0" w:rsidRDefault="005A46E0" w:rsidP="005A46E0">
            <w:pPr>
              <w:spacing w:line="240" w:lineRule="auto"/>
              <w:jc w:val="left"/>
              <w:rPr>
                <w:rStyle w:val="Hyperlink"/>
                <w:rtl/>
              </w:rPr>
            </w:pPr>
            <w:hyperlink w:anchor="Seif21" w:tooltip="הארכת תקפה של הכרז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sidR="0029654A">
              <w:rPr>
                <w:noProof/>
                <w:sz w:val="24"/>
                <w:rtl/>
              </w:rPr>
              <w:t>6</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20א </w:t>
            </w:r>
          </w:p>
        </w:tc>
        <w:tc>
          <w:tcPr>
            <w:tcW w:w="5669" w:type="dxa"/>
          </w:tcPr>
          <w:p w:rsidR="005A46E0" w:rsidRPr="005A46E0" w:rsidRDefault="005A46E0" w:rsidP="005A46E0">
            <w:pPr>
              <w:spacing w:line="240" w:lineRule="auto"/>
              <w:jc w:val="left"/>
              <w:rPr>
                <w:rFonts w:cs="Frankruhel"/>
                <w:sz w:val="24"/>
                <w:rtl/>
              </w:rPr>
            </w:pPr>
            <w:r>
              <w:rPr>
                <w:sz w:val="24"/>
                <w:rtl/>
              </w:rPr>
              <w:t>צו להחזרה</w:t>
            </w:r>
          </w:p>
        </w:tc>
        <w:tc>
          <w:tcPr>
            <w:tcW w:w="567" w:type="dxa"/>
          </w:tcPr>
          <w:p w:rsidR="005A46E0" w:rsidRPr="005A46E0" w:rsidRDefault="005A46E0" w:rsidP="005A46E0">
            <w:pPr>
              <w:spacing w:line="240" w:lineRule="auto"/>
              <w:jc w:val="left"/>
              <w:rPr>
                <w:rStyle w:val="Hyperlink"/>
                <w:rtl/>
              </w:rPr>
            </w:pPr>
            <w:hyperlink w:anchor="Seif22" w:tooltip="צו להחזרה"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sidR="0029654A">
              <w:rPr>
                <w:noProof/>
                <w:sz w:val="24"/>
                <w:rtl/>
              </w:rPr>
              <w:t>6</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20ב </w:t>
            </w:r>
          </w:p>
        </w:tc>
        <w:tc>
          <w:tcPr>
            <w:tcW w:w="5669" w:type="dxa"/>
          </w:tcPr>
          <w:p w:rsidR="005A46E0" w:rsidRPr="005A46E0" w:rsidRDefault="005A46E0" w:rsidP="005A46E0">
            <w:pPr>
              <w:spacing w:line="240" w:lineRule="auto"/>
              <w:jc w:val="left"/>
              <w:rPr>
                <w:rFonts w:cs="Frankruhel"/>
                <w:sz w:val="24"/>
                <w:rtl/>
              </w:rPr>
            </w:pPr>
            <w:r>
              <w:rPr>
                <w:sz w:val="24"/>
                <w:rtl/>
              </w:rPr>
              <w:t>חזרה מרצון</w:t>
            </w:r>
          </w:p>
        </w:tc>
        <w:tc>
          <w:tcPr>
            <w:tcW w:w="567" w:type="dxa"/>
          </w:tcPr>
          <w:p w:rsidR="005A46E0" w:rsidRPr="005A46E0" w:rsidRDefault="005A46E0" w:rsidP="005A46E0">
            <w:pPr>
              <w:spacing w:line="240" w:lineRule="auto"/>
              <w:jc w:val="left"/>
              <w:rPr>
                <w:rStyle w:val="Hyperlink"/>
                <w:rtl/>
              </w:rPr>
            </w:pPr>
            <w:hyperlink w:anchor="Seif23" w:tooltip="חזרה מרצון"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sidR="0029654A">
              <w:rPr>
                <w:noProof/>
                <w:sz w:val="24"/>
                <w:rtl/>
              </w:rPr>
              <w:t>6</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20ג </w:t>
            </w:r>
          </w:p>
        </w:tc>
        <w:tc>
          <w:tcPr>
            <w:tcW w:w="5669" w:type="dxa"/>
          </w:tcPr>
          <w:p w:rsidR="005A46E0" w:rsidRPr="005A46E0" w:rsidRDefault="005A46E0" w:rsidP="005A46E0">
            <w:pPr>
              <w:spacing w:line="240" w:lineRule="auto"/>
              <w:jc w:val="left"/>
              <w:rPr>
                <w:rFonts w:cs="Frankruhel"/>
                <w:sz w:val="24"/>
                <w:rtl/>
              </w:rPr>
            </w:pPr>
            <w:r>
              <w:rPr>
                <w:sz w:val="24"/>
                <w:rtl/>
              </w:rPr>
              <w:t>אי החלת דיני הסגרה על חזרה מרצון</w:t>
            </w:r>
          </w:p>
        </w:tc>
        <w:tc>
          <w:tcPr>
            <w:tcW w:w="567" w:type="dxa"/>
          </w:tcPr>
          <w:p w:rsidR="005A46E0" w:rsidRPr="005A46E0" w:rsidRDefault="005A46E0" w:rsidP="005A46E0">
            <w:pPr>
              <w:spacing w:line="240" w:lineRule="auto"/>
              <w:jc w:val="left"/>
              <w:rPr>
                <w:rStyle w:val="Hyperlink"/>
                <w:rtl/>
              </w:rPr>
            </w:pPr>
            <w:hyperlink w:anchor="Seif24" w:tooltip="אי החלת דיני הסגרה על חזרה מרצון"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sidR="0029654A">
              <w:rPr>
                <w:noProof/>
                <w:sz w:val="24"/>
                <w:rtl/>
              </w:rPr>
              <w:t>7</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21 </w:t>
            </w:r>
          </w:p>
        </w:tc>
        <w:tc>
          <w:tcPr>
            <w:tcW w:w="5669" w:type="dxa"/>
          </w:tcPr>
          <w:p w:rsidR="005A46E0" w:rsidRPr="005A46E0" w:rsidRDefault="005A46E0" w:rsidP="005A46E0">
            <w:pPr>
              <w:spacing w:line="240" w:lineRule="auto"/>
              <w:jc w:val="left"/>
              <w:rPr>
                <w:rFonts w:cs="Frankruhel"/>
                <w:sz w:val="24"/>
                <w:rtl/>
              </w:rPr>
            </w:pPr>
            <w:r>
              <w:rPr>
                <w:sz w:val="24"/>
                <w:rtl/>
              </w:rPr>
              <w:t>תנאי הסכמים</w:t>
            </w:r>
          </w:p>
        </w:tc>
        <w:tc>
          <w:tcPr>
            <w:tcW w:w="567" w:type="dxa"/>
          </w:tcPr>
          <w:p w:rsidR="005A46E0" w:rsidRPr="005A46E0" w:rsidRDefault="005A46E0" w:rsidP="005A46E0">
            <w:pPr>
              <w:spacing w:line="240" w:lineRule="auto"/>
              <w:jc w:val="left"/>
              <w:rPr>
                <w:rStyle w:val="Hyperlink"/>
                <w:rtl/>
              </w:rPr>
            </w:pPr>
            <w:hyperlink w:anchor="Seif25" w:tooltip="תנאי הסכמים"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sidR="0029654A">
              <w:rPr>
                <w:noProof/>
                <w:sz w:val="24"/>
                <w:rtl/>
              </w:rPr>
              <w:t>7</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22 </w:t>
            </w:r>
          </w:p>
        </w:tc>
        <w:tc>
          <w:tcPr>
            <w:tcW w:w="5669" w:type="dxa"/>
          </w:tcPr>
          <w:p w:rsidR="005A46E0" w:rsidRPr="005A46E0" w:rsidRDefault="005A46E0" w:rsidP="005A46E0">
            <w:pPr>
              <w:spacing w:line="240" w:lineRule="auto"/>
              <w:jc w:val="left"/>
              <w:rPr>
                <w:rFonts w:cs="Frankruhel"/>
                <w:sz w:val="24"/>
                <w:rtl/>
              </w:rPr>
            </w:pPr>
            <w:r>
              <w:rPr>
                <w:sz w:val="24"/>
                <w:rtl/>
              </w:rPr>
              <w:t>שחרור בערבות</w:t>
            </w:r>
          </w:p>
        </w:tc>
        <w:tc>
          <w:tcPr>
            <w:tcW w:w="567" w:type="dxa"/>
          </w:tcPr>
          <w:p w:rsidR="005A46E0" w:rsidRPr="005A46E0" w:rsidRDefault="005A46E0" w:rsidP="005A46E0">
            <w:pPr>
              <w:spacing w:line="240" w:lineRule="auto"/>
              <w:jc w:val="left"/>
              <w:rPr>
                <w:rStyle w:val="Hyperlink"/>
                <w:rtl/>
              </w:rPr>
            </w:pPr>
            <w:hyperlink w:anchor="Seif26" w:tooltip="שחרור בערבות"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sidR="0029654A">
              <w:rPr>
                <w:noProof/>
                <w:sz w:val="24"/>
                <w:rtl/>
              </w:rPr>
              <w:t>7</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23 </w:t>
            </w:r>
          </w:p>
        </w:tc>
        <w:tc>
          <w:tcPr>
            <w:tcW w:w="5669" w:type="dxa"/>
          </w:tcPr>
          <w:p w:rsidR="005A46E0" w:rsidRPr="005A46E0" w:rsidRDefault="005A46E0" w:rsidP="005A46E0">
            <w:pPr>
              <w:spacing w:line="240" w:lineRule="auto"/>
              <w:jc w:val="left"/>
              <w:rPr>
                <w:rFonts w:cs="Frankruhel"/>
                <w:sz w:val="24"/>
                <w:rtl/>
              </w:rPr>
            </w:pPr>
            <w:r>
              <w:rPr>
                <w:sz w:val="24"/>
                <w:rtl/>
              </w:rPr>
              <w:t>הוראות מעבר</w:t>
            </w:r>
          </w:p>
        </w:tc>
        <w:tc>
          <w:tcPr>
            <w:tcW w:w="567" w:type="dxa"/>
          </w:tcPr>
          <w:p w:rsidR="005A46E0" w:rsidRPr="005A46E0" w:rsidRDefault="005A46E0" w:rsidP="005A46E0">
            <w:pPr>
              <w:spacing w:line="240" w:lineRule="auto"/>
              <w:jc w:val="left"/>
              <w:rPr>
                <w:rStyle w:val="Hyperlink"/>
                <w:rtl/>
              </w:rPr>
            </w:pPr>
            <w:hyperlink w:anchor="Seif27" w:tooltip="הוראות מעבר"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sidR="0029654A">
              <w:rPr>
                <w:noProof/>
                <w:sz w:val="24"/>
                <w:rtl/>
              </w:rPr>
              <w:t>7</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24 </w:t>
            </w:r>
          </w:p>
        </w:tc>
        <w:tc>
          <w:tcPr>
            <w:tcW w:w="5669" w:type="dxa"/>
          </w:tcPr>
          <w:p w:rsidR="005A46E0" w:rsidRPr="005A46E0" w:rsidRDefault="005A46E0" w:rsidP="005A46E0">
            <w:pPr>
              <w:spacing w:line="240" w:lineRule="auto"/>
              <w:jc w:val="left"/>
              <w:rPr>
                <w:rFonts w:cs="Frankruhel"/>
                <w:sz w:val="24"/>
                <w:rtl/>
              </w:rPr>
            </w:pPr>
            <w:r>
              <w:rPr>
                <w:sz w:val="24"/>
                <w:rtl/>
              </w:rPr>
              <w:t>דין מי שהוסגר לישראל</w:t>
            </w:r>
          </w:p>
        </w:tc>
        <w:tc>
          <w:tcPr>
            <w:tcW w:w="567" w:type="dxa"/>
          </w:tcPr>
          <w:p w:rsidR="005A46E0" w:rsidRPr="005A46E0" w:rsidRDefault="005A46E0" w:rsidP="005A46E0">
            <w:pPr>
              <w:spacing w:line="240" w:lineRule="auto"/>
              <w:jc w:val="left"/>
              <w:rPr>
                <w:rStyle w:val="Hyperlink"/>
                <w:rtl/>
              </w:rPr>
            </w:pPr>
            <w:hyperlink w:anchor="Seif28" w:tooltip="דין מי שהוסגר לישראל"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sidR="0029654A">
              <w:rPr>
                <w:noProof/>
                <w:sz w:val="24"/>
                <w:rtl/>
              </w:rPr>
              <w:t>7</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24א </w:t>
            </w:r>
          </w:p>
        </w:tc>
        <w:tc>
          <w:tcPr>
            <w:tcW w:w="5669" w:type="dxa"/>
          </w:tcPr>
          <w:p w:rsidR="005A46E0" w:rsidRPr="005A46E0" w:rsidRDefault="005A46E0" w:rsidP="005A46E0">
            <w:pPr>
              <w:spacing w:line="240" w:lineRule="auto"/>
              <w:jc w:val="left"/>
              <w:rPr>
                <w:rFonts w:cs="Frankruhel"/>
                <w:sz w:val="24"/>
                <w:rtl/>
              </w:rPr>
            </w:pPr>
            <w:r>
              <w:rPr>
                <w:sz w:val="24"/>
                <w:rtl/>
              </w:rPr>
              <w:t>מעבר מוסגרים</w:t>
            </w:r>
          </w:p>
        </w:tc>
        <w:tc>
          <w:tcPr>
            <w:tcW w:w="567" w:type="dxa"/>
          </w:tcPr>
          <w:p w:rsidR="005A46E0" w:rsidRPr="005A46E0" w:rsidRDefault="005A46E0" w:rsidP="005A46E0">
            <w:pPr>
              <w:spacing w:line="240" w:lineRule="auto"/>
              <w:jc w:val="left"/>
              <w:rPr>
                <w:rStyle w:val="Hyperlink"/>
                <w:rtl/>
              </w:rPr>
            </w:pPr>
            <w:hyperlink w:anchor="Seif29" w:tooltip="מעבר מוסגרים"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sidR="0029654A">
              <w:rPr>
                <w:noProof/>
                <w:sz w:val="24"/>
                <w:rtl/>
              </w:rPr>
              <w:t>7</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24ב </w:t>
            </w:r>
          </w:p>
        </w:tc>
        <w:tc>
          <w:tcPr>
            <w:tcW w:w="5669" w:type="dxa"/>
          </w:tcPr>
          <w:p w:rsidR="005A46E0" w:rsidRPr="005A46E0" w:rsidRDefault="005A46E0" w:rsidP="005A46E0">
            <w:pPr>
              <w:spacing w:line="240" w:lineRule="auto"/>
              <w:jc w:val="left"/>
              <w:rPr>
                <w:rFonts w:cs="Frankruhel"/>
                <w:sz w:val="24"/>
                <w:rtl/>
              </w:rPr>
            </w:pPr>
            <w:r>
              <w:rPr>
                <w:sz w:val="24"/>
                <w:rtl/>
              </w:rPr>
              <w:t>ביצוע ההעברה או המעבר</w:t>
            </w:r>
          </w:p>
        </w:tc>
        <w:tc>
          <w:tcPr>
            <w:tcW w:w="567" w:type="dxa"/>
          </w:tcPr>
          <w:p w:rsidR="005A46E0" w:rsidRPr="005A46E0" w:rsidRDefault="005A46E0" w:rsidP="005A46E0">
            <w:pPr>
              <w:spacing w:line="240" w:lineRule="auto"/>
              <w:jc w:val="left"/>
              <w:rPr>
                <w:rStyle w:val="Hyperlink"/>
                <w:rtl/>
              </w:rPr>
            </w:pPr>
            <w:hyperlink w:anchor="Seif30" w:tooltip="ביצוע ההעברה או המעבר"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sidR="0029654A">
              <w:rPr>
                <w:noProof/>
                <w:sz w:val="24"/>
                <w:rtl/>
              </w:rPr>
              <w:t>8</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24ג </w:t>
            </w:r>
          </w:p>
        </w:tc>
        <w:tc>
          <w:tcPr>
            <w:tcW w:w="5669" w:type="dxa"/>
          </w:tcPr>
          <w:p w:rsidR="005A46E0" w:rsidRPr="005A46E0" w:rsidRDefault="005A46E0" w:rsidP="005A46E0">
            <w:pPr>
              <w:spacing w:line="240" w:lineRule="auto"/>
              <w:jc w:val="left"/>
              <w:rPr>
                <w:rFonts w:cs="Frankruhel"/>
                <w:sz w:val="24"/>
                <w:rtl/>
              </w:rPr>
            </w:pPr>
            <w:r>
              <w:rPr>
                <w:sz w:val="24"/>
                <w:rtl/>
              </w:rPr>
              <w:t>התאמת מונחים</w:t>
            </w:r>
          </w:p>
        </w:tc>
        <w:tc>
          <w:tcPr>
            <w:tcW w:w="567" w:type="dxa"/>
          </w:tcPr>
          <w:p w:rsidR="005A46E0" w:rsidRPr="005A46E0" w:rsidRDefault="005A46E0" w:rsidP="005A46E0">
            <w:pPr>
              <w:spacing w:line="240" w:lineRule="auto"/>
              <w:jc w:val="left"/>
              <w:rPr>
                <w:rStyle w:val="Hyperlink"/>
                <w:rtl/>
              </w:rPr>
            </w:pPr>
            <w:hyperlink w:anchor="Seif31" w:tooltip="התאמת מונחים"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sidR="0029654A">
              <w:rPr>
                <w:noProof/>
                <w:sz w:val="24"/>
                <w:rtl/>
              </w:rPr>
              <w:t>8</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24ד </w:t>
            </w:r>
          </w:p>
        </w:tc>
        <w:tc>
          <w:tcPr>
            <w:tcW w:w="5669" w:type="dxa"/>
          </w:tcPr>
          <w:p w:rsidR="005A46E0" w:rsidRPr="005A46E0" w:rsidRDefault="005A46E0" w:rsidP="005A46E0">
            <w:pPr>
              <w:spacing w:line="240" w:lineRule="auto"/>
              <w:jc w:val="left"/>
              <w:rPr>
                <w:rFonts w:cs="Frankruhel"/>
                <w:sz w:val="24"/>
                <w:rtl/>
              </w:rPr>
            </w:pPr>
            <w:r>
              <w:rPr>
                <w:sz w:val="24"/>
                <w:rtl/>
              </w:rPr>
              <w:t>שינוי התוספת</w:t>
            </w:r>
          </w:p>
        </w:tc>
        <w:tc>
          <w:tcPr>
            <w:tcW w:w="567" w:type="dxa"/>
          </w:tcPr>
          <w:p w:rsidR="005A46E0" w:rsidRPr="005A46E0" w:rsidRDefault="005A46E0" w:rsidP="005A46E0">
            <w:pPr>
              <w:spacing w:line="240" w:lineRule="auto"/>
              <w:jc w:val="left"/>
              <w:rPr>
                <w:rStyle w:val="Hyperlink"/>
                <w:rtl/>
              </w:rPr>
            </w:pPr>
            <w:hyperlink w:anchor="Seif32" w:tooltip="שינוי התוספת"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sidR="0029654A">
              <w:rPr>
                <w:noProof/>
                <w:sz w:val="24"/>
                <w:rtl/>
              </w:rPr>
              <w:t>8</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25 </w:t>
            </w:r>
          </w:p>
        </w:tc>
        <w:tc>
          <w:tcPr>
            <w:tcW w:w="5669" w:type="dxa"/>
          </w:tcPr>
          <w:p w:rsidR="005A46E0" w:rsidRPr="005A46E0" w:rsidRDefault="005A46E0" w:rsidP="005A46E0">
            <w:pPr>
              <w:spacing w:line="240" w:lineRule="auto"/>
              <w:jc w:val="left"/>
              <w:rPr>
                <w:rFonts w:cs="Frankruhel"/>
                <w:sz w:val="24"/>
                <w:rtl/>
              </w:rPr>
            </w:pPr>
            <w:r>
              <w:rPr>
                <w:sz w:val="24"/>
                <w:rtl/>
              </w:rPr>
              <w:t>ביטולים</w:t>
            </w:r>
          </w:p>
        </w:tc>
        <w:tc>
          <w:tcPr>
            <w:tcW w:w="567" w:type="dxa"/>
          </w:tcPr>
          <w:p w:rsidR="005A46E0" w:rsidRPr="005A46E0" w:rsidRDefault="005A46E0" w:rsidP="005A46E0">
            <w:pPr>
              <w:spacing w:line="240" w:lineRule="auto"/>
              <w:jc w:val="left"/>
              <w:rPr>
                <w:rStyle w:val="Hyperlink"/>
                <w:rtl/>
              </w:rPr>
            </w:pPr>
            <w:hyperlink w:anchor="Seif33" w:tooltip="ביטולים"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sidR="0029654A">
              <w:rPr>
                <w:noProof/>
                <w:sz w:val="24"/>
                <w:rtl/>
              </w:rPr>
              <w:t>8</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r>
              <w:rPr>
                <w:sz w:val="24"/>
                <w:rtl/>
              </w:rPr>
              <w:t xml:space="preserve">סעיף 26 </w:t>
            </w:r>
          </w:p>
        </w:tc>
        <w:tc>
          <w:tcPr>
            <w:tcW w:w="5669" w:type="dxa"/>
          </w:tcPr>
          <w:p w:rsidR="005A46E0" w:rsidRPr="005A46E0" w:rsidRDefault="005A46E0" w:rsidP="005A46E0">
            <w:pPr>
              <w:spacing w:line="240" w:lineRule="auto"/>
              <w:jc w:val="left"/>
              <w:rPr>
                <w:rFonts w:cs="Frankruhel"/>
                <w:sz w:val="24"/>
                <w:rtl/>
              </w:rPr>
            </w:pPr>
            <w:r>
              <w:rPr>
                <w:sz w:val="24"/>
                <w:rtl/>
              </w:rPr>
              <w:t>ביצוע ותקנות</w:t>
            </w:r>
          </w:p>
        </w:tc>
        <w:tc>
          <w:tcPr>
            <w:tcW w:w="567" w:type="dxa"/>
          </w:tcPr>
          <w:p w:rsidR="005A46E0" w:rsidRPr="005A46E0" w:rsidRDefault="005A46E0" w:rsidP="005A46E0">
            <w:pPr>
              <w:spacing w:line="240" w:lineRule="auto"/>
              <w:jc w:val="left"/>
              <w:rPr>
                <w:rStyle w:val="Hyperlink"/>
                <w:rtl/>
              </w:rPr>
            </w:pPr>
            <w:hyperlink w:anchor="Seif34" w:tooltip="ביצוע ותקנות"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sidR="0029654A">
              <w:rPr>
                <w:noProof/>
                <w:sz w:val="24"/>
                <w:rtl/>
              </w:rPr>
              <w:t>8</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p>
        </w:tc>
        <w:tc>
          <w:tcPr>
            <w:tcW w:w="5669" w:type="dxa"/>
          </w:tcPr>
          <w:p w:rsidR="005A46E0" w:rsidRPr="005A46E0" w:rsidRDefault="005A46E0" w:rsidP="005A46E0">
            <w:pPr>
              <w:spacing w:line="240" w:lineRule="auto"/>
              <w:jc w:val="left"/>
              <w:rPr>
                <w:rFonts w:cs="Frankruhel"/>
                <w:sz w:val="24"/>
                <w:rtl/>
              </w:rPr>
            </w:pPr>
            <w:r>
              <w:rPr>
                <w:sz w:val="24"/>
                <w:rtl/>
              </w:rPr>
              <w:t>חלק א'</w:t>
            </w:r>
          </w:p>
        </w:tc>
        <w:tc>
          <w:tcPr>
            <w:tcW w:w="567" w:type="dxa"/>
          </w:tcPr>
          <w:p w:rsidR="005A46E0" w:rsidRPr="005A46E0" w:rsidRDefault="005A46E0" w:rsidP="005A46E0">
            <w:pPr>
              <w:spacing w:line="240" w:lineRule="auto"/>
              <w:jc w:val="left"/>
              <w:rPr>
                <w:rStyle w:val="Hyperlink"/>
                <w:rtl/>
              </w:rPr>
            </w:pPr>
            <w:hyperlink w:anchor="med0" w:tooltip="חלק א"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sidR="0029654A">
              <w:rPr>
                <w:noProof/>
                <w:sz w:val="24"/>
                <w:rtl/>
              </w:rPr>
              <w:t>8</w:t>
            </w:r>
            <w:r>
              <w:rPr>
                <w:rFonts w:cs="Frankruhel"/>
                <w:sz w:val="24"/>
                <w:rtl/>
              </w:rPr>
              <w:fldChar w:fldCharType="end"/>
            </w:r>
          </w:p>
        </w:tc>
      </w:tr>
      <w:tr w:rsidR="005A46E0" w:rsidRPr="005A46E0">
        <w:tblPrEx>
          <w:tblCellMar>
            <w:top w:w="0" w:type="dxa"/>
            <w:bottom w:w="0" w:type="dxa"/>
          </w:tblCellMar>
        </w:tblPrEx>
        <w:tc>
          <w:tcPr>
            <w:tcW w:w="1247" w:type="dxa"/>
          </w:tcPr>
          <w:p w:rsidR="005A46E0" w:rsidRPr="005A46E0" w:rsidRDefault="005A46E0" w:rsidP="005A46E0">
            <w:pPr>
              <w:spacing w:line="240" w:lineRule="auto"/>
              <w:jc w:val="left"/>
              <w:rPr>
                <w:rFonts w:cs="Frankruhel"/>
                <w:sz w:val="24"/>
                <w:rtl/>
              </w:rPr>
            </w:pPr>
          </w:p>
        </w:tc>
        <w:tc>
          <w:tcPr>
            <w:tcW w:w="5669" w:type="dxa"/>
          </w:tcPr>
          <w:p w:rsidR="005A46E0" w:rsidRPr="005A46E0" w:rsidRDefault="005A46E0" w:rsidP="005A46E0">
            <w:pPr>
              <w:spacing w:line="240" w:lineRule="auto"/>
              <w:jc w:val="left"/>
              <w:rPr>
                <w:rFonts w:cs="Frankruhel"/>
                <w:sz w:val="24"/>
                <w:rtl/>
              </w:rPr>
            </w:pPr>
            <w:r>
              <w:rPr>
                <w:sz w:val="24"/>
                <w:rtl/>
              </w:rPr>
              <w:t>חלק ב'</w:t>
            </w:r>
          </w:p>
        </w:tc>
        <w:tc>
          <w:tcPr>
            <w:tcW w:w="567" w:type="dxa"/>
          </w:tcPr>
          <w:p w:rsidR="005A46E0" w:rsidRPr="005A46E0" w:rsidRDefault="005A46E0" w:rsidP="005A46E0">
            <w:pPr>
              <w:spacing w:line="240" w:lineRule="auto"/>
              <w:jc w:val="left"/>
              <w:rPr>
                <w:rStyle w:val="Hyperlink"/>
                <w:rtl/>
              </w:rPr>
            </w:pPr>
            <w:hyperlink w:anchor="med1" w:tooltip="חלק ב" w:history="1">
              <w:r w:rsidRPr="005A46E0">
                <w:rPr>
                  <w:rStyle w:val="Hyperlink"/>
                </w:rPr>
                <w:t>Go</w:t>
              </w:r>
            </w:hyperlink>
          </w:p>
        </w:tc>
        <w:tc>
          <w:tcPr>
            <w:tcW w:w="850" w:type="dxa"/>
          </w:tcPr>
          <w:p w:rsidR="005A46E0" w:rsidRPr="005A46E0" w:rsidRDefault="005A46E0" w:rsidP="005A46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sidR="0029654A">
              <w:rPr>
                <w:noProof/>
                <w:sz w:val="24"/>
                <w:rtl/>
              </w:rPr>
              <w:t>8</w:t>
            </w:r>
            <w:r>
              <w:rPr>
                <w:rFonts w:cs="Frankruhel"/>
                <w:sz w:val="24"/>
                <w:rtl/>
              </w:rPr>
              <w:fldChar w:fldCharType="end"/>
            </w:r>
          </w:p>
        </w:tc>
      </w:tr>
    </w:tbl>
    <w:p w:rsidR="00223C79" w:rsidRDefault="00223C79">
      <w:pPr>
        <w:pStyle w:val="big-header"/>
        <w:ind w:left="0" w:right="1134"/>
        <w:rPr>
          <w:rFonts w:cs="FrankRuehl"/>
          <w:sz w:val="32"/>
          <w:rtl/>
        </w:rPr>
      </w:pPr>
    </w:p>
    <w:p w:rsidR="00223C79" w:rsidRPr="00DB2FE3" w:rsidRDefault="00223C79" w:rsidP="00DB2FE3">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ההסגרה, תשי"ד-</w:t>
      </w:r>
      <w:r>
        <w:rPr>
          <w:rFonts w:cs="FrankRuehl"/>
          <w:sz w:val="32"/>
          <w:rtl/>
        </w:rPr>
        <w:t>1954</w:t>
      </w:r>
      <w:r>
        <w:rPr>
          <w:rStyle w:val="default"/>
          <w:rtl/>
        </w:rPr>
        <w:footnoteReference w:customMarkFollows="1" w:id="1"/>
        <w:t>*</w:t>
      </w:r>
    </w:p>
    <w:p w:rsidR="00223C79" w:rsidRDefault="00223C79">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20.4pt;z-index:251633152"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אי</w:t>
                  </w:r>
                  <w:r>
                    <w:rPr>
                      <w:rFonts w:cs="Miriam" w:hint="cs"/>
                      <w:sz w:val="18"/>
                      <w:szCs w:val="18"/>
                      <w:rtl/>
                    </w:rPr>
                    <w:t>ן הסגרה אלא ל</w:t>
                  </w:r>
                  <w:r>
                    <w:rPr>
                      <w:rFonts w:cs="Miriam"/>
                      <w:sz w:val="18"/>
                      <w:szCs w:val="18"/>
                      <w:rtl/>
                    </w:rPr>
                    <w:t>פ</w:t>
                  </w:r>
                  <w:r>
                    <w:rPr>
                      <w:rFonts w:cs="Miriam" w:hint="cs"/>
                      <w:sz w:val="18"/>
                      <w:szCs w:val="18"/>
                      <w:rtl/>
                    </w:rPr>
                    <w:t>י חוק זה</w:t>
                  </w:r>
                </w:p>
              </w:txbxContent>
            </v:textbox>
            <w10:anchorlock/>
          </v:rect>
        </w:pict>
      </w:r>
      <w:r>
        <w:rPr>
          <w:rStyle w:val="big-number"/>
          <w:rFonts w:cs="Miriam"/>
          <w:rtl/>
        </w:rPr>
        <w:t>1.</w:t>
      </w:r>
      <w:r>
        <w:rPr>
          <w:rStyle w:val="big-number"/>
          <w:rFonts w:cs="Miriam"/>
          <w:rtl/>
        </w:rPr>
        <w:tab/>
      </w:r>
      <w:r>
        <w:rPr>
          <w:rStyle w:val="default"/>
          <w:rFonts w:cs="FrankRuehl"/>
          <w:rtl/>
        </w:rPr>
        <w:t>לא</w:t>
      </w:r>
      <w:r>
        <w:rPr>
          <w:rStyle w:val="default"/>
          <w:rFonts w:cs="FrankRuehl" w:hint="cs"/>
          <w:rtl/>
        </w:rPr>
        <w:t xml:space="preserve"> יוסגר אדם הנמצא בישראל לידי מדינה אחרת אלא לפי חוק זה.</w:t>
      </w:r>
    </w:p>
    <w:p w:rsidR="00223C79" w:rsidRDefault="00223C79">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45.3pt;z-index:251634176"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w:t>
                  </w:r>
                  <w:r>
                    <w:rPr>
                      <w:rFonts w:cs="Miriam"/>
                      <w:sz w:val="18"/>
                      <w:szCs w:val="18"/>
                      <w:rtl/>
                    </w:rPr>
                    <w:t>לה</w:t>
                  </w:r>
                  <w:r>
                    <w:rPr>
                      <w:rFonts w:cs="Miriam" w:hint="cs"/>
                      <w:sz w:val="18"/>
                      <w:szCs w:val="18"/>
                      <w:rtl/>
                    </w:rPr>
                    <w:t>סגרת אזרח</w:t>
                  </w:r>
                </w:p>
                <w:p w:rsidR="00223C79" w:rsidRDefault="00223C79">
                  <w:pPr>
                    <w:spacing w:line="160" w:lineRule="exact"/>
                    <w:jc w:val="left"/>
                    <w:rPr>
                      <w:rFonts w:cs="Miriam"/>
                      <w:sz w:val="18"/>
                      <w:szCs w:val="18"/>
                      <w:rtl/>
                    </w:rPr>
                  </w:pPr>
                  <w:r>
                    <w:rPr>
                      <w:rFonts w:cs="Miriam" w:hint="cs"/>
                      <w:sz w:val="18"/>
                      <w:szCs w:val="18"/>
                      <w:rtl/>
                    </w:rPr>
                    <w:t>(תיקון מס' 6)</w:t>
                  </w:r>
                </w:p>
                <w:p w:rsidR="00223C79" w:rsidRDefault="00223C79">
                  <w:pPr>
                    <w:spacing w:line="160" w:lineRule="exact"/>
                    <w:jc w:val="left"/>
                    <w:rPr>
                      <w:rFonts w:cs="Miriam"/>
                      <w:noProof/>
                      <w:sz w:val="18"/>
                      <w:szCs w:val="18"/>
                      <w:rtl/>
                    </w:rPr>
                  </w:pPr>
                  <w:r>
                    <w:rPr>
                      <w:rFonts w:cs="Miriam"/>
                      <w:sz w:val="18"/>
                      <w:szCs w:val="18"/>
                      <w:rtl/>
                    </w:rPr>
                    <w:t>ת</w:t>
                  </w:r>
                  <w:r>
                    <w:rPr>
                      <w:rFonts w:cs="Miriam" w:hint="cs"/>
                      <w:sz w:val="18"/>
                      <w:szCs w:val="18"/>
                      <w:rtl/>
                    </w:rPr>
                    <w:t>שנ"ט-</w:t>
                  </w:r>
                  <w:r>
                    <w:rPr>
                      <w:rFonts w:cs="Miriam"/>
                      <w:sz w:val="18"/>
                      <w:szCs w:val="18"/>
                      <w:rtl/>
                    </w:rPr>
                    <w:t>1999</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דם שעבר עבירת הסגרה לפי חוק זה ובעת עשיית העבירה הוא אזרח ישראלי ותושב ישראל, לא יוסגר אלא אם כן התקיימו שני אלה:</w:t>
      </w:r>
    </w:p>
    <w:p w:rsidR="00223C79" w:rsidRDefault="00223C7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קשת ההסגרה היא כדי להעמ</w:t>
      </w:r>
      <w:r>
        <w:rPr>
          <w:rStyle w:val="default"/>
          <w:rFonts w:cs="FrankRuehl"/>
          <w:rtl/>
        </w:rPr>
        <w:t>יד</w:t>
      </w:r>
      <w:r>
        <w:rPr>
          <w:rStyle w:val="default"/>
          <w:rFonts w:cs="FrankRuehl" w:hint="cs"/>
          <w:rtl/>
        </w:rPr>
        <w:t>ו לדין במדינה המבקשת;</w:t>
      </w:r>
    </w:p>
    <w:p w:rsidR="00223C79" w:rsidRDefault="00223C79">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מדינה המבקשת את הסגרתו התחייבה מראש לה</w:t>
      </w:r>
      <w:r>
        <w:rPr>
          <w:rStyle w:val="default"/>
          <w:rFonts w:cs="FrankRuehl"/>
          <w:rtl/>
        </w:rPr>
        <w:t>ע</w:t>
      </w:r>
      <w:r>
        <w:rPr>
          <w:rStyle w:val="default"/>
          <w:rFonts w:cs="FrankRuehl" w:hint="cs"/>
          <w:rtl/>
        </w:rPr>
        <w:t>בירו בחזרה למדינת ישראל לשם נשיאת עונשו בה, אם הוא יורשע בדין ויוטל עליו עונש מאסר.</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סעיף קטן (א) כדי למנוע מהאזרח הישראלי</w:t>
      </w:r>
      <w:r>
        <w:rPr>
          <w:rStyle w:val="default"/>
          <w:rFonts w:cs="FrankRuehl"/>
          <w:rtl/>
        </w:rPr>
        <w:t xml:space="preserve"> ל</w:t>
      </w:r>
      <w:r>
        <w:rPr>
          <w:rStyle w:val="default"/>
          <w:rFonts w:cs="FrankRuehl" w:hint="cs"/>
          <w:rtl/>
        </w:rPr>
        <w:t>וותר על החזרתו למדינת ישראל לשם נשיאת עונשו בה.</w:t>
      </w:r>
    </w:p>
    <w:p w:rsidR="00223C79" w:rsidRDefault="00223C7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10 לחוק העונשין, התשל"ז-</w:t>
      </w:r>
      <w:r>
        <w:rPr>
          <w:rStyle w:val="default"/>
          <w:rFonts w:cs="FrankRuehl"/>
          <w:rtl/>
        </w:rPr>
        <w:t xml:space="preserve">1977, </w:t>
      </w:r>
      <w:r>
        <w:rPr>
          <w:rStyle w:val="default"/>
          <w:rFonts w:cs="FrankRuehl" w:hint="cs"/>
          <w:rtl/>
        </w:rPr>
        <w:t>יחולו, בשינויים המחו</w:t>
      </w:r>
      <w:r>
        <w:rPr>
          <w:rStyle w:val="default"/>
          <w:rFonts w:cs="FrankRuehl"/>
          <w:rtl/>
        </w:rPr>
        <w:t>י</w:t>
      </w:r>
      <w:r>
        <w:rPr>
          <w:rStyle w:val="default"/>
          <w:rFonts w:cs="FrankRuehl" w:hint="cs"/>
          <w:rtl/>
        </w:rPr>
        <w:t>בים, על נשיאת מאסר בישראל לפי סעיף זה.</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3" w:name="Rov41"/>
      <w:r w:rsidRPr="00707A62">
        <w:rPr>
          <w:rStyle w:val="default"/>
          <w:rFonts w:cs="FrankRuehl" w:hint="cs"/>
          <w:vanish/>
          <w:color w:val="FF0000"/>
          <w:sz w:val="20"/>
          <w:szCs w:val="20"/>
          <w:shd w:val="clear" w:color="auto" w:fill="FFFF99"/>
          <w:rtl/>
        </w:rPr>
        <w:t>מיום 12.7.1978</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4</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6" w:history="1">
        <w:r w:rsidRPr="00707A62">
          <w:rPr>
            <w:rStyle w:val="Hyperlink"/>
            <w:rFonts w:cs="FrankRuehl" w:hint="cs"/>
            <w:vanish/>
            <w:szCs w:val="20"/>
            <w:shd w:val="clear" w:color="auto" w:fill="FFFF99"/>
            <w:rtl/>
          </w:rPr>
          <w:t>ס"ח תשל"ח מס' 881</w:t>
        </w:r>
      </w:hyperlink>
      <w:r w:rsidRPr="00707A62">
        <w:rPr>
          <w:rStyle w:val="default"/>
          <w:rFonts w:cs="FrankRuehl" w:hint="cs"/>
          <w:vanish/>
          <w:sz w:val="20"/>
          <w:szCs w:val="20"/>
          <w:shd w:val="clear" w:color="auto" w:fill="FFFF99"/>
          <w:rtl/>
        </w:rPr>
        <w:t xml:space="preserve"> מיום 12.1.1978 עמ' 53 (</w:t>
      </w:r>
      <w:hyperlink r:id="rId7" w:history="1">
        <w:r w:rsidRPr="00707A62">
          <w:rPr>
            <w:rStyle w:val="Hyperlink"/>
            <w:rFonts w:cs="FrankRuehl" w:hint="cs"/>
            <w:vanish/>
            <w:szCs w:val="20"/>
            <w:shd w:val="clear" w:color="auto" w:fill="FFFF99"/>
            <w:rtl/>
          </w:rPr>
          <w:t>ה"ח 1306</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הוספת סעיף 1א</w:t>
      </w:r>
    </w:p>
    <w:p w:rsidR="00223C79" w:rsidRPr="00707A62" w:rsidRDefault="00223C79">
      <w:pPr>
        <w:pStyle w:val="P00"/>
        <w:spacing w:before="0"/>
        <w:ind w:left="0" w:right="1134"/>
        <w:rPr>
          <w:rStyle w:val="default"/>
          <w:rFonts w:cs="FrankRuehl" w:hint="cs"/>
          <w:b/>
          <w:bCs/>
          <w:vanish/>
          <w:sz w:val="20"/>
          <w:szCs w:val="20"/>
          <w:shd w:val="clear" w:color="auto" w:fill="FFFF99"/>
          <w:rtl/>
        </w:rPr>
      </w:pP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r w:rsidRPr="00707A62">
        <w:rPr>
          <w:rStyle w:val="default"/>
          <w:rFonts w:cs="FrankRuehl" w:hint="cs"/>
          <w:vanish/>
          <w:color w:val="FF0000"/>
          <w:sz w:val="20"/>
          <w:szCs w:val="20"/>
          <w:shd w:val="clear" w:color="auto" w:fill="FFFF99"/>
          <w:rtl/>
        </w:rPr>
        <w:t>מיום 29.4.1999</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6</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8" w:history="1">
        <w:r w:rsidRPr="00707A62">
          <w:rPr>
            <w:rStyle w:val="Hyperlink"/>
            <w:rFonts w:cs="FrankRuehl" w:hint="cs"/>
            <w:vanish/>
            <w:szCs w:val="20"/>
            <w:shd w:val="clear" w:color="auto" w:fill="FFFF99"/>
            <w:rtl/>
          </w:rPr>
          <w:t>ס"ח תשנ"ט מס' 1708</w:t>
        </w:r>
      </w:hyperlink>
      <w:r w:rsidRPr="00707A62">
        <w:rPr>
          <w:rStyle w:val="default"/>
          <w:rFonts w:cs="FrankRuehl" w:hint="cs"/>
          <w:vanish/>
          <w:sz w:val="20"/>
          <w:szCs w:val="20"/>
          <w:shd w:val="clear" w:color="auto" w:fill="FFFF99"/>
          <w:rtl/>
        </w:rPr>
        <w:t xml:space="preserve"> מיום 29.4.1999 עמ' 138 (</w:t>
      </w:r>
      <w:hyperlink r:id="rId9" w:history="1">
        <w:r w:rsidRPr="00707A62">
          <w:rPr>
            <w:rStyle w:val="Hyperlink"/>
            <w:rFonts w:cs="FrankRuehl" w:hint="cs"/>
            <w:vanish/>
            <w:szCs w:val="20"/>
            <w:shd w:val="clear" w:color="auto" w:fill="FFFF99"/>
            <w:rtl/>
          </w:rPr>
          <w:t>ה"ח 2707</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b/>
          <w:bCs/>
          <w:vanish/>
          <w:sz w:val="22"/>
          <w:szCs w:val="22"/>
          <w:shd w:val="clear" w:color="auto" w:fill="FFFF99"/>
          <w:rtl/>
        </w:rPr>
      </w:pPr>
      <w:r w:rsidRPr="00707A62">
        <w:rPr>
          <w:rStyle w:val="default"/>
          <w:rFonts w:cs="FrankRuehl" w:hint="cs"/>
          <w:b/>
          <w:bCs/>
          <w:vanish/>
          <w:sz w:val="20"/>
          <w:szCs w:val="20"/>
          <w:shd w:val="clear" w:color="auto" w:fill="FFFF99"/>
          <w:rtl/>
        </w:rPr>
        <w:t>החלפת סעיף 1א</w:t>
      </w:r>
    </w:p>
    <w:p w:rsidR="00223C79" w:rsidRPr="00707A62" w:rsidRDefault="00223C79">
      <w:pPr>
        <w:pStyle w:val="P00"/>
        <w:ind w:left="0" w:right="1134"/>
        <w:rPr>
          <w:rStyle w:val="default"/>
          <w:rFonts w:cs="FrankRuehl" w:hint="cs"/>
          <w:vanish/>
          <w:sz w:val="20"/>
          <w:szCs w:val="20"/>
          <w:shd w:val="clear" w:color="auto" w:fill="FFFF99"/>
          <w:rtl/>
        </w:rPr>
      </w:pPr>
      <w:r w:rsidRPr="00707A62">
        <w:rPr>
          <w:rStyle w:val="default"/>
          <w:rFonts w:cs="FrankRuehl" w:hint="cs"/>
          <w:vanish/>
          <w:sz w:val="20"/>
          <w:szCs w:val="20"/>
          <w:shd w:val="clear" w:color="auto" w:fill="FFFF99"/>
          <w:rtl/>
        </w:rPr>
        <w:t>הנוסח הקודם:</w:t>
      </w:r>
    </w:p>
    <w:p w:rsidR="00223C79" w:rsidRPr="00707A62" w:rsidRDefault="00223C79">
      <w:pPr>
        <w:pStyle w:val="P00"/>
        <w:spacing w:before="0"/>
        <w:ind w:left="0" w:right="1134"/>
        <w:rPr>
          <w:rStyle w:val="big-number"/>
          <w:rFonts w:cs="Miriam" w:hint="cs"/>
          <w:strike/>
          <w:vanish/>
          <w:sz w:val="16"/>
          <w:szCs w:val="16"/>
          <w:shd w:val="clear" w:color="auto" w:fill="FFFF99"/>
          <w:rtl/>
        </w:rPr>
      </w:pPr>
      <w:r w:rsidRPr="00707A62">
        <w:rPr>
          <w:rStyle w:val="big-number"/>
          <w:rFonts w:cs="Miriam" w:hint="cs"/>
          <w:strike/>
          <w:vanish/>
          <w:sz w:val="16"/>
          <w:szCs w:val="16"/>
          <w:shd w:val="clear" w:color="auto" w:fill="FFFF99"/>
          <w:rtl/>
        </w:rPr>
        <w:t>סייג להסגרת אזרחים</w:t>
      </w:r>
    </w:p>
    <w:p w:rsidR="00223C79" w:rsidRPr="00707A62" w:rsidRDefault="00223C79">
      <w:pPr>
        <w:pStyle w:val="P00"/>
        <w:spacing w:before="0"/>
        <w:ind w:left="0" w:right="1134"/>
        <w:rPr>
          <w:rStyle w:val="default"/>
          <w:rFonts w:cs="FrankRuehl" w:hint="cs"/>
          <w:strike/>
          <w:vanish/>
          <w:sz w:val="22"/>
          <w:szCs w:val="22"/>
          <w:shd w:val="clear" w:color="auto" w:fill="FFFF99"/>
          <w:rtl/>
        </w:rPr>
      </w:pPr>
      <w:r w:rsidRPr="00707A62">
        <w:rPr>
          <w:rStyle w:val="big-number"/>
          <w:rFonts w:cs="FrankRuehl"/>
          <w:strike/>
          <w:vanish/>
          <w:sz w:val="22"/>
          <w:szCs w:val="22"/>
          <w:shd w:val="clear" w:color="auto" w:fill="FFFF99"/>
          <w:rtl/>
        </w:rPr>
        <w:t>1</w:t>
      </w:r>
      <w:r w:rsidRPr="00707A62">
        <w:rPr>
          <w:rStyle w:val="default"/>
          <w:rFonts w:cs="FrankRuehl"/>
          <w:strike/>
          <w:vanish/>
          <w:sz w:val="22"/>
          <w:szCs w:val="22"/>
          <w:shd w:val="clear" w:color="auto" w:fill="FFFF99"/>
          <w:rtl/>
        </w:rPr>
        <w:t>א.</w:t>
      </w:r>
      <w:r w:rsidRPr="00707A62">
        <w:rPr>
          <w:rStyle w:val="default"/>
          <w:rFonts w:cs="FrankRuehl"/>
          <w:strike/>
          <w:vanish/>
          <w:sz w:val="22"/>
          <w:szCs w:val="22"/>
          <w:shd w:val="clear" w:color="auto" w:fill="FFFF99"/>
          <w:rtl/>
        </w:rPr>
        <w:tab/>
      </w:r>
      <w:r w:rsidRPr="00707A62">
        <w:rPr>
          <w:rStyle w:val="default"/>
          <w:rFonts w:cs="FrankRuehl" w:hint="cs"/>
          <w:strike/>
          <w:vanish/>
          <w:sz w:val="22"/>
          <w:szCs w:val="22"/>
          <w:shd w:val="clear" w:color="auto" w:fill="FFFF99"/>
          <w:rtl/>
        </w:rPr>
        <w:t>לא יוסגר אזרח ישראלי אלא בשל עבירה שעבר לפני שהיה לאזרח ישראלי.</w:t>
      </w:r>
    </w:p>
    <w:p w:rsidR="00223C79" w:rsidRPr="00707A62" w:rsidRDefault="00223C79">
      <w:pPr>
        <w:pStyle w:val="P00"/>
        <w:spacing w:before="0"/>
        <w:ind w:left="0" w:right="1134"/>
        <w:rPr>
          <w:rStyle w:val="default"/>
          <w:rFonts w:cs="FrankRuehl" w:hint="cs"/>
          <w:vanish/>
          <w:sz w:val="20"/>
          <w:szCs w:val="20"/>
          <w:shd w:val="clear" w:color="auto" w:fill="FFFF99"/>
          <w:rtl/>
        </w:rPr>
      </w:pP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10"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384 (</w:t>
      </w:r>
      <w:hyperlink r:id="rId11"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ind w:left="0" w:right="1134"/>
        <w:rPr>
          <w:rStyle w:val="default"/>
          <w:rFonts w:cs="FrankRuehl" w:hint="cs"/>
          <w:sz w:val="2"/>
          <w:szCs w:val="2"/>
          <w:rtl/>
        </w:rPr>
      </w:pPr>
      <w:r w:rsidRPr="00707A62">
        <w:rPr>
          <w:rStyle w:val="big-number"/>
          <w:rFonts w:cs="FrankRuehl"/>
          <w:vanish/>
          <w:sz w:val="22"/>
          <w:szCs w:val="22"/>
          <w:shd w:val="clear" w:color="auto" w:fill="FFFF99"/>
          <w:rtl/>
        </w:rPr>
        <w:t>1</w:t>
      </w:r>
      <w:r w:rsidRPr="00707A62">
        <w:rPr>
          <w:rStyle w:val="default"/>
          <w:rFonts w:cs="FrankRuehl"/>
          <w:vanish/>
          <w:sz w:val="22"/>
          <w:szCs w:val="22"/>
          <w:shd w:val="clear" w:color="auto" w:fill="FFFF99"/>
          <w:rtl/>
        </w:rPr>
        <w:t>א.</w:t>
      </w:r>
      <w:r w:rsidRPr="00707A62">
        <w:rPr>
          <w:rStyle w:val="default"/>
          <w:rFonts w:cs="FrankRuehl"/>
          <w:vanish/>
          <w:sz w:val="22"/>
          <w:szCs w:val="22"/>
          <w:shd w:val="clear" w:color="auto" w:fill="FFFF99"/>
          <w:rtl/>
        </w:rPr>
        <w:tab/>
        <w:t>(</w:t>
      </w:r>
      <w:r w:rsidRPr="00707A62">
        <w:rPr>
          <w:rStyle w:val="default"/>
          <w:rFonts w:cs="FrankRuehl" w:hint="cs"/>
          <w:vanish/>
          <w:sz w:val="22"/>
          <w:szCs w:val="22"/>
          <w:shd w:val="clear" w:color="auto" w:fill="FFFF99"/>
          <w:rtl/>
        </w:rPr>
        <w:t>א)</w:t>
      </w:r>
      <w:r w:rsidRPr="00707A62">
        <w:rPr>
          <w:rStyle w:val="default"/>
          <w:rFonts w:cs="FrankRuehl"/>
          <w:vanish/>
          <w:sz w:val="22"/>
          <w:szCs w:val="22"/>
          <w:shd w:val="clear" w:color="auto" w:fill="FFFF99"/>
          <w:rtl/>
        </w:rPr>
        <w:tab/>
        <w:t>א</w:t>
      </w:r>
      <w:r w:rsidRPr="00707A62">
        <w:rPr>
          <w:rStyle w:val="default"/>
          <w:rFonts w:cs="FrankRuehl" w:hint="cs"/>
          <w:vanish/>
          <w:sz w:val="22"/>
          <w:szCs w:val="22"/>
          <w:shd w:val="clear" w:color="auto" w:fill="FFFF99"/>
          <w:rtl/>
        </w:rPr>
        <w:t xml:space="preserve">דם שעבר עבירת הסגרה לפי חוק זה </w:t>
      </w:r>
      <w:r w:rsidRPr="00707A62">
        <w:rPr>
          <w:rStyle w:val="default"/>
          <w:rFonts w:cs="FrankRuehl" w:hint="cs"/>
          <w:strike/>
          <w:vanish/>
          <w:sz w:val="22"/>
          <w:szCs w:val="22"/>
          <w:shd w:val="clear" w:color="auto" w:fill="FFFF99"/>
          <w:rtl/>
        </w:rPr>
        <w:t>ובעת הגשת בקשת ההסגרה</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ובעת עשיית העבירה</w:t>
      </w:r>
      <w:r w:rsidRPr="00707A62">
        <w:rPr>
          <w:rStyle w:val="default"/>
          <w:rFonts w:cs="FrankRuehl" w:hint="cs"/>
          <w:vanish/>
          <w:sz w:val="22"/>
          <w:szCs w:val="22"/>
          <w:shd w:val="clear" w:color="auto" w:fill="FFFF99"/>
          <w:rtl/>
        </w:rPr>
        <w:t xml:space="preserve"> הוא אזרח ישראלי ותושב ישראל, לא יוסגר אלא אם כן התקיימו שני אלה:</w:t>
      </w:r>
      <w:bookmarkEnd w:id="3"/>
    </w:p>
    <w:p w:rsidR="00223C79" w:rsidRDefault="00223C79">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24pt;z-index:251635200"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עב</w:t>
                  </w:r>
                  <w:r>
                    <w:rPr>
                      <w:rFonts w:cs="Miriam" w:hint="cs"/>
                      <w:sz w:val="18"/>
                      <w:szCs w:val="18"/>
                      <w:rtl/>
                    </w:rPr>
                    <w:t>ירת הסגרה</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חוק זה, עבירת הסגרה היא כל עבירה שאילו נעברה בישראל דינה מאסר שנה או עונש חמור מזה.</w:t>
      </w:r>
    </w:p>
    <w:p w:rsidR="00223C79" w:rsidRDefault="00223C7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הוכרז אדם בר-הסגרה בשל עבירת הסגרה אחת לפחות, ניתן להסגירו גם בשל עבירה שאינה עבירת ה</w:t>
      </w:r>
      <w:r>
        <w:rPr>
          <w:rStyle w:val="default"/>
          <w:rFonts w:cs="FrankRuehl"/>
          <w:rtl/>
        </w:rPr>
        <w:t>סג</w:t>
      </w:r>
      <w:r>
        <w:rPr>
          <w:rStyle w:val="default"/>
          <w:rFonts w:cs="FrankRuehl" w:hint="cs"/>
          <w:rtl/>
        </w:rPr>
        <w:t>רה.</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5" w:name="Rov42"/>
      <w:r w:rsidRPr="00707A62">
        <w:rPr>
          <w:rStyle w:val="default"/>
          <w:rFonts w:cs="FrankRuehl" w:hint="cs"/>
          <w:vanish/>
          <w:color w:val="FF0000"/>
          <w:sz w:val="20"/>
          <w:szCs w:val="20"/>
          <w:shd w:val="clear" w:color="auto" w:fill="FFFF99"/>
          <w:rtl/>
        </w:rPr>
        <w:t>מיום 12.7.1978</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4</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12" w:history="1">
        <w:r w:rsidRPr="00707A62">
          <w:rPr>
            <w:rStyle w:val="Hyperlink"/>
            <w:rFonts w:cs="FrankRuehl" w:hint="cs"/>
            <w:vanish/>
            <w:szCs w:val="20"/>
            <w:shd w:val="clear" w:color="auto" w:fill="FFFF99"/>
            <w:rtl/>
          </w:rPr>
          <w:t>ס"ח תשל"ח מס' 881</w:t>
        </w:r>
      </w:hyperlink>
      <w:r w:rsidRPr="00707A62">
        <w:rPr>
          <w:rStyle w:val="default"/>
          <w:rFonts w:cs="FrankRuehl" w:hint="cs"/>
          <w:vanish/>
          <w:sz w:val="20"/>
          <w:szCs w:val="20"/>
          <w:shd w:val="clear" w:color="auto" w:fill="FFFF99"/>
          <w:rtl/>
        </w:rPr>
        <w:t xml:space="preserve"> מיום 12.1.1978 עמ' 53 (</w:t>
      </w:r>
      <w:hyperlink r:id="rId13" w:history="1">
        <w:r w:rsidRPr="00707A62">
          <w:rPr>
            <w:rStyle w:val="Hyperlink"/>
            <w:rFonts w:cs="FrankRuehl" w:hint="cs"/>
            <w:vanish/>
            <w:szCs w:val="20"/>
            <w:shd w:val="clear" w:color="auto" w:fill="FFFF99"/>
            <w:rtl/>
          </w:rPr>
          <w:t>ה"ח 1306</w:t>
        </w:r>
      </w:hyperlink>
      <w:r w:rsidRPr="00707A62">
        <w:rPr>
          <w:rStyle w:val="default"/>
          <w:rFonts w:cs="FrankRuehl" w:hint="cs"/>
          <w:vanish/>
          <w:sz w:val="20"/>
          <w:szCs w:val="20"/>
          <w:shd w:val="clear" w:color="auto" w:fill="FFFF99"/>
          <w:rtl/>
        </w:rPr>
        <w:t>)</w:t>
      </w:r>
    </w:p>
    <w:p w:rsidR="00223C79" w:rsidRPr="00707A62" w:rsidRDefault="00223C79">
      <w:pPr>
        <w:pStyle w:val="P00"/>
        <w:ind w:left="0" w:right="1134"/>
        <w:rPr>
          <w:rStyle w:val="default"/>
          <w:rFonts w:cs="FrankRuehl" w:hint="cs"/>
          <w:vanish/>
          <w:sz w:val="22"/>
          <w:szCs w:val="22"/>
          <w:shd w:val="clear" w:color="auto" w:fill="FFFF99"/>
          <w:rtl/>
        </w:rPr>
      </w:pPr>
      <w:r w:rsidRPr="00707A62">
        <w:rPr>
          <w:rStyle w:val="big-number"/>
          <w:rFonts w:cs="FrankRuehl"/>
          <w:vanish/>
          <w:sz w:val="22"/>
          <w:szCs w:val="22"/>
          <w:shd w:val="clear" w:color="auto" w:fill="FFFF99"/>
          <w:rtl/>
        </w:rPr>
        <w:t>2.</w:t>
      </w:r>
      <w:r w:rsidRPr="00707A62">
        <w:rPr>
          <w:rStyle w:val="big-number"/>
          <w:rFonts w:cs="FrankRuehl"/>
          <w:vanish/>
          <w:sz w:val="22"/>
          <w:szCs w:val="22"/>
          <w:shd w:val="clear" w:color="auto" w:fill="FFFF99"/>
          <w:rtl/>
        </w:rPr>
        <w:tab/>
      </w:r>
      <w:r w:rsidRPr="00707A62">
        <w:rPr>
          <w:rStyle w:val="default"/>
          <w:rFonts w:cs="FrankRuehl" w:hint="cs"/>
          <w:vanish/>
          <w:sz w:val="22"/>
          <w:szCs w:val="22"/>
          <w:shd w:val="clear" w:color="auto" w:fill="FFFF99"/>
          <w:rtl/>
        </w:rPr>
        <w:t xml:space="preserve">מותר להסגיר אדם </w:t>
      </w:r>
      <w:r w:rsidRPr="00707A62">
        <w:rPr>
          <w:rStyle w:val="default"/>
          <w:rFonts w:cs="FrankRuehl" w:hint="cs"/>
          <w:strike/>
          <w:vanish/>
          <w:sz w:val="22"/>
          <w:szCs w:val="22"/>
          <w:shd w:val="clear" w:color="auto" w:fill="FFFF99"/>
          <w:rtl/>
        </w:rPr>
        <w:t>כאמור</w:t>
      </w:r>
      <w:r w:rsidRPr="00707A62">
        <w:rPr>
          <w:rStyle w:val="default"/>
          <w:rFonts w:cs="FrankRuehl" w:hint="cs"/>
          <w:vanish/>
          <w:sz w:val="22"/>
          <w:szCs w:val="22"/>
          <w:shd w:val="clear" w:color="auto" w:fill="FFFF99"/>
          <w:rtl/>
        </w:rPr>
        <w:t xml:space="preserve">, אם </w:t>
      </w:r>
      <w:r w:rsidRPr="00707A62">
        <w:rPr>
          <w:rStyle w:val="default"/>
          <w:rFonts w:cs="FrankRuehl"/>
          <w:vanish/>
          <w:sz w:val="22"/>
          <w:szCs w:val="22"/>
          <w:shd w:val="clear" w:color="auto" w:fill="FFFF99"/>
          <w:rtl/>
        </w:rPr>
        <w:t>–</w:t>
      </w:r>
    </w:p>
    <w:p w:rsidR="00223C79" w:rsidRPr="00707A62" w:rsidRDefault="00223C79">
      <w:pPr>
        <w:pStyle w:val="P00"/>
        <w:spacing w:before="0"/>
        <w:ind w:left="0" w:right="1134"/>
        <w:rPr>
          <w:rStyle w:val="default"/>
          <w:rFonts w:cs="FrankRuehl" w:hint="cs"/>
          <w:vanish/>
          <w:sz w:val="20"/>
          <w:szCs w:val="20"/>
          <w:shd w:val="clear" w:color="auto" w:fill="FFFF99"/>
          <w:rtl/>
        </w:rPr>
      </w:pP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2"/>
          <w:szCs w:val="22"/>
          <w:shd w:val="clear" w:color="auto" w:fill="FFFF99"/>
          <w:rtl/>
        </w:rPr>
      </w:pPr>
      <w:hyperlink r:id="rId14"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384 (</w:t>
      </w:r>
      <w:hyperlink r:id="rId15"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החלפת סעיף 2</w:t>
      </w:r>
    </w:p>
    <w:p w:rsidR="00223C79" w:rsidRPr="00707A62" w:rsidRDefault="00223C79">
      <w:pPr>
        <w:pStyle w:val="P00"/>
        <w:ind w:left="0" w:right="1134"/>
        <w:rPr>
          <w:rStyle w:val="default"/>
          <w:rFonts w:cs="FrankRuehl" w:hint="cs"/>
          <w:vanish/>
          <w:sz w:val="20"/>
          <w:szCs w:val="20"/>
          <w:shd w:val="clear" w:color="auto" w:fill="FFFF99"/>
          <w:rtl/>
        </w:rPr>
      </w:pPr>
      <w:r w:rsidRPr="00707A62">
        <w:rPr>
          <w:rStyle w:val="default"/>
          <w:rFonts w:cs="FrankRuehl" w:hint="cs"/>
          <w:vanish/>
          <w:sz w:val="20"/>
          <w:szCs w:val="20"/>
          <w:shd w:val="clear" w:color="auto" w:fill="FFFF99"/>
          <w:rtl/>
        </w:rPr>
        <w:t>הנוסח הקודם:</w:t>
      </w:r>
    </w:p>
    <w:p w:rsidR="00223C79" w:rsidRPr="00707A62" w:rsidRDefault="00223C79">
      <w:pPr>
        <w:pStyle w:val="P00"/>
        <w:spacing w:before="20"/>
        <w:ind w:left="0" w:right="1134"/>
        <w:rPr>
          <w:rStyle w:val="big-number"/>
          <w:rFonts w:cs="Miriam" w:hint="cs"/>
          <w:strike/>
          <w:vanish/>
          <w:sz w:val="16"/>
          <w:szCs w:val="16"/>
          <w:shd w:val="clear" w:color="auto" w:fill="FFFF99"/>
          <w:rtl/>
        </w:rPr>
      </w:pPr>
      <w:r w:rsidRPr="00707A62">
        <w:rPr>
          <w:rStyle w:val="big-number"/>
          <w:rFonts w:cs="Miriam" w:hint="cs"/>
          <w:strike/>
          <w:vanish/>
          <w:sz w:val="16"/>
          <w:szCs w:val="16"/>
          <w:shd w:val="clear" w:color="auto" w:fill="FFFF99"/>
          <w:rtl/>
        </w:rPr>
        <w:t>יחסי גומלין</w:t>
      </w:r>
    </w:p>
    <w:p w:rsidR="00223C79" w:rsidRPr="00707A62" w:rsidRDefault="00223C79">
      <w:pPr>
        <w:pStyle w:val="P00"/>
        <w:spacing w:before="0"/>
        <w:ind w:left="0" w:right="1134"/>
        <w:rPr>
          <w:rStyle w:val="default"/>
          <w:rFonts w:cs="FrankRuehl" w:hint="cs"/>
          <w:strike/>
          <w:vanish/>
          <w:sz w:val="22"/>
          <w:szCs w:val="22"/>
          <w:shd w:val="clear" w:color="auto" w:fill="FFFF99"/>
          <w:rtl/>
        </w:rPr>
      </w:pPr>
      <w:r w:rsidRPr="00707A62">
        <w:rPr>
          <w:rStyle w:val="big-number"/>
          <w:rFonts w:cs="FrankRuehl"/>
          <w:strike/>
          <w:vanish/>
          <w:sz w:val="22"/>
          <w:szCs w:val="22"/>
          <w:shd w:val="clear" w:color="auto" w:fill="FFFF99"/>
          <w:rtl/>
        </w:rPr>
        <w:t>2.</w:t>
      </w:r>
      <w:r w:rsidRPr="00707A62">
        <w:rPr>
          <w:rStyle w:val="big-number"/>
          <w:rFonts w:cs="FrankRuehl"/>
          <w:strike/>
          <w:vanish/>
          <w:sz w:val="22"/>
          <w:szCs w:val="22"/>
          <w:shd w:val="clear" w:color="auto" w:fill="FFFF99"/>
          <w:rtl/>
        </w:rPr>
        <w:tab/>
      </w:r>
      <w:r w:rsidRPr="00707A62">
        <w:rPr>
          <w:rStyle w:val="default"/>
          <w:rFonts w:cs="FrankRuehl" w:hint="cs"/>
          <w:strike/>
          <w:vanish/>
          <w:sz w:val="22"/>
          <w:szCs w:val="22"/>
          <w:shd w:val="clear" w:color="auto" w:fill="FFFF99"/>
          <w:rtl/>
        </w:rPr>
        <w:t xml:space="preserve">מותר להסגיר אדם, אם </w:t>
      </w:r>
      <w:r w:rsidRPr="00707A62">
        <w:rPr>
          <w:rStyle w:val="default"/>
          <w:rFonts w:cs="FrankRuehl"/>
          <w:strike/>
          <w:vanish/>
          <w:sz w:val="22"/>
          <w:szCs w:val="22"/>
          <w:shd w:val="clear" w:color="auto" w:fill="FFFF99"/>
          <w:rtl/>
        </w:rPr>
        <w:t>–</w:t>
      </w:r>
    </w:p>
    <w:p w:rsidR="00223C79" w:rsidRPr="00707A62" w:rsidRDefault="00223C79">
      <w:pPr>
        <w:pStyle w:val="P00"/>
        <w:spacing w:before="0"/>
        <w:ind w:left="624" w:right="1134"/>
        <w:rPr>
          <w:rStyle w:val="default"/>
          <w:rFonts w:cs="FrankRuehl"/>
          <w:strike/>
          <w:vanish/>
          <w:sz w:val="22"/>
          <w:szCs w:val="22"/>
          <w:shd w:val="clear" w:color="auto" w:fill="FFFF99"/>
          <w:rtl/>
        </w:rPr>
      </w:pPr>
      <w:r w:rsidRPr="00707A62">
        <w:rPr>
          <w:rStyle w:val="default"/>
          <w:rFonts w:cs="FrankRuehl"/>
          <w:strike/>
          <w:vanish/>
          <w:sz w:val="22"/>
          <w:szCs w:val="22"/>
          <w:shd w:val="clear" w:color="auto" w:fill="FFFF99"/>
          <w:rtl/>
        </w:rPr>
        <w:t>(</w:t>
      </w:r>
      <w:r w:rsidRPr="00707A62">
        <w:rPr>
          <w:rStyle w:val="default"/>
          <w:rFonts w:cs="FrankRuehl" w:hint="cs"/>
          <w:strike/>
          <w:vanish/>
          <w:sz w:val="22"/>
          <w:szCs w:val="22"/>
          <w:shd w:val="clear" w:color="auto" w:fill="FFFF99"/>
          <w:rtl/>
        </w:rPr>
        <w:t>1)</w:t>
      </w:r>
      <w:r w:rsidRPr="00707A62">
        <w:rPr>
          <w:rStyle w:val="default"/>
          <w:rFonts w:cs="FrankRuehl"/>
          <w:strike/>
          <w:vanish/>
          <w:sz w:val="22"/>
          <w:szCs w:val="22"/>
          <w:shd w:val="clear" w:color="auto" w:fill="FFFF99"/>
          <w:rtl/>
        </w:rPr>
        <w:tab/>
      </w:r>
      <w:r w:rsidRPr="00707A62">
        <w:rPr>
          <w:rStyle w:val="default"/>
          <w:rFonts w:cs="FrankRuehl" w:hint="cs"/>
          <w:strike/>
          <w:vanish/>
          <w:sz w:val="22"/>
          <w:szCs w:val="22"/>
          <w:shd w:val="clear" w:color="auto" w:fill="FFFF99"/>
          <w:rtl/>
        </w:rPr>
        <w:t xml:space="preserve">בין ישראל ובין המדינה המבקשת להסגירו לידיה (להלן </w:t>
      </w:r>
      <w:r w:rsidRPr="00707A62">
        <w:rPr>
          <w:rStyle w:val="default"/>
          <w:rFonts w:cs="FrankRuehl"/>
          <w:strike/>
          <w:vanish/>
          <w:sz w:val="22"/>
          <w:szCs w:val="22"/>
          <w:shd w:val="clear" w:color="auto" w:fill="FFFF99"/>
          <w:rtl/>
        </w:rPr>
        <w:t>–</w:t>
      </w:r>
      <w:r w:rsidRPr="00707A62">
        <w:rPr>
          <w:rStyle w:val="default"/>
          <w:rFonts w:cs="FrankRuehl" w:hint="cs"/>
          <w:strike/>
          <w:vanish/>
          <w:sz w:val="22"/>
          <w:szCs w:val="22"/>
          <w:shd w:val="clear" w:color="auto" w:fill="FFFF99"/>
          <w:rtl/>
        </w:rPr>
        <w:t xml:space="preserve"> המדינה המבקשת) קיים הסכם הקובע הדדיות בהסגרת עבריינים;</w:t>
      </w:r>
    </w:p>
    <w:p w:rsidR="00223C79" w:rsidRDefault="00223C79">
      <w:pPr>
        <w:pStyle w:val="P00"/>
        <w:spacing w:before="0"/>
        <w:ind w:left="624" w:right="1134"/>
        <w:rPr>
          <w:rStyle w:val="default"/>
          <w:rFonts w:cs="FrankRuehl" w:hint="cs"/>
          <w:sz w:val="2"/>
          <w:szCs w:val="2"/>
          <w:rtl/>
        </w:rPr>
      </w:pPr>
      <w:r w:rsidRPr="00707A62">
        <w:rPr>
          <w:rStyle w:val="default"/>
          <w:rFonts w:cs="FrankRuehl"/>
          <w:strike/>
          <w:vanish/>
          <w:sz w:val="22"/>
          <w:szCs w:val="22"/>
          <w:shd w:val="clear" w:color="auto" w:fill="FFFF99"/>
          <w:rtl/>
        </w:rPr>
        <w:t>(</w:t>
      </w:r>
      <w:r w:rsidRPr="00707A62">
        <w:rPr>
          <w:rStyle w:val="default"/>
          <w:rFonts w:cs="FrankRuehl" w:hint="cs"/>
          <w:strike/>
          <w:vanish/>
          <w:sz w:val="22"/>
          <w:szCs w:val="22"/>
          <w:shd w:val="clear" w:color="auto" w:fill="FFFF99"/>
          <w:rtl/>
        </w:rPr>
        <w:t>2)</w:t>
      </w:r>
      <w:r w:rsidRPr="00707A62">
        <w:rPr>
          <w:rStyle w:val="default"/>
          <w:rFonts w:cs="FrankRuehl"/>
          <w:strike/>
          <w:vanish/>
          <w:sz w:val="22"/>
          <w:szCs w:val="22"/>
          <w:shd w:val="clear" w:color="auto" w:fill="FFFF99"/>
          <w:rtl/>
        </w:rPr>
        <w:tab/>
      </w:r>
      <w:r w:rsidRPr="00707A62">
        <w:rPr>
          <w:rStyle w:val="default"/>
          <w:rFonts w:cs="FrankRuehl" w:hint="cs"/>
          <w:strike/>
          <w:vanish/>
          <w:sz w:val="22"/>
          <w:szCs w:val="22"/>
          <w:shd w:val="clear" w:color="auto" w:fill="FFFF99"/>
          <w:rtl/>
        </w:rPr>
        <w:t xml:space="preserve">והוא נאשם או נתחייב בדין במדינה המבקשת על עבירה שאינה בעלת אופי מדיני ושאילו נעברה בישראל היתה עבירה מן העבירות הכלולות בתוספת לחוק זה (להלן </w:t>
      </w:r>
      <w:r w:rsidRPr="00707A62">
        <w:rPr>
          <w:rStyle w:val="default"/>
          <w:rFonts w:cs="FrankRuehl"/>
          <w:strike/>
          <w:vanish/>
          <w:sz w:val="22"/>
          <w:szCs w:val="22"/>
          <w:shd w:val="clear" w:color="auto" w:fill="FFFF99"/>
          <w:rtl/>
        </w:rPr>
        <w:t>–</w:t>
      </w:r>
      <w:r w:rsidRPr="00707A62">
        <w:rPr>
          <w:rStyle w:val="default"/>
          <w:rFonts w:cs="FrankRuehl" w:hint="cs"/>
          <w:strike/>
          <w:vanish/>
          <w:sz w:val="22"/>
          <w:szCs w:val="22"/>
          <w:shd w:val="clear" w:color="auto" w:fill="FFFF99"/>
          <w:rtl/>
        </w:rPr>
        <w:t xml:space="preserve"> העבירות הסגרה).</w:t>
      </w:r>
      <w:bookmarkEnd w:id="5"/>
    </w:p>
    <w:p w:rsidR="00223C79" w:rsidRDefault="00223C79">
      <w:pPr>
        <w:pStyle w:val="P00"/>
        <w:spacing w:before="72"/>
        <w:ind w:left="0" w:right="1134"/>
        <w:rPr>
          <w:rStyle w:val="default"/>
          <w:rFonts w:cs="FrankRuehl"/>
          <w:rtl/>
        </w:rPr>
      </w:pPr>
      <w:bookmarkStart w:id="6" w:name="Seif4"/>
      <w:bookmarkEnd w:id="6"/>
      <w:r>
        <w:rPr>
          <w:lang w:val="he-IL"/>
        </w:rPr>
        <w:pict>
          <v:rect id="_x0000_s1029" style="position:absolute;left:0;text-align:left;margin-left:464.5pt;margin-top:8.05pt;width:75.05pt;height:32.75pt;z-index:251636224" o:allowincell="f" filled="f" stroked="f" strokecolor="lime" strokeweight=".25pt">
            <v:textbox inset="0,0,0,0">
              <w:txbxContent>
                <w:p w:rsidR="00223C79" w:rsidRDefault="00223C79">
                  <w:pPr>
                    <w:spacing w:line="160" w:lineRule="exact"/>
                    <w:jc w:val="left"/>
                    <w:rPr>
                      <w:rFonts w:cs="Miriam"/>
                      <w:sz w:val="18"/>
                      <w:szCs w:val="18"/>
                      <w:rtl/>
                    </w:rPr>
                  </w:pPr>
                  <w:r>
                    <w:rPr>
                      <w:rFonts w:cs="Miriam"/>
                      <w:sz w:val="18"/>
                      <w:szCs w:val="18"/>
                      <w:rtl/>
                    </w:rPr>
                    <w:t>תנ</w:t>
                  </w:r>
                  <w:r>
                    <w:rPr>
                      <w:rFonts w:cs="Miriam" w:hint="cs"/>
                      <w:sz w:val="18"/>
                      <w:szCs w:val="18"/>
                      <w:rtl/>
                    </w:rPr>
                    <w:t xml:space="preserve">אים להסגרה </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מ</w:t>
      </w:r>
      <w:r>
        <w:rPr>
          <w:rStyle w:val="default"/>
          <w:rFonts w:cs="FrankRuehl" w:hint="cs"/>
          <w:rtl/>
        </w:rPr>
        <w:t>ותר להסגיר אדם ממדינת ישראל למדינה אחרת אם נתמלאו כל אלה:</w:t>
      </w:r>
    </w:p>
    <w:p w:rsidR="00223C79" w:rsidRDefault="00223C7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ין מדינת ישראל לבין המדינה המבקשת קיים הסכם בדבר הסגרת עבריינים;</w:t>
      </w:r>
    </w:p>
    <w:p w:rsidR="00223C79" w:rsidRDefault="00223C79">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אדם נאשם או נתחייב בדין במדינה המבקשת בשל עבירת הסגרה (להלן </w:t>
      </w:r>
      <w:r>
        <w:rPr>
          <w:rStyle w:val="default"/>
          <w:rFonts w:cs="FrankRuehl"/>
          <w:rtl/>
        </w:rPr>
        <w:t xml:space="preserve">– </w:t>
      </w:r>
      <w:r>
        <w:rPr>
          <w:rStyle w:val="default"/>
          <w:rFonts w:cs="FrankRuehl" w:hint="cs"/>
          <w:rtl/>
        </w:rPr>
        <w:t>המבוקש).</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דינת ישראל תנהג הדד</w:t>
      </w:r>
      <w:r>
        <w:rPr>
          <w:rStyle w:val="default"/>
          <w:rFonts w:cs="FrankRuehl"/>
          <w:rtl/>
        </w:rPr>
        <w:t>י</w:t>
      </w:r>
      <w:r>
        <w:rPr>
          <w:rStyle w:val="default"/>
          <w:rFonts w:cs="FrankRuehl" w:hint="cs"/>
          <w:rtl/>
        </w:rPr>
        <w:t>ות ביחסי ה</w:t>
      </w:r>
      <w:r>
        <w:rPr>
          <w:rStyle w:val="default"/>
          <w:rFonts w:cs="FrankRuehl"/>
          <w:rtl/>
        </w:rPr>
        <w:t>סג</w:t>
      </w:r>
      <w:r>
        <w:rPr>
          <w:rStyle w:val="default"/>
          <w:rFonts w:cs="FrankRuehl" w:hint="cs"/>
          <w:rtl/>
        </w:rPr>
        <w:t>רה, אלא אם כן החליט שר המשפטים אחרת.</w:t>
      </w:r>
    </w:p>
    <w:p w:rsidR="00223C79" w:rsidRDefault="00223C7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חוק זה </w:t>
      </w:r>
      <w:r>
        <w:rPr>
          <w:rStyle w:val="default"/>
          <w:rFonts w:cs="FrankRuehl"/>
          <w:rtl/>
        </w:rPr>
        <w:t>–</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סכם" </w:t>
      </w:r>
      <w:r>
        <w:rPr>
          <w:rStyle w:val="default"/>
          <w:rFonts w:cs="FrankRuehl"/>
          <w:rtl/>
        </w:rPr>
        <w:t xml:space="preserve">– </w:t>
      </w:r>
      <w:r>
        <w:rPr>
          <w:rStyle w:val="default"/>
          <w:rFonts w:cs="FrankRuehl" w:hint="cs"/>
          <w:rtl/>
        </w:rPr>
        <w:t>הסכם דו-צדדי או אמנה רב-צדדית, לרבות כל אחד מאלה:</w:t>
      </w:r>
    </w:p>
    <w:p w:rsidR="00223C79" w:rsidRDefault="00223C7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סכם או אמנה שאינם מיוחדים להסגרת עבריינים אך כוללים הוראות בענין זה;</w:t>
      </w:r>
    </w:p>
    <w:p w:rsidR="00223C79" w:rsidRDefault="00223C79" w:rsidP="0029654A">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ה</w:t>
      </w:r>
      <w:r>
        <w:rPr>
          <w:rStyle w:val="default"/>
          <w:rFonts w:cs="FrankRuehl" w:hint="cs"/>
          <w:rtl/>
        </w:rPr>
        <w:t>סכם מיוחד שאליו הגיעו מדינת ישראל והמדינה</w:t>
      </w:r>
      <w:r>
        <w:rPr>
          <w:rStyle w:val="default"/>
          <w:rFonts w:cs="FrankRuehl"/>
          <w:rtl/>
        </w:rPr>
        <w:t xml:space="preserve"> ה</w:t>
      </w:r>
      <w:r>
        <w:rPr>
          <w:rStyle w:val="default"/>
          <w:rFonts w:cs="FrankRuehl" w:hint="cs"/>
          <w:rtl/>
        </w:rPr>
        <w:t>מבקשת לענין הס</w:t>
      </w:r>
      <w:r>
        <w:rPr>
          <w:rStyle w:val="default"/>
          <w:rFonts w:cs="FrankRuehl"/>
          <w:rtl/>
        </w:rPr>
        <w:t>גר</w:t>
      </w:r>
      <w:r>
        <w:rPr>
          <w:rStyle w:val="default"/>
          <w:rFonts w:cs="FrankRuehl" w:hint="cs"/>
          <w:rtl/>
        </w:rPr>
        <w:t>תו של מבוקש, בהתאם להוראות חוק זה;</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מדינה המבקשת" </w:t>
      </w:r>
      <w:r>
        <w:rPr>
          <w:rStyle w:val="default"/>
          <w:rFonts w:cs="FrankRuehl"/>
          <w:rtl/>
        </w:rPr>
        <w:t xml:space="preserve">– </w:t>
      </w:r>
      <w:r>
        <w:rPr>
          <w:rStyle w:val="default"/>
          <w:rFonts w:cs="FrankRuehl" w:hint="cs"/>
          <w:rtl/>
        </w:rPr>
        <w:t>כל אחד מאלה:</w:t>
      </w:r>
    </w:p>
    <w:p w:rsidR="00223C79" w:rsidRDefault="00223C79">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דינה המבקשת להסגיר אדם לידיה כדי להעמידו לדין, כדי לגזור את דינו או כדי שיישא בה עונש מאסר שהוטל בה עליו;</w:t>
      </w:r>
    </w:p>
    <w:p w:rsidR="00223C79" w:rsidRDefault="00223C79">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ית דין בין-לאומי כמפורט בחלק א' שבתוספת, המבקש להעביר אדם לי</w:t>
      </w:r>
      <w:r>
        <w:rPr>
          <w:rStyle w:val="default"/>
          <w:rFonts w:cs="FrankRuehl"/>
          <w:rtl/>
        </w:rPr>
        <w:t>ד</w:t>
      </w:r>
      <w:r>
        <w:rPr>
          <w:rStyle w:val="default"/>
          <w:rFonts w:cs="FrankRuehl" w:hint="cs"/>
          <w:rtl/>
        </w:rPr>
        <w:t>יו כדי להע</w:t>
      </w:r>
      <w:r>
        <w:rPr>
          <w:rStyle w:val="default"/>
          <w:rFonts w:cs="FrankRuehl"/>
          <w:rtl/>
        </w:rPr>
        <w:t>מי</w:t>
      </w:r>
      <w:r>
        <w:rPr>
          <w:rStyle w:val="default"/>
          <w:rFonts w:cs="FrankRuehl" w:hint="cs"/>
          <w:rtl/>
        </w:rPr>
        <w:t>דו לדין, כדי לגזור את דינו או כדי לקבוע היכן יישא האדם את העונש שהוטל עליו בבית הדין;</w:t>
      </w:r>
    </w:p>
    <w:p w:rsidR="00223C79" w:rsidRDefault="00223C79">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וף מדיני אחר כמפורט בתוספת בחלק ב';</w:t>
      </w:r>
    </w:p>
    <w:p w:rsidR="00223C79" w:rsidRDefault="00223C79">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תחייב בדין" </w:t>
      </w:r>
      <w:r>
        <w:rPr>
          <w:rStyle w:val="default"/>
          <w:rFonts w:cs="FrankRuehl"/>
          <w:rtl/>
        </w:rPr>
        <w:t xml:space="preserve">– </w:t>
      </w:r>
      <w:r>
        <w:rPr>
          <w:rStyle w:val="default"/>
          <w:rFonts w:cs="FrankRuehl" w:hint="cs"/>
          <w:rtl/>
        </w:rPr>
        <w:t>לרבות אדם שהוכרע דינו אך טרם נגזר דינו.</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7" w:name="Rov43"/>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2"/>
          <w:szCs w:val="22"/>
          <w:shd w:val="clear" w:color="auto" w:fill="FFFF99"/>
          <w:rtl/>
        </w:rPr>
      </w:pPr>
      <w:hyperlink r:id="rId16"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384 (</w:t>
      </w:r>
      <w:hyperlink r:id="rId17"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spacing w:before="0"/>
        <w:ind w:left="0" w:right="1134"/>
        <w:rPr>
          <w:rStyle w:val="default"/>
          <w:rFonts w:cs="FrankRuehl" w:hint="cs"/>
          <w:sz w:val="2"/>
          <w:szCs w:val="2"/>
          <w:rtl/>
        </w:rPr>
      </w:pPr>
      <w:r w:rsidRPr="00707A62">
        <w:rPr>
          <w:rStyle w:val="default"/>
          <w:rFonts w:cs="FrankRuehl" w:hint="cs"/>
          <w:b/>
          <w:bCs/>
          <w:vanish/>
          <w:sz w:val="20"/>
          <w:szCs w:val="20"/>
          <w:shd w:val="clear" w:color="auto" w:fill="FFFF99"/>
          <w:rtl/>
        </w:rPr>
        <w:t>הוספת סעיף 2א</w:t>
      </w:r>
      <w:bookmarkEnd w:id="7"/>
    </w:p>
    <w:p w:rsidR="00223C79" w:rsidRDefault="00223C79">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28pt;z-index:251637248" o:allowincell="f" filled="f" stroked="f" strokecolor="lime" strokeweight=".25pt">
            <v:textbox inset="0,0,0,0">
              <w:txbxContent>
                <w:p w:rsidR="00223C79" w:rsidRDefault="00223C79">
                  <w:pPr>
                    <w:spacing w:line="160" w:lineRule="exact"/>
                    <w:jc w:val="left"/>
                    <w:rPr>
                      <w:rFonts w:cs="Miriam"/>
                      <w:sz w:val="18"/>
                      <w:szCs w:val="18"/>
                      <w:rtl/>
                    </w:rPr>
                  </w:pPr>
                  <w:r>
                    <w:rPr>
                      <w:rFonts w:cs="Miriam"/>
                      <w:sz w:val="18"/>
                      <w:szCs w:val="18"/>
                      <w:rtl/>
                    </w:rPr>
                    <w:t>סי</w:t>
                  </w:r>
                  <w:r>
                    <w:rPr>
                      <w:rFonts w:cs="Miriam" w:hint="cs"/>
                      <w:sz w:val="18"/>
                      <w:szCs w:val="18"/>
                      <w:rtl/>
                    </w:rPr>
                    <w:t xml:space="preserve">יגים להסגרה </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יוסגר מבוקש למדינה המבקשת באחד מ</w:t>
      </w:r>
      <w:r>
        <w:rPr>
          <w:rStyle w:val="default"/>
          <w:rFonts w:cs="FrankRuehl"/>
          <w:rtl/>
        </w:rPr>
        <w:t>אל</w:t>
      </w:r>
      <w:r>
        <w:rPr>
          <w:rStyle w:val="default"/>
          <w:rFonts w:cs="FrankRuehl" w:hint="cs"/>
          <w:rtl/>
        </w:rPr>
        <w:t>ה:</w:t>
      </w:r>
    </w:p>
    <w:p w:rsidR="00223C79" w:rsidRDefault="00223C7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קשת ההסגרה הוגשה בשל עבירה בעלת אופי מדיני, או שהוגשה כדי להאשים את המבוקש או להענישו על עבירה בעלת אופי מדיני, אף אם אין מבקשים את הסגרתו בגלל עבירה כאמור;</w:t>
      </w:r>
    </w:p>
    <w:p w:rsidR="00223C79" w:rsidRDefault="00223C79">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יים יסוד לחשוד שבקשת ההסגרה הוגש</w:t>
      </w:r>
      <w:r>
        <w:rPr>
          <w:rStyle w:val="default"/>
          <w:rFonts w:cs="FrankRuehl"/>
          <w:rtl/>
        </w:rPr>
        <w:t>ה</w:t>
      </w:r>
      <w:r>
        <w:rPr>
          <w:rStyle w:val="default"/>
          <w:rFonts w:cs="FrankRuehl" w:hint="cs"/>
          <w:rtl/>
        </w:rPr>
        <w:t xml:space="preserve"> מתוך הפליה בשל גזעו או דתו של המבוקש;</w:t>
      </w:r>
    </w:p>
    <w:p w:rsidR="00223C79" w:rsidRDefault="00223C79">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קשת ההס</w:t>
      </w:r>
      <w:r>
        <w:rPr>
          <w:rStyle w:val="default"/>
          <w:rFonts w:cs="FrankRuehl"/>
          <w:rtl/>
        </w:rPr>
        <w:t>גר</w:t>
      </w:r>
      <w:r>
        <w:rPr>
          <w:rStyle w:val="default"/>
          <w:rFonts w:cs="FrankRuehl" w:hint="cs"/>
          <w:rtl/>
        </w:rPr>
        <w:t>ה הוגשה בשל עבירה צבאית שהיא אחת מאלה:</w:t>
      </w:r>
    </w:p>
    <w:p w:rsidR="00223C79" w:rsidRDefault="00223C79">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בירה אשר אדם יכול להתחייב בה רק אם היה חייל בשעת עשייתה;</w:t>
      </w:r>
    </w:p>
    <w:p w:rsidR="00223C79" w:rsidRDefault="00223C79">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בירה בניגוד לדיני שירות ביטחון;</w:t>
      </w:r>
    </w:p>
    <w:p w:rsidR="00223C79" w:rsidRDefault="00223C79">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מבוקש עמד לדין בישראל על מעשה העבירה שבגללו מבקשים את הסגרתו, ונמצא זכאי או חייב;</w:t>
      </w:r>
    </w:p>
    <w:p w:rsidR="00223C79" w:rsidRDefault="00223C79">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מבוקש הורשע במדינה אחרת </w:t>
      </w:r>
      <w:r>
        <w:rPr>
          <w:rStyle w:val="default"/>
          <w:rFonts w:cs="FrankRuehl"/>
          <w:rtl/>
        </w:rPr>
        <w:t>על</w:t>
      </w:r>
      <w:r>
        <w:rPr>
          <w:rStyle w:val="default"/>
          <w:rFonts w:cs="FrankRuehl" w:hint="cs"/>
          <w:rtl/>
        </w:rPr>
        <w:t xml:space="preserve"> מעשה עבירה שבגללו מבקשים את הסגרתו, ונשא את עונשו או את החלק הנותר ממנו בישראל;</w:t>
      </w:r>
    </w:p>
    <w:p w:rsidR="00223C79" w:rsidRDefault="00223C79">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קשת ההסגרה הוגשה בשל עבירה שנתיישנה או עונש שנתיישן לפי דיניה של מדינת ישראל;</w:t>
      </w:r>
    </w:p>
    <w:p w:rsidR="00223C79" w:rsidRDefault="00223C79">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קשת ההסגרה הוגשה בשל מעשה עבירה שבשלו קיבל המבוקש חנינה או מחילה במדינה המבקשת;</w:t>
      </w:r>
    </w:p>
    <w:p w:rsidR="00223C79" w:rsidRDefault="00223C79">
      <w:pPr>
        <w:pStyle w:val="P22"/>
        <w:spacing w:before="72"/>
        <w:ind w:left="1021" w:right="1134"/>
        <w:rPr>
          <w:rStyle w:val="default"/>
          <w:rFonts w:cs="FrankRuehl"/>
          <w:rtl/>
        </w:rPr>
      </w:pPr>
      <w:r>
        <w:rPr>
          <w:rStyle w:val="default"/>
          <w:rFonts w:cs="FrankRuehl" w:hint="cs"/>
          <w:rtl/>
        </w:rPr>
        <w:t>(8)</w:t>
      </w:r>
      <w:r>
        <w:rPr>
          <w:rStyle w:val="default"/>
          <w:rFonts w:cs="FrankRuehl"/>
          <w:rtl/>
        </w:rPr>
        <w:tab/>
        <w:t>היע</w:t>
      </w:r>
      <w:r>
        <w:rPr>
          <w:rStyle w:val="default"/>
          <w:rFonts w:cs="FrankRuehl" w:hint="cs"/>
          <w:rtl/>
        </w:rPr>
        <w:t>נות לבקשת ההסגרה עלולה לפגוע בתקנת הציבור או באינטרס חיוני של מדינת ישראל.</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קטן (א)(1) לא תיחשב כעבירה בעלת אופי מדיני כל אחת מעבירות אלה:</w:t>
      </w:r>
    </w:p>
    <w:p w:rsidR="00223C79" w:rsidRDefault="00223C79" w:rsidP="0029654A">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בירה ששתי המדינות התחייבו באמנה רב-צדדית</w:t>
      </w:r>
      <w:r>
        <w:rPr>
          <w:rStyle w:val="default"/>
          <w:rFonts w:cs="FrankRuehl"/>
          <w:rtl/>
        </w:rPr>
        <w:t xml:space="preserve"> לה</w:t>
      </w:r>
      <w:r>
        <w:rPr>
          <w:rStyle w:val="default"/>
          <w:rFonts w:cs="FrankRuehl" w:hint="cs"/>
          <w:rtl/>
        </w:rPr>
        <w:t>סגיר בשלה;</w:t>
      </w:r>
    </w:p>
    <w:p w:rsidR="00223C79" w:rsidRDefault="00AA3028" w:rsidP="00AA3028">
      <w:pPr>
        <w:pStyle w:val="P22"/>
        <w:spacing w:before="72"/>
        <w:ind w:left="1021" w:right="1134"/>
        <w:rPr>
          <w:rStyle w:val="default"/>
          <w:rFonts w:cs="FrankRuehl"/>
          <w:rtl/>
        </w:rPr>
      </w:pPr>
      <w:r w:rsidRPr="00707A62">
        <w:rPr>
          <w:rStyle w:val="default"/>
          <w:rFonts w:cs="FrankRuehl"/>
        </w:rPr>
        <w:pict>
          <v:rect id="_x0000_s1103" style="position:absolute;left:0;text-align:left;margin-left:464.5pt;margin-top:8.05pt;width:75.05pt;height:20.05pt;z-index:251682304" o:allowincell="f" filled="f" stroked="f" strokecolor="lime" strokeweight=".25pt">
            <v:textbox inset="0,0,0,0">
              <w:txbxContent>
                <w:p w:rsidR="00AA3028" w:rsidRDefault="00AA3028" w:rsidP="00AA302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8) תשע"ט-2019</w:t>
                  </w:r>
                </w:p>
              </w:txbxContent>
            </v:textbox>
            <w10:anchorlock/>
          </v:rect>
        </w:pict>
      </w:r>
      <w:r>
        <w:rPr>
          <w:rStyle w:val="default"/>
          <w:rFonts w:cs="FrankRuehl"/>
          <w:rtl/>
        </w:rPr>
        <w:t>(2)</w:t>
      </w:r>
      <w:r>
        <w:rPr>
          <w:rStyle w:val="default"/>
          <w:rFonts w:cs="FrankRuehl"/>
          <w:rtl/>
        </w:rPr>
        <w:tab/>
      </w:r>
      <w:r w:rsidR="00707A62" w:rsidRPr="00707A62">
        <w:rPr>
          <w:rStyle w:val="default"/>
          <w:rFonts w:cs="FrankRuehl" w:hint="cs"/>
          <w:rtl/>
        </w:rPr>
        <w:t>רצח, רצח בנסיבות מחמירות, המתה בנסיבות של אחריות מופחתת, המתה בקלות דעת</w:t>
      </w:r>
      <w:r w:rsidR="00223C79">
        <w:rPr>
          <w:rStyle w:val="default"/>
          <w:rFonts w:cs="FrankRuehl" w:hint="cs"/>
          <w:rtl/>
        </w:rPr>
        <w:t>, או גרימת חבלה חמורה;</w:t>
      </w:r>
    </w:p>
    <w:p w:rsidR="00223C79" w:rsidRDefault="00223C79">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ליאת שווא, חטיפה או לקיחת בני ערובה;</w:t>
      </w:r>
    </w:p>
    <w:p w:rsidR="00223C79" w:rsidRDefault="00223C79">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בירת מין לפי סעיפים 345, 347 או 348(א) ו-(ב) לחוק העונשין, תשל"ז-</w:t>
      </w:r>
      <w:r>
        <w:rPr>
          <w:rStyle w:val="default"/>
          <w:rFonts w:cs="FrankRuehl"/>
          <w:rtl/>
        </w:rPr>
        <w:t>1977;</w:t>
      </w:r>
    </w:p>
    <w:p w:rsidR="00223C79" w:rsidRDefault="00223C79">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כנה או החזקה של נשק, חומר נפיץ או חומר משמיד אחר, או שימוש</w:t>
      </w:r>
      <w:r>
        <w:rPr>
          <w:rStyle w:val="default"/>
          <w:rFonts w:cs="FrankRuehl"/>
          <w:rtl/>
        </w:rPr>
        <w:t xml:space="preserve"> </w:t>
      </w:r>
      <w:r>
        <w:rPr>
          <w:rStyle w:val="default"/>
          <w:rFonts w:cs="FrankRuehl" w:hint="cs"/>
          <w:rtl/>
        </w:rPr>
        <w:t>בכל נשק או חומר, הכל במטרה לסכן חיי אדם או לגרום נז</w:t>
      </w:r>
      <w:r>
        <w:rPr>
          <w:rStyle w:val="default"/>
          <w:rFonts w:cs="FrankRuehl"/>
          <w:rtl/>
        </w:rPr>
        <w:t xml:space="preserve">ק </w:t>
      </w:r>
      <w:r>
        <w:rPr>
          <w:rStyle w:val="default"/>
          <w:rFonts w:cs="FrankRuehl" w:hint="cs"/>
          <w:rtl/>
        </w:rPr>
        <w:t>חמור לרכוש;</w:t>
      </w:r>
    </w:p>
    <w:p w:rsidR="00223C79" w:rsidRDefault="00223C79">
      <w:pPr>
        <w:pStyle w:val="P22"/>
        <w:spacing w:before="72"/>
        <w:ind w:left="1021" w:right="1134"/>
        <w:rPr>
          <w:rStyle w:val="default"/>
          <w:rFonts w:cs="FrankRuehl"/>
          <w:rtl/>
        </w:rPr>
      </w:pPr>
      <w:r>
        <w:rPr>
          <w:rStyle w:val="default"/>
          <w:rFonts w:cs="FrankRuehl" w:hint="cs"/>
          <w:rtl/>
        </w:rPr>
        <w:t>(6)</w:t>
      </w:r>
      <w:r>
        <w:rPr>
          <w:rStyle w:val="default"/>
          <w:rFonts w:cs="FrankRuehl"/>
          <w:rtl/>
        </w:rPr>
        <w:tab/>
        <w:t>ג</w:t>
      </w:r>
      <w:r>
        <w:rPr>
          <w:rStyle w:val="default"/>
          <w:rFonts w:cs="FrankRuehl" w:hint="cs"/>
          <w:rtl/>
        </w:rPr>
        <w:t>רימת נזק לרכוש במטרה לסכן חיים;</w:t>
      </w:r>
    </w:p>
    <w:p w:rsidR="00223C79" w:rsidRDefault="00223C79">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ק</w:t>
      </w:r>
      <w:r>
        <w:rPr>
          <w:rStyle w:val="default"/>
          <w:rFonts w:cs="FrankRuehl" w:hint="cs"/>
          <w:rtl/>
        </w:rPr>
        <w:t>שר לבצע כל אחת מהעבירות המפורטות בפסקאות (1) עד (6).</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9" w:name="Rov69"/>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2"/>
          <w:szCs w:val="22"/>
          <w:shd w:val="clear" w:color="auto" w:fill="FFFF99"/>
          <w:rtl/>
        </w:rPr>
      </w:pPr>
      <w:hyperlink r:id="rId18"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384 (</w:t>
      </w:r>
      <w:hyperlink r:id="rId19"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22"/>
        <w:spacing w:before="0"/>
        <w:ind w:left="0" w:right="1134"/>
        <w:rPr>
          <w:rStyle w:val="default"/>
          <w:rFonts w:cs="FrankRuehl"/>
          <w:vanish/>
          <w:sz w:val="20"/>
          <w:szCs w:val="20"/>
          <w:shd w:val="clear" w:color="auto" w:fill="FFFF99"/>
          <w:rtl/>
        </w:rPr>
      </w:pPr>
      <w:r w:rsidRPr="00707A62">
        <w:rPr>
          <w:rStyle w:val="default"/>
          <w:rFonts w:cs="FrankRuehl" w:hint="cs"/>
          <w:b/>
          <w:bCs/>
          <w:vanish/>
          <w:sz w:val="20"/>
          <w:szCs w:val="20"/>
          <w:shd w:val="clear" w:color="auto" w:fill="FFFF99"/>
          <w:rtl/>
        </w:rPr>
        <w:t>הוספת סעיף 2ב</w:t>
      </w:r>
    </w:p>
    <w:p w:rsidR="00AA3028" w:rsidRPr="00707A62" w:rsidRDefault="00AA3028" w:rsidP="00AA3028">
      <w:pPr>
        <w:pStyle w:val="P00"/>
        <w:spacing w:before="0"/>
        <w:ind w:left="0" w:right="1134"/>
        <w:rPr>
          <w:rStyle w:val="default"/>
          <w:rFonts w:ascii="FrankRuehl" w:hAnsi="FrankRuehl" w:cs="FrankRuehl"/>
          <w:vanish/>
          <w:sz w:val="20"/>
          <w:szCs w:val="20"/>
          <w:shd w:val="clear" w:color="auto" w:fill="FFFF99"/>
          <w:rtl/>
        </w:rPr>
      </w:pPr>
      <w:bookmarkStart w:id="10" w:name="_Hlk535220195"/>
    </w:p>
    <w:p w:rsidR="00AA3028" w:rsidRPr="00707A62" w:rsidRDefault="00AA3028" w:rsidP="00AA3028">
      <w:pPr>
        <w:pStyle w:val="P00"/>
        <w:spacing w:before="0"/>
        <w:ind w:left="0" w:right="1134"/>
        <w:rPr>
          <w:rFonts w:ascii="FrankRuehl" w:hAnsi="FrankRuehl" w:cs="FrankRuehl"/>
          <w:vanish/>
          <w:color w:val="FF0000"/>
          <w:szCs w:val="20"/>
          <w:shd w:val="clear" w:color="auto" w:fill="FFFF99"/>
          <w:rtl/>
        </w:rPr>
      </w:pPr>
      <w:r w:rsidRPr="00707A62">
        <w:rPr>
          <w:rFonts w:ascii="FrankRuehl" w:hAnsi="FrankRuehl" w:cs="FrankRuehl"/>
          <w:vanish/>
          <w:color w:val="FF0000"/>
          <w:szCs w:val="20"/>
          <w:shd w:val="clear" w:color="auto" w:fill="FFFF99"/>
          <w:rtl/>
        </w:rPr>
        <w:t>מיום 10.7.2019</w:t>
      </w:r>
    </w:p>
    <w:p w:rsidR="00AA3028" w:rsidRPr="00707A62" w:rsidRDefault="00AA3028" w:rsidP="00AA3028">
      <w:pPr>
        <w:pStyle w:val="P00"/>
        <w:spacing w:before="0"/>
        <w:ind w:left="0" w:right="1134"/>
        <w:rPr>
          <w:rFonts w:ascii="FrankRuehl" w:hAnsi="FrankRuehl" w:cs="FrankRuehl"/>
          <w:vanish/>
          <w:szCs w:val="20"/>
          <w:shd w:val="clear" w:color="auto" w:fill="FFFF99"/>
          <w:rtl/>
        </w:rPr>
      </w:pPr>
      <w:r w:rsidRPr="00707A62">
        <w:rPr>
          <w:rFonts w:ascii="FrankRuehl" w:hAnsi="FrankRuehl" w:cs="FrankRuehl"/>
          <w:b/>
          <w:bCs/>
          <w:vanish/>
          <w:szCs w:val="20"/>
          <w:shd w:val="clear" w:color="auto" w:fill="FFFF99"/>
          <w:rtl/>
        </w:rPr>
        <w:t xml:space="preserve">תיקון מס' </w:t>
      </w:r>
      <w:r w:rsidRPr="00707A62">
        <w:rPr>
          <w:rFonts w:ascii="FrankRuehl" w:hAnsi="FrankRuehl" w:cs="FrankRuehl" w:hint="cs"/>
          <w:b/>
          <w:bCs/>
          <w:vanish/>
          <w:szCs w:val="20"/>
          <w:shd w:val="clear" w:color="auto" w:fill="FFFF99"/>
          <w:rtl/>
        </w:rPr>
        <w:t>8</w:t>
      </w:r>
    </w:p>
    <w:p w:rsidR="00AA3028" w:rsidRPr="00707A62" w:rsidRDefault="00AA3028" w:rsidP="00AA3028">
      <w:pPr>
        <w:pStyle w:val="P00"/>
        <w:spacing w:before="0"/>
        <w:ind w:left="0" w:right="1134"/>
        <w:rPr>
          <w:rFonts w:ascii="FrankRuehl" w:hAnsi="FrankRuehl" w:cs="FrankRuehl"/>
          <w:vanish/>
          <w:szCs w:val="20"/>
          <w:shd w:val="clear" w:color="auto" w:fill="FFFF99"/>
          <w:rtl/>
        </w:rPr>
      </w:pPr>
      <w:hyperlink r:id="rId20" w:history="1">
        <w:r w:rsidRPr="00707A62">
          <w:rPr>
            <w:rStyle w:val="Hyperlink"/>
            <w:rFonts w:ascii="FrankRuehl" w:hAnsi="FrankRuehl" w:cs="FrankRuehl"/>
            <w:vanish/>
            <w:szCs w:val="20"/>
            <w:shd w:val="clear" w:color="auto" w:fill="FFFF99"/>
            <w:rtl/>
          </w:rPr>
          <w:t>ס"ח תשע"ט מס' 2779</w:t>
        </w:r>
      </w:hyperlink>
      <w:r w:rsidRPr="00707A62">
        <w:rPr>
          <w:rFonts w:ascii="FrankRuehl" w:hAnsi="FrankRuehl" w:cs="FrankRuehl"/>
          <w:vanish/>
          <w:szCs w:val="20"/>
          <w:shd w:val="clear" w:color="auto" w:fill="FFFF99"/>
          <w:rtl/>
        </w:rPr>
        <w:t xml:space="preserve"> מיום 10.1.2019 עמ' 232 (</w:t>
      </w:r>
      <w:hyperlink r:id="rId21" w:history="1">
        <w:r w:rsidRPr="00707A62">
          <w:rPr>
            <w:rStyle w:val="Hyperlink"/>
            <w:rFonts w:ascii="FrankRuehl" w:hAnsi="FrankRuehl" w:cs="FrankRuehl"/>
            <w:vanish/>
            <w:szCs w:val="20"/>
            <w:shd w:val="clear" w:color="auto" w:fill="FFFF99"/>
            <w:rtl/>
          </w:rPr>
          <w:t>ה"ח 972</w:t>
        </w:r>
      </w:hyperlink>
      <w:r w:rsidRPr="00707A62">
        <w:rPr>
          <w:rFonts w:ascii="FrankRuehl" w:hAnsi="FrankRuehl" w:cs="FrankRuehl"/>
          <w:vanish/>
          <w:szCs w:val="20"/>
          <w:shd w:val="clear" w:color="auto" w:fill="FFFF99"/>
          <w:rtl/>
        </w:rPr>
        <w:t>)</w:t>
      </w:r>
    </w:p>
    <w:bookmarkEnd w:id="10"/>
    <w:p w:rsidR="00AA3028" w:rsidRPr="00707A62" w:rsidRDefault="00AA3028" w:rsidP="00AA3028">
      <w:pPr>
        <w:pStyle w:val="P00"/>
        <w:ind w:left="0" w:right="1134"/>
        <w:rPr>
          <w:rStyle w:val="default"/>
          <w:rFonts w:cs="FrankRuehl"/>
          <w:vanish/>
          <w:sz w:val="22"/>
          <w:szCs w:val="22"/>
          <w:shd w:val="clear" w:color="auto" w:fill="FFFF99"/>
          <w:rtl/>
        </w:rPr>
      </w:pPr>
      <w:r w:rsidRPr="00707A62">
        <w:rPr>
          <w:rFonts w:cs="FrankRuehl"/>
          <w:vanish/>
          <w:sz w:val="22"/>
          <w:szCs w:val="22"/>
          <w:shd w:val="clear" w:color="auto" w:fill="FFFF99"/>
          <w:rtl/>
        </w:rPr>
        <w:tab/>
      </w:r>
      <w:r w:rsidRPr="00707A62">
        <w:rPr>
          <w:rStyle w:val="default"/>
          <w:rFonts w:cs="FrankRuehl"/>
          <w:vanish/>
          <w:sz w:val="22"/>
          <w:szCs w:val="22"/>
          <w:shd w:val="clear" w:color="auto" w:fill="FFFF99"/>
          <w:rtl/>
        </w:rPr>
        <w:t>(ב</w:t>
      </w:r>
      <w:r w:rsidRPr="00707A62">
        <w:rPr>
          <w:rStyle w:val="default"/>
          <w:rFonts w:cs="FrankRuehl" w:hint="cs"/>
          <w:vanish/>
          <w:sz w:val="22"/>
          <w:szCs w:val="22"/>
          <w:shd w:val="clear" w:color="auto" w:fill="FFFF99"/>
          <w:rtl/>
        </w:rPr>
        <w:t>)</w:t>
      </w:r>
      <w:r w:rsidRPr="00707A62">
        <w:rPr>
          <w:rStyle w:val="default"/>
          <w:rFonts w:cs="FrankRuehl"/>
          <w:vanish/>
          <w:sz w:val="22"/>
          <w:szCs w:val="22"/>
          <w:shd w:val="clear" w:color="auto" w:fill="FFFF99"/>
          <w:rtl/>
        </w:rPr>
        <w:tab/>
        <w:t>ל</w:t>
      </w:r>
      <w:r w:rsidRPr="00707A62">
        <w:rPr>
          <w:rStyle w:val="default"/>
          <w:rFonts w:cs="FrankRuehl" w:hint="cs"/>
          <w:vanish/>
          <w:sz w:val="22"/>
          <w:szCs w:val="22"/>
          <w:shd w:val="clear" w:color="auto" w:fill="FFFF99"/>
          <w:rtl/>
        </w:rPr>
        <w:t>ענין סעיף קטן (א)(1) לא תיחשב כעבירה בעלת אופי מדיני כל אחת מעבירות אלה:</w:t>
      </w:r>
    </w:p>
    <w:p w:rsidR="00AA3028" w:rsidRPr="00707A62" w:rsidRDefault="00AA3028" w:rsidP="00AA3028">
      <w:pPr>
        <w:pStyle w:val="P22"/>
        <w:spacing w:before="0"/>
        <w:ind w:left="1021" w:right="1134"/>
        <w:rPr>
          <w:rStyle w:val="default"/>
          <w:rFonts w:cs="FrankRuehl"/>
          <w:vanish/>
          <w:sz w:val="22"/>
          <w:szCs w:val="22"/>
          <w:shd w:val="clear" w:color="auto" w:fill="FFFF99"/>
          <w:rtl/>
        </w:rPr>
      </w:pPr>
      <w:r w:rsidRPr="00707A62">
        <w:rPr>
          <w:rStyle w:val="default"/>
          <w:rFonts w:cs="FrankRuehl"/>
          <w:vanish/>
          <w:sz w:val="22"/>
          <w:szCs w:val="22"/>
          <w:shd w:val="clear" w:color="auto" w:fill="FFFF99"/>
          <w:rtl/>
        </w:rPr>
        <w:t>(1)</w:t>
      </w:r>
      <w:r w:rsidRPr="00707A62">
        <w:rPr>
          <w:rStyle w:val="default"/>
          <w:rFonts w:cs="FrankRuehl"/>
          <w:vanish/>
          <w:sz w:val="22"/>
          <w:szCs w:val="22"/>
          <w:shd w:val="clear" w:color="auto" w:fill="FFFF99"/>
          <w:rtl/>
        </w:rPr>
        <w:tab/>
        <w:t>ע</w:t>
      </w:r>
      <w:r w:rsidRPr="00707A62">
        <w:rPr>
          <w:rStyle w:val="default"/>
          <w:rFonts w:cs="FrankRuehl" w:hint="cs"/>
          <w:vanish/>
          <w:sz w:val="22"/>
          <w:szCs w:val="22"/>
          <w:shd w:val="clear" w:color="auto" w:fill="FFFF99"/>
          <w:rtl/>
        </w:rPr>
        <w:t>בירה ששתי המדינות התחייבו באמנה רב-צדדית</w:t>
      </w:r>
      <w:r w:rsidRPr="00707A62">
        <w:rPr>
          <w:rStyle w:val="default"/>
          <w:rFonts w:cs="FrankRuehl"/>
          <w:vanish/>
          <w:sz w:val="22"/>
          <w:szCs w:val="22"/>
          <w:shd w:val="clear" w:color="auto" w:fill="FFFF99"/>
          <w:rtl/>
        </w:rPr>
        <w:t xml:space="preserve"> לה</w:t>
      </w:r>
      <w:r w:rsidRPr="00707A62">
        <w:rPr>
          <w:rStyle w:val="default"/>
          <w:rFonts w:cs="FrankRuehl" w:hint="cs"/>
          <w:vanish/>
          <w:sz w:val="22"/>
          <w:szCs w:val="22"/>
          <w:shd w:val="clear" w:color="auto" w:fill="FFFF99"/>
          <w:rtl/>
        </w:rPr>
        <w:t>סגיר בשלה;</w:t>
      </w:r>
    </w:p>
    <w:p w:rsidR="00AA3028" w:rsidRPr="00AA3028" w:rsidRDefault="00AA3028" w:rsidP="00AA3028">
      <w:pPr>
        <w:pStyle w:val="P22"/>
        <w:spacing w:before="0"/>
        <w:ind w:left="1021" w:right="1134"/>
        <w:rPr>
          <w:rStyle w:val="default"/>
          <w:rFonts w:cs="FrankRuehl"/>
          <w:sz w:val="2"/>
          <w:szCs w:val="2"/>
          <w:rtl/>
        </w:rPr>
      </w:pPr>
      <w:r w:rsidRPr="00707A62">
        <w:rPr>
          <w:rStyle w:val="default"/>
          <w:rFonts w:cs="FrankRuehl" w:hint="cs"/>
          <w:vanish/>
          <w:sz w:val="22"/>
          <w:szCs w:val="22"/>
          <w:shd w:val="clear" w:color="auto" w:fill="FFFF99"/>
          <w:rtl/>
        </w:rPr>
        <w:t>(2)</w:t>
      </w:r>
      <w:r w:rsidRPr="00707A62">
        <w:rPr>
          <w:rStyle w:val="default"/>
          <w:rFonts w:cs="FrankRuehl"/>
          <w:vanish/>
          <w:sz w:val="22"/>
          <w:szCs w:val="22"/>
          <w:shd w:val="clear" w:color="auto" w:fill="FFFF99"/>
          <w:rtl/>
        </w:rPr>
        <w:tab/>
      </w:r>
      <w:r w:rsidRPr="00707A62">
        <w:rPr>
          <w:rStyle w:val="default"/>
          <w:rFonts w:cs="FrankRuehl"/>
          <w:strike/>
          <w:vanish/>
          <w:sz w:val="22"/>
          <w:szCs w:val="22"/>
          <w:shd w:val="clear" w:color="auto" w:fill="FFFF99"/>
          <w:rtl/>
        </w:rPr>
        <w:t>ר</w:t>
      </w:r>
      <w:r w:rsidRPr="00707A62">
        <w:rPr>
          <w:rStyle w:val="default"/>
          <w:rFonts w:cs="FrankRuehl" w:hint="cs"/>
          <w:strike/>
          <w:vanish/>
          <w:sz w:val="22"/>
          <w:szCs w:val="22"/>
          <w:shd w:val="clear" w:color="auto" w:fill="FFFF99"/>
          <w:rtl/>
        </w:rPr>
        <w:t>צח, הריגה</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רצח, רצח בנסיבות מחמירות, המתה בנסיבות של אחריות מופחתת, המתה בקלות דעת</w:t>
      </w:r>
      <w:r w:rsidRPr="00707A62">
        <w:rPr>
          <w:rStyle w:val="default"/>
          <w:rFonts w:cs="FrankRuehl" w:hint="cs"/>
          <w:vanish/>
          <w:sz w:val="22"/>
          <w:szCs w:val="22"/>
          <w:shd w:val="clear" w:color="auto" w:fill="FFFF99"/>
          <w:rtl/>
        </w:rPr>
        <w:t>, או גרימת חבלה חמורה;</w:t>
      </w:r>
      <w:bookmarkEnd w:id="9"/>
    </w:p>
    <w:p w:rsidR="00223C79" w:rsidRDefault="00223C79">
      <w:pPr>
        <w:pStyle w:val="P00"/>
        <w:spacing w:before="72"/>
        <w:ind w:left="0" w:right="1134"/>
        <w:rPr>
          <w:rStyle w:val="default"/>
          <w:rFonts w:cs="FrankRuehl"/>
          <w:rtl/>
        </w:rPr>
      </w:pPr>
      <w:bookmarkStart w:id="11" w:name="Seif6"/>
      <w:bookmarkEnd w:id="11"/>
      <w:r>
        <w:rPr>
          <w:lang w:val="he-IL"/>
        </w:rPr>
        <w:pict>
          <v:rect id="_x0000_s1031" style="position:absolute;left:0;text-align:left;margin-left:464.5pt;margin-top:8.05pt;width:75.05pt;height:44.35pt;z-index:251638272" o:allowincell="f" filled="f" stroked="f" strokecolor="lime" strokeweight=".25pt">
            <v:textbox inset="0,0,0,0">
              <w:txbxContent>
                <w:p w:rsidR="00223C79" w:rsidRDefault="00223C79">
                  <w:pPr>
                    <w:spacing w:line="160" w:lineRule="exact"/>
                    <w:jc w:val="left"/>
                    <w:rPr>
                      <w:rFonts w:cs="Miriam"/>
                      <w:sz w:val="18"/>
                      <w:szCs w:val="18"/>
                      <w:rtl/>
                    </w:rPr>
                  </w:pPr>
                  <w:r>
                    <w:rPr>
                      <w:rFonts w:cs="Miriam"/>
                      <w:sz w:val="18"/>
                      <w:szCs w:val="18"/>
                      <w:rtl/>
                    </w:rPr>
                    <w:t>בק</w:t>
                  </w:r>
                  <w:r>
                    <w:rPr>
                      <w:rFonts w:cs="Miriam" w:hint="cs"/>
                      <w:sz w:val="18"/>
                      <w:szCs w:val="18"/>
                      <w:rtl/>
                    </w:rPr>
                    <w:t xml:space="preserve">שת הסגרה </w:t>
                  </w:r>
                  <w:r>
                    <w:rPr>
                      <w:rFonts w:cs="Miriam"/>
                      <w:sz w:val="18"/>
                      <w:szCs w:val="18"/>
                      <w:rtl/>
                    </w:rPr>
                    <w:t>של</w:t>
                  </w:r>
                  <w:r>
                    <w:rPr>
                      <w:rFonts w:cs="Miriam" w:hint="cs"/>
                      <w:sz w:val="18"/>
                      <w:szCs w:val="18"/>
                      <w:rtl/>
                    </w:rPr>
                    <w:t xml:space="preserve"> מדינת ישראל ו</w:t>
                  </w:r>
                  <w:r>
                    <w:rPr>
                      <w:rFonts w:cs="Miriam"/>
                      <w:sz w:val="18"/>
                      <w:szCs w:val="18"/>
                      <w:rtl/>
                    </w:rPr>
                    <w:t>ש</w:t>
                  </w:r>
                  <w:r>
                    <w:rPr>
                      <w:rFonts w:cs="Miriam" w:hint="cs"/>
                      <w:sz w:val="18"/>
                      <w:szCs w:val="18"/>
                      <w:rtl/>
                    </w:rPr>
                    <w:t>ל מדינה אחרת</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חוק זה, "בית המשפט המחוזי" </w:t>
      </w:r>
      <w:r>
        <w:rPr>
          <w:rStyle w:val="default"/>
          <w:rFonts w:cs="FrankRuehl"/>
          <w:rtl/>
        </w:rPr>
        <w:t xml:space="preserve">– </w:t>
      </w:r>
      <w:r>
        <w:rPr>
          <w:rStyle w:val="default"/>
          <w:rFonts w:cs="FrankRuehl" w:hint="cs"/>
          <w:rtl/>
        </w:rPr>
        <w:t>בית המשפט המחוזי בירושלים.</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קשת הסגרה מטעם המדינה המבקשת תוגש לשר המשפטים, והוא רשאי להורות כי המבוקש יו</w:t>
      </w:r>
      <w:r>
        <w:rPr>
          <w:rStyle w:val="default"/>
          <w:rFonts w:cs="FrankRuehl"/>
          <w:rtl/>
        </w:rPr>
        <w:t>בא</w:t>
      </w:r>
      <w:r>
        <w:rPr>
          <w:rStyle w:val="default"/>
          <w:rFonts w:cs="FrankRuehl" w:hint="cs"/>
          <w:rtl/>
        </w:rPr>
        <w:t xml:space="preserve"> לפני בית המשפט המחוזי כדי לקבוע אם הוא בר-הסגרה; עתירה כאמור תוגש על ידי היועץ המשפטי לממשלה או בא כוחו.</w:t>
      </w:r>
    </w:p>
    <w:p w:rsidR="00223C79" w:rsidRDefault="00223C79" w:rsidP="0029654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קשת הסגרה מטעם מדינת </w:t>
      </w:r>
      <w:r>
        <w:rPr>
          <w:rStyle w:val="default"/>
          <w:rFonts w:cs="FrankRuehl"/>
          <w:rtl/>
        </w:rPr>
        <w:t>י</w:t>
      </w:r>
      <w:r>
        <w:rPr>
          <w:rStyle w:val="default"/>
          <w:rFonts w:cs="FrankRuehl" w:hint="cs"/>
          <w:rtl/>
        </w:rPr>
        <w:t>שראל תוגש למדינה שבה נמצא המבוקש על ידי היועץ המשפטי לממשלה או מי שהוסמך לכך על ידו</w:t>
      </w:r>
      <w:r w:rsidR="0029654A">
        <w:rPr>
          <w:rStyle w:val="a6"/>
          <w:rFonts w:cs="FrankRuehl"/>
          <w:sz w:val="26"/>
          <w:rtl/>
        </w:rPr>
        <w:footnoteReference w:id="2"/>
      </w:r>
      <w:r>
        <w:rPr>
          <w:rStyle w:val="default"/>
          <w:rFonts w:cs="FrankRuehl" w:hint="cs"/>
          <w:rtl/>
        </w:rPr>
        <w:t>.</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12" w:name="Rov45"/>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2"/>
          <w:szCs w:val="22"/>
          <w:shd w:val="clear" w:color="auto" w:fill="FFFF99"/>
          <w:rtl/>
        </w:rPr>
      </w:pPr>
      <w:hyperlink r:id="rId22"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385 (</w:t>
      </w:r>
      <w:hyperlink r:id="rId23"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vanish/>
          <w:shd w:val="clear" w:color="auto" w:fill="FFFF99"/>
          <w:rtl/>
        </w:rPr>
      </w:pPr>
      <w:r w:rsidRPr="00707A62">
        <w:rPr>
          <w:rStyle w:val="default"/>
          <w:rFonts w:cs="FrankRuehl" w:hint="cs"/>
          <w:b/>
          <w:bCs/>
          <w:vanish/>
          <w:sz w:val="20"/>
          <w:szCs w:val="20"/>
          <w:shd w:val="clear" w:color="auto" w:fill="FFFF99"/>
          <w:rtl/>
        </w:rPr>
        <w:t>החלפת סעיף 3</w:t>
      </w:r>
    </w:p>
    <w:p w:rsidR="00223C79" w:rsidRPr="00707A62" w:rsidRDefault="00223C79">
      <w:pPr>
        <w:pStyle w:val="P00"/>
        <w:ind w:left="0" w:right="1134"/>
        <w:rPr>
          <w:rStyle w:val="default"/>
          <w:rFonts w:cs="FrankRuehl" w:hint="cs"/>
          <w:vanish/>
          <w:sz w:val="20"/>
          <w:szCs w:val="20"/>
          <w:shd w:val="clear" w:color="auto" w:fill="FFFF99"/>
          <w:rtl/>
        </w:rPr>
      </w:pPr>
      <w:r w:rsidRPr="00707A62">
        <w:rPr>
          <w:rStyle w:val="default"/>
          <w:rFonts w:cs="FrankRuehl" w:hint="cs"/>
          <w:vanish/>
          <w:sz w:val="20"/>
          <w:szCs w:val="20"/>
          <w:shd w:val="clear" w:color="auto" w:fill="FFFF99"/>
          <w:rtl/>
        </w:rPr>
        <w:t>הנוסח הקודם:</w:t>
      </w:r>
    </w:p>
    <w:p w:rsidR="00223C79" w:rsidRPr="00707A62" w:rsidRDefault="00223C79">
      <w:pPr>
        <w:pStyle w:val="P00"/>
        <w:spacing w:before="0"/>
        <w:ind w:left="0" w:right="1134"/>
        <w:rPr>
          <w:rStyle w:val="big-number"/>
          <w:rFonts w:cs="Miriam" w:hint="cs"/>
          <w:strike/>
          <w:vanish/>
          <w:sz w:val="16"/>
          <w:szCs w:val="16"/>
          <w:shd w:val="clear" w:color="auto" w:fill="FFFF99"/>
          <w:rtl/>
        </w:rPr>
      </w:pPr>
      <w:r w:rsidRPr="00707A62">
        <w:rPr>
          <w:rStyle w:val="big-number"/>
          <w:rFonts w:cs="Miriam" w:hint="cs"/>
          <w:strike/>
          <w:vanish/>
          <w:sz w:val="16"/>
          <w:szCs w:val="16"/>
          <w:shd w:val="clear" w:color="auto" w:fill="FFFF99"/>
          <w:rtl/>
        </w:rPr>
        <w:t>בקשת מדינה זרה</w:t>
      </w:r>
    </w:p>
    <w:p w:rsidR="00223C79" w:rsidRDefault="00223C79">
      <w:pPr>
        <w:pStyle w:val="P00"/>
        <w:spacing w:before="0"/>
        <w:ind w:left="0" w:right="1134"/>
        <w:rPr>
          <w:rStyle w:val="default"/>
          <w:rFonts w:cs="FrankRuehl" w:hint="cs"/>
          <w:strike/>
          <w:sz w:val="2"/>
          <w:szCs w:val="2"/>
          <w:rtl/>
        </w:rPr>
      </w:pPr>
      <w:r w:rsidRPr="00707A62">
        <w:rPr>
          <w:rStyle w:val="big-number"/>
          <w:rFonts w:cs="FrankRuehl"/>
          <w:strike/>
          <w:vanish/>
          <w:sz w:val="22"/>
          <w:szCs w:val="22"/>
          <w:shd w:val="clear" w:color="auto" w:fill="FFFF99"/>
          <w:rtl/>
        </w:rPr>
        <w:t>3.</w:t>
      </w:r>
      <w:r w:rsidRPr="00707A62">
        <w:rPr>
          <w:rStyle w:val="big-number"/>
          <w:rFonts w:cs="FrankRuehl"/>
          <w:strike/>
          <w:vanish/>
          <w:sz w:val="22"/>
          <w:szCs w:val="22"/>
          <w:shd w:val="clear" w:color="auto" w:fill="FFFF99"/>
          <w:rtl/>
        </w:rPr>
        <w:tab/>
      </w:r>
      <w:r w:rsidRPr="00707A62">
        <w:rPr>
          <w:rStyle w:val="default"/>
          <w:rFonts w:cs="FrankRuehl" w:hint="cs"/>
          <w:strike/>
          <w:vanish/>
          <w:sz w:val="22"/>
          <w:szCs w:val="22"/>
          <w:shd w:val="clear" w:color="auto" w:fill="FFFF99"/>
          <w:rtl/>
        </w:rPr>
        <w:t xml:space="preserve">הוגשה בקשה מטעם מדינה זרה להסגיר לידיה אדם שנאשם, או שנתחייב בדין באותה מדינה על עבירת הסגרה (להלן </w:t>
      </w:r>
      <w:r w:rsidRPr="00707A62">
        <w:rPr>
          <w:rStyle w:val="default"/>
          <w:rFonts w:cs="FrankRuehl"/>
          <w:strike/>
          <w:vanish/>
          <w:sz w:val="22"/>
          <w:szCs w:val="22"/>
          <w:shd w:val="clear" w:color="auto" w:fill="FFFF99"/>
          <w:rtl/>
        </w:rPr>
        <w:t>–</w:t>
      </w:r>
      <w:r w:rsidRPr="00707A62">
        <w:rPr>
          <w:rStyle w:val="default"/>
          <w:rFonts w:cs="FrankRuehl" w:hint="cs"/>
          <w:strike/>
          <w:vanish/>
          <w:sz w:val="22"/>
          <w:szCs w:val="22"/>
          <w:shd w:val="clear" w:color="auto" w:fill="FFFF99"/>
          <w:rtl/>
        </w:rPr>
        <w:t xml:space="preserve"> מבוקש), רשאי שר המשפטים להורות, כי המבוקש יובא לפני בית משפט מחוזי כדי לקבוע אם הוא בר-הסגרה.</w:t>
      </w:r>
      <w:bookmarkEnd w:id="12"/>
    </w:p>
    <w:p w:rsidR="00223C79" w:rsidRDefault="00223C79">
      <w:pPr>
        <w:pStyle w:val="P00"/>
        <w:spacing w:before="72"/>
        <w:ind w:left="0" w:right="1134"/>
        <w:rPr>
          <w:rStyle w:val="default"/>
          <w:rFonts w:cs="FrankRuehl" w:hint="cs"/>
          <w:rtl/>
        </w:rPr>
      </w:pPr>
      <w:r>
        <w:rPr>
          <w:lang w:val="he-IL"/>
        </w:rPr>
        <w:pict>
          <v:rect id="_x0000_s1032" style="position:absolute;left:0;text-align:left;margin-left:464.5pt;margin-top:8.05pt;width:75.05pt;height:16pt;z-index:251639296" o:allowincell="f" filled="f" stroked="f" strokecolor="lime" strokeweight=".25pt">
            <v:textbox inset="0,0,0,0">
              <w:txbxContent>
                <w:p w:rsidR="00223C79" w:rsidRDefault="00223C79">
                  <w:pPr>
                    <w:spacing w:line="160" w:lineRule="exact"/>
                    <w:jc w:val="left"/>
                    <w:rPr>
                      <w:rFonts w:cs="Miriam"/>
                      <w:sz w:val="18"/>
                      <w:szCs w:val="18"/>
                      <w:rtl/>
                    </w:rPr>
                  </w:pPr>
                  <w:r>
                    <w:rPr>
                      <w:rFonts w:cs="Miriam" w:hint="cs"/>
                      <w:sz w:val="18"/>
                      <w:szCs w:val="18"/>
                      <w:rtl/>
                    </w:rPr>
                    <w:t>(תיקון מס' 7)</w:t>
                  </w:r>
                  <w:r>
                    <w:rPr>
                      <w:rFonts w:cs="Miriam"/>
                      <w:sz w:val="18"/>
                      <w:szCs w:val="18"/>
                      <w:rtl/>
                    </w:rPr>
                    <w:t xml:space="preserve">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וטל).</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13" w:name="Rov46"/>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2"/>
          <w:szCs w:val="22"/>
          <w:shd w:val="clear" w:color="auto" w:fill="FFFF99"/>
          <w:rtl/>
        </w:rPr>
      </w:pPr>
      <w:hyperlink r:id="rId24"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25"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vanish/>
          <w:shd w:val="clear" w:color="auto" w:fill="FFFF99"/>
          <w:rtl/>
        </w:rPr>
      </w:pPr>
      <w:r w:rsidRPr="00707A62">
        <w:rPr>
          <w:rStyle w:val="default"/>
          <w:rFonts w:cs="FrankRuehl" w:hint="cs"/>
          <w:b/>
          <w:bCs/>
          <w:vanish/>
          <w:sz w:val="20"/>
          <w:szCs w:val="20"/>
          <w:shd w:val="clear" w:color="auto" w:fill="FFFF99"/>
          <w:rtl/>
        </w:rPr>
        <w:t>ביטול סעיף 4</w:t>
      </w:r>
    </w:p>
    <w:p w:rsidR="00223C79" w:rsidRPr="00707A62" w:rsidRDefault="00223C79">
      <w:pPr>
        <w:pStyle w:val="P00"/>
        <w:ind w:left="0" w:right="1134"/>
        <w:rPr>
          <w:rStyle w:val="default"/>
          <w:rFonts w:cs="FrankRuehl" w:hint="cs"/>
          <w:vanish/>
          <w:sz w:val="20"/>
          <w:szCs w:val="20"/>
          <w:shd w:val="clear" w:color="auto" w:fill="FFFF99"/>
          <w:rtl/>
        </w:rPr>
      </w:pPr>
      <w:r w:rsidRPr="00707A62">
        <w:rPr>
          <w:rStyle w:val="default"/>
          <w:rFonts w:cs="FrankRuehl" w:hint="cs"/>
          <w:vanish/>
          <w:sz w:val="20"/>
          <w:szCs w:val="20"/>
          <w:shd w:val="clear" w:color="auto" w:fill="FFFF99"/>
          <w:rtl/>
        </w:rPr>
        <w:t>הנוסח הקודם:</w:t>
      </w:r>
    </w:p>
    <w:p w:rsidR="00223C79" w:rsidRPr="00707A62" w:rsidRDefault="00223C79">
      <w:pPr>
        <w:pStyle w:val="P00"/>
        <w:spacing w:before="0"/>
        <w:ind w:left="0" w:right="1134"/>
        <w:rPr>
          <w:rStyle w:val="big-number"/>
          <w:rFonts w:cs="Miriam" w:hint="cs"/>
          <w:strike/>
          <w:vanish/>
          <w:sz w:val="16"/>
          <w:szCs w:val="16"/>
          <w:shd w:val="clear" w:color="auto" w:fill="FFFF99"/>
          <w:rtl/>
        </w:rPr>
      </w:pPr>
      <w:r w:rsidRPr="00707A62">
        <w:rPr>
          <w:rStyle w:val="big-number"/>
          <w:rFonts w:cs="Miriam" w:hint="cs"/>
          <w:strike/>
          <w:vanish/>
          <w:sz w:val="16"/>
          <w:szCs w:val="16"/>
          <w:shd w:val="clear" w:color="auto" w:fill="FFFF99"/>
          <w:rtl/>
        </w:rPr>
        <w:t>עתירה לבית המשפט</w:t>
      </w:r>
    </w:p>
    <w:p w:rsidR="00223C79" w:rsidRDefault="00223C79">
      <w:pPr>
        <w:pStyle w:val="P00"/>
        <w:spacing w:before="0"/>
        <w:ind w:left="0" w:right="1134"/>
        <w:rPr>
          <w:rStyle w:val="default"/>
          <w:rFonts w:cs="FrankRuehl" w:hint="cs"/>
          <w:strike/>
          <w:sz w:val="2"/>
          <w:szCs w:val="2"/>
          <w:rtl/>
        </w:rPr>
      </w:pPr>
      <w:r w:rsidRPr="00707A62">
        <w:rPr>
          <w:rStyle w:val="big-number"/>
          <w:rFonts w:cs="FrankRuehl"/>
          <w:strike/>
          <w:vanish/>
          <w:sz w:val="22"/>
          <w:szCs w:val="22"/>
          <w:shd w:val="clear" w:color="auto" w:fill="FFFF99"/>
          <w:rtl/>
        </w:rPr>
        <w:t>4.</w:t>
      </w:r>
      <w:r w:rsidRPr="00707A62">
        <w:rPr>
          <w:rStyle w:val="big-number"/>
          <w:rFonts w:cs="FrankRuehl"/>
          <w:strike/>
          <w:vanish/>
          <w:sz w:val="22"/>
          <w:szCs w:val="22"/>
          <w:shd w:val="clear" w:color="auto" w:fill="FFFF99"/>
          <w:rtl/>
        </w:rPr>
        <w:tab/>
      </w:r>
      <w:r w:rsidRPr="00707A62">
        <w:rPr>
          <w:rStyle w:val="big-number"/>
          <w:rFonts w:cs="FrankRuehl" w:hint="cs"/>
          <w:strike/>
          <w:vanish/>
          <w:sz w:val="22"/>
          <w:szCs w:val="22"/>
          <w:shd w:val="clear" w:color="auto" w:fill="FFFF99"/>
          <w:rtl/>
        </w:rPr>
        <w:t>על סמך הוראה כאמור, יגיש היועץ המשפטי לממשלה או בא כוחו עתירה לבית המשפט המחוזי להכריז על המבוקש שהוא בר-הסגרה</w:t>
      </w:r>
      <w:r w:rsidRPr="00707A62">
        <w:rPr>
          <w:rStyle w:val="default"/>
          <w:rFonts w:cs="FrankRuehl" w:hint="cs"/>
          <w:strike/>
          <w:vanish/>
          <w:sz w:val="22"/>
          <w:szCs w:val="22"/>
          <w:shd w:val="clear" w:color="auto" w:fill="FFFF99"/>
          <w:rtl/>
        </w:rPr>
        <w:t>.</w:t>
      </w:r>
      <w:bookmarkEnd w:id="13"/>
    </w:p>
    <w:p w:rsidR="00223C79" w:rsidRDefault="00223C79">
      <w:pPr>
        <w:pStyle w:val="P00"/>
        <w:spacing w:before="72"/>
        <w:ind w:left="0" w:right="1134"/>
        <w:rPr>
          <w:rStyle w:val="default"/>
          <w:rFonts w:cs="FrankRuehl"/>
          <w:rtl/>
        </w:rPr>
      </w:pPr>
      <w:bookmarkStart w:id="14" w:name="Seif7"/>
      <w:bookmarkEnd w:id="14"/>
      <w:r>
        <w:rPr>
          <w:lang w:val="he-IL"/>
        </w:rPr>
        <w:pict>
          <v:rect id="_x0000_s1033" style="position:absolute;left:0;text-align:left;margin-left:464.5pt;margin-top:8.05pt;width:75.05pt;height:12.85pt;z-index:251640320" o:allowincell="f" filled="f" stroked="f" strokecolor="lime" strokeweight=".25pt">
            <v:textbox style="mso-next-textbox:#_x0000_s1033" inset="0,0,0,0">
              <w:txbxContent>
                <w:p w:rsidR="00223C79" w:rsidRDefault="00223C79">
                  <w:pPr>
                    <w:spacing w:line="160" w:lineRule="exact"/>
                    <w:jc w:val="left"/>
                    <w:rPr>
                      <w:rFonts w:cs="Miriam"/>
                      <w:noProof/>
                      <w:sz w:val="18"/>
                      <w:szCs w:val="18"/>
                      <w:rtl/>
                    </w:rPr>
                  </w:pPr>
                  <w:r>
                    <w:rPr>
                      <w:rFonts w:cs="Miriam"/>
                      <w:sz w:val="18"/>
                      <w:szCs w:val="18"/>
                      <w:rtl/>
                    </w:rPr>
                    <w:t>מע</w:t>
                  </w:r>
                  <w:r>
                    <w:rPr>
                      <w:rFonts w:cs="Miriam" w:hint="cs"/>
                      <w:sz w:val="18"/>
                      <w:szCs w:val="18"/>
                      <w:rtl/>
                    </w:rPr>
                    <w:t>צר לאחר ע</w:t>
                  </w:r>
                  <w:r>
                    <w:rPr>
                      <w:rFonts w:cs="Miriam"/>
                      <w:sz w:val="18"/>
                      <w:szCs w:val="18"/>
                      <w:rtl/>
                    </w:rPr>
                    <w:t>ת</w:t>
                  </w:r>
                  <w:r>
                    <w:rPr>
                      <w:rFonts w:cs="Miriam" w:hint="cs"/>
                      <w:sz w:val="18"/>
                      <w:szCs w:val="18"/>
                      <w:rtl/>
                    </w:rPr>
                    <w:t>ירה</w:t>
                  </w:r>
                </w:p>
              </w:txbxContent>
            </v:textbox>
            <w10:anchorlock/>
          </v:rect>
        </w:pict>
      </w:r>
      <w:r>
        <w:rPr>
          <w:rStyle w:val="big-number"/>
          <w:rFonts w:cs="Miriam"/>
          <w:rtl/>
        </w:rPr>
        <w:t>5.</w:t>
      </w:r>
      <w:r>
        <w:rPr>
          <w:rStyle w:val="big-number"/>
          <w:rFonts w:cs="Miriam"/>
          <w:rtl/>
        </w:rPr>
        <w:tab/>
      </w:r>
      <w:r>
        <w:rPr>
          <w:rStyle w:val="default"/>
          <w:rFonts w:cs="FrankRuehl"/>
          <w:rtl/>
        </w:rPr>
        <w:t>הו</w:t>
      </w:r>
      <w:r>
        <w:rPr>
          <w:rStyle w:val="default"/>
          <w:rFonts w:cs="FrankRuehl" w:hint="cs"/>
          <w:rtl/>
        </w:rPr>
        <w:t>גשה עתירה, יכול ב</w:t>
      </w:r>
      <w:r>
        <w:rPr>
          <w:rStyle w:val="default"/>
          <w:rFonts w:cs="FrankRuehl"/>
          <w:rtl/>
        </w:rPr>
        <w:t>ית</w:t>
      </w:r>
      <w:r>
        <w:rPr>
          <w:rStyle w:val="default"/>
          <w:rFonts w:cs="FrankRuehl" w:hint="cs"/>
          <w:rtl/>
        </w:rPr>
        <w:t xml:space="preserve"> המשפט, בכל שלב של הדיון, לצוות על מעצרו של המבוקש. תקפו של הצו יהיה עד למתן החלטה באותה עתירה, אם לא ביטלו בית המשפט לפני כן.</w:t>
      </w:r>
    </w:p>
    <w:p w:rsidR="00223C79" w:rsidRDefault="00223C79">
      <w:pPr>
        <w:pStyle w:val="P00"/>
        <w:spacing w:before="72"/>
        <w:ind w:left="0" w:right="1134"/>
        <w:rPr>
          <w:rStyle w:val="default"/>
          <w:rFonts w:cs="FrankRuehl" w:hint="cs"/>
          <w:rtl/>
        </w:rPr>
      </w:pPr>
      <w:bookmarkStart w:id="15" w:name="Seif8"/>
      <w:bookmarkEnd w:id="15"/>
      <w:r>
        <w:rPr>
          <w:lang w:val="he-IL"/>
        </w:rPr>
        <w:pict>
          <v:rect id="_x0000_s1034" style="position:absolute;left:0;text-align:left;margin-left:464.5pt;margin-top:8.05pt;width:75.05pt;height:32pt;z-index:251641344"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צר בלי צו </w:t>
                  </w:r>
                  <w:r>
                    <w:rPr>
                      <w:rFonts w:cs="Miriam"/>
                      <w:sz w:val="18"/>
                      <w:szCs w:val="18"/>
                      <w:rtl/>
                    </w:rPr>
                    <w:t>עד</w:t>
                  </w:r>
                  <w:r>
                    <w:rPr>
                      <w:rFonts w:cs="Miriam" w:hint="cs"/>
                      <w:sz w:val="18"/>
                      <w:szCs w:val="18"/>
                      <w:rtl/>
                    </w:rPr>
                    <w:t xml:space="preserve"> לעתירה</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6.</w:t>
      </w:r>
      <w:r>
        <w:rPr>
          <w:rStyle w:val="big-number"/>
          <w:rFonts w:cs="Miriam"/>
          <w:rtl/>
        </w:rPr>
        <w:tab/>
      </w:r>
      <w:r>
        <w:rPr>
          <w:rStyle w:val="default"/>
          <w:rFonts w:cs="FrankRuehl"/>
          <w:rtl/>
        </w:rPr>
        <w:t>הי</w:t>
      </w:r>
      <w:r>
        <w:rPr>
          <w:rStyle w:val="default"/>
          <w:rFonts w:cs="FrankRuehl" w:hint="cs"/>
          <w:rtl/>
        </w:rPr>
        <w:t xml:space="preserve">ועץ המשפטי לממשלת ישראל או בא כוחו, או קצין משטרה בדרגת סגן ניצב ומעלה, רשאים לצוות בכתב על מעצר מבוקש לפני הגשת העתירה, </w:t>
      </w:r>
      <w:r>
        <w:rPr>
          <w:rStyle w:val="default"/>
          <w:rFonts w:cs="FrankRuehl"/>
          <w:rtl/>
        </w:rPr>
        <w:t>וכ</w:t>
      </w:r>
      <w:r>
        <w:rPr>
          <w:rStyle w:val="default"/>
          <w:rFonts w:cs="FrankRuehl" w:hint="cs"/>
          <w:rtl/>
        </w:rPr>
        <w:t>ן על מעצר אדם שיש יסוד להניח שהוא בר-הסגרה וכי תוגש בקשה להסגירו ונראה למצווה, כי המעצר דרוש להבטחת ההסגרה.</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16" w:name="Rov47"/>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2"/>
          <w:szCs w:val="22"/>
          <w:shd w:val="clear" w:color="auto" w:fill="FFFF99"/>
          <w:rtl/>
        </w:rPr>
      </w:pPr>
      <w:hyperlink r:id="rId26"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27"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ind w:left="0" w:right="1134"/>
        <w:rPr>
          <w:rStyle w:val="default"/>
          <w:rFonts w:cs="FrankRuehl" w:hint="cs"/>
          <w:sz w:val="2"/>
          <w:szCs w:val="2"/>
          <w:rtl/>
        </w:rPr>
      </w:pPr>
      <w:r w:rsidRPr="00707A62">
        <w:rPr>
          <w:rStyle w:val="big-number"/>
          <w:rFonts w:cs="FrankRuehl"/>
          <w:vanish/>
          <w:sz w:val="22"/>
          <w:szCs w:val="22"/>
          <w:shd w:val="clear" w:color="auto" w:fill="FFFF99"/>
          <w:rtl/>
        </w:rPr>
        <w:t>6.</w:t>
      </w:r>
      <w:r w:rsidRPr="00707A62">
        <w:rPr>
          <w:rStyle w:val="big-number"/>
          <w:rFonts w:cs="FrankRuehl"/>
          <w:vanish/>
          <w:sz w:val="22"/>
          <w:szCs w:val="22"/>
          <w:shd w:val="clear" w:color="auto" w:fill="FFFF99"/>
          <w:rtl/>
        </w:rPr>
        <w:tab/>
      </w:r>
      <w:r w:rsidRPr="00707A62">
        <w:rPr>
          <w:rStyle w:val="default"/>
          <w:rFonts w:cs="FrankRuehl"/>
          <w:vanish/>
          <w:sz w:val="22"/>
          <w:szCs w:val="22"/>
          <w:shd w:val="clear" w:color="auto" w:fill="FFFF99"/>
          <w:rtl/>
        </w:rPr>
        <w:t>הי</w:t>
      </w:r>
      <w:r w:rsidRPr="00707A62">
        <w:rPr>
          <w:rStyle w:val="default"/>
          <w:rFonts w:cs="FrankRuehl" w:hint="cs"/>
          <w:vanish/>
          <w:sz w:val="22"/>
          <w:szCs w:val="22"/>
          <w:shd w:val="clear" w:color="auto" w:fill="FFFF99"/>
          <w:rtl/>
        </w:rPr>
        <w:t xml:space="preserve">ועץ המשפטי לממשלת ישראל או בא כוחו, או </w:t>
      </w:r>
      <w:r w:rsidRPr="00707A62">
        <w:rPr>
          <w:rStyle w:val="default"/>
          <w:rFonts w:cs="FrankRuehl" w:hint="cs"/>
          <w:strike/>
          <w:vanish/>
          <w:sz w:val="22"/>
          <w:szCs w:val="22"/>
          <w:shd w:val="clear" w:color="auto" w:fill="FFFF99"/>
          <w:rtl/>
        </w:rPr>
        <w:t>קצין משטרה גבוה</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קצין משטרה בדרגת סגן ניצב ומעלה</w:t>
      </w:r>
      <w:r w:rsidRPr="00707A62">
        <w:rPr>
          <w:rStyle w:val="default"/>
          <w:rFonts w:cs="FrankRuehl" w:hint="cs"/>
          <w:vanish/>
          <w:sz w:val="22"/>
          <w:szCs w:val="22"/>
          <w:shd w:val="clear" w:color="auto" w:fill="FFFF99"/>
          <w:rtl/>
        </w:rPr>
        <w:t xml:space="preserve">, רשאים לצוות בכתב על מעצר מבוקש לפני הגשת העתירה, </w:t>
      </w:r>
      <w:r w:rsidRPr="00707A62">
        <w:rPr>
          <w:rStyle w:val="default"/>
          <w:rFonts w:cs="FrankRuehl"/>
          <w:vanish/>
          <w:sz w:val="22"/>
          <w:szCs w:val="22"/>
          <w:shd w:val="clear" w:color="auto" w:fill="FFFF99"/>
          <w:rtl/>
        </w:rPr>
        <w:t>וכ</w:t>
      </w:r>
      <w:r w:rsidRPr="00707A62">
        <w:rPr>
          <w:rStyle w:val="default"/>
          <w:rFonts w:cs="FrankRuehl" w:hint="cs"/>
          <w:vanish/>
          <w:sz w:val="22"/>
          <w:szCs w:val="22"/>
          <w:shd w:val="clear" w:color="auto" w:fill="FFFF99"/>
          <w:rtl/>
        </w:rPr>
        <w:t>ן על מעצר אדם שיש יסוד להניח שהוא בר-הסגרה וכי תוגש בקשה להסגירו ונראה למצווה, כי המעצר דרוש להבטחת ההסגרה.</w:t>
      </w:r>
      <w:bookmarkEnd w:id="16"/>
    </w:p>
    <w:p w:rsidR="00223C79" w:rsidRDefault="00223C79">
      <w:pPr>
        <w:pStyle w:val="P00"/>
        <w:spacing w:before="72"/>
        <w:ind w:left="0" w:right="1134"/>
        <w:rPr>
          <w:rStyle w:val="default"/>
          <w:rFonts w:cs="FrankRuehl"/>
          <w:rtl/>
        </w:rPr>
      </w:pPr>
      <w:bookmarkStart w:id="17" w:name="Seif9"/>
      <w:bookmarkEnd w:id="17"/>
      <w:r>
        <w:rPr>
          <w:lang w:val="he-IL"/>
        </w:rPr>
        <w:pict>
          <v:rect id="_x0000_s1035" style="position:absolute;left:0;text-align:left;margin-left:464.5pt;margin-top:8.05pt;width:75.05pt;height:40pt;z-index:251642368"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מע</w:t>
                  </w:r>
                  <w:r>
                    <w:rPr>
                      <w:rFonts w:cs="Miriam" w:hint="cs"/>
                      <w:sz w:val="18"/>
                      <w:szCs w:val="18"/>
                      <w:rtl/>
                    </w:rPr>
                    <w:t>צר לפי צו</w:t>
                  </w:r>
                </w:p>
                <w:p w:rsidR="00223C79" w:rsidRDefault="00223C79">
                  <w:pPr>
                    <w:spacing w:line="160" w:lineRule="exact"/>
                    <w:jc w:val="left"/>
                    <w:rPr>
                      <w:rFonts w:cs="Miriam"/>
                      <w:sz w:val="18"/>
                      <w:szCs w:val="18"/>
                      <w:rtl/>
                    </w:rPr>
                  </w:pPr>
                  <w:r>
                    <w:rPr>
                      <w:rFonts w:cs="Miriam" w:hint="cs"/>
                      <w:sz w:val="18"/>
                      <w:szCs w:val="18"/>
                      <w:rtl/>
                    </w:rPr>
                    <w:t xml:space="preserve">(תיקון מס' 3)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כ"ה-</w:t>
                  </w:r>
                  <w:r>
                    <w:rPr>
                      <w:rFonts w:cs="Miriam"/>
                      <w:sz w:val="18"/>
                      <w:szCs w:val="18"/>
                      <w:rtl/>
                    </w:rPr>
                    <w:t>1965</w:t>
                  </w:r>
                </w:p>
                <w:p w:rsidR="00223C79" w:rsidRDefault="00223C79">
                  <w:pPr>
                    <w:spacing w:line="160" w:lineRule="exact"/>
                    <w:jc w:val="left"/>
                    <w:rPr>
                      <w:rFonts w:cs="Miriam"/>
                      <w:sz w:val="18"/>
                      <w:szCs w:val="18"/>
                      <w:rtl/>
                    </w:rPr>
                  </w:pPr>
                  <w:r>
                    <w:rPr>
                      <w:rFonts w:cs="Miriam" w:hint="cs"/>
                      <w:sz w:val="18"/>
                      <w:szCs w:val="18"/>
                      <w:rtl/>
                    </w:rPr>
                    <w:t>(תיקון מס' 7)</w:t>
                  </w:r>
                </w:p>
                <w:p w:rsidR="00223C79" w:rsidRDefault="00223C79">
                  <w:pPr>
                    <w:spacing w:line="160" w:lineRule="exact"/>
                    <w:jc w:val="left"/>
                    <w:rPr>
                      <w:rFonts w:cs="Miriam"/>
                      <w:noProof/>
                      <w:sz w:val="18"/>
                      <w:szCs w:val="18"/>
                      <w:rtl/>
                    </w:rPr>
                  </w:pPr>
                  <w:r>
                    <w:rPr>
                      <w:rFonts w:cs="Miriam"/>
                      <w:sz w:val="18"/>
                      <w:szCs w:val="18"/>
                      <w:rtl/>
                    </w:rPr>
                    <w:t>ת</w:t>
                  </w:r>
                  <w:r>
                    <w:rPr>
                      <w:rFonts w:cs="Miriam" w:hint="cs"/>
                      <w:sz w:val="18"/>
                      <w:szCs w:val="18"/>
                      <w:rtl/>
                    </w:rPr>
                    <w:t>שס"א-</w:t>
                  </w:r>
                  <w:r>
                    <w:rPr>
                      <w:rFonts w:cs="Miriam"/>
                      <w:sz w:val="18"/>
                      <w:szCs w:val="18"/>
                      <w:rtl/>
                    </w:rPr>
                    <w:t>2001</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שנעצר לפי סעיף 6 יובא תוך 48 שעות לפני שופט של בית משפט שלום לשם קבלת צו מעצר עליו; ואולם אם הוגשה עתירה לפי סעיף 3</w:t>
      </w:r>
      <w:r>
        <w:rPr>
          <w:rStyle w:val="default"/>
          <w:rFonts w:cs="FrankRuehl"/>
          <w:rtl/>
        </w:rPr>
        <w:t xml:space="preserve"> </w:t>
      </w:r>
      <w:r>
        <w:rPr>
          <w:rStyle w:val="default"/>
          <w:rFonts w:cs="FrankRuehl" w:hint="cs"/>
          <w:rtl/>
        </w:rPr>
        <w:t>בתוך התקופה האמורה,</w:t>
      </w:r>
      <w:r>
        <w:rPr>
          <w:rStyle w:val="default"/>
          <w:rFonts w:cs="FrankRuehl"/>
          <w:rtl/>
        </w:rPr>
        <w:t xml:space="preserve"> י</w:t>
      </w:r>
      <w:r>
        <w:rPr>
          <w:rStyle w:val="default"/>
          <w:rFonts w:cs="FrankRuehl" w:hint="cs"/>
          <w:rtl/>
        </w:rPr>
        <w:t>ובא העצור לפני שופט של בית המשפט המחוזי.</w:t>
      </w:r>
    </w:p>
    <w:p w:rsidR="00223C79" w:rsidRDefault="00223C79">
      <w:pPr>
        <w:pStyle w:val="P00"/>
        <w:spacing w:before="72"/>
        <w:ind w:left="0" w:right="1134"/>
        <w:rPr>
          <w:rStyle w:val="default"/>
          <w:rFonts w:cs="FrankRuehl"/>
          <w:rtl/>
        </w:rPr>
      </w:pPr>
      <w:r>
        <w:rPr>
          <w:lang w:val="he-IL"/>
        </w:rPr>
        <w:pict>
          <v:rect id="_x0000_s1036" style="position:absolute;left:0;text-align:left;margin-left:464.5pt;margin-top:8.05pt;width:75.05pt;height:16pt;z-index:251643392" o:allowincell="f" filled="f" stroked="f" strokecolor="lime" strokeweight=".25pt">
            <v:textbox inset="0,0,0,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וקפו של צו לפי סעיף קטן (א) לא יעלה על עשרים ימים; ואולם רשאי בית משפט שלום להתיר ולחזור ולהתיר את ההחזקה במעצר לתקופות נוספות מעבר לעשרים ימים אם ביקש זאת היועץ המשפטי לממשלה על יסוד נסיבות המעכבות הגשת עת</w:t>
      </w:r>
      <w:r>
        <w:rPr>
          <w:rStyle w:val="default"/>
          <w:rFonts w:cs="FrankRuehl"/>
          <w:rtl/>
        </w:rPr>
        <w:t>יר</w:t>
      </w:r>
      <w:r>
        <w:rPr>
          <w:rStyle w:val="default"/>
          <w:rFonts w:cs="FrankRuehl" w:hint="cs"/>
          <w:rtl/>
        </w:rPr>
        <w:t xml:space="preserve">ה לפי סעיף 3. </w:t>
      </w:r>
    </w:p>
    <w:p w:rsidR="00223C79" w:rsidRDefault="00223C79">
      <w:pPr>
        <w:pStyle w:val="P00"/>
        <w:spacing w:before="72"/>
        <w:ind w:left="0" w:right="1134"/>
        <w:rPr>
          <w:rStyle w:val="default"/>
          <w:rFonts w:cs="FrankRuehl" w:hint="cs"/>
          <w:rtl/>
        </w:rPr>
      </w:pPr>
      <w:r>
        <w:rPr>
          <w:lang w:val="he-IL"/>
        </w:rPr>
        <w:pict>
          <v:rect id="_x0000_s1037" style="position:absolute;left:0;text-align:left;margin-left:464.5pt;margin-top:8.05pt;width:75.05pt;height:16pt;z-index:251644416" o:allowincell="f" filled="f" stroked="f" strokecolor="lime" strokeweight=".25pt">
            <v:textbox inset="0,0,0,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קופות המעצר לפי סעיפים 6 ו-7 יחד לא יעלו על שישים ימים; ואולם אם הודיע היועץ המשפטי לממשלה, לאחר שהמדינה המבקשת הגישה בקשת הסגרה לגבי המבוקש העצור, כי יש לכאורה מקום להגיש עתירה כאמור בסעיף 3, רשאי שופט להא</w:t>
      </w:r>
      <w:r>
        <w:rPr>
          <w:rStyle w:val="default"/>
          <w:rFonts w:cs="FrankRuehl"/>
          <w:rtl/>
        </w:rPr>
        <w:t>רי</w:t>
      </w:r>
      <w:r>
        <w:rPr>
          <w:rStyle w:val="default"/>
          <w:rFonts w:cs="FrankRuehl" w:hint="cs"/>
          <w:rtl/>
        </w:rPr>
        <w:t>ך את המעצר, מטעם זה, לתקופה נוספת שלא תעלה על עשרה ימים.</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18" w:name="Rov67"/>
      <w:r w:rsidRPr="00707A62">
        <w:rPr>
          <w:rStyle w:val="default"/>
          <w:rFonts w:cs="FrankRuehl" w:hint="cs"/>
          <w:vanish/>
          <w:color w:val="FF0000"/>
          <w:sz w:val="20"/>
          <w:szCs w:val="20"/>
          <w:shd w:val="clear" w:color="auto" w:fill="FFFF99"/>
          <w:rtl/>
        </w:rPr>
        <w:t>מיום 8.8.1975</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3</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28" w:history="1">
        <w:r w:rsidRPr="00707A62">
          <w:rPr>
            <w:rStyle w:val="Hyperlink"/>
            <w:rFonts w:cs="FrankRuehl" w:hint="cs"/>
            <w:vanish/>
            <w:szCs w:val="20"/>
            <w:shd w:val="clear" w:color="auto" w:fill="FFFF99"/>
            <w:rtl/>
          </w:rPr>
          <w:t>ס"ח תשל"ה מס' 779</w:t>
        </w:r>
      </w:hyperlink>
      <w:r w:rsidRPr="00707A62">
        <w:rPr>
          <w:rStyle w:val="default"/>
          <w:rFonts w:cs="FrankRuehl" w:hint="cs"/>
          <w:vanish/>
          <w:sz w:val="20"/>
          <w:szCs w:val="20"/>
          <w:shd w:val="clear" w:color="auto" w:fill="FFFF99"/>
          <w:rtl/>
        </w:rPr>
        <w:t xml:space="preserve"> מיום 8.8.1975 עמ' 228 (</w:t>
      </w:r>
      <w:hyperlink r:id="rId29" w:history="1">
        <w:r w:rsidRPr="00707A62">
          <w:rPr>
            <w:rStyle w:val="Hyperlink"/>
            <w:rFonts w:cs="FrankRuehl" w:hint="cs"/>
            <w:vanish/>
            <w:szCs w:val="20"/>
            <w:shd w:val="clear" w:color="auto" w:fill="FFFF99"/>
            <w:rtl/>
          </w:rPr>
          <w:t>ה"ח 1116</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החלפת סעיף 7</w:t>
      </w:r>
    </w:p>
    <w:p w:rsidR="00223C79" w:rsidRPr="00707A62" w:rsidRDefault="00223C79">
      <w:pPr>
        <w:pStyle w:val="P00"/>
        <w:ind w:left="0" w:right="1134"/>
        <w:rPr>
          <w:rStyle w:val="big-number"/>
          <w:rFonts w:cs="FrankRuehl" w:hint="cs"/>
          <w:vanish/>
          <w:sz w:val="20"/>
          <w:szCs w:val="20"/>
          <w:shd w:val="clear" w:color="auto" w:fill="FFFF99"/>
          <w:rtl/>
        </w:rPr>
      </w:pPr>
      <w:r w:rsidRPr="00707A62">
        <w:rPr>
          <w:rStyle w:val="default"/>
          <w:rFonts w:cs="FrankRuehl" w:hint="cs"/>
          <w:vanish/>
          <w:sz w:val="20"/>
          <w:szCs w:val="20"/>
          <w:shd w:val="clear" w:color="auto" w:fill="FFFF99"/>
          <w:rtl/>
        </w:rPr>
        <w:t>הנוסח הקודם:</w:t>
      </w:r>
    </w:p>
    <w:p w:rsidR="00223C79" w:rsidRPr="00707A62" w:rsidRDefault="00223C79">
      <w:pPr>
        <w:pStyle w:val="P00"/>
        <w:spacing w:before="0"/>
        <w:ind w:left="0" w:right="1134"/>
        <w:rPr>
          <w:rStyle w:val="default"/>
          <w:rFonts w:cs="FrankRuehl" w:hint="cs"/>
          <w:vanish/>
          <w:sz w:val="22"/>
          <w:szCs w:val="22"/>
          <w:shd w:val="clear" w:color="auto" w:fill="FFFF99"/>
          <w:rtl/>
        </w:rPr>
      </w:pPr>
      <w:r w:rsidRPr="00707A62">
        <w:rPr>
          <w:rStyle w:val="big-number"/>
          <w:rFonts w:cs="FrankRuehl"/>
          <w:strike/>
          <w:vanish/>
          <w:sz w:val="22"/>
          <w:szCs w:val="22"/>
          <w:shd w:val="clear" w:color="auto" w:fill="FFFF99"/>
          <w:rtl/>
        </w:rPr>
        <w:t>7.</w:t>
      </w:r>
      <w:r w:rsidRPr="00707A62">
        <w:rPr>
          <w:rStyle w:val="big-number"/>
          <w:rFonts w:cs="FrankRuehl"/>
          <w:strike/>
          <w:vanish/>
          <w:sz w:val="22"/>
          <w:szCs w:val="22"/>
          <w:shd w:val="clear" w:color="auto" w:fill="FFFF99"/>
          <w:rtl/>
        </w:rPr>
        <w:tab/>
      </w:r>
      <w:r w:rsidRPr="00707A62">
        <w:rPr>
          <w:rStyle w:val="default"/>
          <w:rFonts w:cs="FrankRuehl"/>
          <w:strike/>
          <w:vanish/>
          <w:sz w:val="22"/>
          <w:szCs w:val="22"/>
          <w:shd w:val="clear" w:color="auto" w:fill="FFFF99"/>
          <w:rtl/>
        </w:rPr>
        <w:t>מ</w:t>
      </w:r>
      <w:r w:rsidRPr="00707A62">
        <w:rPr>
          <w:rStyle w:val="default"/>
          <w:rFonts w:cs="FrankRuehl" w:hint="cs"/>
          <w:strike/>
          <w:vanish/>
          <w:sz w:val="22"/>
          <w:szCs w:val="22"/>
          <w:shd w:val="clear" w:color="auto" w:fill="FFFF99"/>
          <w:rtl/>
        </w:rPr>
        <w:t xml:space="preserve">י שנעצר לפי סעיף 6 יובא תוך 48 שעות לפני שופט שלום לשם קבלת צו מעצר עליו. זמן </w:t>
      </w:r>
      <w:r w:rsidRPr="00707A62">
        <w:rPr>
          <w:rStyle w:val="default"/>
          <w:rFonts w:cs="FrankRuehl"/>
          <w:strike/>
          <w:vanish/>
          <w:sz w:val="22"/>
          <w:szCs w:val="22"/>
          <w:shd w:val="clear" w:color="auto" w:fill="FFFF99"/>
          <w:rtl/>
        </w:rPr>
        <w:t>ת</w:t>
      </w:r>
      <w:r w:rsidRPr="00707A62">
        <w:rPr>
          <w:rStyle w:val="default"/>
          <w:rFonts w:cs="FrankRuehl" w:hint="cs"/>
          <w:strike/>
          <w:vanish/>
          <w:sz w:val="22"/>
          <w:szCs w:val="22"/>
          <w:shd w:val="clear" w:color="auto" w:fill="FFFF99"/>
          <w:rtl/>
        </w:rPr>
        <w:t>קפו של הצו לא יעלה על חמישה עשר ימים, אולם לפי בקשת היועץ המשפטי, ולאחר שהוכח כי יש נסיבות מיוחדות המעכבות את הבאתו של העציר בפני בית-משפט מחוזי לשם הכרזה שהוא בר-הסגרה, רשאי השופט להאריך את מעצרו לתקופה נוספת בהתאם לאותן נסיבות.</w:t>
      </w:r>
    </w:p>
    <w:p w:rsidR="00223C79" w:rsidRPr="00707A62" w:rsidRDefault="00223C79">
      <w:pPr>
        <w:pStyle w:val="P00"/>
        <w:spacing w:before="0"/>
        <w:ind w:left="0" w:right="1134"/>
        <w:rPr>
          <w:rStyle w:val="default"/>
          <w:rFonts w:cs="FrankRuehl" w:hint="cs"/>
          <w:vanish/>
          <w:sz w:val="20"/>
          <w:szCs w:val="20"/>
          <w:shd w:val="clear" w:color="auto" w:fill="FFFF99"/>
          <w:rtl/>
        </w:rPr>
      </w:pP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2"/>
          <w:szCs w:val="22"/>
          <w:shd w:val="clear" w:color="auto" w:fill="FFFF99"/>
          <w:rtl/>
        </w:rPr>
      </w:pPr>
      <w:hyperlink r:id="rId30"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31"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ind w:left="0" w:right="1134"/>
        <w:rPr>
          <w:rStyle w:val="big-number"/>
          <w:rFonts w:cs="Miriam" w:hint="cs"/>
          <w:vanish/>
          <w:sz w:val="16"/>
          <w:szCs w:val="16"/>
          <w:u w:val="single"/>
          <w:shd w:val="clear" w:color="auto" w:fill="FFFF99"/>
          <w:rtl/>
        </w:rPr>
      </w:pPr>
      <w:r w:rsidRPr="00707A62">
        <w:rPr>
          <w:rFonts w:cs="Miriam" w:hint="cs"/>
          <w:strike/>
          <w:vanish/>
          <w:sz w:val="16"/>
          <w:szCs w:val="16"/>
          <w:shd w:val="clear" w:color="auto" w:fill="FFFF99"/>
          <w:rtl/>
        </w:rPr>
        <w:t>מעצר עד לעתירה לפי צו</w:t>
      </w:r>
      <w:r w:rsidRPr="00707A62">
        <w:rPr>
          <w:rFonts w:cs="Miriam" w:hint="cs"/>
          <w:vanish/>
          <w:sz w:val="16"/>
          <w:szCs w:val="16"/>
          <w:shd w:val="clear" w:color="auto" w:fill="FFFF99"/>
          <w:rtl/>
        </w:rPr>
        <w:t xml:space="preserve"> </w:t>
      </w:r>
      <w:r w:rsidRPr="00707A62">
        <w:rPr>
          <w:rFonts w:cs="Miriam" w:hint="cs"/>
          <w:vanish/>
          <w:sz w:val="16"/>
          <w:szCs w:val="16"/>
          <w:u w:val="single"/>
          <w:shd w:val="clear" w:color="auto" w:fill="FFFF99"/>
          <w:rtl/>
        </w:rPr>
        <w:t>מעצר לפי צו</w:t>
      </w:r>
    </w:p>
    <w:p w:rsidR="00223C79" w:rsidRPr="00707A62" w:rsidRDefault="00223C79">
      <w:pPr>
        <w:pStyle w:val="P00"/>
        <w:spacing w:before="0"/>
        <w:ind w:left="0" w:right="1134"/>
        <w:rPr>
          <w:rStyle w:val="default"/>
          <w:rFonts w:cs="FrankRuehl"/>
          <w:vanish/>
          <w:sz w:val="22"/>
          <w:szCs w:val="22"/>
          <w:shd w:val="clear" w:color="auto" w:fill="FFFF99"/>
          <w:rtl/>
        </w:rPr>
      </w:pPr>
      <w:r w:rsidRPr="00707A62">
        <w:rPr>
          <w:rStyle w:val="big-number"/>
          <w:rFonts w:cs="FrankRuehl"/>
          <w:vanish/>
          <w:sz w:val="22"/>
          <w:szCs w:val="22"/>
          <w:shd w:val="clear" w:color="auto" w:fill="FFFF99"/>
          <w:rtl/>
        </w:rPr>
        <w:t>7.</w:t>
      </w:r>
      <w:r w:rsidRPr="00707A62">
        <w:rPr>
          <w:rStyle w:val="big-number"/>
          <w:rFonts w:cs="FrankRuehl"/>
          <w:vanish/>
          <w:sz w:val="22"/>
          <w:szCs w:val="22"/>
          <w:shd w:val="clear" w:color="auto" w:fill="FFFF99"/>
          <w:rtl/>
        </w:rPr>
        <w:tab/>
      </w:r>
      <w:r w:rsidRPr="00707A62">
        <w:rPr>
          <w:rStyle w:val="default"/>
          <w:rFonts w:cs="FrankRuehl"/>
          <w:vanish/>
          <w:sz w:val="22"/>
          <w:szCs w:val="22"/>
          <w:shd w:val="clear" w:color="auto" w:fill="FFFF99"/>
          <w:rtl/>
        </w:rPr>
        <w:t>(א</w:t>
      </w:r>
      <w:r w:rsidRPr="00707A62">
        <w:rPr>
          <w:rStyle w:val="default"/>
          <w:rFonts w:cs="FrankRuehl" w:hint="cs"/>
          <w:vanish/>
          <w:sz w:val="22"/>
          <w:szCs w:val="22"/>
          <w:shd w:val="clear" w:color="auto" w:fill="FFFF99"/>
          <w:rtl/>
        </w:rPr>
        <w:t>)</w:t>
      </w:r>
      <w:r w:rsidRPr="00707A62">
        <w:rPr>
          <w:rStyle w:val="default"/>
          <w:rFonts w:cs="FrankRuehl"/>
          <w:vanish/>
          <w:sz w:val="22"/>
          <w:szCs w:val="22"/>
          <w:shd w:val="clear" w:color="auto" w:fill="FFFF99"/>
          <w:rtl/>
        </w:rPr>
        <w:tab/>
        <w:t>מ</w:t>
      </w:r>
      <w:r w:rsidRPr="00707A62">
        <w:rPr>
          <w:rStyle w:val="default"/>
          <w:rFonts w:cs="FrankRuehl" w:hint="cs"/>
          <w:vanish/>
          <w:sz w:val="22"/>
          <w:szCs w:val="22"/>
          <w:shd w:val="clear" w:color="auto" w:fill="FFFF99"/>
          <w:rtl/>
        </w:rPr>
        <w:t xml:space="preserve">י שנעצר לפי סעיף 6 יובא תוך 48 שעות לפני שופט של בית משפט שלום לשם קבלת צו מעצר עליו; </w:t>
      </w:r>
      <w:r w:rsidRPr="00707A62">
        <w:rPr>
          <w:rStyle w:val="default"/>
          <w:rFonts w:cs="FrankRuehl" w:hint="cs"/>
          <w:vanish/>
          <w:sz w:val="22"/>
          <w:szCs w:val="22"/>
          <w:u w:val="single"/>
          <w:shd w:val="clear" w:color="auto" w:fill="FFFF99"/>
          <w:rtl/>
        </w:rPr>
        <w:t>ואולם אם הוגשה עתירה לפי סעיף 3</w:t>
      </w:r>
      <w:r w:rsidRPr="00707A62">
        <w:rPr>
          <w:rStyle w:val="default"/>
          <w:rFonts w:cs="FrankRuehl"/>
          <w:vanish/>
          <w:sz w:val="22"/>
          <w:szCs w:val="22"/>
          <w:u w:val="single"/>
          <w:shd w:val="clear" w:color="auto" w:fill="FFFF99"/>
          <w:rtl/>
        </w:rPr>
        <w:t xml:space="preserve"> </w:t>
      </w:r>
      <w:r w:rsidRPr="00707A62">
        <w:rPr>
          <w:rStyle w:val="default"/>
          <w:rFonts w:cs="FrankRuehl" w:hint="cs"/>
          <w:vanish/>
          <w:sz w:val="22"/>
          <w:szCs w:val="22"/>
          <w:u w:val="single"/>
          <w:shd w:val="clear" w:color="auto" w:fill="FFFF99"/>
          <w:rtl/>
        </w:rPr>
        <w:t>בתוך התקופה האמורה,</w:t>
      </w:r>
      <w:r w:rsidRPr="00707A62">
        <w:rPr>
          <w:rStyle w:val="default"/>
          <w:rFonts w:cs="FrankRuehl"/>
          <w:vanish/>
          <w:sz w:val="22"/>
          <w:szCs w:val="22"/>
          <w:u w:val="single"/>
          <w:shd w:val="clear" w:color="auto" w:fill="FFFF99"/>
          <w:rtl/>
        </w:rPr>
        <w:t xml:space="preserve"> י</w:t>
      </w:r>
      <w:r w:rsidRPr="00707A62">
        <w:rPr>
          <w:rStyle w:val="default"/>
          <w:rFonts w:cs="FrankRuehl" w:hint="cs"/>
          <w:vanish/>
          <w:sz w:val="22"/>
          <w:szCs w:val="22"/>
          <w:u w:val="single"/>
          <w:shd w:val="clear" w:color="auto" w:fill="FFFF99"/>
          <w:rtl/>
        </w:rPr>
        <w:t>ובא העצור לפני שופט של בית המשפט המחוזי</w:t>
      </w:r>
      <w:r w:rsidRPr="00707A62">
        <w:rPr>
          <w:rStyle w:val="default"/>
          <w:rFonts w:cs="FrankRuehl" w:hint="cs"/>
          <w:vanish/>
          <w:sz w:val="22"/>
          <w:szCs w:val="22"/>
          <w:shd w:val="clear" w:color="auto" w:fill="FFFF99"/>
          <w:rtl/>
        </w:rPr>
        <w:t>.</w:t>
      </w:r>
    </w:p>
    <w:p w:rsidR="00223C79" w:rsidRPr="00707A62" w:rsidRDefault="00223C79">
      <w:pPr>
        <w:pStyle w:val="P00"/>
        <w:spacing w:before="0"/>
        <w:ind w:left="0" w:right="1134"/>
        <w:rPr>
          <w:rStyle w:val="default"/>
          <w:rFonts w:cs="FrankRuehl" w:hint="cs"/>
          <w:strike/>
          <w:vanish/>
          <w:sz w:val="22"/>
          <w:szCs w:val="22"/>
          <w:shd w:val="clear" w:color="auto" w:fill="FFFF99"/>
          <w:rtl/>
        </w:rPr>
      </w:pPr>
      <w:r w:rsidRPr="00707A62">
        <w:rPr>
          <w:vanish/>
          <w:shd w:val="clear" w:color="auto" w:fill="FFFF99"/>
          <w:rtl/>
        </w:rPr>
        <w:tab/>
      </w:r>
      <w:r w:rsidRPr="00707A62">
        <w:rPr>
          <w:rStyle w:val="default"/>
          <w:rFonts w:cs="FrankRuehl"/>
          <w:strike/>
          <w:vanish/>
          <w:sz w:val="22"/>
          <w:szCs w:val="22"/>
          <w:shd w:val="clear" w:color="auto" w:fill="FFFF99"/>
          <w:rtl/>
        </w:rPr>
        <w:t>(ב</w:t>
      </w:r>
      <w:r w:rsidRPr="00707A62">
        <w:rPr>
          <w:rStyle w:val="default"/>
          <w:rFonts w:cs="FrankRuehl" w:hint="cs"/>
          <w:strike/>
          <w:vanish/>
          <w:sz w:val="22"/>
          <w:szCs w:val="22"/>
          <w:shd w:val="clear" w:color="auto" w:fill="FFFF99"/>
          <w:rtl/>
        </w:rPr>
        <w:t>)</w:t>
      </w:r>
      <w:r w:rsidRPr="00707A62">
        <w:rPr>
          <w:rStyle w:val="default"/>
          <w:rFonts w:cs="FrankRuehl"/>
          <w:strike/>
          <w:vanish/>
          <w:sz w:val="22"/>
          <w:szCs w:val="22"/>
          <w:shd w:val="clear" w:color="auto" w:fill="FFFF99"/>
          <w:rtl/>
        </w:rPr>
        <w:tab/>
        <w:t>ת</w:t>
      </w:r>
      <w:r w:rsidRPr="00707A62">
        <w:rPr>
          <w:rStyle w:val="default"/>
          <w:rFonts w:cs="FrankRuehl" w:hint="cs"/>
          <w:strike/>
          <w:vanish/>
          <w:sz w:val="22"/>
          <w:szCs w:val="22"/>
          <w:shd w:val="clear" w:color="auto" w:fill="FFFF99"/>
          <w:rtl/>
        </w:rPr>
        <w:t xml:space="preserve">קפו של צו לפי סעיף קטן (א) לא יעלה על חמישה עשר יום; אולם רשאי כל שופט של בית משפט שלום להתיר ולחזור ולהתיר את ההחזקה במעצר לתקופה נוספת שלא תעלה על חמישה עשר יום. </w:t>
      </w:r>
    </w:p>
    <w:p w:rsidR="00223C79" w:rsidRPr="00707A62" w:rsidRDefault="00223C79">
      <w:pPr>
        <w:pStyle w:val="P00"/>
        <w:spacing w:before="0"/>
        <w:ind w:left="0" w:right="1134"/>
        <w:rPr>
          <w:rStyle w:val="default"/>
          <w:rFonts w:cs="FrankRuehl" w:hint="cs"/>
          <w:strike/>
          <w:vanish/>
          <w:sz w:val="22"/>
          <w:szCs w:val="22"/>
          <w:shd w:val="clear" w:color="auto" w:fill="FFFF99"/>
          <w:rtl/>
        </w:rPr>
      </w:pPr>
      <w:r w:rsidRPr="00707A62">
        <w:rPr>
          <w:rFonts w:cs="FrankRuehl"/>
          <w:vanish/>
          <w:sz w:val="22"/>
          <w:szCs w:val="22"/>
          <w:shd w:val="clear" w:color="auto" w:fill="FFFF99"/>
          <w:rtl/>
        </w:rPr>
        <w:tab/>
      </w:r>
      <w:r w:rsidRPr="00707A62">
        <w:rPr>
          <w:rStyle w:val="default"/>
          <w:rFonts w:cs="FrankRuehl"/>
          <w:strike/>
          <w:vanish/>
          <w:sz w:val="22"/>
          <w:szCs w:val="22"/>
          <w:shd w:val="clear" w:color="auto" w:fill="FFFF99"/>
          <w:rtl/>
        </w:rPr>
        <w:t>(ג</w:t>
      </w:r>
      <w:r w:rsidRPr="00707A62">
        <w:rPr>
          <w:rStyle w:val="default"/>
          <w:rFonts w:cs="FrankRuehl" w:hint="cs"/>
          <w:strike/>
          <w:vanish/>
          <w:sz w:val="22"/>
          <w:szCs w:val="22"/>
          <w:shd w:val="clear" w:color="auto" w:fill="FFFF99"/>
          <w:rtl/>
        </w:rPr>
        <w:t>)</w:t>
      </w:r>
      <w:r w:rsidRPr="00707A62">
        <w:rPr>
          <w:rStyle w:val="default"/>
          <w:rFonts w:cs="FrankRuehl"/>
          <w:strike/>
          <w:vanish/>
          <w:sz w:val="22"/>
          <w:szCs w:val="22"/>
          <w:shd w:val="clear" w:color="auto" w:fill="FFFF99"/>
          <w:rtl/>
        </w:rPr>
        <w:tab/>
        <w:t>ת</w:t>
      </w:r>
      <w:r w:rsidRPr="00707A62">
        <w:rPr>
          <w:rStyle w:val="default"/>
          <w:rFonts w:cs="FrankRuehl" w:hint="cs"/>
          <w:strike/>
          <w:vanish/>
          <w:sz w:val="22"/>
          <w:szCs w:val="22"/>
          <w:shd w:val="clear" w:color="auto" w:fill="FFFF99"/>
          <w:rtl/>
        </w:rPr>
        <w:t>קופת המעצר לפי סעיף זה לא תעלה על שלושים יום אלא לפי בקשת היועץ המשפטי לממשלה על יסוד נסיבות המעכבות את הבאתו של העציר לפני בית משפט מחוזי לשם הכרזה שהוא בר-הסגרה.</w:t>
      </w:r>
    </w:p>
    <w:p w:rsidR="00223C79" w:rsidRPr="00707A62" w:rsidRDefault="00223C79">
      <w:pPr>
        <w:pStyle w:val="P00"/>
        <w:spacing w:before="0"/>
        <w:ind w:left="0" w:right="1134"/>
        <w:rPr>
          <w:rStyle w:val="default"/>
          <w:rFonts w:cs="FrankRuehl" w:hint="cs"/>
          <w:strike/>
          <w:vanish/>
          <w:sz w:val="22"/>
          <w:szCs w:val="22"/>
          <w:shd w:val="clear" w:color="auto" w:fill="FFFF99"/>
          <w:rtl/>
        </w:rPr>
      </w:pPr>
      <w:r w:rsidRPr="00707A62">
        <w:rPr>
          <w:rStyle w:val="default"/>
          <w:rFonts w:cs="FrankRuehl" w:hint="cs"/>
          <w:vanish/>
          <w:sz w:val="22"/>
          <w:szCs w:val="22"/>
          <w:shd w:val="clear" w:color="auto" w:fill="FFFF99"/>
          <w:rtl/>
        </w:rPr>
        <w:tab/>
      </w:r>
      <w:r w:rsidRPr="00707A62">
        <w:rPr>
          <w:rStyle w:val="default"/>
          <w:rFonts w:cs="FrankRuehl" w:hint="cs"/>
          <w:strike/>
          <w:vanish/>
          <w:sz w:val="22"/>
          <w:szCs w:val="22"/>
          <w:shd w:val="clear" w:color="auto" w:fill="FFFF99"/>
          <w:rtl/>
        </w:rPr>
        <w:t>(ד)</w:t>
      </w:r>
      <w:r w:rsidRPr="00707A62">
        <w:rPr>
          <w:rStyle w:val="default"/>
          <w:rFonts w:cs="FrankRuehl" w:hint="cs"/>
          <w:strike/>
          <w:vanish/>
          <w:sz w:val="22"/>
          <w:szCs w:val="22"/>
          <w:shd w:val="clear" w:color="auto" w:fill="FFFF99"/>
          <w:rtl/>
        </w:rPr>
        <w:tab/>
        <w:t>תקופת המעצר לפי סעיפים 6 ו- 7 ביחד לא תעלה בשום מקרה על ששים יום.</w:t>
      </w:r>
    </w:p>
    <w:p w:rsidR="00223C79" w:rsidRPr="00707A62" w:rsidRDefault="00223C79">
      <w:pPr>
        <w:pStyle w:val="P00"/>
        <w:spacing w:before="0"/>
        <w:ind w:left="0" w:right="1134"/>
        <w:rPr>
          <w:rStyle w:val="default"/>
          <w:rFonts w:cs="FrankRuehl"/>
          <w:vanish/>
          <w:sz w:val="22"/>
          <w:szCs w:val="22"/>
          <w:u w:val="single"/>
          <w:shd w:val="clear" w:color="auto" w:fill="FFFF99"/>
          <w:rtl/>
        </w:rPr>
      </w:pPr>
      <w:r w:rsidRPr="00707A62">
        <w:rPr>
          <w:rFonts w:cs="FrankRuehl"/>
          <w:vanish/>
          <w:sz w:val="22"/>
          <w:szCs w:val="22"/>
          <w:shd w:val="clear" w:color="auto" w:fill="FFFF99"/>
          <w:rtl/>
        </w:rPr>
        <w:tab/>
      </w:r>
      <w:r w:rsidRPr="00707A62">
        <w:rPr>
          <w:rStyle w:val="default"/>
          <w:rFonts w:cs="FrankRuehl"/>
          <w:vanish/>
          <w:sz w:val="22"/>
          <w:szCs w:val="22"/>
          <w:u w:val="single"/>
          <w:shd w:val="clear" w:color="auto" w:fill="FFFF99"/>
          <w:rtl/>
        </w:rPr>
        <w:t>(ב</w:t>
      </w:r>
      <w:r w:rsidRPr="00707A62">
        <w:rPr>
          <w:rStyle w:val="default"/>
          <w:rFonts w:cs="FrankRuehl" w:hint="cs"/>
          <w:vanish/>
          <w:sz w:val="22"/>
          <w:szCs w:val="22"/>
          <w:u w:val="single"/>
          <w:shd w:val="clear" w:color="auto" w:fill="FFFF99"/>
          <w:rtl/>
        </w:rPr>
        <w:t>)</w:t>
      </w:r>
      <w:r w:rsidRPr="00707A62">
        <w:rPr>
          <w:rStyle w:val="default"/>
          <w:rFonts w:cs="FrankRuehl"/>
          <w:vanish/>
          <w:sz w:val="22"/>
          <w:szCs w:val="22"/>
          <w:u w:val="single"/>
          <w:shd w:val="clear" w:color="auto" w:fill="FFFF99"/>
          <w:rtl/>
        </w:rPr>
        <w:tab/>
        <w:t>ת</w:t>
      </w:r>
      <w:r w:rsidRPr="00707A62">
        <w:rPr>
          <w:rStyle w:val="default"/>
          <w:rFonts w:cs="FrankRuehl" w:hint="cs"/>
          <w:vanish/>
          <w:sz w:val="22"/>
          <w:szCs w:val="22"/>
          <w:u w:val="single"/>
          <w:shd w:val="clear" w:color="auto" w:fill="FFFF99"/>
          <w:rtl/>
        </w:rPr>
        <w:t>וקפו של צו לפי סעיף קטן (א) לא יעלה על עשרים ימים; ואולם רשאי בית משפט שלום להתיר ולחזור ולהתיר את ההחזקה במעצר לתקופות נוספות מעבר לעשרים ימים אם ביקש זאת היועץ המשפטי לממשלה על יסוד נסיבות המעכבות הגשת עת</w:t>
      </w:r>
      <w:r w:rsidRPr="00707A62">
        <w:rPr>
          <w:rStyle w:val="default"/>
          <w:rFonts w:cs="FrankRuehl"/>
          <w:vanish/>
          <w:sz w:val="22"/>
          <w:szCs w:val="22"/>
          <w:u w:val="single"/>
          <w:shd w:val="clear" w:color="auto" w:fill="FFFF99"/>
          <w:rtl/>
        </w:rPr>
        <w:t>יר</w:t>
      </w:r>
      <w:r w:rsidRPr="00707A62">
        <w:rPr>
          <w:rStyle w:val="default"/>
          <w:rFonts w:cs="FrankRuehl" w:hint="cs"/>
          <w:vanish/>
          <w:sz w:val="22"/>
          <w:szCs w:val="22"/>
          <w:u w:val="single"/>
          <w:shd w:val="clear" w:color="auto" w:fill="FFFF99"/>
          <w:rtl/>
        </w:rPr>
        <w:t xml:space="preserve">ה לפי סעיף 3. </w:t>
      </w:r>
    </w:p>
    <w:p w:rsidR="00223C79" w:rsidRDefault="00223C79">
      <w:pPr>
        <w:pStyle w:val="P00"/>
        <w:spacing w:before="0"/>
        <w:ind w:left="0" w:right="1134"/>
        <w:rPr>
          <w:rStyle w:val="default"/>
          <w:rFonts w:cs="FrankRuehl" w:hint="cs"/>
          <w:sz w:val="2"/>
          <w:szCs w:val="2"/>
          <w:u w:val="single"/>
          <w:shd w:val="clear" w:color="auto" w:fill="FFFF99"/>
          <w:rtl/>
        </w:rPr>
      </w:pPr>
      <w:r w:rsidRPr="00707A62">
        <w:rPr>
          <w:rStyle w:val="default"/>
          <w:rFonts w:cs="FrankRuehl"/>
          <w:vanish/>
          <w:sz w:val="22"/>
          <w:szCs w:val="22"/>
          <w:shd w:val="clear" w:color="auto" w:fill="FFFF99"/>
          <w:rtl/>
        </w:rPr>
        <w:tab/>
      </w:r>
      <w:r w:rsidRPr="00707A62">
        <w:rPr>
          <w:rStyle w:val="default"/>
          <w:rFonts w:cs="FrankRuehl"/>
          <w:vanish/>
          <w:sz w:val="22"/>
          <w:szCs w:val="22"/>
          <w:u w:val="single"/>
          <w:shd w:val="clear" w:color="auto" w:fill="FFFF99"/>
          <w:rtl/>
        </w:rPr>
        <w:t>(ג</w:t>
      </w:r>
      <w:r w:rsidRPr="00707A62">
        <w:rPr>
          <w:rStyle w:val="default"/>
          <w:rFonts w:cs="FrankRuehl" w:hint="cs"/>
          <w:vanish/>
          <w:sz w:val="22"/>
          <w:szCs w:val="22"/>
          <w:u w:val="single"/>
          <w:shd w:val="clear" w:color="auto" w:fill="FFFF99"/>
          <w:rtl/>
        </w:rPr>
        <w:t>)</w:t>
      </w:r>
      <w:r w:rsidRPr="00707A62">
        <w:rPr>
          <w:rStyle w:val="default"/>
          <w:rFonts w:cs="FrankRuehl"/>
          <w:vanish/>
          <w:sz w:val="22"/>
          <w:szCs w:val="22"/>
          <w:u w:val="single"/>
          <w:shd w:val="clear" w:color="auto" w:fill="FFFF99"/>
          <w:rtl/>
        </w:rPr>
        <w:tab/>
        <w:t>ת</w:t>
      </w:r>
      <w:r w:rsidRPr="00707A62">
        <w:rPr>
          <w:rStyle w:val="default"/>
          <w:rFonts w:cs="FrankRuehl" w:hint="cs"/>
          <w:vanish/>
          <w:sz w:val="22"/>
          <w:szCs w:val="22"/>
          <w:u w:val="single"/>
          <w:shd w:val="clear" w:color="auto" w:fill="FFFF99"/>
          <w:rtl/>
        </w:rPr>
        <w:t>קופות המעצר לפי סעיפים 6 ו-7 יחד לא יעלו על שישים ימים; ואולם אם הודיע היועץ המשפטי לממשלה, לאחר שהמדינה המבקשת הגישה בקשת הסגרה לגבי המבוקש העצור, כי יש לכאורה מקום להגיש עתירה כאמור בסעיף 3, רשאי שופט להא</w:t>
      </w:r>
      <w:r w:rsidRPr="00707A62">
        <w:rPr>
          <w:rStyle w:val="default"/>
          <w:rFonts w:cs="FrankRuehl"/>
          <w:vanish/>
          <w:sz w:val="22"/>
          <w:szCs w:val="22"/>
          <w:u w:val="single"/>
          <w:shd w:val="clear" w:color="auto" w:fill="FFFF99"/>
          <w:rtl/>
        </w:rPr>
        <w:t>רי</w:t>
      </w:r>
      <w:r w:rsidRPr="00707A62">
        <w:rPr>
          <w:rStyle w:val="default"/>
          <w:rFonts w:cs="FrankRuehl" w:hint="cs"/>
          <w:vanish/>
          <w:sz w:val="22"/>
          <w:szCs w:val="22"/>
          <w:u w:val="single"/>
          <w:shd w:val="clear" w:color="auto" w:fill="FFFF99"/>
          <w:rtl/>
        </w:rPr>
        <w:t>ך את המעצר, מטעם זה, לתקופה נוספת שלא תעלה על עשרה ימים.</w:t>
      </w:r>
      <w:bookmarkEnd w:id="18"/>
    </w:p>
    <w:p w:rsidR="00223C79" w:rsidRDefault="00223C79">
      <w:pPr>
        <w:pStyle w:val="P00"/>
        <w:spacing w:before="72"/>
        <w:ind w:left="0" w:right="1134"/>
        <w:rPr>
          <w:rStyle w:val="default"/>
          <w:rFonts w:cs="FrankRuehl" w:hint="cs"/>
          <w:rtl/>
        </w:rPr>
      </w:pPr>
      <w:r>
        <w:rPr>
          <w:lang w:val="he-IL"/>
        </w:rPr>
        <w:pict>
          <v:rect id="_x0000_s1038" style="position:absolute;left:0;text-align:left;margin-left:464.5pt;margin-top:8.05pt;width:75.05pt;height:16pt;z-index:251645440" o:allowincell="f" filled="f" stroked="f" strokecolor="lime" strokeweight=".25pt">
            <v:textbox style="mso-next-textbox:#_x0000_s1038" inset="0,0,0,0">
              <w:txbxContent>
                <w:p w:rsidR="00223C79" w:rsidRDefault="00223C79">
                  <w:pPr>
                    <w:spacing w:line="160" w:lineRule="exact"/>
                    <w:jc w:val="left"/>
                    <w:rPr>
                      <w:rFonts w:cs="Miriam"/>
                      <w:noProof/>
                      <w:sz w:val="18"/>
                      <w:szCs w:val="18"/>
                      <w:rtl/>
                    </w:rPr>
                  </w:pPr>
                  <w:r>
                    <w:rPr>
                      <w:rFonts w:cs="Miriam" w:hint="cs"/>
                      <w:sz w:val="18"/>
                      <w:szCs w:val="18"/>
                      <w:rtl/>
                    </w:rPr>
                    <w:t>(תיקון מס' 7)</w:t>
                  </w:r>
                </w:p>
                <w:p w:rsidR="00223C79" w:rsidRDefault="00223C79">
                  <w:pPr>
                    <w:spacing w:line="160" w:lineRule="exact"/>
                    <w:jc w:val="left"/>
                    <w:rPr>
                      <w:rFonts w:cs="Miriam"/>
                      <w:noProof/>
                      <w:sz w:val="18"/>
                      <w:szCs w:val="18"/>
                      <w:rtl/>
                    </w:rPr>
                  </w:pPr>
                  <w:r>
                    <w:rPr>
                      <w:rFonts w:cs="Miriam"/>
                      <w:sz w:val="18"/>
                      <w:szCs w:val="18"/>
                      <w:rtl/>
                    </w:rPr>
                    <w:t>תש</w:t>
                  </w:r>
                  <w:r>
                    <w:rPr>
                      <w:rFonts w:cs="Miriam" w:hint="cs"/>
                      <w:sz w:val="18"/>
                      <w:szCs w:val="18"/>
                      <w:rtl/>
                    </w:rPr>
                    <w:t>ס"א-</w:t>
                  </w:r>
                  <w:r>
                    <w:rPr>
                      <w:rFonts w:cs="Miriam"/>
                      <w:sz w:val="18"/>
                      <w:szCs w:val="18"/>
                      <w:rtl/>
                    </w:rPr>
                    <w:t>2001</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וטל).</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19" w:name="Rov49"/>
      <w:r w:rsidRPr="00707A62">
        <w:rPr>
          <w:rStyle w:val="default"/>
          <w:rFonts w:cs="FrankRuehl" w:hint="cs"/>
          <w:vanish/>
          <w:color w:val="FF0000"/>
          <w:sz w:val="20"/>
          <w:szCs w:val="20"/>
          <w:shd w:val="clear" w:color="auto" w:fill="FFFF99"/>
          <w:rtl/>
        </w:rPr>
        <w:t>מיום 23.8.1995</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5</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32" w:history="1">
        <w:r w:rsidRPr="00707A62">
          <w:rPr>
            <w:rStyle w:val="Hyperlink"/>
            <w:rFonts w:cs="FrankRuehl" w:hint="cs"/>
            <w:vanish/>
            <w:szCs w:val="20"/>
            <w:shd w:val="clear" w:color="auto" w:fill="FFFF99"/>
            <w:rtl/>
          </w:rPr>
          <w:t>ס"ח תשנ"ד מס' 1481</w:t>
        </w:r>
      </w:hyperlink>
      <w:r w:rsidRPr="00707A62">
        <w:rPr>
          <w:rStyle w:val="default"/>
          <w:rFonts w:cs="FrankRuehl" w:hint="cs"/>
          <w:vanish/>
          <w:sz w:val="20"/>
          <w:szCs w:val="20"/>
          <w:shd w:val="clear" w:color="auto" w:fill="FFFF99"/>
          <w:rtl/>
        </w:rPr>
        <w:t xml:space="preserve"> מיום 23.8.1994 עמ' 358 (</w:t>
      </w:r>
      <w:hyperlink r:id="rId33" w:history="1">
        <w:r w:rsidRPr="00707A62">
          <w:rPr>
            <w:rStyle w:val="Hyperlink"/>
            <w:rFonts w:cs="FrankRuehl" w:hint="cs"/>
            <w:vanish/>
            <w:szCs w:val="20"/>
            <w:shd w:val="clear" w:color="auto" w:fill="FFFF99"/>
            <w:rtl/>
          </w:rPr>
          <w:t>ה"ח 2098</w:t>
        </w:r>
      </w:hyperlink>
      <w:r w:rsidRPr="00707A62">
        <w:rPr>
          <w:rStyle w:val="default"/>
          <w:rFonts w:cs="FrankRuehl" w:hint="cs"/>
          <w:vanish/>
          <w:sz w:val="20"/>
          <w:szCs w:val="20"/>
          <w:shd w:val="clear" w:color="auto" w:fill="FFFF99"/>
          <w:rtl/>
        </w:rPr>
        <w:t>)</w:t>
      </w:r>
    </w:p>
    <w:p w:rsidR="00223C79" w:rsidRPr="00707A62" w:rsidRDefault="00223C79">
      <w:pPr>
        <w:pStyle w:val="P00"/>
        <w:ind w:left="0" w:right="1134"/>
        <w:rPr>
          <w:rStyle w:val="big-number"/>
          <w:rFonts w:cs="Miriam" w:hint="cs"/>
          <w:vanish/>
          <w:sz w:val="16"/>
          <w:szCs w:val="16"/>
          <w:shd w:val="clear" w:color="auto" w:fill="FFFF99"/>
          <w:rtl/>
        </w:rPr>
      </w:pPr>
      <w:r w:rsidRPr="00707A62">
        <w:rPr>
          <w:rStyle w:val="big-number"/>
          <w:rFonts w:cs="Miriam" w:hint="cs"/>
          <w:vanish/>
          <w:sz w:val="16"/>
          <w:szCs w:val="16"/>
          <w:shd w:val="clear" w:color="auto" w:fill="FFFF99"/>
          <w:rtl/>
        </w:rPr>
        <w:t>דחיית העתירה מעיקרה</w:t>
      </w:r>
    </w:p>
    <w:p w:rsidR="00223C79" w:rsidRPr="00707A62" w:rsidRDefault="00223C79">
      <w:pPr>
        <w:pStyle w:val="P00"/>
        <w:spacing w:before="0"/>
        <w:ind w:left="0" w:right="1134"/>
        <w:rPr>
          <w:rStyle w:val="big-number"/>
          <w:rFonts w:cs="FrankRuehl" w:hint="cs"/>
          <w:vanish/>
          <w:sz w:val="22"/>
          <w:szCs w:val="22"/>
          <w:shd w:val="clear" w:color="auto" w:fill="FFFF99"/>
          <w:rtl/>
        </w:rPr>
      </w:pPr>
      <w:r w:rsidRPr="00707A62">
        <w:rPr>
          <w:rStyle w:val="big-number"/>
          <w:rFonts w:cs="FrankRuehl"/>
          <w:vanish/>
          <w:sz w:val="22"/>
          <w:szCs w:val="22"/>
          <w:shd w:val="clear" w:color="auto" w:fill="FFFF99"/>
          <w:rtl/>
        </w:rPr>
        <w:t>8.</w:t>
      </w:r>
      <w:r w:rsidRPr="00707A62">
        <w:rPr>
          <w:rStyle w:val="big-number"/>
          <w:rFonts w:cs="FrankRuehl"/>
          <w:vanish/>
          <w:sz w:val="22"/>
          <w:szCs w:val="22"/>
          <w:shd w:val="clear" w:color="auto" w:fill="FFFF99"/>
          <w:rtl/>
        </w:rPr>
        <w:tab/>
      </w:r>
      <w:r w:rsidRPr="00707A62">
        <w:rPr>
          <w:rStyle w:val="big-number"/>
          <w:rFonts w:cs="FrankRuehl" w:hint="cs"/>
          <w:vanish/>
          <w:sz w:val="22"/>
          <w:szCs w:val="22"/>
          <w:shd w:val="clear" w:color="auto" w:fill="FFFF99"/>
          <w:rtl/>
        </w:rPr>
        <w:t xml:space="preserve">בית המשפט ידחה עתירה שהוגשה לו לפי סעיף 4, אם </w:t>
      </w:r>
      <w:r w:rsidRPr="00707A62">
        <w:rPr>
          <w:rStyle w:val="big-number"/>
          <w:rFonts w:cs="FrankRuehl"/>
          <w:vanish/>
          <w:sz w:val="22"/>
          <w:szCs w:val="22"/>
          <w:shd w:val="clear" w:color="auto" w:fill="FFFF99"/>
          <w:rtl/>
        </w:rPr>
        <w:t>–</w:t>
      </w:r>
      <w:r w:rsidRPr="00707A62">
        <w:rPr>
          <w:rStyle w:val="big-number"/>
          <w:rFonts w:cs="FrankRuehl" w:hint="cs"/>
          <w:vanish/>
          <w:sz w:val="22"/>
          <w:szCs w:val="22"/>
          <w:shd w:val="clear" w:color="auto" w:fill="FFFF99"/>
          <w:rtl/>
        </w:rPr>
        <w:t xml:space="preserve"> </w:t>
      </w:r>
    </w:p>
    <w:p w:rsidR="00223C79" w:rsidRPr="00707A62" w:rsidRDefault="00223C79">
      <w:pPr>
        <w:pStyle w:val="P00"/>
        <w:spacing w:before="0"/>
        <w:ind w:left="624" w:right="1134"/>
        <w:rPr>
          <w:rStyle w:val="default"/>
          <w:rFonts w:cs="FrankRuehl" w:hint="cs"/>
          <w:vanish/>
          <w:sz w:val="22"/>
          <w:szCs w:val="22"/>
          <w:shd w:val="clear" w:color="auto" w:fill="FFFF99"/>
          <w:rtl/>
        </w:rPr>
      </w:pPr>
      <w:r w:rsidRPr="00707A62">
        <w:rPr>
          <w:rStyle w:val="big-number"/>
          <w:rFonts w:cs="FrankRuehl" w:hint="cs"/>
          <w:vanish/>
          <w:sz w:val="22"/>
          <w:szCs w:val="22"/>
          <w:shd w:val="clear" w:color="auto" w:fill="FFFF99"/>
          <w:rtl/>
        </w:rPr>
        <w:t>(1)</w:t>
      </w:r>
      <w:r w:rsidRPr="00707A62">
        <w:rPr>
          <w:rStyle w:val="big-number"/>
          <w:rFonts w:cs="FrankRuehl" w:hint="cs"/>
          <w:vanish/>
          <w:sz w:val="22"/>
          <w:szCs w:val="22"/>
          <w:shd w:val="clear" w:color="auto" w:fill="FFFF99"/>
          <w:rtl/>
        </w:rPr>
        <w:tab/>
        <w:t xml:space="preserve">המבוקש הועמד לדין בישראל על מעשה העבירה שבגללו מבקשים את הסגרתו ונמצא זכאי או חייב או שנשא את ענשו עליו בחוץ לארץ </w:t>
      </w:r>
      <w:r w:rsidRPr="00707A62">
        <w:rPr>
          <w:rStyle w:val="big-number"/>
          <w:rFonts w:cs="FrankRuehl" w:hint="cs"/>
          <w:vanish/>
          <w:sz w:val="22"/>
          <w:szCs w:val="22"/>
          <w:u w:val="single"/>
          <w:shd w:val="clear" w:color="auto" w:fill="FFFF99"/>
          <w:rtl/>
        </w:rPr>
        <w:t>וכן אם המבוקש נשא את עונשו מכוח האמור בסעיף 10 לחוק העונשין, התשל"ז-1977</w:t>
      </w:r>
      <w:r w:rsidRPr="00707A62">
        <w:rPr>
          <w:rStyle w:val="default"/>
          <w:rFonts w:cs="FrankRuehl" w:hint="cs"/>
          <w:vanish/>
          <w:sz w:val="22"/>
          <w:szCs w:val="22"/>
          <w:shd w:val="clear" w:color="auto" w:fill="FFFF99"/>
          <w:rtl/>
        </w:rPr>
        <w:t>; או</w:t>
      </w:r>
    </w:p>
    <w:p w:rsidR="00223C79" w:rsidRPr="00707A62" w:rsidRDefault="00223C79">
      <w:pPr>
        <w:pStyle w:val="P00"/>
        <w:spacing w:before="0"/>
        <w:ind w:left="624" w:right="1134"/>
        <w:rPr>
          <w:rStyle w:val="default"/>
          <w:rFonts w:cs="FrankRuehl" w:hint="cs"/>
          <w:vanish/>
          <w:sz w:val="22"/>
          <w:szCs w:val="22"/>
          <w:shd w:val="clear" w:color="auto" w:fill="FFFF99"/>
          <w:rtl/>
        </w:rPr>
      </w:pPr>
      <w:r w:rsidRPr="00707A62">
        <w:rPr>
          <w:rStyle w:val="default"/>
          <w:rFonts w:cs="FrankRuehl" w:hint="cs"/>
          <w:vanish/>
          <w:sz w:val="22"/>
          <w:szCs w:val="22"/>
          <w:shd w:val="clear" w:color="auto" w:fill="FFFF99"/>
          <w:rtl/>
        </w:rPr>
        <w:t>(2)</w:t>
      </w:r>
      <w:r w:rsidRPr="00707A62">
        <w:rPr>
          <w:rStyle w:val="default"/>
          <w:rFonts w:cs="FrankRuehl" w:hint="cs"/>
          <w:vanish/>
          <w:sz w:val="22"/>
          <w:szCs w:val="22"/>
          <w:shd w:val="clear" w:color="auto" w:fill="FFFF99"/>
          <w:rtl/>
        </w:rPr>
        <w:tab/>
        <w:t xml:space="preserve">נתיישנה אותה עבירה או נתיישן העונש שהוטל עליו בגללה לפי דיני המדינה המבקשת או לפי דיני מדינת ישראל; או </w:t>
      </w:r>
    </w:p>
    <w:p w:rsidR="00223C79" w:rsidRPr="00707A62" w:rsidRDefault="00223C79">
      <w:pPr>
        <w:pStyle w:val="P00"/>
        <w:spacing w:before="0"/>
        <w:ind w:left="624" w:right="1134"/>
        <w:rPr>
          <w:rStyle w:val="default"/>
          <w:rFonts w:cs="FrankRuehl" w:hint="cs"/>
          <w:vanish/>
          <w:sz w:val="22"/>
          <w:szCs w:val="22"/>
          <w:shd w:val="clear" w:color="auto" w:fill="FFFF99"/>
          <w:rtl/>
        </w:rPr>
      </w:pPr>
      <w:r w:rsidRPr="00707A62">
        <w:rPr>
          <w:rStyle w:val="default"/>
          <w:rFonts w:cs="FrankRuehl" w:hint="cs"/>
          <w:vanish/>
          <w:sz w:val="22"/>
          <w:szCs w:val="22"/>
          <w:shd w:val="clear" w:color="auto" w:fill="FFFF99"/>
          <w:rtl/>
        </w:rPr>
        <w:t>(3)</w:t>
      </w:r>
      <w:r w:rsidRPr="00707A62">
        <w:rPr>
          <w:rStyle w:val="default"/>
          <w:rFonts w:cs="FrankRuehl" w:hint="cs"/>
          <w:vanish/>
          <w:sz w:val="22"/>
          <w:szCs w:val="22"/>
          <w:shd w:val="clear" w:color="auto" w:fill="FFFF99"/>
          <w:rtl/>
        </w:rPr>
        <w:tab/>
        <w:t>נחן על אותו מעשה עבירה או נמחל לו ענשו במדינה המבקשת.</w:t>
      </w:r>
    </w:p>
    <w:p w:rsidR="00223C79" w:rsidRPr="00707A62" w:rsidRDefault="00223C79">
      <w:pPr>
        <w:pStyle w:val="P00"/>
        <w:spacing w:before="0"/>
        <w:ind w:left="0" w:right="1134"/>
        <w:rPr>
          <w:rStyle w:val="default"/>
          <w:rFonts w:cs="FrankRuehl" w:hint="cs"/>
          <w:vanish/>
          <w:sz w:val="20"/>
          <w:szCs w:val="20"/>
          <w:shd w:val="clear" w:color="auto" w:fill="FFFF99"/>
          <w:rtl/>
        </w:rPr>
      </w:pP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34"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35"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ביטול סעיף 8</w:t>
      </w:r>
    </w:p>
    <w:p w:rsidR="00223C79" w:rsidRPr="00707A62" w:rsidRDefault="00223C79">
      <w:pPr>
        <w:pStyle w:val="P00"/>
        <w:ind w:left="0" w:right="1134"/>
        <w:rPr>
          <w:rStyle w:val="default"/>
          <w:rFonts w:cs="FrankRuehl" w:hint="cs"/>
          <w:vanish/>
          <w:sz w:val="20"/>
          <w:szCs w:val="20"/>
          <w:shd w:val="clear" w:color="auto" w:fill="FFFF99"/>
          <w:rtl/>
        </w:rPr>
      </w:pPr>
      <w:r w:rsidRPr="00707A62">
        <w:rPr>
          <w:rStyle w:val="default"/>
          <w:rFonts w:cs="FrankRuehl" w:hint="cs"/>
          <w:vanish/>
          <w:sz w:val="20"/>
          <w:szCs w:val="20"/>
          <w:shd w:val="clear" w:color="auto" w:fill="FFFF99"/>
          <w:rtl/>
        </w:rPr>
        <w:t>הנוסח הקודם:</w:t>
      </w:r>
    </w:p>
    <w:p w:rsidR="00223C79" w:rsidRPr="00707A62" w:rsidRDefault="00223C79">
      <w:pPr>
        <w:pStyle w:val="P00"/>
        <w:spacing w:before="0"/>
        <w:ind w:left="0" w:right="1134"/>
        <w:rPr>
          <w:rStyle w:val="big-number"/>
          <w:rFonts w:cs="Miriam" w:hint="cs"/>
          <w:strike/>
          <w:vanish/>
          <w:sz w:val="16"/>
          <w:szCs w:val="16"/>
          <w:shd w:val="clear" w:color="auto" w:fill="FFFF99"/>
          <w:rtl/>
        </w:rPr>
      </w:pPr>
      <w:r w:rsidRPr="00707A62">
        <w:rPr>
          <w:rStyle w:val="big-number"/>
          <w:rFonts w:cs="Miriam" w:hint="cs"/>
          <w:strike/>
          <w:vanish/>
          <w:sz w:val="16"/>
          <w:szCs w:val="16"/>
          <w:shd w:val="clear" w:color="auto" w:fill="FFFF99"/>
          <w:rtl/>
        </w:rPr>
        <w:t>דחיית העתירה מעיקרה</w:t>
      </w:r>
    </w:p>
    <w:p w:rsidR="00223C79" w:rsidRPr="00707A62" w:rsidRDefault="00223C79">
      <w:pPr>
        <w:pStyle w:val="P00"/>
        <w:spacing w:before="0"/>
        <w:ind w:left="0" w:right="1134"/>
        <w:rPr>
          <w:rStyle w:val="big-number"/>
          <w:rFonts w:cs="FrankRuehl" w:hint="cs"/>
          <w:strike/>
          <w:vanish/>
          <w:sz w:val="22"/>
          <w:szCs w:val="22"/>
          <w:shd w:val="clear" w:color="auto" w:fill="FFFF99"/>
          <w:rtl/>
        </w:rPr>
      </w:pPr>
      <w:r w:rsidRPr="00707A62">
        <w:rPr>
          <w:rStyle w:val="big-number"/>
          <w:rFonts w:cs="FrankRuehl"/>
          <w:strike/>
          <w:vanish/>
          <w:sz w:val="22"/>
          <w:szCs w:val="22"/>
          <w:shd w:val="clear" w:color="auto" w:fill="FFFF99"/>
          <w:rtl/>
        </w:rPr>
        <w:t>8.</w:t>
      </w:r>
      <w:r w:rsidRPr="00707A62">
        <w:rPr>
          <w:rStyle w:val="big-number"/>
          <w:rFonts w:cs="FrankRuehl"/>
          <w:strike/>
          <w:vanish/>
          <w:sz w:val="22"/>
          <w:szCs w:val="22"/>
          <w:shd w:val="clear" w:color="auto" w:fill="FFFF99"/>
          <w:rtl/>
        </w:rPr>
        <w:tab/>
      </w:r>
      <w:r w:rsidRPr="00707A62">
        <w:rPr>
          <w:rStyle w:val="big-number"/>
          <w:rFonts w:cs="FrankRuehl" w:hint="cs"/>
          <w:strike/>
          <w:vanish/>
          <w:sz w:val="22"/>
          <w:szCs w:val="22"/>
          <w:shd w:val="clear" w:color="auto" w:fill="FFFF99"/>
          <w:rtl/>
        </w:rPr>
        <w:t xml:space="preserve">בית המשפט ידחה עתירה שהוגשה לו לפי סעיף 4, אם </w:t>
      </w:r>
      <w:r w:rsidRPr="00707A62">
        <w:rPr>
          <w:rStyle w:val="big-number"/>
          <w:rFonts w:cs="FrankRuehl"/>
          <w:strike/>
          <w:vanish/>
          <w:sz w:val="22"/>
          <w:szCs w:val="22"/>
          <w:shd w:val="clear" w:color="auto" w:fill="FFFF99"/>
          <w:rtl/>
        </w:rPr>
        <w:t>–</w:t>
      </w:r>
      <w:r w:rsidRPr="00707A62">
        <w:rPr>
          <w:rStyle w:val="big-number"/>
          <w:rFonts w:cs="FrankRuehl" w:hint="cs"/>
          <w:strike/>
          <w:vanish/>
          <w:sz w:val="22"/>
          <w:szCs w:val="22"/>
          <w:shd w:val="clear" w:color="auto" w:fill="FFFF99"/>
          <w:rtl/>
        </w:rPr>
        <w:t xml:space="preserve"> </w:t>
      </w:r>
    </w:p>
    <w:p w:rsidR="00223C79" w:rsidRPr="00707A62" w:rsidRDefault="00223C79">
      <w:pPr>
        <w:pStyle w:val="P00"/>
        <w:spacing w:before="0"/>
        <w:ind w:left="624" w:right="1134"/>
        <w:rPr>
          <w:rStyle w:val="default"/>
          <w:rFonts w:cs="FrankRuehl" w:hint="cs"/>
          <w:strike/>
          <w:vanish/>
          <w:sz w:val="22"/>
          <w:szCs w:val="22"/>
          <w:shd w:val="clear" w:color="auto" w:fill="FFFF99"/>
          <w:rtl/>
        </w:rPr>
      </w:pPr>
      <w:r w:rsidRPr="00707A62">
        <w:rPr>
          <w:rStyle w:val="big-number"/>
          <w:rFonts w:cs="FrankRuehl" w:hint="cs"/>
          <w:strike/>
          <w:vanish/>
          <w:sz w:val="22"/>
          <w:szCs w:val="22"/>
          <w:shd w:val="clear" w:color="auto" w:fill="FFFF99"/>
          <w:rtl/>
        </w:rPr>
        <w:t>(1)</w:t>
      </w:r>
      <w:r w:rsidRPr="00707A62">
        <w:rPr>
          <w:rStyle w:val="big-number"/>
          <w:rFonts w:cs="FrankRuehl" w:hint="cs"/>
          <w:strike/>
          <w:vanish/>
          <w:sz w:val="22"/>
          <w:szCs w:val="22"/>
          <w:shd w:val="clear" w:color="auto" w:fill="FFFF99"/>
          <w:rtl/>
        </w:rPr>
        <w:tab/>
        <w:t>המבוקש הועמד לדין בישראל על מעשה העבירה שבגללו מבקשים את הסגרתו ונמצא זכאי או חייב או שנשא את ענשו עליו בחוץ לארץ וכן אם המבוקש נשא את עונשו מכוח האמור בסעיף 10 לחוק העונשין, התשל"ז-1977</w:t>
      </w:r>
      <w:r w:rsidRPr="00707A62">
        <w:rPr>
          <w:rStyle w:val="default"/>
          <w:rFonts w:cs="FrankRuehl" w:hint="cs"/>
          <w:strike/>
          <w:vanish/>
          <w:sz w:val="22"/>
          <w:szCs w:val="22"/>
          <w:shd w:val="clear" w:color="auto" w:fill="FFFF99"/>
          <w:rtl/>
        </w:rPr>
        <w:t>; או</w:t>
      </w:r>
    </w:p>
    <w:p w:rsidR="00223C79" w:rsidRPr="00707A62" w:rsidRDefault="00223C79">
      <w:pPr>
        <w:pStyle w:val="P00"/>
        <w:spacing w:before="0"/>
        <w:ind w:left="624" w:right="1134"/>
        <w:rPr>
          <w:rStyle w:val="default"/>
          <w:rFonts w:cs="FrankRuehl" w:hint="cs"/>
          <w:strike/>
          <w:vanish/>
          <w:sz w:val="22"/>
          <w:szCs w:val="22"/>
          <w:shd w:val="clear" w:color="auto" w:fill="FFFF99"/>
          <w:rtl/>
        </w:rPr>
      </w:pPr>
      <w:r w:rsidRPr="00707A62">
        <w:rPr>
          <w:rStyle w:val="default"/>
          <w:rFonts w:cs="FrankRuehl" w:hint="cs"/>
          <w:strike/>
          <w:vanish/>
          <w:sz w:val="22"/>
          <w:szCs w:val="22"/>
          <w:shd w:val="clear" w:color="auto" w:fill="FFFF99"/>
          <w:rtl/>
        </w:rPr>
        <w:t>(2)</w:t>
      </w:r>
      <w:r w:rsidRPr="00707A62">
        <w:rPr>
          <w:rStyle w:val="default"/>
          <w:rFonts w:cs="FrankRuehl" w:hint="cs"/>
          <w:strike/>
          <w:vanish/>
          <w:sz w:val="22"/>
          <w:szCs w:val="22"/>
          <w:shd w:val="clear" w:color="auto" w:fill="FFFF99"/>
          <w:rtl/>
        </w:rPr>
        <w:tab/>
        <w:t xml:space="preserve">נתיישנה אותה עבירה או נתיישן העונש שהוטל עליו בגללה לפי דיני המדינה המבקשת או לפי דיני מדינת ישראל; או </w:t>
      </w:r>
    </w:p>
    <w:p w:rsidR="00223C79" w:rsidRDefault="00223C79">
      <w:pPr>
        <w:pStyle w:val="P00"/>
        <w:spacing w:before="0"/>
        <w:ind w:left="624" w:right="1134"/>
        <w:rPr>
          <w:rStyle w:val="default"/>
          <w:rFonts w:cs="FrankRuehl" w:hint="cs"/>
          <w:strike/>
          <w:sz w:val="2"/>
          <w:szCs w:val="2"/>
          <w:rtl/>
        </w:rPr>
      </w:pPr>
      <w:r w:rsidRPr="00707A62">
        <w:rPr>
          <w:rStyle w:val="default"/>
          <w:rFonts w:cs="FrankRuehl" w:hint="cs"/>
          <w:strike/>
          <w:vanish/>
          <w:sz w:val="22"/>
          <w:szCs w:val="22"/>
          <w:shd w:val="clear" w:color="auto" w:fill="FFFF99"/>
          <w:rtl/>
        </w:rPr>
        <w:t>(3)</w:t>
      </w:r>
      <w:r w:rsidRPr="00707A62">
        <w:rPr>
          <w:rStyle w:val="default"/>
          <w:rFonts w:cs="FrankRuehl" w:hint="cs"/>
          <w:strike/>
          <w:vanish/>
          <w:sz w:val="22"/>
          <w:szCs w:val="22"/>
          <w:shd w:val="clear" w:color="auto" w:fill="FFFF99"/>
          <w:rtl/>
        </w:rPr>
        <w:tab/>
        <w:t>נחן על אותו מעשה עבירה או נמחל לו ענשו במדינה המבקשת.</w:t>
      </w:r>
      <w:bookmarkEnd w:id="19"/>
    </w:p>
    <w:p w:rsidR="00223C79" w:rsidRDefault="00223C79">
      <w:pPr>
        <w:pStyle w:val="P00"/>
        <w:spacing w:before="72"/>
        <w:ind w:left="0" w:right="1134"/>
        <w:rPr>
          <w:rStyle w:val="default"/>
          <w:rFonts w:cs="FrankRuehl"/>
          <w:rtl/>
        </w:rPr>
      </w:pPr>
      <w:bookmarkStart w:id="20" w:name="Seif10"/>
      <w:bookmarkEnd w:id="20"/>
      <w:r>
        <w:rPr>
          <w:lang w:val="he-IL"/>
        </w:rPr>
        <w:pict>
          <v:rect id="_x0000_s1039" style="position:absolute;left:0;text-align:left;margin-left:464.5pt;margin-top:8.05pt;width:75.05pt;height:35.9pt;z-index:251646464"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הכ</w:t>
                  </w:r>
                  <w:r>
                    <w:rPr>
                      <w:rFonts w:cs="Miriam" w:hint="cs"/>
                      <w:sz w:val="18"/>
                      <w:szCs w:val="18"/>
                      <w:rtl/>
                    </w:rPr>
                    <w:t>רזת מבוקש כבר-הסגרה</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וכח בשעת הדיון בעתירה לפי סעיף </w:t>
      </w:r>
      <w:r>
        <w:rPr>
          <w:rStyle w:val="default"/>
          <w:rFonts w:cs="FrankRuehl"/>
          <w:rtl/>
        </w:rPr>
        <w:t xml:space="preserve">3, </w:t>
      </w:r>
      <w:r>
        <w:rPr>
          <w:rStyle w:val="default"/>
          <w:rFonts w:cs="FrankRuehl" w:hint="cs"/>
          <w:rtl/>
        </w:rPr>
        <w:t>כי המבוקש נתחייב בדין על עבירת הסגרה במדינה המבקשת, או כי יש ראיות שהיו מספיקות כדי להעמידו לדין על עבירה כזאת בישראל, וכי נתמלאו שאר התנאים ה</w:t>
      </w:r>
      <w:r>
        <w:rPr>
          <w:rStyle w:val="default"/>
          <w:rFonts w:cs="FrankRuehl"/>
          <w:rtl/>
        </w:rPr>
        <w:t>קב</w:t>
      </w:r>
      <w:r>
        <w:rPr>
          <w:rStyle w:val="default"/>
          <w:rFonts w:cs="FrankRuehl" w:hint="cs"/>
          <w:rtl/>
        </w:rPr>
        <w:t xml:space="preserve">ועים בחוק להסגרתו </w:t>
      </w:r>
      <w:r>
        <w:rPr>
          <w:rStyle w:val="default"/>
          <w:rFonts w:cs="FrankRuehl"/>
          <w:rtl/>
        </w:rPr>
        <w:t xml:space="preserve">– </w:t>
      </w:r>
      <w:r>
        <w:rPr>
          <w:rStyle w:val="default"/>
          <w:rFonts w:cs="FrankRuehl" w:hint="cs"/>
          <w:rtl/>
        </w:rPr>
        <w:t>יכריז בית המשפט, כי המבוקש הוא בר-הסגרה.</w:t>
      </w:r>
    </w:p>
    <w:p w:rsidR="00223C79" w:rsidRDefault="00223C79">
      <w:pPr>
        <w:pStyle w:val="P00"/>
        <w:spacing w:before="72"/>
        <w:ind w:left="0" w:right="1134"/>
        <w:rPr>
          <w:rStyle w:val="default"/>
          <w:rFonts w:cs="FrankRuehl" w:hint="cs"/>
          <w:rtl/>
        </w:rPr>
      </w:pPr>
      <w:r>
        <w:rPr>
          <w:lang w:val="he-IL"/>
        </w:rPr>
        <w:pict>
          <v:rect id="_x0000_s1040" style="position:absolute;left:0;text-align:left;margin-left:464.5pt;margin-top:8.05pt;width:75.05pt;height:16pt;z-index:251647488" o:allowincell="f" filled="f" stroked="f" strokecolor="lime" strokeweight=".25pt">
            <v:textbox inset="0,0,0,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 בית המשפט, בלא בדיקת הראיות, להכריז על מבוקש כבר-הסגרה אם המבוקש ביקש זאת.</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21" w:name="Rov50"/>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36"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37"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ind w:left="0" w:right="1134"/>
        <w:rPr>
          <w:rStyle w:val="default"/>
          <w:rFonts w:cs="FrankRuehl"/>
          <w:vanish/>
          <w:sz w:val="22"/>
          <w:szCs w:val="22"/>
          <w:shd w:val="clear" w:color="auto" w:fill="FFFF99"/>
          <w:rtl/>
        </w:rPr>
      </w:pPr>
      <w:r w:rsidRPr="00707A62">
        <w:rPr>
          <w:rStyle w:val="big-number"/>
          <w:rFonts w:cs="FrankRuehl"/>
          <w:vanish/>
          <w:sz w:val="22"/>
          <w:szCs w:val="22"/>
          <w:shd w:val="clear" w:color="auto" w:fill="FFFF99"/>
          <w:rtl/>
        </w:rPr>
        <w:t>9.</w:t>
      </w:r>
      <w:r w:rsidRPr="00707A62">
        <w:rPr>
          <w:rStyle w:val="big-number"/>
          <w:rFonts w:cs="FrankRuehl"/>
          <w:vanish/>
          <w:sz w:val="22"/>
          <w:szCs w:val="22"/>
          <w:shd w:val="clear" w:color="auto" w:fill="FFFF99"/>
          <w:rtl/>
        </w:rPr>
        <w:tab/>
      </w:r>
      <w:r w:rsidRPr="00707A62">
        <w:rPr>
          <w:rStyle w:val="default"/>
          <w:rFonts w:cs="FrankRuehl"/>
          <w:vanish/>
          <w:sz w:val="22"/>
          <w:szCs w:val="22"/>
          <w:u w:val="single"/>
          <w:shd w:val="clear" w:color="auto" w:fill="FFFF99"/>
          <w:rtl/>
        </w:rPr>
        <w:t>(א</w:t>
      </w:r>
      <w:r w:rsidRPr="00707A62">
        <w:rPr>
          <w:rStyle w:val="default"/>
          <w:rFonts w:cs="FrankRuehl" w:hint="cs"/>
          <w:vanish/>
          <w:sz w:val="22"/>
          <w:szCs w:val="22"/>
          <w:u w:val="single"/>
          <w:shd w:val="clear" w:color="auto" w:fill="FFFF99"/>
          <w:rtl/>
        </w:rPr>
        <w:t>)</w:t>
      </w:r>
      <w:r w:rsidRPr="00707A62">
        <w:rPr>
          <w:rStyle w:val="default"/>
          <w:rFonts w:cs="FrankRuehl"/>
          <w:vanish/>
          <w:sz w:val="22"/>
          <w:szCs w:val="22"/>
          <w:shd w:val="clear" w:color="auto" w:fill="FFFF99"/>
          <w:rtl/>
        </w:rPr>
        <w:tab/>
        <w:t>ה</w:t>
      </w:r>
      <w:r w:rsidRPr="00707A62">
        <w:rPr>
          <w:rStyle w:val="default"/>
          <w:rFonts w:cs="FrankRuehl" w:hint="cs"/>
          <w:vanish/>
          <w:sz w:val="22"/>
          <w:szCs w:val="22"/>
          <w:shd w:val="clear" w:color="auto" w:fill="FFFF99"/>
          <w:rtl/>
        </w:rPr>
        <w:t xml:space="preserve">וכח בשעת הדיון בעתירה לפי </w:t>
      </w:r>
      <w:r w:rsidRPr="00707A62">
        <w:rPr>
          <w:rStyle w:val="default"/>
          <w:rFonts w:cs="FrankRuehl" w:hint="cs"/>
          <w:strike/>
          <w:vanish/>
          <w:sz w:val="22"/>
          <w:szCs w:val="22"/>
          <w:shd w:val="clear" w:color="auto" w:fill="FFFF99"/>
          <w:rtl/>
        </w:rPr>
        <w:t>סעיף 4</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 xml:space="preserve">סעיף </w:t>
      </w:r>
      <w:r w:rsidRPr="00707A62">
        <w:rPr>
          <w:rStyle w:val="default"/>
          <w:rFonts w:cs="FrankRuehl"/>
          <w:vanish/>
          <w:sz w:val="22"/>
          <w:szCs w:val="22"/>
          <w:u w:val="single"/>
          <w:shd w:val="clear" w:color="auto" w:fill="FFFF99"/>
          <w:rtl/>
        </w:rPr>
        <w:t>3</w:t>
      </w:r>
      <w:r w:rsidRPr="00707A62">
        <w:rPr>
          <w:rStyle w:val="default"/>
          <w:rFonts w:cs="FrankRuehl"/>
          <w:vanish/>
          <w:sz w:val="22"/>
          <w:szCs w:val="22"/>
          <w:shd w:val="clear" w:color="auto" w:fill="FFFF99"/>
          <w:rtl/>
        </w:rPr>
        <w:t xml:space="preserve">, </w:t>
      </w:r>
      <w:r w:rsidRPr="00707A62">
        <w:rPr>
          <w:rStyle w:val="default"/>
          <w:rFonts w:cs="FrankRuehl" w:hint="cs"/>
          <w:vanish/>
          <w:sz w:val="22"/>
          <w:szCs w:val="22"/>
          <w:shd w:val="clear" w:color="auto" w:fill="FFFF99"/>
          <w:rtl/>
        </w:rPr>
        <w:t>כי המבוקש נתחייב בדין על עבירת הסגרה במדינה המבקשת, או כי יש ראיות שהיו מספיקות כדי להעמידו לדין על עבירה כזאת בישראל, וכי נתמלאו שאר התנאים ה</w:t>
      </w:r>
      <w:r w:rsidRPr="00707A62">
        <w:rPr>
          <w:rStyle w:val="default"/>
          <w:rFonts w:cs="FrankRuehl"/>
          <w:vanish/>
          <w:sz w:val="22"/>
          <w:szCs w:val="22"/>
          <w:shd w:val="clear" w:color="auto" w:fill="FFFF99"/>
          <w:rtl/>
        </w:rPr>
        <w:t>קב</w:t>
      </w:r>
      <w:r w:rsidRPr="00707A62">
        <w:rPr>
          <w:rStyle w:val="default"/>
          <w:rFonts w:cs="FrankRuehl" w:hint="cs"/>
          <w:vanish/>
          <w:sz w:val="22"/>
          <w:szCs w:val="22"/>
          <w:shd w:val="clear" w:color="auto" w:fill="FFFF99"/>
          <w:rtl/>
        </w:rPr>
        <w:t xml:space="preserve">ועים בחוק להסגרתו </w:t>
      </w:r>
      <w:r w:rsidRPr="00707A62">
        <w:rPr>
          <w:rStyle w:val="default"/>
          <w:rFonts w:cs="FrankRuehl"/>
          <w:vanish/>
          <w:sz w:val="22"/>
          <w:szCs w:val="22"/>
          <w:shd w:val="clear" w:color="auto" w:fill="FFFF99"/>
          <w:rtl/>
        </w:rPr>
        <w:t xml:space="preserve">– </w:t>
      </w:r>
      <w:r w:rsidRPr="00707A62">
        <w:rPr>
          <w:rStyle w:val="default"/>
          <w:rFonts w:cs="FrankRuehl" w:hint="cs"/>
          <w:vanish/>
          <w:sz w:val="22"/>
          <w:szCs w:val="22"/>
          <w:shd w:val="clear" w:color="auto" w:fill="FFFF99"/>
          <w:rtl/>
        </w:rPr>
        <w:t>יכריז בית המשפט, כי המבוקש הוא בר-הסגרה.</w:t>
      </w:r>
    </w:p>
    <w:p w:rsidR="00223C79" w:rsidRDefault="00223C79">
      <w:pPr>
        <w:pStyle w:val="P00"/>
        <w:spacing w:before="0"/>
        <w:ind w:left="0" w:right="1134"/>
        <w:rPr>
          <w:rStyle w:val="default"/>
          <w:rFonts w:cs="FrankRuehl" w:hint="cs"/>
          <w:sz w:val="2"/>
          <w:szCs w:val="2"/>
          <w:u w:val="single"/>
          <w:rtl/>
        </w:rPr>
      </w:pPr>
      <w:r w:rsidRPr="00707A62">
        <w:rPr>
          <w:rFonts w:cs="FrankRuehl"/>
          <w:vanish/>
          <w:sz w:val="22"/>
          <w:szCs w:val="22"/>
          <w:shd w:val="clear" w:color="auto" w:fill="FFFF99"/>
          <w:rtl/>
        </w:rPr>
        <w:tab/>
      </w:r>
      <w:r w:rsidRPr="00707A62">
        <w:rPr>
          <w:rStyle w:val="default"/>
          <w:rFonts w:cs="FrankRuehl"/>
          <w:vanish/>
          <w:sz w:val="22"/>
          <w:szCs w:val="22"/>
          <w:u w:val="single"/>
          <w:shd w:val="clear" w:color="auto" w:fill="FFFF99"/>
          <w:rtl/>
        </w:rPr>
        <w:t>(ב</w:t>
      </w:r>
      <w:r w:rsidRPr="00707A62">
        <w:rPr>
          <w:rStyle w:val="default"/>
          <w:rFonts w:cs="FrankRuehl" w:hint="cs"/>
          <w:vanish/>
          <w:sz w:val="22"/>
          <w:szCs w:val="22"/>
          <w:u w:val="single"/>
          <w:shd w:val="clear" w:color="auto" w:fill="FFFF99"/>
          <w:rtl/>
        </w:rPr>
        <w:t>)</w:t>
      </w:r>
      <w:r w:rsidRPr="00707A62">
        <w:rPr>
          <w:rStyle w:val="default"/>
          <w:rFonts w:cs="FrankRuehl"/>
          <w:vanish/>
          <w:sz w:val="22"/>
          <w:szCs w:val="22"/>
          <w:u w:val="single"/>
          <w:shd w:val="clear" w:color="auto" w:fill="FFFF99"/>
          <w:rtl/>
        </w:rPr>
        <w:tab/>
        <w:t>ע</w:t>
      </w:r>
      <w:r w:rsidRPr="00707A62">
        <w:rPr>
          <w:rStyle w:val="default"/>
          <w:rFonts w:cs="FrankRuehl" w:hint="cs"/>
          <w:vanish/>
          <w:sz w:val="22"/>
          <w:szCs w:val="22"/>
          <w:u w:val="single"/>
          <w:shd w:val="clear" w:color="auto" w:fill="FFFF99"/>
          <w:rtl/>
        </w:rPr>
        <w:t>ל אף האמור בסעיף קטן (א), רשאי בית המשפט, בלא בדיקת הראיות, להכריז על מבוקש כבר-הסגרה אם המבוקש ביקש זאת.</w:t>
      </w:r>
      <w:bookmarkEnd w:id="21"/>
    </w:p>
    <w:p w:rsidR="00223C79" w:rsidRDefault="00223C79">
      <w:pPr>
        <w:pStyle w:val="P00"/>
        <w:spacing w:before="72"/>
        <w:ind w:left="0" w:right="1134"/>
        <w:rPr>
          <w:rStyle w:val="default"/>
          <w:rFonts w:cs="FrankRuehl" w:hint="cs"/>
          <w:rtl/>
        </w:rPr>
      </w:pPr>
      <w:r>
        <w:rPr>
          <w:lang w:val="he-IL"/>
        </w:rPr>
        <w:pict>
          <v:rect id="_x0000_s1041" style="position:absolute;left:0;text-align:left;margin-left:464.5pt;margin-top:8.05pt;width:75.05pt;height:16pt;z-index:251648512" o:allowincell="f" filled="f" stroked="f" strokecolor="lime" strokeweight=".25pt">
            <v:textbox inset="0,0,0,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וטל).</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22" w:name="Rov51"/>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38"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39"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ביטול סעיף 10</w:t>
      </w:r>
    </w:p>
    <w:p w:rsidR="00223C79" w:rsidRPr="00707A62" w:rsidRDefault="00223C79">
      <w:pPr>
        <w:pStyle w:val="P00"/>
        <w:ind w:left="0" w:right="1134"/>
        <w:rPr>
          <w:rStyle w:val="default"/>
          <w:rFonts w:cs="FrankRuehl" w:hint="cs"/>
          <w:vanish/>
          <w:sz w:val="20"/>
          <w:szCs w:val="20"/>
          <w:shd w:val="clear" w:color="auto" w:fill="FFFF99"/>
          <w:rtl/>
        </w:rPr>
      </w:pPr>
      <w:r w:rsidRPr="00707A62">
        <w:rPr>
          <w:rStyle w:val="default"/>
          <w:rFonts w:cs="FrankRuehl" w:hint="cs"/>
          <w:vanish/>
          <w:sz w:val="20"/>
          <w:szCs w:val="20"/>
          <w:shd w:val="clear" w:color="auto" w:fill="FFFF99"/>
          <w:rtl/>
        </w:rPr>
        <w:t>הנוסח הקודם:</w:t>
      </w:r>
    </w:p>
    <w:p w:rsidR="00223C79" w:rsidRPr="00707A62" w:rsidRDefault="00223C79">
      <w:pPr>
        <w:pStyle w:val="P00"/>
        <w:spacing w:before="0"/>
        <w:ind w:left="0" w:right="1134"/>
        <w:rPr>
          <w:rStyle w:val="default"/>
          <w:rFonts w:cs="FrankRuehl" w:hint="cs"/>
          <w:strike/>
          <w:vanish/>
          <w:sz w:val="22"/>
          <w:szCs w:val="22"/>
          <w:shd w:val="clear" w:color="auto" w:fill="FFFF99"/>
          <w:rtl/>
        </w:rPr>
      </w:pPr>
      <w:r w:rsidRPr="00707A62">
        <w:rPr>
          <w:rStyle w:val="big-number"/>
          <w:rFonts w:cs="FrankRuehl"/>
          <w:strike/>
          <w:vanish/>
          <w:sz w:val="22"/>
          <w:szCs w:val="22"/>
          <w:shd w:val="clear" w:color="auto" w:fill="FFFF99"/>
          <w:rtl/>
        </w:rPr>
        <w:t>10.</w:t>
      </w:r>
      <w:r w:rsidRPr="00707A62">
        <w:rPr>
          <w:rStyle w:val="big-number"/>
          <w:rFonts w:cs="FrankRuehl"/>
          <w:strike/>
          <w:vanish/>
          <w:sz w:val="22"/>
          <w:szCs w:val="22"/>
          <w:shd w:val="clear" w:color="auto" w:fill="FFFF99"/>
          <w:rtl/>
        </w:rPr>
        <w:tab/>
      </w:r>
      <w:r w:rsidRPr="00707A62">
        <w:rPr>
          <w:rStyle w:val="default"/>
          <w:rFonts w:cs="FrankRuehl" w:hint="cs"/>
          <w:strike/>
          <w:vanish/>
          <w:sz w:val="22"/>
          <w:szCs w:val="22"/>
          <w:shd w:val="clear" w:color="auto" w:fill="FFFF99"/>
          <w:rtl/>
        </w:rPr>
        <w:t xml:space="preserve">על אף האמור בסעיף 9 לא יוכרז מבוקש כבר-הסגרה, אם מצא בית המשפט, כי יש יסוד סביר להניח </w:t>
      </w:r>
      <w:r w:rsidRPr="00707A62">
        <w:rPr>
          <w:rStyle w:val="default"/>
          <w:rFonts w:cs="FrankRuehl"/>
          <w:strike/>
          <w:vanish/>
          <w:sz w:val="22"/>
          <w:szCs w:val="22"/>
          <w:shd w:val="clear" w:color="auto" w:fill="FFFF99"/>
          <w:rtl/>
        </w:rPr>
        <w:t>–</w:t>
      </w:r>
      <w:r w:rsidRPr="00707A62">
        <w:rPr>
          <w:rStyle w:val="default"/>
          <w:rFonts w:cs="FrankRuehl" w:hint="cs"/>
          <w:strike/>
          <w:vanish/>
          <w:sz w:val="22"/>
          <w:szCs w:val="22"/>
          <w:shd w:val="clear" w:color="auto" w:fill="FFFF99"/>
          <w:rtl/>
        </w:rPr>
        <w:t xml:space="preserve"> </w:t>
      </w:r>
    </w:p>
    <w:p w:rsidR="00223C79" w:rsidRPr="00707A62" w:rsidRDefault="00223C79">
      <w:pPr>
        <w:pStyle w:val="P00"/>
        <w:spacing w:before="0"/>
        <w:ind w:left="0" w:right="1134"/>
        <w:rPr>
          <w:rStyle w:val="default"/>
          <w:rFonts w:cs="FrankRuehl" w:hint="cs"/>
          <w:strike/>
          <w:vanish/>
          <w:sz w:val="22"/>
          <w:szCs w:val="22"/>
          <w:shd w:val="clear" w:color="auto" w:fill="FFFF99"/>
          <w:rtl/>
        </w:rPr>
      </w:pPr>
      <w:r w:rsidRPr="00707A62">
        <w:rPr>
          <w:rStyle w:val="default"/>
          <w:rFonts w:cs="FrankRuehl" w:hint="cs"/>
          <w:vanish/>
          <w:sz w:val="22"/>
          <w:szCs w:val="22"/>
          <w:shd w:val="clear" w:color="auto" w:fill="FFFF99"/>
          <w:rtl/>
        </w:rPr>
        <w:tab/>
      </w:r>
      <w:r w:rsidRPr="00707A62">
        <w:rPr>
          <w:rStyle w:val="default"/>
          <w:rFonts w:cs="FrankRuehl" w:hint="cs"/>
          <w:strike/>
          <w:vanish/>
          <w:sz w:val="22"/>
          <w:szCs w:val="22"/>
          <w:shd w:val="clear" w:color="auto" w:fill="FFFF99"/>
          <w:rtl/>
        </w:rPr>
        <w:t>(1)</w:t>
      </w:r>
      <w:r w:rsidRPr="00707A62">
        <w:rPr>
          <w:rStyle w:val="default"/>
          <w:rFonts w:cs="FrankRuehl" w:hint="cs"/>
          <w:strike/>
          <w:vanish/>
          <w:sz w:val="22"/>
          <w:szCs w:val="22"/>
          <w:shd w:val="clear" w:color="auto" w:fill="FFFF99"/>
          <w:rtl/>
        </w:rPr>
        <w:tab/>
        <w:t>שהאשמתו או בקשת הסגרתו באה מתוך הפלייה גזעית, או דתית; או</w:t>
      </w:r>
    </w:p>
    <w:p w:rsidR="00223C79" w:rsidRDefault="00223C79">
      <w:pPr>
        <w:pStyle w:val="P00"/>
        <w:spacing w:before="0"/>
        <w:ind w:left="0" w:right="1134"/>
        <w:rPr>
          <w:rStyle w:val="default"/>
          <w:rFonts w:cs="FrankRuehl" w:hint="cs"/>
          <w:sz w:val="2"/>
          <w:szCs w:val="2"/>
          <w:rtl/>
        </w:rPr>
      </w:pPr>
      <w:r w:rsidRPr="00707A62">
        <w:rPr>
          <w:rStyle w:val="default"/>
          <w:rFonts w:cs="FrankRuehl" w:hint="cs"/>
          <w:vanish/>
          <w:sz w:val="22"/>
          <w:szCs w:val="22"/>
          <w:shd w:val="clear" w:color="auto" w:fill="FFFF99"/>
          <w:rtl/>
        </w:rPr>
        <w:tab/>
      </w:r>
      <w:r w:rsidRPr="00707A62">
        <w:rPr>
          <w:rStyle w:val="default"/>
          <w:rFonts w:cs="FrankRuehl" w:hint="cs"/>
          <w:strike/>
          <w:vanish/>
          <w:sz w:val="22"/>
          <w:szCs w:val="22"/>
          <w:shd w:val="clear" w:color="auto" w:fill="FFFF99"/>
          <w:rtl/>
        </w:rPr>
        <w:t>(2)</w:t>
      </w:r>
      <w:r w:rsidRPr="00707A62">
        <w:rPr>
          <w:rStyle w:val="default"/>
          <w:rFonts w:cs="FrankRuehl" w:hint="cs"/>
          <w:strike/>
          <w:vanish/>
          <w:sz w:val="22"/>
          <w:szCs w:val="22"/>
          <w:shd w:val="clear" w:color="auto" w:fill="FFFF99"/>
          <w:rtl/>
        </w:rPr>
        <w:tab/>
        <w:t>שבקשת ההסגרה  באה כדי להאשימו או להענישו על עבירה בעלת אופי מדיני, אם כי לכאורה אין מבקשים את הסגרתו בגלל עבירה כזאת.</w:t>
      </w:r>
      <w:bookmarkEnd w:id="22"/>
    </w:p>
    <w:p w:rsidR="00223C79" w:rsidRDefault="00223C79">
      <w:pPr>
        <w:pStyle w:val="P00"/>
        <w:spacing w:before="72"/>
        <w:ind w:left="0" w:right="1134"/>
        <w:rPr>
          <w:rStyle w:val="default"/>
          <w:rFonts w:cs="FrankRuehl" w:hint="cs"/>
          <w:rtl/>
        </w:rPr>
      </w:pPr>
      <w:bookmarkStart w:id="23" w:name="Seif11"/>
      <w:bookmarkEnd w:id="23"/>
      <w:r>
        <w:rPr>
          <w:lang w:val="he-IL"/>
        </w:rPr>
        <w:pict>
          <v:rect id="_x0000_s1042" style="position:absolute;left:0;text-align:left;margin-left:464.5pt;margin-top:8.05pt;width:75.05pt;height:24pt;z-index:251649536"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דח</w:t>
                  </w:r>
                  <w:r>
                    <w:rPr>
                      <w:rFonts w:cs="Miriam" w:hint="cs"/>
                      <w:sz w:val="18"/>
                      <w:szCs w:val="18"/>
                      <w:rtl/>
                    </w:rPr>
                    <w:t>יית דיון בעתירה</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11.</w:t>
      </w:r>
      <w:r>
        <w:rPr>
          <w:rStyle w:val="big-number"/>
          <w:rFonts w:cs="Miriam"/>
          <w:rtl/>
        </w:rPr>
        <w:tab/>
      </w:r>
      <w:r>
        <w:rPr>
          <w:rStyle w:val="default"/>
          <w:rFonts w:cs="FrankRuehl"/>
          <w:rtl/>
        </w:rPr>
        <w:t>מב</w:t>
      </w:r>
      <w:r>
        <w:rPr>
          <w:rStyle w:val="default"/>
          <w:rFonts w:cs="FrankRuehl" w:hint="cs"/>
          <w:rtl/>
        </w:rPr>
        <w:t>וקש העומד לדין או הנושא את ענשו בישראל על עבירה אחרת, רשאי ב</w:t>
      </w:r>
      <w:r>
        <w:rPr>
          <w:rStyle w:val="default"/>
          <w:rFonts w:cs="FrankRuehl"/>
          <w:rtl/>
        </w:rPr>
        <w:t>ית</w:t>
      </w:r>
      <w:r>
        <w:rPr>
          <w:rStyle w:val="default"/>
          <w:rFonts w:cs="FrankRuehl" w:hint="cs"/>
          <w:rtl/>
        </w:rPr>
        <w:t xml:space="preserve"> המשפט הדן בע</w:t>
      </w:r>
      <w:r>
        <w:rPr>
          <w:rStyle w:val="default"/>
          <w:rFonts w:cs="FrankRuehl"/>
          <w:rtl/>
        </w:rPr>
        <w:t>ת</w:t>
      </w:r>
      <w:r>
        <w:rPr>
          <w:rStyle w:val="default"/>
          <w:rFonts w:cs="FrankRuehl" w:hint="cs"/>
          <w:rtl/>
        </w:rPr>
        <w:t>ירה להסגרתו לדחות את הדיון בה לתקופה שבית המשפט יקבענה; נדחה הדיון, לא תובא תקופת הדחיה בחשבון תקופת ההתיישנות הקבועה בדיני מדינת ישראל לענין האמור בסעיף 2ב(א)(6).</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24" w:name="Rov52"/>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hd w:val="clear" w:color="auto" w:fill="FFFF99"/>
          <w:rtl/>
        </w:rPr>
      </w:pPr>
      <w:hyperlink r:id="rId40"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41"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ind w:left="0" w:right="1134"/>
        <w:rPr>
          <w:rStyle w:val="default"/>
          <w:rFonts w:cs="FrankRuehl" w:hint="cs"/>
          <w:sz w:val="2"/>
          <w:szCs w:val="2"/>
          <w:rtl/>
        </w:rPr>
      </w:pPr>
      <w:r w:rsidRPr="00707A62">
        <w:rPr>
          <w:rStyle w:val="big-number"/>
          <w:rFonts w:cs="FrankRuehl"/>
          <w:vanish/>
          <w:sz w:val="22"/>
          <w:szCs w:val="22"/>
          <w:shd w:val="clear" w:color="auto" w:fill="FFFF99"/>
          <w:rtl/>
        </w:rPr>
        <w:t>11.</w:t>
      </w:r>
      <w:r w:rsidRPr="00707A62">
        <w:rPr>
          <w:rStyle w:val="big-number"/>
          <w:rFonts w:cs="FrankRuehl"/>
          <w:vanish/>
          <w:sz w:val="22"/>
          <w:szCs w:val="22"/>
          <w:shd w:val="clear" w:color="auto" w:fill="FFFF99"/>
          <w:rtl/>
        </w:rPr>
        <w:tab/>
      </w:r>
      <w:r w:rsidRPr="00707A62">
        <w:rPr>
          <w:rStyle w:val="default"/>
          <w:rFonts w:cs="FrankRuehl"/>
          <w:vanish/>
          <w:sz w:val="22"/>
          <w:szCs w:val="22"/>
          <w:shd w:val="clear" w:color="auto" w:fill="FFFF99"/>
          <w:rtl/>
        </w:rPr>
        <w:t>מב</w:t>
      </w:r>
      <w:r w:rsidRPr="00707A62">
        <w:rPr>
          <w:rStyle w:val="default"/>
          <w:rFonts w:cs="FrankRuehl" w:hint="cs"/>
          <w:vanish/>
          <w:sz w:val="22"/>
          <w:szCs w:val="22"/>
          <w:shd w:val="clear" w:color="auto" w:fill="FFFF99"/>
          <w:rtl/>
        </w:rPr>
        <w:t>וקש העומד לדין או הנושא את ענשו בישראל על עבירה אחרת, רשאי ב</w:t>
      </w:r>
      <w:r w:rsidRPr="00707A62">
        <w:rPr>
          <w:rStyle w:val="default"/>
          <w:rFonts w:cs="FrankRuehl"/>
          <w:vanish/>
          <w:sz w:val="22"/>
          <w:szCs w:val="22"/>
          <w:shd w:val="clear" w:color="auto" w:fill="FFFF99"/>
          <w:rtl/>
        </w:rPr>
        <w:t>ית</w:t>
      </w:r>
      <w:r w:rsidRPr="00707A62">
        <w:rPr>
          <w:rStyle w:val="default"/>
          <w:rFonts w:cs="FrankRuehl" w:hint="cs"/>
          <w:vanish/>
          <w:sz w:val="22"/>
          <w:szCs w:val="22"/>
          <w:shd w:val="clear" w:color="auto" w:fill="FFFF99"/>
          <w:rtl/>
        </w:rPr>
        <w:t xml:space="preserve"> המשפט הדן בע</w:t>
      </w:r>
      <w:r w:rsidRPr="00707A62">
        <w:rPr>
          <w:rStyle w:val="default"/>
          <w:rFonts w:cs="FrankRuehl"/>
          <w:vanish/>
          <w:sz w:val="22"/>
          <w:szCs w:val="22"/>
          <w:shd w:val="clear" w:color="auto" w:fill="FFFF99"/>
          <w:rtl/>
        </w:rPr>
        <w:t>ת</w:t>
      </w:r>
      <w:r w:rsidRPr="00707A62">
        <w:rPr>
          <w:rStyle w:val="default"/>
          <w:rFonts w:cs="FrankRuehl" w:hint="cs"/>
          <w:vanish/>
          <w:sz w:val="22"/>
          <w:szCs w:val="22"/>
          <w:shd w:val="clear" w:color="auto" w:fill="FFFF99"/>
          <w:rtl/>
        </w:rPr>
        <w:t xml:space="preserve">ירה להסגרתו לדחות את הדיון בה לתקופה שבית המשפט יקבענה; נדחה הדיון, לא תובא תקופת הדחיה בחשבון תקופת ההתיישנות הקבועה בדיני מדינת ישראל </w:t>
      </w:r>
      <w:r w:rsidRPr="00707A62">
        <w:rPr>
          <w:rStyle w:val="default"/>
          <w:rFonts w:cs="FrankRuehl" w:hint="cs"/>
          <w:strike/>
          <w:vanish/>
          <w:sz w:val="22"/>
          <w:szCs w:val="22"/>
          <w:shd w:val="clear" w:color="auto" w:fill="FFFF99"/>
          <w:rtl/>
        </w:rPr>
        <w:t>לעניין האמור בפסקה (2) לסעיף 8</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לענין האמור בסעיף 2ב(א)(6)</w:t>
      </w:r>
      <w:r w:rsidRPr="00707A62">
        <w:rPr>
          <w:rStyle w:val="default"/>
          <w:rFonts w:cs="FrankRuehl" w:hint="cs"/>
          <w:vanish/>
          <w:sz w:val="22"/>
          <w:szCs w:val="22"/>
          <w:shd w:val="clear" w:color="auto" w:fill="FFFF99"/>
          <w:rtl/>
        </w:rPr>
        <w:t>.</w:t>
      </w:r>
      <w:bookmarkEnd w:id="24"/>
    </w:p>
    <w:p w:rsidR="00223C79" w:rsidRDefault="00223C79">
      <w:pPr>
        <w:pStyle w:val="P00"/>
        <w:spacing w:before="72"/>
        <w:ind w:left="0" w:right="1134"/>
        <w:rPr>
          <w:rStyle w:val="default"/>
          <w:rFonts w:cs="FrankRuehl"/>
          <w:rtl/>
        </w:rPr>
      </w:pPr>
      <w:bookmarkStart w:id="25" w:name="Seif12"/>
      <w:bookmarkEnd w:id="25"/>
      <w:r>
        <w:rPr>
          <w:lang w:val="he-IL"/>
        </w:rPr>
        <w:pict>
          <v:rect id="_x0000_s1043" style="position:absolute;left:0;text-align:left;margin-left:464.5pt;margin-top:8.05pt;width:75.05pt;height:51.6pt;z-index:251650560" o:allowincell="f" filled="f" stroked="f" strokecolor="lime" strokeweight=".25pt">
            <v:textbox style="mso-next-textbox:#_x0000_s1043" inset="0,0,0,0">
              <w:txbxContent>
                <w:p w:rsidR="00223C79" w:rsidRDefault="00223C79">
                  <w:pPr>
                    <w:spacing w:line="160" w:lineRule="exact"/>
                    <w:jc w:val="left"/>
                    <w:rPr>
                      <w:rFonts w:cs="Miriam"/>
                      <w:noProof/>
                      <w:sz w:val="18"/>
                      <w:szCs w:val="18"/>
                      <w:rtl/>
                    </w:rPr>
                  </w:pPr>
                  <w:r>
                    <w:rPr>
                      <w:rFonts w:cs="Miriam"/>
                      <w:sz w:val="18"/>
                      <w:szCs w:val="18"/>
                      <w:rtl/>
                    </w:rPr>
                    <w:t>הס</w:t>
                  </w:r>
                  <w:r>
                    <w:rPr>
                      <w:rFonts w:cs="Miriam" w:hint="cs"/>
                      <w:sz w:val="18"/>
                      <w:szCs w:val="18"/>
                      <w:rtl/>
                    </w:rPr>
                    <w:t>גרה זמנית מישראל</w:t>
                  </w:r>
                </w:p>
                <w:p w:rsidR="00223C79" w:rsidRDefault="00223C79">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תשט"ז-</w:t>
                  </w:r>
                  <w:r>
                    <w:rPr>
                      <w:rFonts w:cs="Miriam"/>
                      <w:sz w:val="18"/>
                      <w:szCs w:val="18"/>
                      <w:rtl/>
                    </w:rPr>
                    <w:t>1956</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11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בוקש שהוא נאשם בעבירת הסגרה במדינה המבקשת וה</w:t>
      </w:r>
      <w:r>
        <w:rPr>
          <w:rStyle w:val="default"/>
          <w:rFonts w:cs="FrankRuehl"/>
          <w:rtl/>
        </w:rPr>
        <w:t>ו</w:t>
      </w:r>
      <w:r>
        <w:rPr>
          <w:rStyle w:val="default"/>
          <w:rFonts w:cs="FrankRuehl" w:hint="cs"/>
          <w:rtl/>
        </w:rPr>
        <w:t xml:space="preserve">רשע בדינו בישראל על </w:t>
      </w:r>
      <w:r>
        <w:rPr>
          <w:rStyle w:val="default"/>
          <w:rFonts w:cs="FrankRuehl"/>
          <w:rtl/>
        </w:rPr>
        <w:t>עב</w:t>
      </w:r>
      <w:r>
        <w:rPr>
          <w:rStyle w:val="default"/>
          <w:rFonts w:cs="FrankRuehl" w:hint="cs"/>
          <w:rtl/>
        </w:rPr>
        <w:t>ירה אחרת, מותר לעכב או להפסיק את ביצוע ענשו בישראל ולהסגירו למדינה המבקשת לשם נקיטת ההליכים הדרושים כדי לשפטו על העבירה שעליה הוא מבוקש, בתנאי שיוחזר לישראל, לכשיידרש, לביצוע ענשו או לגמר ביצועו, במועד ובדרך שייקבע בהסכם עם המדינה המ</w:t>
      </w:r>
      <w:r>
        <w:rPr>
          <w:rStyle w:val="default"/>
          <w:rFonts w:cs="FrankRuehl"/>
          <w:rtl/>
        </w:rPr>
        <w:t>ב</w:t>
      </w:r>
      <w:r>
        <w:rPr>
          <w:rStyle w:val="default"/>
          <w:rFonts w:cs="FrankRuehl" w:hint="cs"/>
          <w:rtl/>
        </w:rPr>
        <w:t>קשת או על פיו.</w:t>
      </w:r>
    </w:p>
    <w:p w:rsidR="00223C79" w:rsidRDefault="00223C79">
      <w:pPr>
        <w:pStyle w:val="P00"/>
        <w:spacing w:before="72"/>
        <w:ind w:left="0" w:right="1134"/>
        <w:rPr>
          <w:rStyle w:val="default"/>
          <w:rFonts w:cs="FrankRuehl" w:hint="cs"/>
          <w:rtl/>
        </w:rPr>
      </w:pPr>
      <w:r>
        <w:rPr>
          <w:lang w:val="he-IL"/>
        </w:rPr>
        <w:pict>
          <v:rect id="_x0000_s1044" style="position:absolute;left:0;text-align:left;margin-left:464.5pt;margin-top:8.05pt;width:75.05pt;height:16pt;z-index:251651584" o:allowincell="f" filled="f" stroked="f" strokecolor="lime" strokeweight=".25pt">
            <v:textbox style="mso-next-textbox:#_x0000_s1044" inset="0,0,0,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בוקש שהוכרז כבר-הסגרה והוסגר זמנית למדינה המבקשת, הורשע בה והוטל עליו עונש מאסר, ובטרם נשא באותה מדינה את כל עונשו הוחזר לישראל כאמור בסעיף קטן (א), יועבר, עם סיום נשיאת עונשו בישראל, למדינה המבקשת לנשיאת העונש שהוטל עליו בה, או החלק ממנו שטרם נשא, והכל</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לא הוסכם אחרת בין מדינת ישראל לבין המדינה המבקשת.</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26" w:name="Rov53"/>
      <w:r w:rsidRPr="00707A62">
        <w:rPr>
          <w:rStyle w:val="default"/>
          <w:rFonts w:cs="FrankRuehl" w:hint="cs"/>
          <w:vanish/>
          <w:color w:val="FF0000"/>
          <w:sz w:val="20"/>
          <w:szCs w:val="20"/>
          <w:shd w:val="clear" w:color="auto" w:fill="FFFF99"/>
          <w:rtl/>
        </w:rPr>
        <w:t>מיום 1.2.1956</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1</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42" w:history="1">
        <w:r w:rsidRPr="00707A62">
          <w:rPr>
            <w:rStyle w:val="Hyperlink"/>
            <w:rFonts w:cs="FrankRuehl" w:hint="cs"/>
            <w:vanish/>
            <w:szCs w:val="20"/>
            <w:shd w:val="clear" w:color="auto" w:fill="FFFF99"/>
            <w:rtl/>
          </w:rPr>
          <w:t>ס"ח תשט"ז מס' 196</w:t>
        </w:r>
      </w:hyperlink>
      <w:r w:rsidRPr="00707A62">
        <w:rPr>
          <w:rStyle w:val="default"/>
          <w:rFonts w:cs="FrankRuehl" w:hint="cs"/>
          <w:vanish/>
          <w:sz w:val="20"/>
          <w:szCs w:val="20"/>
          <w:shd w:val="clear" w:color="auto" w:fill="FFFF99"/>
          <w:rtl/>
        </w:rPr>
        <w:t xml:space="preserve"> מיום 1.2.1956 עמ' 28 (</w:t>
      </w:r>
      <w:hyperlink r:id="rId43" w:history="1">
        <w:r w:rsidRPr="00707A62">
          <w:rPr>
            <w:rStyle w:val="Hyperlink"/>
            <w:rFonts w:cs="FrankRuehl" w:hint="cs"/>
            <w:vanish/>
            <w:szCs w:val="20"/>
            <w:shd w:val="clear" w:color="auto" w:fill="FFFF99"/>
            <w:rtl/>
          </w:rPr>
          <w:t>ה"ח 250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הוספת סעיף 11א</w:t>
      </w:r>
    </w:p>
    <w:p w:rsidR="00223C79" w:rsidRPr="00707A62" w:rsidRDefault="00223C79">
      <w:pPr>
        <w:pStyle w:val="P00"/>
        <w:spacing w:before="0"/>
        <w:ind w:left="0" w:right="1134"/>
        <w:rPr>
          <w:rStyle w:val="default"/>
          <w:rFonts w:cs="FrankRuehl" w:hint="cs"/>
          <w:b/>
          <w:bCs/>
          <w:vanish/>
          <w:sz w:val="20"/>
          <w:szCs w:val="20"/>
          <w:shd w:val="clear" w:color="auto" w:fill="FFFF99"/>
          <w:rtl/>
        </w:rPr>
      </w:pP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b/>
          <w:bCs/>
          <w:vanish/>
          <w:sz w:val="20"/>
          <w:szCs w:val="20"/>
          <w:shd w:val="clear" w:color="auto" w:fill="FFFF99"/>
          <w:rtl/>
        </w:rPr>
      </w:pPr>
      <w:hyperlink r:id="rId44"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45"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ind w:left="0" w:right="1134"/>
        <w:rPr>
          <w:rStyle w:val="default"/>
          <w:rFonts w:cs="FrankRuehl"/>
          <w:vanish/>
          <w:sz w:val="22"/>
          <w:szCs w:val="22"/>
          <w:shd w:val="clear" w:color="auto" w:fill="FFFF99"/>
          <w:rtl/>
        </w:rPr>
      </w:pPr>
      <w:r w:rsidRPr="00707A62">
        <w:rPr>
          <w:rStyle w:val="big-number"/>
          <w:rFonts w:cs="FrankRuehl"/>
          <w:vanish/>
          <w:sz w:val="22"/>
          <w:szCs w:val="22"/>
          <w:shd w:val="clear" w:color="auto" w:fill="FFFF99"/>
          <w:rtl/>
        </w:rPr>
        <w:t>11</w:t>
      </w:r>
      <w:r w:rsidRPr="00707A62">
        <w:rPr>
          <w:rStyle w:val="default"/>
          <w:rFonts w:cs="FrankRuehl"/>
          <w:vanish/>
          <w:sz w:val="22"/>
          <w:szCs w:val="22"/>
          <w:shd w:val="clear" w:color="auto" w:fill="FFFF99"/>
          <w:rtl/>
        </w:rPr>
        <w:t>א.</w:t>
      </w:r>
      <w:r w:rsidRPr="00707A62">
        <w:rPr>
          <w:rStyle w:val="default"/>
          <w:rFonts w:cs="FrankRuehl"/>
          <w:vanish/>
          <w:sz w:val="22"/>
          <w:szCs w:val="22"/>
          <w:shd w:val="clear" w:color="auto" w:fill="FFFF99"/>
          <w:rtl/>
        </w:rPr>
        <w:tab/>
      </w:r>
      <w:r w:rsidRPr="00707A62">
        <w:rPr>
          <w:rStyle w:val="default"/>
          <w:rFonts w:cs="FrankRuehl"/>
          <w:vanish/>
          <w:sz w:val="22"/>
          <w:szCs w:val="22"/>
          <w:u w:val="single"/>
          <w:shd w:val="clear" w:color="auto" w:fill="FFFF99"/>
          <w:rtl/>
        </w:rPr>
        <w:t>(</w:t>
      </w:r>
      <w:r w:rsidRPr="00707A62">
        <w:rPr>
          <w:rStyle w:val="default"/>
          <w:rFonts w:cs="FrankRuehl" w:hint="cs"/>
          <w:vanish/>
          <w:sz w:val="22"/>
          <w:szCs w:val="22"/>
          <w:u w:val="single"/>
          <w:shd w:val="clear" w:color="auto" w:fill="FFFF99"/>
          <w:rtl/>
        </w:rPr>
        <w:t>א)</w:t>
      </w:r>
      <w:r w:rsidRPr="00707A62">
        <w:rPr>
          <w:rStyle w:val="default"/>
          <w:rFonts w:cs="FrankRuehl"/>
          <w:vanish/>
          <w:sz w:val="22"/>
          <w:szCs w:val="22"/>
          <w:shd w:val="clear" w:color="auto" w:fill="FFFF99"/>
          <w:rtl/>
        </w:rPr>
        <w:tab/>
        <w:t>מ</w:t>
      </w:r>
      <w:r w:rsidRPr="00707A62">
        <w:rPr>
          <w:rStyle w:val="default"/>
          <w:rFonts w:cs="FrankRuehl" w:hint="cs"/>
          <w:vanish/>
          <w:sz w:val="22"/>
          <w:szCs w:val="22"/>
          <w:shd w:val="clear" w:color="auto" w:fill="FFFF99"/>
          <w:rtl/>
        </w:rPr>
        <w:t>בוקש שהוא נאשם בעבירת הסגרה במדינה המבקשת וה</w:t>
      </w:r>
      <w:r w:rsidRPr="00707A62">
        <w:rPr>
          <w:rStyle w:val="default"/>
          <w:rFonts w:cs="FrankRuehl"/>
          <w:vanish/>
          <w:sz w:val="22"/>
          <w:szCs w:val="22"/>
          <w:shd w:val="clear" w:color="auto" w:fill="FFFF99"/>
          <w:rtl/>
        </w:rPr>
        <w:t>ו</w:t>
      </w:r>
      <w:r w:rsidRPr="00707A62">
        <w:rPr>
          <w:rStyle w:val="default"/>
          <w:rFonts w:cs="FrankRuehl" w:hint="cs"/>
          <w:vanish/>
          <w:sz w:val="22"/>
          <w:szCs w:val="22"/>
          <w:shd w:val="clear" w:color="auto" w:fill="FFFF99"/>
          <w:rtl/>
        </w:rPr>
        <w:t xml:space="preserve">רשע בדינו בישראל על </w:t>
      </w:r>
      <w:r w:rsidRPr="00707A62">
        <w:rPr>
          <w:rStyle w:val="default"/>
          <w:rFonts w:cs="FrankRuehl"/>
          <w:vanish/>
          <w:sz w:val="22"/>
          <w:szCs w:val="22"/>
          <w:shd w:val="clear" w:color="auto" w:fill="FFFF99"/>
          <w:rtl/>
        </w:rPr>
        <w:t>עב</w:t>
      </w:r>
      <w:r w:rsidRPr="00707A62">
        <w:rPr>
          <w:rStyle w:val="default"/>
          <w:rFonts w:cs="FrankRuehl" w:hint="cs"/>
          <w:vanish/>
          <w:sz w:val="22"/>
          <w:szCs w:val="22"/>
          <w:shd w:val="clear" w:color="auto" w:fill="FFFF99"/>
          <w:rtl/>
        </w:rPr>
        <w:t>ירה אחרת, מותר לעכב או להפסיק את ביצוע ענשו בישראל ולהסגירו למדינה המבקשת לשם נקיטת ההליכים הדרושים כדי לשפטו על העבירה שעליה הוא מבוקש, בתנאי שיוחזר לישראל, לכשיידרש, לביצוע ענשו או לגמר ביצועו, במועד ובדרך שייקבע בהסכם עם המדינה המ</w:t>
      </w:r>
      <w:r w:rsidRPr="00707A62">
        <w:rPr>
          <w:rStyle w:val="default"/>
          <w:rFonts w:cs="FrankRuehl"/>
          <w:vanish/>
          <w:sz w:val="22"/>
          <w:szCs w:val="22"/>
          <w:shd w:val="clear" w:color="auto" w:fill="FFFF99"/>
          <w:rtl/>
        </w:rPr>
        <w:t>ב</w:t>
      </w:r>
      <w:r w:rsidRPr="00707A62">
        <w:rPr>
          <w:rStyle w:val="default"/>
          <w:rFonts w:cs="FrankRuehl" w:hint="cs"/>
          <w:vanish/>
          <w:sz w:val="22"/>
          <w:szCs w:val="22"/>
          <w:shd w:val="clear" w:color="auto" w:fill="FFFF99"/>
          <w:rtl/>
        </w:rPr>
        <w:t>קשת או על פיו.</w:t>
      </w:r>
    </w:p>
    <w:p w:rsidR="00223C79" w:rsidRDefault="00223C79">
      <w:pPr>
        <w:pStyle w:val="P00"/>
        <w:spacing w:before="0"/>
        <w:ind w:left="0" w:right="1134"/>
        <w:rPr>
          <w:rFonts w:cs="FrankRuehl"/>
          <w:sz w:val="2"/>
          <w:szCs w:val="2"/>
          <w:rtl/>
        </w:rPr>
      </w:pPr>
      <w:r w:rsidRPr="00707A62">
        <w:rPr>
          <w:rFonts w:cs="FrankRuehl"/>
          <w:vanish/>
          <w:sz w:val="22"/>
          <w:szCs w:val="22"/>
          <w:shd w:val="clear" w:color="auto" w:fill="FFFF99"/>
          <w:rtl/>
        </w:rPr>
        <w:tab/>
      </w:r>
      <w:r w:rsidRPr="00707A62">
        <w:rPr>
          <w:rStyle w:val="default"/>
          <w:rFonts w:cs="FrankRuehl"/>
          <w:vanish/>
          <w:sz w:val="22"/>
          <w:szCs w:val="22"/>
          <w:u w:val="single"/>
          <w:shd w:val="clear" w:color="auto" w:fill="FFFF99"/>
          <w:rtl/>
        </w:rPr>
        <w:t>(ב</w:t>
      </w:r>
      <w:r w:rsidRPr="00707A62">
        <w:rPr>
          <w:rStyle w:val="default"/>
          <w:rFonts w:cs="FrankRuehl" w:hint="cs"/>
          <w:vanish/>
          <w:sz w:val="22"/>
          <w:szCs w:val="22"/>
          <w:u w:val="single"/>
          <w:shd w:val="clear" w:color="auto" w:fill="FFFF99"/>
          <w:rtl/>
        </w:rPr>
        <w:t>)</w:t>
      </w:r>
      <w:r w:rsidRPr="00707A62">
        <w:rPr>
          <w:rStyle w:val="default"/>
          <w:rFonts w:cs="FrankRuehl"/>
          <w:vanish/>
          <w:sz w:val="22"/>
          <w:szCs w:val="22"/>
          <w:u w:val="single"/>
          <w:shd w:val="clear" w:color="auto" w:fill="FFFF99"/>
          <w:rtl/>
        </w:rPr>
        <w:tab/>
        <w:t>מ</w:t>
      </w:r>
      <w:r w:rsidRPr="00707A62">
        <w:rPr>
          <w:rStyle w:val="default"/>
          <w:rFonts w:cs="FrankRuehl" w:hint="cs"/>
          <w:vanish/>
          <w:sz w:val="22"/>
          <w:szCs w:val="22"/>
          <w:u w:val="single"/>
          <w:shd w:val="clear" w:color="auto" w:fill="FFFF99"/>
          <w:rtl/>
        </w:rPr>
        <w:t>בוקש שהוכרז כבר-הסגרה והוסגר זמנית למדינה המבקשת, הורשע בה והוטל עליו עונש מאסר, ובטרם נשא באותה מדינה את כל עונשו הוחזר לישראל כאמור בסעיף קטן (א), יועבר, עם סיום נשיאת עונשו בישראל, למדינה המבקשת לנשיאת העונש שהוטל עליו בה, או החלק ממנו שטרם נשא, והכל</w:t>
      </w:r>
      <w:r w:rsidRPr="00707A62">
        <w:rPr>
          <w:rStyle w:val="default"/>
          <w:rFonts w:cs="FrankRuehl"/>
          <w:vanish/>
          <w:sz w:val="22"/>
          <w:szCs w:val="22"/>
          <w:u w:val="single"/>
          <w:shd w:val="clear" w:color="auto" w:fill="FFFF99"/>
          <w:rtl/>
        </w:rPr>
        <w:t xml:space="preserve"> </w:t>
      </w:r>
      <w:r w:rsidRPr="00707A62">
        <w:rPr>
          <w:rStyle w:val="default"/>
          <w:rFonts w:cs="FrankRuehl" w:hint="cs"/>
          <w:vanish/>
          <w:sz w:val="22"/>
          <w:szCs w:val="22"/>
          <w:u w:val="single"/>
          <w:shd w:val="clear" w:color="auto" w:fill="FFFF99"/>
          <w:rtl/>
        </w:rPr>
        <w:t>א</w:t>
      </w:r>
      <w:r w:rsidRPr="00707A62">
        <w:rPr>
          <w:rStyle w:val="default"/>
          <w:rFonts w:cs="FrankRuehl"/>
          <w:vanish/>
          <w:sz w:val="22"/>
          <w:szCs w:val="22"/>
          <w:u w:val="single"/>
          <w:shd w:val="clear" w:color="auto" w:fill="FFFF99"/>
          <w:rtl/>
        </w:rPr>
        <w:t>ם</w:t>
      </w:r>
      <w:r w:rsidRPr="00707A62">
        <w:rPr>
          <w:rStyle w:val="default"/>
          <w:rFonts w:cs="FrankRuehl" w:hint="cs"/>
          <w:vanish/>
          <w:sz w:val="22"/>
          <w:szCs w:val="22"/>
          <w:u w:val="single"/>
          <w:shd w:val="clear" w:color="auto" w:fill="FFFF99"/>
          <w:rtl/>
        </w:rPr>
        <w:t xml:space="preserve"> לא הוסכם אחרת בין מדינת ישראל לבין המדינה המבקשת</w:t>
      </w:r>
      <w:r w:rsidRPr="00707A62">
        <w:rPr>
          <w:rStyle w:val="default"/>
          <w:rFonts w:cs="FrankRuehl" w:hint="cs"/>
          <w:vanish/>
          <w:sz w:val="22"/>
          <w:szCs w:val="22"/>
          <w:shd w:val="clear" w:color="auto" w:fill="FFFF99"/>
          <w:rtl/>
        </w:rPr>
        <w:t>.</w:t>
      </w:r>
      <w:bookmarkEnd w:id="26"/>
    </w:p>
    <w:p w:rsidR="00223C79" w:rsidRDefault="00223C79">
      <w:pPr>
        <w:pStyle w:val="P00"/>
        <w:spacing w:before="72"/>
        <w:ind w:left="0" w:right="1134"/>
        <w:rPr>
          <w:rStyle w:val="default"/>
          <w:rFonts w:cs="FrankRuehl" w:hint="cs"/>
          <w:rtl/>
        </w:rPr>
      </w:pPr>
      <w:bookmarkStart w:id="27" w:name="Seif13"/>
      <w:bookmarkEnd w:id="27"/>
      <w:r>
        <w:rPr>
          <w:lang w:val="he-IL"/>
        </w:rPr>
        <w:pict>
          <v:rect id="_x0000_s1045" style="position:absolute;left:0;text-align:left;margin-left:464.5pt;margin-top:8.05pt;width:75.05pt;height:8pt;z-index:251652608" o:allowincell="f" filled="f" stroked="f" strokecolor="lime" strokeweight=".25pt">
            <v:textbox style="mso-next-textbox:#_x0000_s1045" inset="0,0,0,0">
              <w:txbxContent>
                <w:p w:rsidR="00223C79" w:rsidRDefault="00223C79">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12.</w:t>
      </w:r>
      <w:r>
        <w:rPr>
          <w:rStyle w:val="big-number"/>
          <w:rFonts w:cs="Miriam"/>
          <w:rtl/>
        </w:rPr>
        <w:tab/>
      </w:r>
      <w:r>
        <w:rPr>
          <w:rStyle w:val="default"/>
          <w:rFonts w:cs="FrankRuehl"/>
          <w:rtl/>
        </w:rPr>
        <w:t>בי</w:t>
      </w:r>
      <w:r>
        <w:rPr>
          <w:rStyle w:val="default"/>
          <w:rFonts w:cs="FrankRuehl" w:hint="cs"/>
          <w:rtl/>
        </w:rPr>
        <w:t xml:space="preserve">ת משפט הדן בעתירה לא יפסול כראיה </w:t>
      </w:r>
      <w:r>
        <w:rPr>
          <w:rStyle w:val="default"/>
          <w:rFonts w:cs="FrankRuehl"/>
          <w:rtl/>
        </w:rPr>
        <w:t>–</w:t>
      </w:r>
    </w:p>
    <w:p w:rsidR="00223C79" w:rsidRDefault="00223C79" w:rsidP="0029654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דות, בגלל זה בלבד שנגבתה במדינה זרה;</w:t>
      </w:r>
    </w:p>
    <w:p w:rsidR="00223C79" w:rsidRDefault="00223C79" w:rsidP="0029654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סמך או עדות שנקבעו בהסכם בין ישראל ובין המדינה המבקשת ככשרים להתקבל כראיה לענין הסגרה.</w:t>
      </w:r>
    </w:p>
    <w:p w:rsidR="00223C79" w:rsidRDefault="00223C79">
      <w:pPr>
        <w:pStyle w:val="P00"/>
        <w:spacing w:before="72"/>
        <w:ind w:left="0" w:right="1134"/>
        <w:rPr>
          <w:rStyle w:val="default"/>
          <w:rFonts w:cs="FrankRuehl"/>
          <w:rtl/>
        </w:rPr>
      </w:pPr>
      <w:bookmarkStart w:id="28" w:name="Seif14"/>
      <w:bookmarkEnd w:id="28"/>
      <w:r>
        <w:rPr>
          <w:lang w:val="he-IL"/>
        </w:rPr>
        <w:pict>
          <v:rect id="_x0000_s1046" style="position:absolute;left:0;text-align:left;margin-left:464.5pt;margin-top:8.05pt;width:75.05pt;height:8pt;z-index:251653632"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מבוקש וליועץ המשפטי לממשלה תהיה זכות ערעור על החלטתו של בית המשפט המחוזי בעתירה.</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ערעור יוגש לבית המשפט העליון כבית משפט לערעורים פליליים תוך שלושים יום מיום מתן ההחלטה.</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w:t>
      </w:r>
      <w:r>
        <w:rPr>
          <w:rStyle w:val="default"/>
          <w:rFonts w:cs="FrankRuehl"/>
          <w:rtl/>
        </w:rPr>
        <w:t>ו</w:t>
      </w:r>
      <w:r>
        <w:rPr>
          <w:rStyle w:val="default"/>
          <w:rFonts w:cs="FrankRuehl" w:hint="cs"/>
          <w:rtl/>
        </w:rPr>
        <w:t>ת סעיף זה באות להוסיף על התרופות והסעד שבית</w:t>
      </w:r>
      <w:r>
        <w:rPr>
          <w:rStyle w:val="default"/>
          <w:rFonts w:cs="FrankRuehl"/>
          <w:rtl/>
        </w:rPr>
        <w:t xml:space="preserve"> ה</w:t>
      </w:r>
      <w:r>
        <w:rPr>
          <w:rStyle w:val="default"/>
          <w:rFonts w:cs="FrankRuehl" w:hint="cs"/>
          <w:rtl/>
        </w:rPr>
        <w:t>משפט העליון כבית</w:t>
      </w:r>
      <w:r>
        <w:rPr>
          <w:rStyle w:val="default"/>
          <w:rFonts w:cs="FrankRuehl"/>
          <w:rtl/>
        </w:rPr>
        <w:t xml:space="preserve"> ד</w:t>
      </w:r>
      <w:r>
        <w:rPr>
          <w:rStyle w:val="default"/>
          <w:rFonts w:cs="FrankRuehl" w:hint="cs"/>
          <w:rtl/>
        </w:rPr>
        <w:t>ין גבוה לצדק רשאי לתתם בין לפני הערעור ובין לאחר מכן לפי כל דין, ולא לגרוע מהם.</w:t>
      </w:r>
    </w:p>
    <w:p w:rsidR="00223C79" w:rsidRDefault="00223C79">
      <w:pPr>
        <w:pStyle w:val="P00"/>
        <w:spacing w:before="72"/>
        <w:ind w:left="0" w:right="1134"/>
        <w:rPr>
          <w:rStyle w:val="default"/>
          <w:rFonts w:cs="FrankRuehl"/>
          <w:rtl/>
        </w:rPr>
      </w:pPr>
      <w:bookmarkStart w:id="29" w:name="Seif15"/>
      <w:bookmarkEnd w:id="29"/>
      <w:r>
        <w:rPr>
          <w:lang w:val="he-IL"/>
        </w:rPr>
        <w:pict>
          <v:rect id="_x0000_s1047" style="position:absolute;left:0;text-align:left;margin-left:464.5pt;margin-top:8.05pt;width:75.05pt;height:16pt;z-index:251654656"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תוקף </w:t>
                  </w:r>
                  <w:r>
                    <w:rPr>
                      <w:rFonts w:cs="Miriam"/>
                      <w:sz w:val="18"/>
                      <w:szCs w:val="18"/>
                      <w:rtl/>
                    </w:rPr>
                    <w:t>סו</w:t>
                  </w:r>
                  <w:r>
                    <w:rPr>
                      <w:rFonts w:cs="Miriam" w:hint="cs"/>
                      <w:sz w:val="18"/>
                      <w:szCs w:val="18"/>
                      <w:rtl/>
                    </w:rPr>
                    <w:t>פי להכרזה</w:t>
                  </w:r>
                </w:p>
              </w:txbxContent>
            </v:textbox>
            <w10:anchorlock/>
          </v:rect>
        </w:pict>
      </w:r>
      <w:r>
        <w:rPr>
          <w:rStyle w:val="big-number"/>
          <w:rFonts w:cs="Miriam"/>
          <w:rtl/>
        </w:rPr>
        <w:t>14.</w:t>
      </w:r>
      <w:r>
        <w:rPr>
          <w:rStyle w:val="big-number"/>
          <w:rFonts w:cs="Miriam"/>
          <w:rtl/>
        </w:rPr>
        <w:tab/>
      </w:r>
      <w:r>
        <w:rPr>
          <w:rStyle w:val="default"/>
          <w:rFonts w:cs="FrankRuehl"/>
          <w:rtl/>
        </w:rPr>
        <w:t>הכ</w:t>
      </w:r>
      <w:r>
        <w:rPr>
          <w:rStyle w:val="default"/>
          <w:rFonts w:cs="FrankRuehl" w:hint="cs"/>
          <w:rtl/>
        </w:rPr>
        <w:t>רזת מבוקש כבר-הסגרה תקבל תוקף סופי, אם עברה תקופת הערעור ולא הוגש ערעור; או אם הוגש ערעור והוא נדחה.</w:t>
      </w:r>
    </w:p>
    <w:p w:rsidR="00223C79" w:rsidRDefault="00223C79">
      <w:pPr>
        <w:pStyle w:val="P00"/>
        <w:spacing w:before="72"/>
        <w:ind w:left="0" w:right="1134"/>
        <w:rPr>
          <w:rStyle w:val="default"/>
          <w:rFonts w:cs="FrankRuehl" w:hint="cs"/>
          <w:rtl/>
        </w:rPr>
      </w:pPr>
      <w:bookmarkStart w:id="30" w:name="Seif16"/>
      <w:bookmarkEnd w:id="30"/>
      <w:r>
        <w:rPr>
          <w:lang w:val="he-IL"/>
        </w:rPr>
        <w:pict>
          <v:rect id="_x0000_s1048" style="position:absolute;left:0;text-align:left;margin-left:464.5pt;margin-top:8.05pt;width:75.05pt;height:28.15pt;z-index:251655680" o:allowincell="f" filled="f" stroked="f" strokecolor="lime" strokeweight=".25pt">
            <v:textbox inset="0,0,0,0">
              <w:txbxContent>
                <w:p w:rsidR="00223C79" w:rsidRDefault="00223C79">
                  <w:pPr>
                    <w:spacing w:line="160" w:lineRule="exact"/>
                    <w:jc w:val="left"/>
                    <w:rPr>
                      <w:rFonts w:cs="Miriam"/>
                      <w:sz w:val="18"/>
                      <w:szCs w:val="18"/>
                      <w:rtl/>
                    </w:rPr>
                  </w:pPr>
                  <w:r>
                    <w:rPr>
                      <w:rFonts w:cs="Miriam"/>
                      <w:sz w:val="18"/>
                      <w:szCs w:val="18"/>
                      <w:rtl/>
                    </w:rPr>
                    <w:t>הח</w:t>
                  </w:r>
                  <w:r>
                    <w:rPr>
                      <w:rFonts w:cs="Miriam" w:hint="cs"/>
                      <w:sz w:val="18"/>
                      <w:szCs w:val="18"/>
                      <w:rtl/>
                    </w:rPr>
                    <w:t xml:space="preserve">זקה במשמורת </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15.</w:t>
      </w:r>
      <w:r>
        <w:rPr>
          <w:rStyle w:val="big-number"/>
          <w:rFonts w:cs="Miriam"/>
          <w:rtl/>
        </w:rPr>
        <w:tab/>
      </w:r>
      <w:r>
        <w:rPr>
          <w:rStyle w:val="default"/>
          <w:rFonts w:cs="FrankRuehl"/>
          <w:rtl/>
        </w:rPr>
        <w:t>מב</w:t>
      </w:r>
      <w:r>
        <w:rPr>
          <w:rStyle w:val="default"/>
          <w:rFonts w:cs="FrankRuehl" w:hint="cs"/>
          <w:rtl/>
        </w:rPr>
        <w:t xml:space="preserve">וקש שהוכרז בר-הסגרה רשאי בית המשפט לצוות על החזקתו במשמורת </w:t>
      </w:r>
      <w:r>
        <w:rPr>
          <w:rStyle w:val="default"/>
          <w:rFonts w:cs="FrankRuehl"/>
          <w:rtl/>
        </w:rPr>
        <w:t>עד</w:t>
      </w:r>
      <w:r>
        <w:rPr>
          <w:rStyle w:val="default"/>
          <w:rFonts w:cs="FrankRuehl" w:hint="cs"/>
          <w:rtl/>
        </w:rPr>
        <w:t xml:space="preserve"> להסגרתו, אם לא בוטלה ההכרזה בערעור או על פי סעיף 19.</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31" w:name="Rov54"/>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hd w:val="clear" w:color="auto" w:fill="FFFF99"/>
          <w:rtl/>
        </w:rPr>
      </w:pPr>
      <w:hyperlink r:id="rId46"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47"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ind w:left="0" w:right="1134"/>
        <w:rPr>
          <w:rStyle w:val="default"/>
          <w:rFonts w:cs="FrankRuehl" w:hint="cs"/>
          <w:sz w:val="2"/>
          <w:szCs w:val="2"/>
          <w:rtl/>
        </w:rPr>
      </w:pPr>
      <w:r w:rsidRPr="00707A62">
        <w:rPr>
          <w:rStyle w:val="big-number"/>
          <w:rFonts w:cs="FrankRuehl"/>
          <w:vanish/>
          <w:sz w:val="22"/>
          <w:szCs w:val="22"/>
          <w:shd w:val="clear" w:color="auto" w:fill="FFFF99"/>
          <w:rtl/>
        </w:rPr>
        <w:t>15.</w:t>
      </w:r>
      <w:r w:rsidRPr="00707A62">
        <w:rPr>
          <w:rStyle w:val="big-number"/>
          <w:rFonts w:cs="FrankRuehl"/>
          <w:vanish/>
          <w:sz w:val="22"/>
          <w:szCs w:val="22"/>
          <w:shd w:val="clear" w:color="auto" w:fill="FFFF99"/>
          <w:rtl/>
        </w:rPr>
        <w:tab/>
      </w:r>
      <w:r w:rsidRPr="00707A62">
        <w:rPr>
          <w:rStyle w:val="default"/>
          <w:rFonts w:cs="FrankRuehl"/>
          <w:vanish/>
          <w:sz w:val="22"/>
          <w:szCs w:val="22"/>
          <w:shd w:val="clear" w:color="auto" w:fill="FFFF99"/>
          <w:rtl/>
        </w:rPr>
        <w:t>מב</w:t>
      </w:r>
      <w:r w:rsidRPr="00707A62">
        <w:rPr>
          <w:rStyle w:val="default"/>
          <w:rFonts w:cs="FrankRuehl" w:hint="cs"/>
          <w:vanish/>
          <w:sz w:val="22"/>
          <w:szCs w:val="22"/>
          <w:shd w:val="clear" w:color="auto" w:fill="FFFF99"/>
          <w:rtl/>
        </w:rPr>
        <w:t xml:space="preserve">וקש שהוכרז בר-הסגרה </w:t>
      </w:r>
      <w:r w:rsidRPr="00707A62">
        <w:rPr>
          <w:rStyle w:val="default"/>
          <w:rFonts w:cs="FrankRuehl" w:hint="cs"/>
          <w:strike/>
          <w:vanish/>
          <w:sz w:val="22"/>
          <w:szCs w:val="22"/>
          <w:shd w:val="clear" w:color="auto" w:fill="FFFF99"/>
          <w:rtl/>
        </w:rPr>
        <w:t>מותר להחזיקו במשמורת עד להסגרתו</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 xml:space="preserve">רשאי בית המשפט לצוות על החזקתו במשמורת </w:t>
      </w:r>
      <w:r w:rsidRPr="00707A62">
        <w:rPr>
          <w:rStyle w:val="default"/>
          <w:rFonts w:cs="FrankRuehl"/>
          <w:vanish/>
          <w:sz w:val="22"/>
          <w:szCs w:val="22"/>
          <w:u w:val="single"/>
          <w:shd w:val="clear" w:color="auto" w:fill="FFFF99"/>
          <w:rtl/>
        </w:rPr>
        <w:t>עד</w:t>
      </w:r>
      <w:r w:rsidRPr="00707A62">
        <w:rPr>
          <w:rStyle w:val="default"/>
          <w:rFonts w:cs="FrankRuehl" w:hint="cs"/>
          <w:vanish/>
          <w:sz w:val="22"/>
          <w:szCs w:val="22"/>
          <w:u w:val="single"/>
          <w:shd w:val="clear" w:color="auto" w:fill="FFFF99"/>
          <w:rtl/>
        </w:rPr>
        <w:t xml:space="preserve"> להסגרתו</w:t>
      </w:r>
      <w:r w:rsidRPr="00707A62">
        <w:rPr>
          <w:rStyle w:val="default"/>
          <w:rFonts w:cs="FrankRuehl" w:hint="cs"/>
          <w:vanish/>
          <w:sz w:val="22"/>
          <w:szCs w:val="22"/>
          <w:shd w:val="clear" w:color="auto" w:fill="FFFF99"/>
          <w:rtl/>
        </w:rPr>
        <w:t>, אם לא בוטלה ההכרזה בערעור או על פי סעיף 19.</w:t>
      </w:r>
      <w:bookmarkEnd w:id="31"/>
    </w:p>
    <w:p w:rsidR="00223C79" w:rsidRDefault="00223C79">
      <w:pPr>
        <w:pStyle w:val="P00"/>
        <w:spacing w:before="72"/>
        <w:ind w:left="0" w:right="1134"/>
        <w:rPr>
          <w:rStyle w:val="default"/>
          <w:rFonts w:cs="FrankRuehl"/>
          <w:rtl/>
        </w:rPr>
      </w:pPr>
      <w:bookmarkStart w:id="32" w:name="Seif17"/>
      <w:bookmarkEnd w:id="32"/>
      <w:r>
        <w:rPr>
          <w:lang w:val="he-IL"/>
        </w:rPr>
        <w:pict>
          <v:rect id="_x0000_s1049" style="position:absolute;left:0;text-align:left;margin-left:464.5pt;margin-top:8.05pt;width:75.05pt;height:17.1pt;z-index:251656704"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די</w:t>
                  </w:r>
                  <w:r>
                    <w:rPr>
                      <w:rFonts w:cs="Miriam" w:hint="cs"/>
                      <w:sz w:val="18"/>
                      <w:szCs w:val="18"/>
                      <w:rtl/>
                    </w:rPr>
                    <w:t>ן עונש מוות</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יוסגר מבוקש על עבירה שדינה במדינה המבקשת הוא עונש מוות, כשאין דינה כך בישראל, אלא אם התחייבה המדינה המבקשת שלא יוטל עליו עונש מוות, ושאם הוטל או יוטל </w:t>
      </w:r>
      <w:r>
        <w:rPr>
          <w:rStyle w:val="default"/>
          <w:rFonts w:cs="FrankRuehl"/>
          <w:rtl/>
        </w:rPr>
        <w:t xml:space="preserve">– </w:t>
      </w:r>
      <w:r>
        <w:rPr>
          <w:rStyle w:val="default"/>
          <w:rFonts w:cs="FrankRuehl" w:hint="cs"/>
          <w:rtl/>
        </w:rPr>
        <w:t>יוחלף בעונש קל מזה.</w:t>
      </w:r>
    </w:p>
    <w:p w:rsidR="00223C79" w:rsidRDefault="00223C79">
      <w:pPr>
        <w:pStyle w:val="P00"/>
        <w:spacing w:before="72"/>
        <w:ind w:left="0" w:right="1134"/>
        <w:rPr>
          <w:rStyle w:val="default"/>
          <w:rFonts w:cs="FrankRuehl"/>
          <w:rtl/>
        </w:rPr>
      </w:pPr>
      <w:bookmarkStart w:id="33" w:name="Seif18"/>
      <w:bookmarkEnd w:id="33"/>
      <w:r>
        <w:rPr>
          <w:lang w:val="he-IL"/>
        </w:rPr>
        <w:pict>
          <v:rect id="_x0000_s1050" style="position:absolute;left:0;text-align:left;margin-left:464.5pt;margin-top:8.05pt;width:75.05pt;height:24pt;z-index:251657728"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סי</w:t>
                  </w:r>
                  <w:r>
                    <w:rPr>
                      <w:rFonts w:cs="Miriam" w:hint="cs"/>
                      <w:sz w:val="18"/>
                      <w:szCs w:val="18"/>
                      <w:rtl/>
                    </w:rPr>
                    <w:t>יג לה</w:t>
                  </w:r>
                  <w:r>
                    <w:rPr>
                      <w:rFonts w:cs="Miriam"/>
                      <w:sz w:val="18"/>
                      <w:szCs w:val="18"/>
                      <w:rtl/>
                    </w:rPr>
                    <w:t>סג</w:t>
                  </w:r>
                  <w:r>
                    <w:rPr>
                      <w:rFonts w:cs="Miriam" w:hint="cs"/>
                      <w:sz w:val="18"/>
                      <w:szCs w:val="18"/>
                      <w:rtl/>
                    </w:rPr>
                    <w:t>רה</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יוסגר מב</w:t>
      </w:r>
      <w:r>
        <w:rPr>
          <w:rStyle w:val="default"/>
          <w:rFonts w:cs="FrankRuehl"/>
          <w:rtl/>
        </w:rPr>
        <w:t>וק</w:t>
      </w:r>
      <w:r>
        <w:rPr>
          <w:rStyle w:val="default"/>
          <w:rFonts w:cs="FrankRuehl" w:hint="cs"/>
          <w:rtl/>
        </w:rPr>
        <w:t xml:space="preserve">ש אלא אם הובטח על פי ההסכם עם המדינה המבקשת שהוא לא ייעצר, לא יועמד לדין </w:t>
      </w:r>
      <w:r>
        <w:rPr>
          <w:rStyle w:val="default"/>
          <w:rFonts w:cs="FrankRuehl"/>
          <w:rtl/>
        </w:rPr>
        <w:t>ו</w:t>
      </w:r>
      <w:r>
        <w:rPr>
          <w:rStyle w:val="default"/>
          <w:rFonts w:cs="FrankRuehl" w:hint="cs"/>
          <w:rtl/>
        </w:rPr>
        <w:t>לא ייענש באותה מדינה על עבירה אחרת שעבר לפני הסגרתו, ושהוא לא יוסגר על ידי אותה מדינה למדינה אחרת על עבירה שעבר לפני הסגרתו; אולם הוראה זו לא תחול אם המבוקש יצא מהמדינה המבקשת לאח</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סגרתו וחזר אליה מרצונו, או אם ניתנה למבוקש לאחר שהוסגר אפשרות לצאת מהמדינה המבקשת והוא לא יצא ממנה תוך שלושים ימים לאחר שניתנה לו אפשרות כזו, או אם שר המשפטים נתן את הסכמתו בכתב לפעולה כזאת נגד המבוקש.</w:t>
      </w:r>
    </w:p>
    <w:p w:rsidR="00223C79" w:rsidRDefault="00223C79">
      <w:pPr>
        <w:pStyle w:val="P00"/>
        <w:spacing w:before="72"/>
        <w:ind w:left="0" w:right="1134"/>
        <w:rPr>
          <w:rStyle w:val="default"/>
          <w:rFonts w:cs="FrankRuehl"/>
          <w:rtl/>
        </w:rPr>
      </w:pPr>
      <w:r>
        <w:rPr>
          <w:lang w:val="he-IL"/>
        </w:rPr>
        <w:pict>
          <v:rect id="_x0000_s1051" style="position:absolute;left:0;text-align:left;margin-left:464.5pt;margin-top:8.05pt;width:75.05pt;height:16pt;z-index:251658752" o:allowincell="f" filled="f" stroked="f" strokecolor="lime" strokeweight=".25pt">
            <v:textbox inset="0,0,0,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רישה, ניתן להסגיר מב</w:t>
      </w:r>
      <w:r>
        <w:rPr>
          <w:rStyle w:val="default"/>
          <w:rFonts w:cs="FrankRuehl"/>
          <w:rtl/>
        </w:rPr>
        <w:t>וק</w:t>
      </w:r>
      <w:r>
        <w:rPr>
          <w:rStyle w:val="default"/>
          <w:rFonts w:cs="FrankRuehl" w:hint="cs"/>
          <w:rtl/>
        </w:rPr>
        <w:t>ש על פי הסכם הכולל הוראות בענין הסגרה אך אינו ה</w:t>
      </w:r>
      <w:r>
        <w:rPr>
          <w:rStyle w:val="default"/>
          <w:rFonts w:cs="FrankRuehl"/>
          <w:rtl/>
        </w:rPr>
        <w:t>ס</w:t>
      </w:r>
      <w:r>
        <w:rPr>
          <w:rStyle w:val="default"/>
          <w:rFonts w:cs="FrankRuehl" w:hint="cs"/>
          <w:rtl/>
        </w:rPr>
        <w:t>כם מיוחד להסגרה, אם קיבלה מדינת ישראל התחייבות מראש של המדינה המבקשת, שהמבוקש לא ייעצר, לא יועמד לדין, לא ייענש באותה מדינה, ולא יוסגר למדינה שלישית אלא בהתאם להוראות סעיף קטן (א).</w:t>
      </w:r>
    </w:p>
    <w:p w:rsidR="00223C79" w:rsidRDefault="00223C79">
      <w:pPr>
        <w:pStyle w:val="P00"/>
        <w:spacing w:before="72"/>
        <w:ind w:left="0" w:right="1134"/>
        <w:rPr>
          <w:rStyle w:val="default"/>
          <w:rFonts w:cs="FrankRuehl" w:hint="cs"/>
          <w:rtl/>
        </w:rPr>
      </w:pPr>
      <w:r>
        <w:rPr>
          <w:lang w:val="he-IL"/>
        </w:rPr>
        <w:pict>
          <v:rect id="_x0000_s1052" style="position:absolute;left:0;text-align:left;margin-left:464.5pt;margin-top:8.05pt;width:75.05pt;height:16pt;z-index:251659776" o:allowincell="f" filled="f" stroked="f" strokecolor="lime" strokeweight=".25pt">
            <v:textbox inset="0,0,0,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המשפטים ייתן </w:t>
      </w:r>
      <w:r>
        <w:rPr>
          <w:rStyle w:val="default"/>
          <w:rFonts w:cs="FrankRuehl"/>
          <w:rtl/>
        </w:rPr>
        <w:t>א</w:t>
      </w:r>
      <w:r>
        <w:rPr>
          <w:rStyle w:val="default"/>
          <w:rFonts w:cs="FrankRuehl" w:hint="cs"/>
          <w:rtl/>
        </w:rPr>
        <w:t>ת הסכמתו לפי סעיף קטן (א) אם סבר, לאחר שניתנה למבוקש הזדמנות לטעון את טענותיו בכתב, שאין מניעה להסכים לכך לפי הוראות חוק זה, וקיבל מהמדינה המבקשת את ההתחייבויות המפורטות בחוק זה לענין הסגרת אזרח ותושב ואי ביצוע עונש מוות.</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34" w:name="Rov55"/>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hd w:val="clear" w:color="auto" w:fill="FFFF99"/>
          <w:rtl/>
        </w:rPr>
      </w:pPr>
      <w:hyperlink r:id="rId48"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386 (</w:t>
      </w:r>
      <w:hyperlink r:id="rId49"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ind w:left="0" w:right="1134"/>
        <w:rPr>
          <w:rStyle w:val="default"/>
          <w:rFonts w:cs="FrankRuehl"/>
          <w:vanish/>
          <w:sz w:val="22"/>
          <w:szCs w:val="22"/>
          <w:shd w:val="clear" w:color="auto" w:fill="FFFF99"/>
          <w:rtl/>
        </w:rPr>
      </w:pPr>
      <w:r w:rsidRPr="00707A62">
        <w:rPr>
          <w:rStyle w:val="big-number"/>
          <w:rFonts w:cs="FrankRuehl"/>
          <w:vanish/>
          <w:sz w:val="22"/>
          <w:szCs w:val="22"/>
          <w:shd w:val="clear" w:color="auto" w:fill="FFFF99"/>
          <w:rtl/>
        </w:rPr>
        <w:t>17.</w:t>
      </w:r>
      <w:r w:rsidRPr="00707A62">
        <w:rPr>
          <w:rStyle w:val="big-number"/>
          <w:rFonts w:cs="FrankRuehl"/>
          <w:vanish/>
          <w:sz w:val="22"/>
          <w:szCs w:val="22"/>
          <w:shd w:val="clear" w:color="auto" w:fill="FFFF99"/>
          <w:rtl/>
        </w:rPr>
        <w:tab/>
      </w:r>
      <w:r w:rsidRPr="00707A62">
        <w:rPr>
          <w:rStyle w:val="default"/>
          <w:rFonts w:cs="FrankRuehl"/>
          <w:vanish/>
          <w:sz w:val="22"/>
          <w:szCs w:val="22"/>
          <w:shd w:val="clear" w:color="auto" w:fill="FFFF99"/>
          <w:rtl/>
        </w:rPr>
        <w:t>(א</w:t>
      </w:r>
      <w:r w:rsidRPr="00707A62">
        <w:rPr>
          <w:rStyle w:val="default"/>
          <w:rFonts w:cs="FrankRuehl" w:hint="cs"/>
          <w:vanish/>
          <w:sz w:val="22"/>
          <w:szCs w:val="22"/>
          <w:shd w:val="clear" w:color="auto" w:fill="FFFF99"/>
          <w:rtl/>
        </w:rPr>
        <w:t>)</w:t>
      </w:r>
      <w:r w:rsidRPr="00707A62">
        <w:rPr>
          <w:rStyle w:val="default"/>
          <w:rFonts w:cs="FrankRuehl"/>
          <w:vanish/>
          <w:sz w:val="22"/>
          <w:szCs w:val="22"/>
          <w:shd w:val="clear" w:color="auto" w:fill="FFFF99"/>
          <w:rtl/>
        </w:rPr>
        <w:tab/>
        <w:t>ל</w:t>
      </w:r>
      <w:r w:rsidRPr="00707A62">
        <w:rPr>
          <w:rStyle w:val="default"/>
          <w:rFonts w:cs="FrankRuehl" w:hint="cs"/>
          <w:vanish/>
          <w:sz w:val="22"/>
          <w:szCs w:val="22"/>
          <w:shd w:val="clear" w:color="auto" w:fill="FFFF99"/>
          <w:rtl/>
        </w:rPr>
        <w:t>א יוסגר מב</w:t>
      </w:r>
      <w:r w:rsidRPr="00707A62">
        <w:rPr>
          <w:rStyle w:val="default"/>
          <w:rFonts w:cs="FrankRuehl"/>
          <w:vanish/>
          <w:sz w:val="22"/>
          <w:szCs w:val="22"/>
          <w:shd w:val="clear" w:color="auto" w:fill="FFFF99"/>
          <w:rtl/>
        </w:rPr>
        <w:t>וק</w:t>
      </w:r>
      <w:r w:rsidRPr="00707A62">
        <w:rPr>
          <w:rStyle w:val="default"/>
          <w:rFonts w:cs="FrankRuehl" w:hint="cs"/>
          <w:vanish/>
          <w:sz w:val="22"/>
          <w:szCs w:val="22"/>
          <w:shd w:val="clear" w:color="auto" w:fill="FFFF99"/>
          <w:rtl/>
        </w:rPr>
        <w:t xml:space="preserve">ש אלא אם הובטח על פי ההסכם עם המדינה המבקשת שהוא לא ייעצר, לא יועמד לדין </w:t>
      </w:r>
      <w:r w:rsidRPr="00707A62">
        <w:rPr>
          <w:rStyle w:val="default"/>
          <w:rFonts w:cs="FrankRuehl"/>
          <w:vanish/>
          <w:sz w:val="22"/>
          <w:szCs w:val="22"/>
          <w:shd w:val="clear" w:color="auto" w:fill="FFFF99"/>
          <w:rtl/>
        </w:rPr>
        <w:t>ו</w:t>
      </w:r>
      <w:r w:rsidRPr="00707A62">
        <w:rPr>
          <w:rStyle w:val="default"/>
          <w:rFonts w:cs="FrankRuehl" w:hint="cs"/>
          <w:vanish/>
          <w:sz w:val="22"/>
          <w:szCs w:val="22"/>
          <w:shd w:val="clear" w:color="auto" w:fill="FFFF99"/>
          <w:rtl/>
        </w:rPr>
        <w:t>לא ייענש באותה מדינה על עבירה אחרת שעבר לפני הסגרתו, ושהוא לא יוסגר על ידי אותה מדינה למדינה אחרת על עבירה שעבר לפני הסגרתו; אולם הוראה זו לא תחול אם המבוקש יצא מהמדינה המבקשת לאח</w:t>
      </w:r>
      <w:r w:rsidRPr="00707A62">
        <w:rPr>
          <w:rStyle w:val="default"/>
          <w:rFonts w:cs="FrankRuehl"/>
          <w:vanish/>
          <w:sz w:val="22"/>
          <w:szCs w:val="22"/>
          <w:shd w:val="clear" w:color="auto" w:fill="FFFF99"/>
          <w:rtl/>
        </w:rPr>
        <w:t>ר</w:t>
      </w:r>
      <w:r w:rsidRPr="00707A62">
        <w:rPr>
          <w:rStyle w:val="default"/>
          <w:rFonts w:cs="FrankRuehl" w:hint="cs"/>
          <w:vanish/>
          <w:sz w:val="22"/>
          <w:szCs w:val="22"/>
          <w:shd w:val="clear" w:color="auto" w:fill="FFFF99"/>
          <w:rtl/>
        </w:rPr>
        <w:t xml:space="preserve"> </w:t>
      </w:r>
      <w:r w:rsidRPr="00707A62">
        <w:rPr>
          <w:rStyle w:val="default"/>
          <w:rFonts w:cs="FrankRuehl"/>
          <w:vanish/>
          <w:sz w:val="22"/>
          <w:szCs w:val="22"/>
          <w:shd w:val="clear" w:color="auto" w:fill="FFFF99"/>
          <w:rtl/>
        </w:rPr>
        <w:t>ה</w:t>
      </w:r>
      <w:r w:rsidRPr="00707A62">
        <w:rPr>
          <w:rStyle w:val="default"/>
          <w:rFonts w:cs="FrankRuehl" w:hint="cs"/>
          <w:vanish/>
          <w:sz w:val="22"/>
          <w:szCs w:val="22"/>
          <w:shd w:val="clear" w:color="auto" w:fill="FFFF99"/>
          <w:rtl/>
        </w:rPr>
        <w:t xml:space="preserve">סגרתו וחזר אליה מרצונו, או אם ניתנה למבוקש לאחר שהוסגר אפשרות לצאת מהמדינה המבקשת והוא לא יצא ממנה תוך </w:t>
      </w:r>
      <w:r w:rsidRPr="00707A62">
        <w:rPr>
          <w:rStyle w:val="default"/>
          <w:rFonts w:cs="FrankRuehl" w:hint="cs"/>
          <w:strike/>
          <w:vanish/>
          <w:sz w:val="22"/>
          <w:szCs w:val="22"/>
          <w:shd w:val="clear" w:color="auto" w:fill="FFFF99"/>
          <w:rtl/>
        </w:rPr>
        <w:t>ששים יום</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שלושים ימים</w:t>
      </w:r>
      <w:r w:rsidRPr="00707A62">
        <w:rPr>
          <w:rStyle w:val="default"/>
          <w:rFonts w:cs="FrankRuehl" w:hint="cs"/>
          <w:vanish/>
          <w:sz w:val="22"/>
          <w:szCs w:val="22"/>
          <w:shd w:val="clear" w:color="auto" w:fill="FFFF99"/>
          <w:rtl/>
        </w:rPr>
        <w:t xml:space="preserve"> לאחר שניתנה לו אפשרות כזו, </w:t>
      </w:r>
      <w:r w:rsidRPr="00707A62">
        <w:rPr>
          <w:rStyle w:val="default"/>
          <w:rFonts w:cs="FrankRuehl" w:hint="cs"/>
          <w:strike/>
          <w:vanish/>
          <w:sz w:val="22"/>
          <w:szCs w:val="22"/>
          <w:shd w:val="clear" w:color="auto" w:fill="FFFF99"/>
          <w:rtl/>
        </w:rPr>
        <w:t>או אם מדינת ישראל הסכימה בכתב</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או אם שר המשפטים נתן את הסכמתו בכתב</w:t>
      </w:r>
      <w:r w:rsidRPr="00707A62">
        <w:rPr>
          <w:rStyle w:val="default"/>
          <w:rFonts w:cs="FrankRuehl" w:hint="cs"/>
          <w:vanish/>
          <w:sz w:val="22"/>
          <w:szCs w:val="22"/>
          <w:shd w:val="clear" w:color="auto" w:fill="FFFF99"/>
          <w:rtl/>
        </w:rPr>
        <w:t xml:space="preserve"> לפעולה כזאת נגד המבוקש.</w:t>
      </w:r>
    </w:p>
    <w:p w:rsidR="00223C79" w:rsidRPr="00707A62" w:rsidRDefault="00223C79">
      <w:pPr>
        <w:pStyle w:val="P00"/>
        <w:spacing w:before="0"/>
        <w:ind w:left="0" w:right="1134"/>
        <w:rPr>
          <w:rStyle w:val="default"/>
          <w:rFonts w:cs="FrankRuehl"/>
          <w:strike/>
          <w:vanish/>
          <w:sz w:val="22"/>
          <w:szCs w:val="22"/>
          <w:shd w:val="clear" w:color="auto" w:fill="FFFF99"/>
          <w:rtl/>
        </w:rPr>
      </w:pPr>
      <w:r w:rsidRPr="00707A62">
        <w:rPr>
          <w:rFonts w:cs="FrankRuehl"/>
          <w:vanish/>
          <w:sz w:val="22"/>
          <w:szCs w:val="22"/>
          <w:shd w:val="clear" w:color="auto" w:fill="FFFF99"/>
          <w:rtl/>
        </w:rPr>
        <w:tab/>
      </w:r>
      <w:r w:rsidRPr="00707A62">
        <w:rPr>
          <w:rStyle w:val="default"/>
          <w:rFonts w:cs="FrankRuehl"/>
          <w:strike/>
          <w:vanish/>
          <w:sz w:val="22"/>
          <w:szCs w:val="22"/>
          <w:shd w:val="clear" w:color="auto" w:fill="FFFF99"/>
          <w:rtl/>
        </w:rPr>
        <w:t>(ב</w:t>
      </w:r>
      <w:r w:rsidRPr="00707A62">
        <w:rPr>
          <w:rStyle w:val="default"/>
          <w:rFonts w:cs="FrankRuehl" w:hint="cs"/>
          <w:strike/>
          <w:vanish/>
          <w:sz w:val="22"/>
          <w:szCs w:val="22"/>
          <w:shd w:val="clear" w:color="auto" w:fill="FFFF99"/>
          <w:rtl/>
        </w:rPr>
        <w:t>)</w:t>
      </w:r>
      <w:r w:rsidRPr="00707A62">
        <w:rPr>
          <w:rStyle w:val="default"/>
          <w:rFonts w:cs="FrankRuehl"/>
          <w:strike/>
          <w:vanish/>
          <w:sz w:val="22"/>
          <w:szCs w:val="22"/>
          <w:shd w:val="clear" w:color="auto" w:fill="FFFF99"/>
          <w:rtl/>
        </w:rPr>
        <w:tab/>
      </w:r>
      <w:r w:rsidRPr="00707A62">
        <w:rPr>
          <w:rStyle w:val="default"/>
          <w:rFonts w:cs="FrankRuehl" w:hint="cs"/>
          <w:strike/>
          <w:vanish/>
          <w:sz w:val="22"/>
          <w:szCs w:val="22"/>
          <w:shd w:val="clear" w:color="auto" w:fill="FFFF99"/>
          <w:rtl/>
        </w:rPr>
        <w:t>לא תינתן הסכמה כאמור בסעיף קטן (א), אלא אם הוכרז אותו אדם בהעדרו כבר-הסגרה גם על העבירה האחרת, לאחר שניתנה לו האפשרות להיות מיוצג בשעת הדיון באותה הכרזה.</w:t>
      </w:r>
    </w:p>
    <w:p w:rsidR="00223C79" w:rsidRPr="00707A62" w:rsidRDefault="00223C79">
      <w:pPr>
        <w:pStyle w:val="P00"/>
        <w:spacing w:before="0"/>
        <w:ind w:left="0" w:right="1134"/>
        <w:rPr>
          <w:rStyle w:val="default"/>
          <w:rFonts w:cs="FrankRuehl"/>
          <w:vanish/>
          <w:sz w:val="22"/>
          <w:szCs w:val="22"/>
          <w:u w:val="single"/>
          <w:shd w:val="clear" w:color="auto" w:fill="FFFF99"/>
          <w:rtl/>
        </w:rPr>
      </w:pPr>
      <w:r w:rsidRPr="00707A62">
        <w:rPr>
          <w:rFonts w:cs="FrankRuehl"/>
          <w:vanish/>
          <w:sz w:val="22"/>
          <w:szCs w:val="22"/>
          <w:shd w:val="clear" w:color="auto" w:fill="FFFF99"/>
          <w:rtl/>
        </w:rPr>
        <w:tab/>
      </w:r>
      <w:r w:rsidRPr="00707A62">
        <w:rPr>
          <w:rStyle w:val="default"/>
          <w:rFonts w:cs="FrankRuehl"/>
          <w:vanish/>
          <w:sz w:val="22"/>
          <w:szCs w:val="22"/>
          <w:u w:val="single"/>
          <w:shd w:val="clear" w:color="auto" w:fill="FFFF99"/>
          <w:rtl/>
        </w:rPr>
        <w:t>(ב</w:t>
      </w:r>
      <w:r w:rsidRPr="00707A62">
        <w:rPr>
          <w:rStyle w:val="default"/>
          <w:rFonts w:cs="FrankRuehl" w:hint="cs"/>
          <w:vanish/>
          <w:sz w:val="22"/>
          <w:szCs w:val="22"/>
          <w:u w:val="single"/>
          <w:shd w:val="clear" w:color="auto" w:fill="FFFF99"/>
          <w:rtl/>
        </w:rPr>
        <w:t>)</w:t>
      </w:r>
      <w:r w:rsidRPr="00707A62">
        <w:rPr>
          <w:rStyle w:val="default"/>
          <w:rFonts w:cs="FrankRuehl"/>
          <w:vanish/>
          <w:sz w:val="22"/>
          <w:szCs w:val="22"/>
          <w:u w:val="single"/>
          <w:shd w:val="clear" w:color="auto" w:fill="FFFF99"/>
          <w:rtl/>
        </w:rPr>
        <w:tab/>
        <w:t>ע</w:t>
      </w:r>
      <w:r w:rsidRPr="00707A62">
        <w:rPr>
          <w:rStyle w:val="default"/>
          <w:rFonts w:cs="FrankRuehl" w:hint="cs"/>
          <w:vanish/>
          <w:sz w:val="22"/>
          <w:szCs w:val="22"/>
          <w:u w:val="single"/>
          <w:shd w:val="clear" w:color="auto" w:fill="FFFF99"/>
          <w:rtl/>
        </w:rPr>
        <w:t>ל אף הוראות סעיף קטן (א) רישה, ניתן להסגיר מב</w:t>
      </w:r>
      <w:r w:rsidRPr="00707A62">
        <w:rPr>
          <w:rStyle w:val="default"/>
          <w:rFonts w:cs="FrankRuehl"/>
          <w:vanish/>
          <w:sz w:val="22"/>
          <w:szCs w:val="22"/>
          <w:u w:val="single"/>
          <w:shd w:val="clear" w:color="auto" w:fill="FFFF99"/>
          <w:rtl/>
        </w:rPr>
        <w:t>וק</w:t>
      </w:r>
      <w:r w:rsidRPr="00707A62">
        <w:rPr>
          <w:rStyle w:val="default"/>
          <w:rFonts w:cs="FrankRuehl" w:hint="cs"/>
          <w:vanish/>
          <w:sz w:val="22"/>
          <w:szCs w:val="22"/>
          <w:u w:val="single"/>
          <w:shd w:val="clear" w:color="auto" w:fill="FFFF99"/>
          <w:rtl/>
        </w:rPr>
        <w:t>ש על פי הסכם הכולל הוראות בענין הסגרה אך אינו ה</w:t>
      </w:r>
      <w:r w:rsidRPr="00707A62">
        <w:rPr>
          <w:rStyle w:val="default"/>
          <w:rFonts w:cs="FrankRuehl"/>
          <w:vanish/>
          <w:sz w:val="22"/>
          <w:szCs w:val="22"/>
          <w:u w:val="single"/>
          <w:shd w:val="clear" w:color="auto" w:fill="FFFF99"/>
          <w:rtl/>
        </w:rPr>
        <w:t>ס</w:t>
      </w:r>
      <w:r w:rsidRPr="00707A62">
        <w:rPr>
          <w:rStyle w:val="default"/>
          <w:rFonts w:cs="FrankRuehl" w:hint="cs"/>
          <w:vanish/>
          <w:sz w:val="22"/>
          <w:szCs w:val="22"/>
          <w:u w:val="single"/>
          <w:shd w:val="clear" w:color="auto" w:fill="FFFF99"/>
          <w:rtl/>
        </w:rPr>
        <w:t>כם מיוחד להסגרה, אם קיבלה מדינת ישראל התחייבות מראש של המדינה המבקשת, שהמבוקש לא ייעצר, לא יועמד לדין, לא ייענש באותה מדינה, ולא יוסגר למדינה שלישית אלא בהתאם להוראות סעיף קטן (א).</w:t>
      </w:r>
    </w:p>
    <w:p w:rsidR="00223C79" w:rsidRDefault="00223C79">
      <w:pPr>
        <w:pStyle w:val="P00"/>
        <w:spacing w:before="0"/>
        <w:ind w:left="0" w:right="1134"/>
        <w:rPr>
          <w:rStyle w:val="default"/>
          <w:rFonts w:cs="FrankRuehl"/>
          <w:sz w:val="2"/>
          <w:szCs w:val="2"/>
          <w:rtl/>
        </w:rPr>
      </w:pPr>
      <w:r w:rsidRPr="00707A62">
        <w:rPr>
          <w:rFonts w:cs="FrankRuehl"/>
          <w:vanish/>
          <w:sz w:val="22"/>
          <w:szCs w:val="22"/>
          <w:shd w:val="clear" w:color="auto" w:fill="FFFF99"/>
          <w:rtl/>
        </w:rPr>
        <w:tab/>
      </w:r>
      <w:r w:rsidRPr="00707A62">
        <w:rPr>
          <w:rStyle w:val="default"/>
          <w:rFonts w:cs="FrankRuehl"/>
          <w:vanish/>
          <w:sz w:val="22"/>
          <w:szCs w:val="22"/>
          <w:u w:val="single"/>
          <w:shd w:val="clear" w:color="auto" w:fill="FFFF99"/>
          <w:rtl/>
        </w:rPr>
        <w:t>(ג</w:t>
      </w:r>
      <w:r w:rsidRPr="00707A62">
        <w:rPr>
          <w:rStyle w:val="default"/>
          <w:rFonts w:cs="FrankRuehl" w:hint="cs"/>
          <w:vanish/>
          <w:sz w:val="22"/>
          <w:szCs w:val="22"/>
          <w:u w:val="single"/>
          <w:shd w:val="clear" w:color="auto" w:fill="FFFF99"/>
          <w:rtl/>
        </w:rPr>
        <w:t>)</w:t>
      </w:r>
      <w:r w:rsidRPr="00707A62">
        <w:rPr>
          <w:rStyle w:val="default"/>
          <w:rFonts w:cs="FrankRuehl"/>
          <w:vanish/>
          <w:sz w:val="22"/>
          <w:szCs w:val="22"/>
          <w:u w:val="single"/>
          <w:shd w:val="clear" w:color="auto" w:fill="FFFF99"/>
          <w:rtl/>
        </w:rPr>
        <w:tab/>
        <w:t>ש</w:t>
      </w:r>
      <w:r w:rsidRPr="00707A62">
        <w:rPr>
          <w:rStyle w:val="default"/>
          <w:rFonts w:cs="FrankRuehl" w:hint="cs"/>
          <w:vanish/>
          <w:sz w:val="22"/>
          <w:szCs w:val="22"/>
          <w:u w:val="single"/>
          <w:shd w:val="clear" w:color="auto" w:fill="FFFF99"/>
          <w:rtl/>
        </w:rPr>
        <w:t xml:space="preserve">ר המשפטים ייתן </w:t>
      </w:r>
      <w:r w:rsidRPr="00707A62">
        <w:rPr>
          <w:rStyle w:val="default"/>
          <w:rFonts w:cs="FrankRuehl"/>
          <w:vanish/>
          <w:sz w:val="22"/>
          <w:szCs w:val="22"/>
          <w:u w:val="single"/>
          <w:shd w:val="clear" w:color="auto" w:fill="FFFF99"/>
          <w:rtl/>
        </w:rPr>
        <w:t>א</w:t>
      </w:r>
      <w:r w:rsidRPr="00707A62">
        <w:rPr>
          <w:rStyle w:val="default"/>
          <w:rFonts w:cs="FrankRuehl" w:hint="cs"/>
          <w:vanish/>
          <w:sz w:val="22"/>
          <w:szCs w:val="22"/>
          <w:u w:val="single"/>
          <w:shd w:val="clear" w:color="auto" w:fill="FFFF99"/>
          <w:rtl/>
        </w:rPr>
        <w:t>ת הסכמתו לפי סעיף קטן (א) אם סבר, לאחר שניתנה למבוקש הזדמנות לטעון את טענותיו בכתב, שאין מניעה להסכים לכך לפי הוראות חוק זה, וקיבל מהמדינה המבקשת את ההתחייבויות המפורטות בחוק זה לענין הסגרת אזרח ותושב ואי ביצוע עונש מוות.</w:t>
      </w:r>
      <w:bookmarkEnd w:id="34"/>
    </w:p>
    <w:p w:rsidR="00223C79" w:rsidRDefault="00223C79">
      <w:pPr>
        <w:pStyle w:val="P00"/>
        <w:spacing w:before="72"/>
        <w:ind w:left="0" w:right="1134"/>
        <w:rPr>
          <w:rStyle w:val="default"/>
          <w:rFonts w:cs="FrankRuehl"/>
          <w:rtl/>
        </w:rPr>
      </w:pPr>
      <w:bookmarkStart w:id="35" w:name="Seif19"/>
      <w:bookmarkEnd w:id="35"/>
      <w:r>
        <w:rPr>
          <w:lang w:val="he-IL"/>
        </w:rPr>
        <w:pict>
          <v:rect id="_x0000_s1053" style="position:absolute;left:0;text-align:left;margin-left:464.5pt;margin-top:8.05pt;width:75.05pt;height:8pt;z-index:251660800"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בי</w:t>
                  </w:r>
                  <w:r>
                    <w:rPr>
                      <w:rFonts w:cs="Miriam" w:hint="cs"/>
                      <w:sz w:val="18"/>
                      <w:szCs w:val="18"/>
                      <w:rtl/>
                    </w:rPr>
                    <w:t>צוע הסגרה</w:t>
                  </w:r>
                </w:p>
              </w:txbxContent>
            </v:textbox>
            <w10:anchorlock/>
          </v:rect>
        </w:pict>
      </w:r>
      <w:r>
        <w:rPr>
          <w:rStyle w:val="big-number"/>
          <w:rFonts w:cs="Miriam"/>
          <w:rtl/>
        </w:rPr>
        <w:t>18.</w:t>
      </w:r>
      <w:r>
        <w:rPr>
          <w:rStyle w:val="big-number"/>
          <w:rFonts w:cs="Miriam"/>
          <w:rtl/>
        </w:rPr>
        <w:tab/>
      </w:r>
      <w:r>
        <w:rPr>
          <w:rStyle w:val="default"/>
          <w:rFonts w:cs="FrankRuehl"/>
          <w:rtl/>
        </w:rPr>
        <w:t>שר</w:t>
      </w:r>
      <w:r>
        <w:rPr>
          <w:rStyle w:val="default"/>
          <w:rFonts w:cs="FrankRuehl" w:hint="cs"/>
          <w:rtl/>
        </w:rPr>
        <w:t xml:space="preserve"> המ</w:t>
      </w:r>
      <w:r>
        <w:rPr>
          <w:rStyle w:val="default"/>
          <w:rFonts w:cs="FrankRuehl"/>
          <w:rtl/>
        </w:rPr>
        <w:t>שפ</w:t>
      </w:r>
      <w:r>
        <w:rPr>
          <w:rStyle w:val="default"/>
          <w:rFonts w:cs="FrankRuehl" w:hint="cs"/>
          <w:rtl/>
        </w:rPr>
        <w:t>טים רשא</w:t>
      </w:r>
      <w:r>
        <w:rPr>
          <w:rStyle w:val="default"/>
          <w:rFonts w:cs="FrankRuehl"/>
          <w:rtl/>
        </w:rPr>
        <w:t>י</w:t>
      </w:r>
      <w:r>
        <w:rPr>
          <w:rStyle w:val="default"/>
          <w:rFonts w:cs="FrankRuehl" w:hint="cs"/>
          <w:rtl/>
        </w:rPr>
        <w:t xml:space="preserve"> לצוות על ביצוע הסגרתו של מבוקש שהכרזתו כבר-הסגרה קיבלה תוקף סופי, ומשציווה כך מותר למסור את המבוקש למדינה המבקשת ולהעבירו מחוץ לגבולות ישראל.</w:t>
      </w:r>
    </w:p>
    <w:p w:rsidR="00223C79" w:rsidRDefault="00223C79">
      <w:pPr>
        <w:pStyle w:val="P00"/>
        <w:spacing w:before="72"/>
        <w:ind w:left="0" w:right="1134"/>
        <w:rPr>
          <w:rStyle w:val="default"/>
          <w:rFonts w:cs="FrankRuehl"/>
          <w:rtl/>
        </w:rPr>
      </w:pPr>
      <w:bookmarkStart w:id="36" w:name="Seif20"/>
      <w:bookmarkEnd w:id="36"/>
      <w:r>
        <w:rPr>
          <w:lang w:val="he-IL"/>
        </w:rPr>
        <w:pict>
          <v:rect id="_x0000_s1054" style="position:absolute;left:0;text-align:left;margin-left:464.5pt;margin-top:8.05pt;width:75.05pt;height:8pt;z-index:251661824"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בי</w:t>
                  </w:r>
                  <w:r>
                    <w:rPr>
                      <w:rFonts w:cs="Miriam" w:hint="cs"/>
                      <w:sz w:val="18"/>
                      <w:szCs w:val="18"/>
                      <w:rtl/>
                    </w:rPr>
                    <w:t>טול הכרזה</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הוסגר מבוקש, או לא הועבר מחוץ לגבולות ישראל, תוך ששים יום מיום שהכרזתו כבר-הסגרה קיבלה תוקף</w:t>
      </w:r>
      <w:r>
        <w:rPr>
          <w:rStyle w:val="default"/>
          <w:rFonts w:cs="FrankRuehl"/>
          <w:rtl/>
        </w:rPr>
        <w:t xml:space="preserve"> ס</w:t>
      </w:r>
      <w:r>
        <w:rPr>
          <w:rStyle w:val="default"/>
          <w:rFonts w:cs="FrankRuehl" w:hint="cs"/>
          <w:rtl/>
        </w:rPr>
        <w:t xml:space="preserve">ופי </w:t>
      </w:r>
      <w:r>
        <w:rPr>
          <w:rStyle w:val="default"/>
          <w:rFonts w:cs="FrankRuehl"/>
          <w:rtl/>
        </w:rPr>
        <w:t xml:space="preserve">– </w:t>
      </w:r>
      <w:r>
        <w:rPr>
          <w:rStyle w:val="default"/>
          <w:rFonts w:cs="FrankRuehl" w:hint="cs"/>
          <w:rtl/>
        </w:rPr>
        <w:t>ההכרזה בטלה, אלא אם הוארך תקפה לפי סעיף 20.</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בוקש שהועמד לדין בישראל או הנושא את ענשו בישראל על עבירה אחרת, התקופה שבה נשא בענשו או עמד בדין לא תובא בחשבון ששים הימים האמורים בסעיף קטן (א).</w:t>
      </w:r>
    </w:p>
    <w:p w:rsidR="00223C79" w:rsidRDefault="00223C79">
      <w:pPr>
        <w:pStyle w:val="P00"/>
        <w:spacing w:before="72"/>
        <w:ind w:left="0" w:right="1134"/>
        <w:rPr>
          <w:rStyle w:val="default"/>
          <w:rFonts w:cs="FrankRuehl"/>
          <w:rtl/>
        </w:rPr>
      </w:pPr>
      <w:bookmarkStart w:id="37" w:name="Seif21"/>
      <w:bookmarkEnd w:id="37"/>
      <w:r>
        <w:rPr>
          <w:lang w:val="he-IL"/>
        </w:rPr>
        <w:pict>
          <v:rect id="_x0000_s1055" style="position:absolute;left:0;text-align:left;margin-left:464.5pt;margin-top:8.05pt;width:75.05pt;height:16pt;z-index:251662848"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רכת תקפה </w:t>
                  </w:r>
                  <w:r>
                    <w:rPr>
                      <w:rFonts w:cs="Miriam"/>
                      <w:sz w:val="18"/>
                      <w:szCs w:val="18"/>
                      <w:rtl/>
                    </w:rPr>
                    <w:t>של</w:t>
                  </w:r>
                  <w:r>
                    <w:rPr>
                      <w:rFonts w:cs="Miriam" w:hint="cs"/>
                      <w:sz w:val="18"/>
                      <w:szCs w:val="18"/>
                      <w:rtl/>
                    </w:rPr>
                    <w:t xml:space="preserve"> הכרזה</w:t>
                  </w:r>
                </w:p>
              </w:txbxContent>
            </v:textbox>
            <w10:anchorlock/>
          </v:rect>
        </w:pict>
      </w:r>
      <w:r>
        <w:rPr>
          <w:rStyle w:val="big-number"/>
          <w:rFonts w:cs="Miriam"/>
          <w:rtl/>
        </w:rPr>
        <w:t>20.</w:t>
      </w:r>
      <w:r>
        <w:rPr>
          <w:rStyle w:val="big-number"/>
          <w:rFonts w:cs="Miriam"/>
          <w:rtl/>
        </w:rPr>
        <w:tab/>
      </w:r>
      <w:r>
        <w:rPr>
          <w:rStyle w:val="default"/>
          <w:rFonts w:cs="FrankRuehl"/>
          <w:rtl/>
        </w:rPr>
        <w:t>אם</w:t>
      </w:r>
      <w:r>
        <w:rPr>
          <w:rStyle w:val="default"/>
          <w:rFonts w:cs="FrankRuehl" w:hint="cs"/>
          <w:rtl/>
        </w:rPr>
        <w:t xml:space="preserve"> לפני ביטול ההכרזה </w:t>
      </w:r>
      <w:r>
        <w:rPr>
          <w:rStyle w:val="default"/>
          <w:rFonts w:cs="FrankRuehl"/>
          <w:rtl/>
        </w:rPr>
        <w:t>ה</w:t>
      </w:r>
      <w:r>
        <w:rPr>
          <w:rStyle w:val="default"/>
          <w:rFonts w:cs="FrankRuehl" w:hint="cs"/>
          <w:rtl/>
        </w:rPr>
        <w:t>וגשה על ידי היועץ המשפטי ל</w:t>
      </w:r>
      <w:r>
        <w:rPr>
          <w:rStyle w:val="default"/>
          <w:rFonts w:cs="FrankRuehl"/>
          <w:rtl/>
        </w:rPr>
        <w:t>ממ</w:t>
      </w:r>
      <w:r>
        <w:rPr>
          <w:rStyle w:val="default"/>
          <w:rFonts w:cs="FrankRuehl" w:hint="cs"/>
          <w:rtl/>
        </w:rPr>
        <w:t>שלת ישראל או על ידי פרקליט המדינה בקשה להארכת תקפה, רשאי בית המשפט שלפי החלטתו קיבלה ההכרזה תוקף סופי להאריך את תקפה של ההכרזה, אם יש נסיבות מיוחדות המעכבות את ביצוע ההסגרה, לתקופה נוספת שבית המשפט יקבענה לפי הנסיבות שהוכחו.</w:t>
      </w:r>
    </w:p>
    <w:p w:rsidR="00223C79" w:rsidRDefault="00223C79">
      <w:pPr>
        <w:pStyle w:val="P00"/>
        <w:spacing w:before="72"/>
        <w:ind w:left="0" w:right="1134"/>
        <w:rPr>
          <w:rStyle w:val="default"/>
          <w:rFonts w:cs="FrankRuehl" w:hint="cs"/>
          <w:rtl/>
        </w:rPr>
      </w:pPr>
      <w:bookmarkStart w:id="38" w:name="Seif22"/>
      <w:bookmarkEnd w:id="38"/>
      <w:r>
        <w:rPr>
          <w:lang w:val="he-IL"/>
        </w:rPr>
        <w:pict>
          <v:rect id="_x0000_s1056" style="position:absolute;left:0;text-align:left;margin-left:464.5pt;margin-top:8.05pt;width:75.05pt;height:42.95pt;z-index:251663872"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 xml:space="preserve">צו </w:t>
                  </w:r>
                  <w:r>
                    <w:rPr>
                      <w:rFonts w:cs="Miriam" w:hint="cs"/>
                      <w:sz w:val="18"/>
                      <w:szCs w:val="18"/>
                      <w:rtl/>
                    </w:rPr>
                    <w:t>להחזרה</w:t>
                  </w:r>
                </w:p>
                <w:p w:rsidR="00223C79" w:rsidRDefault="00223C79">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תשט"ז-</w:t>
                  </w:r>
                  <w:r>
                    <w:rPr>
                      <w:rFonts w:cs="Miriam"/>
                      <w:sz w:val="18"/>
                      <w:szCs w:val="18"/>
                      <w:rtl/>
                    </w:rPr>
                    <w:t xml:space="preserve">1956 </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20</w:t>
      </w:r>
      <w:r>
        <w:rPr>
          <w:rStyle w:val="default"/>
          <w:rFonts w:cs="FrankRuehl"/>
          <w:rtl/>
        </w:rPr>
        <w:t>א.</w:t>
      </w:r>
      <w:r>
        <w:rPr>
          <w:rStyle w:val="default"/>
          <w:rFonts w:cs="FrankRuehl"/>
          <w:rtl/>
        </w:rPr>
        <w:tab/>
        <w:t>מ</w:t>
      </w:r>
      <w:r>
        <w:rPr>
          <w:rStyle w:val="default"/>
          <w:rFonts w:cs="FrankRuehl" w:hint="cs"/>
          <w:rtl/>
        </w:rPr>
        <w:t xml:space="preserve">י שהוסגר לישראל בתנאי </w:t>
      </w:r>
      <w:r>
        <w:rPr>
          <w:rStyle w:val="default"/>
          <w:rFonts w:cs="FrankRuehl"/>
          <w:rtl/>
        </w:rPr>
        <w:t>שי</w:t>
      </w:r>
      <w:r>
        <w:rPr>
          <w:rStyle w:val="default"/>
          <w:rFonts w:cs="FrankRuehl" w:hint="cs"/>
          <w:rtl/>
        </w:rPr>
        <w:t>וחזר לאחר גמר ההליכים שלמענם הוסגר לישראל, מוסמך שר המשפטים לצוות על החזרתו, בדרך ובמועד שייקבע בהסכם עם המדינה המתבקשת, על אף כל עונש שיוטל על המוסגר בישראל. החזרתו של אדם למ</w:t>
      </w:r>
      <w:r>
        <w:rPr>
          <w:rStyle w:val="default"/>
          <w:rFonts w:cs="FrankRuehl"/>
          <w:rtl/>
        </w:rPr>
        <w:t>ד</w:t>
      </w:r>
      <w:r>
        <w:rPr>
          <w:rStyle w:val="default"/>
          <w:rFonts w:cs="FrankRuehl" w:hint="cs"/>
          <w:rtl/>
        </w:rPr>
        <w:t>ינה שממנה הוסגר לישראל לפי סעיף זה אינה מהווה הסגרה לפי חוק זה.</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39" w:name="Rov68"/>
      <w:r w:rsidRPr="00707A62">
        <w:rPr>
          <w:rStyle w:val="default"/>
          <w:rFonts w:cs="FrankRuehl" w:hint="cs"/>
          <w:vanish/>
          <w:color w:val="FF0000"/>
          <w:sz w:val="20"/>
          <w:szCs w:val="20"/>
          <w:shd w:val="clear" w:color="auto" w:fill="FFFF99"/>
          <w:rtl/>
        </w:rPr>
        <w:t>מיום 1.2.1956</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1</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50" w:history="1">
        <w:r w:rsidRPr="00707A62">
          <w:rPr>
            <w:rStyle w:val="Hyperlink"/>
            <w:rFonts w:cs="FrankRuehl" w:hint="cs"/>
            <w:vanish/>
            <w:szCs w:val="20"/>
            <w:shd w:val="clear" w:color="auto" w:fill="FFFF99"/>
            <w:rtl/>
          </w:rPr>
          <w:t>ס"ח תשט"ז מס' 196</w:t>
        </w:r>
      </w:hyperlink>
      <w:r w:rsidRPr="00707A62">
        <w:rPr>
          <w:rStyle w:val="default"/>
          <w:rFonts w:cs="FrankRuehl" w:hint="cs"/>
          <w:vanish/>
          <w:sz w:val="20"/>
          <w:szCs w:val="20"/>
          <w:shd w:val="clear" w:color="auto" w:fill="FFFF99"/>
          <w:rtl/>
        </w:rPr>
        <w:t xml:space="preserve"> מיום 1.2.1956 עמ' 29 (</w:t>
      </w:r>
      <w:hyperlink r:id="rId51" w:history="1">
        <w:r w:rsidRPr="00707A62">
          <w:rPr>
            <w:rStyle w:val="Hyperlink"/>
            <w:rFonts w:cs="FrankRuehl" w:hint="cs"/>
            <w:vanish/>
            <w:szCs w:val="20"/>
            <w:shd w:val="clear" w:color="auto" w:fill="FFFF99"/>
            <w:rtl/>
          </w:rPr>
          <w:t>ה"ח 250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vanish/>
          <w:shd w:val="clear" w:color="auto" w:fill="FFFF99"/>
          <w:rtl/>
        </w:rPr>
      </w:pPr>
      <w:r w:rsidRPr="00707A62">
        <w:rPr>
          <w:rStyle w:val="default"/>
          <w:rFonts w:cs="FrankRuehl" w:hint="cs"/>
          <w:b/>
          <w:bCs/>
          <w:vanish/>
          <w:sz w:val="20"/>
          <w:szCs w:val="20"/>
          <w:shd w:val="clear" w:color="auto" w:fill="FFFF99"/>
          <w:rtl/>
        </w:rPr>
        <w:t>הוספת סעיף 20א</w:t>
      </w:r>
    </w:p>
    <w:p w:rsidR="00223C79" w:rsidRPr="00707A62" w:rsidRDefault="00223C79">
      <w:pPr>
        <w:pStyle w:val="P00"/>
        <w:spacing w:before="0"/>
        <w:ind w:left="0" w:right="1134"/>
        <w:rPr>
          <w:rStyle w:val="default"/>
          <w:rFonts w:cs="FrankRuehl" w:hint="cs"/>
          <w:vanish/>
          <w:sz w:val="20"/>
          <w:szCs w:val="20"/>
          <w:shd w:val="clear" w:color="auto" w:fill="FFFF99"/>
          <w:rtl/>
        </w:rPr>
      </w:pP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52"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387 (</w:t>
      </w:r>
      <w:hyperlink r:id="rId53"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ind w:left="0" w:right="1134"/>
        <w:rPr>
          <w:rStyle w:val="default"/>
          <w:rFonts w:cs="FrankRuehl" w:hint="cs"/>
          <w:sz w:val="2"/>
          <w:szCs w:val="2"/>
          <w:shd w:val="clear" w:color="auto" w:fill="FFFF99"/>
          <w:rtl/>
        </w:rPr>
      </w:pPr>
      <w:r w:rsidRPr="00707A62">
        <w:rPr>
          <w:rStyle w:val="default"/>
          <w:rFonts w:cs="FrankRuehl" w:hint="cs"/>
          <w:vanish/>
          <w:sz w:val="22"/>
          <w:szCs w:val="22"/>
          <w:shd w:val="clear" w:color="auto" w:fill="FFFF99"/>
          <w:rtl/>
        </w:rPr>
        <w:t>20א.</w:t>
      </w:r>
      <w:r w:rsidRPr="00707A62">
        <w:rPr>
          <w:rStyle w:val="default"/>
          <w:rFonts w:cs="FrankRuehl" w:hint="cs"/>
          <w:vanish/>
          <w:sz w:val="22"/>
          <w:szCs w:val="22"/>
          <w:shd w:val="clear" w:color="auto" w:fill="FFFF99"/>
          <w:rtl/>
        </w:rPr>
        <w:tab/>
      </w:r>
      <w:r w:rsidRPr="00707A62">
        <w:rPr>
          <w:rStyle w:val="default"/>
          <w:rFonts w:cs="FrankRuehl"/>
          <w:vanish/>
          <w:sz w:val="22"/>
          <w:szCs w:val="22"/>
          <w:shd w:val="clear" w:color="auto" w:fill="FFFF99"/>
          <w:rtl/>
        </w:rPr>
        <w:t>מ</w:t>
      </w:r>
      <w:r w:rsidRPr="00707A62">
        <w:rPr>
          <w:rStyle w:val="default"/>
          <w:rFonts w:cs="FrankRuehl" w:hint="cs"/>
          <w:vanish/>
          <w:sz w:val="22"/>
          <w:szCs w:val="22"/>
          <w:shd w:val="clear" w:color="auto" w:fill="FFFF99"/>
          <w:rtl/>
        </w:rPr>
        <w:t xml:space="preserve">י שהוסגר לישראל בתנאי </w:t>
      </w:r>
      <w:r w:rsidRPr="00707A62">
        <w:rPr>
          <w:rStyle w:val="default"/>
          <w:rFonts w:cs="FrankRuehl"/>
          <w:vanish/>
          <w:sz w:val="22"/>
          <w:szCs w:val="22"/>
          <w:shd w:val="clear" w:color="auto" w:fill="FFFF99"/>
          <w:rtl/>
        </w:rPr>
        <w:t>שי</w:t>
      </w:r>
      <w:r w:rsidRPr="00707A62">
        <w:rPr>
          <w:rStyle w:val="default"/>
          <w:rFonts w:cs="FrankRuehl" w:hint="cs"/>
          <w:vanish/>
          <w:sz w:val="22"/>
          <w:szCs w:val="22"/>
          <w:shd w:val="clear" w:color="auto" w:fill="FFFF99"/>
          <w:rtl/>
        </w:rPr>
        <w:t xml:space="preserve">וחזר לאחר גמר ההליכים שלמענם הוסגר לישראל, מוסמך שר המשפטים לצוות על החזרתו, בדרך ובמועד שייקבע בהסכם עם המדינה המתבקשת, על אף כל עונש שיוטל על המוסגר בישראל. </w:t>
      </w:r>
      <w:r w:rsidRPr="00707A62">
        <w:rPr>
          <w:rStyle w:val="default"/>
          <w:rFonts w:cs="FrankRuehl" w:hint="cs"/>
          <w:vanish/>
          <w:sz w:val="22"/>
          <w:szCs w:val="22"/>
          <w:u w:val="single"/>
          <w:shd w:val="clear" w:color="auto" w:fill="FFFF99"/>
          <w:rtl/>
        </w:rPr>
        <w:t>החזרתו של אדם למ</w:t>
      </w:r>
      <w:r w:rsidRPr="00707A62">
        <w:rPr>
          <w:rStyle w:val="default"/>
          <w:rFonts w:cs="FrankRuehl"/>
          <w:vanish/>
          <w:sz w:val="22"/>
          <w:szCs w:val="22"/>
          <w:u w:val="single"/>
          <w:shd w:val="clear" w:color="auto" w:fill="FFFF99"/>
          <w:rtl/>
        </w:rPr>
        <w:t>ד</w:t>
      </w:r>
      <w:r w:rsidRPr="00707A62">
        <w:rPr>
          <w:rStyle w:val="default"/>
          <w:rFonts w:cs="FrankRuehl" w:hint="cs"/>
          <w:vanish/>
          <w:sz w:val="22"/>
          <w:szCs w:val="22"/>
          <w:u w:val="single"/>
          <w:shd w:val="clear" w:color="auto" w:fill="FFFF99"/>
          <w:rtl/>
        </w:rPr>
        <w:t>ינה שממנה הוסגר לישראל לפי סעיף זה אינה מהווה הסגרה לפי חוק זה.</w:t>
      </w:r>
      <w:bookmarkEnd w:id="39"/>
    </w:p>
    <w:p w:rsidR="00223C79" w:rsidRDefault="00223C79">
      <w:pPr>
        <w:pStyle w:val="P00"/>
        <w:spacing w:before="72"/>
        <w:ind w:left="0" w:right="1134"/>
        <w:rPr>
          <w:rStyle w:val="default"/>
          <w:rFonts w:cs="FrankRuehl"/>
          <w:rtl/>
        </w:rPr>
      </w:pPr>
      <w:bookmarkStart w:id="40" w:name="Seif23"/>
      <w:bookmarkEnd w:id="40"/>
      <w:r>
        <w:rPr>
          <w:lang w:val="he-IL"/>
        </w:rPr>
        <w:pict>
          <v:rect id="_x0000_s1057" style="position:absolute;left:0;text-align:left;margin-left:464.5pt;margin-top:8.05pt;width:75.05pt;height:24pt;z-index:251664896"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חז</w:t>
                  </w:r>
                  <w:r>
                    <w:rPr>
                      <w:rFonts w:cs="Miriam" w:hint="cs"/>
                      <w:sz w:val="18"/>
                      <w:szCs w:val="18"/>
                      <w:rtl/>
                    </w:rPr>
                    <w:t>רה מרצון</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20</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בוק</w:t>
      </w:r>
      <w:r>
        <w:rPr>
          <w:rStyle w:val="default"/>
          <w:rFonts w:cs="FrankRuehl"/>
          <w:rtl/>
        </w:rPr>
        <w:t xml:space="preserve">ש </w:t>
      </w:r>
      <w:r>
        <w:rPr>
          <w:rStyle w:val="default"/>
          <w:rFonts w:cs="FrankRuehl" w:hint="cs"/>
          <w:rtl/>
        </w:rPr>
        <w:t xml:space="preserve">רשאי, בכל עת, להגיש לשר המשפטים בקשה בכתב לחזור למדינה המבקשת כדי לעמוד שם לדין, כדי שיגזרו את עונשו או כדי לשאת בה את עונשו (בחוק זה </w:t>
      </w:r>
      <w:r>
        <w:rPr>
          <w:rStyle w:val="default"/>
          <w:rFonts w:cs="FrankRuehl"/>
          <w:rtl/>
        </w:rPr>
        <w:t xml:space="preserve">– </w:t>
      </w:r>
      <w:r>
        <w:rPr>
          <w:rStyle w:val="default"/>
          <w:rFonts w:cs="FrankRuehl" w:hint="cs"/>
          <w:rtl/>
        </w:rPr>
        <w:t>בקשה לחזרה מרצון).</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בקשה לחזרה מרצון, יודיע שר המשפטים על כך בלא דיחוי למדינה המבקשת.</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הבקשה לחזרה</w:t>
      </w:r>
      <w:r>
        <w:rPr>
          <w:rStyle w:val="default"/>
          <w:rFonts w:cs="FrankRuehl"/>
          <w:rtl/>
        </w:rPr>
        <w:t xml:space="preserve"> מ</w:t>
      </w:r>
      <w:r>
        <w:rPr>
          <w:rStyle w:val="default"/>
          <w:rFonts w:cs="FrankRuehl" w:hint="cs"/>
          <w:rtl/>
        </w:rPr>
        <w:t>רצון אחרי שהוגשה עתירה לבית המשפט לפי סעיף 3, יודיע היועץ המשפטי לממשלה לבית המשפט על כך ובית המשפט יפסיק את הדיון בעתירה.</w:t>
      </w:r>
    </w:p>
    <w:p w:rsidR="00223C79" w:rsidRDefault="00223C79">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בוקש שביקש לחזור מרצון, יוחזק במשמורת חוקית בתקופה שיימצא בישראל עד לחזרתו למדינה המבקשת, ובלבד שתק</w:t>
      </w:r>
      <w:r>
        <w:rPr>
          <w:rStyle w:val="default"/>
          <w:rFonts w:cs="FrankRuehl"/>
          <w:rtl/>
        </w:rPr>
        <w:t>ופ</w:t>
      </w:r>
      <w:r>
        <w:rPr>
          <w:rStyle w:val="default"/>
          <w:rFonts w:cs="FrankRuehl" w:hint="cs"/>
          <w:rtl/>
        </w:rPr>
        <w:t>ה זו לא תעלה על חמישה עשר ימים; בית המשפט המחוזי רשאי, לפי בקשת היועץ המשפטי לממשלה, להאריך תקופה זו לתקופה נוספת אחת של עד חמישה עשר ימים</w:t>
      </w:r>
      <w:r>
        <w:rPr>
          <w:rStyle w:val="default"/>
          <w:rFonts w:cs="FrankRuehl"/>
          <w:rtl/>
        </w:rPr>
        <w:t xml:space="preserve">, </w:t>
      </w:r>
      <w:r>
        <w:rPr>
          <w:rStyle w:val="default"/>
          <w:rFonts w:cs="FrankRuehl" w:hint="cs"/>
          <w:rtl/>
        </w:rPr>
        <w:t>אם סבר שקיימות נסיבות מיוחדות המצדיקות את עיכוב חזרתו של המבוקש למדינה המבקשת.</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41" w:name="Rov57"/>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54"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387 (</w:t>
      </w:r>
      <w:hyperlink r:id="rId55"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spacing w:before="0"/>
        <w:ind w:left="0" w:right="1134"/>
        <w:rPr>
          <w:rStyle w:val="default"/>
          <w:rFonts w:cs="FrankRuehl" w:hint="cs"/>
          <w:b/>
          <w:bCs/>
          <w:sz w:val="2"/>
          <w:szCs w:val="2"/>
          <w:rtl/>
        </w:rPr>
      </w:pPr>
      <w:r w:rsidRPr="00707A62">
        <w:rPr>
          <w:rStyle w:val="default"/>
          <w:rFonts w:cs="FrankRuehl" w:hint="cs"/>
          <w:b/>
          <w:bCs/>
          <w:vanish/>
          <w:sz w:val="20"/>
          <w:szCs w:val="20"/>
          <w:shd w:val="clear" w:color="auto" w:fill="FFFF99"/>
          <w:rtl/>
        </w:rPr>
        <w:t>הוספת סעיף 20ב</w:t>
      </w:r>
      <w:bookmarkEnd w:id="41"/>
    </w:p>
    <w:p w:rsidR="00223C79" w:rsidRDefault="00223C79">
      <w:pPr>
        <w:pStyle w:val="P00"/>
        <w:spacing w:before="72"/>
        <w:ind w:left="0" w:right="1134"/>
        <w:rPr>
          <w:rStyle w:val="default"/>
          <w:rFonts w:cs="FrankRuehl" w:hint="cs"/>
          <w:rtl/>
        </w:rPr>
      </w:pPr>
      <w:bookmarkStart w:id="42" w:name="Seif24"/>
      <w:bookmarkEnd w:id="42"/>
      <w:r>
        <w:rPr>
          <w:lang w:val="he-IL"/>
        </w:rPr>
        <w:pict>
          <v:rect id="_x0000_s1058" style="position:absolute;left:0;text-align:left;margin-left:464.5pt;margin-top:8.05pt;width:75.05pt;height:35.7pt;z-index:251665920" o:allowincell="f" filled="f" stroked="f" strokecolor="lime" strokeweight=".25pt">
            <v:textbox style="mso-next-textbox:#_x0000_s1058" inset="0,0,0,0">
              <w:txbxContent>
                <w:p w:rsidR="00223C79" w:rsidRDefault="00223C7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החלת דיני ה</w:t>
                  </w:r>
                  <w:r>
                    <w:rPr>
                      <w:rFonts w:cs="Miriam"/>
                      <w:sz w:val="18"/>
                      <w:szCs w:val="18"/>
                      <w:rtl/>
                    </w:rPr>
                    <w:t>ס</w:t>
                  </w:r>
                  <w:r>
                    <w:rPr>
                      <w:rFonts w:cs="Miriam" w:hint="cs"/>
                      <w:sz w:val="18"/>
                      <w:szCs w:val="18"/>
                      <w:rtl/>
                    </w:rPr>
                    <w:t xml:space="preserve">גרה על </w:t>
                  </w:r>
                  <w:r>
                    <w:rPr>
                      <w:rFonts w:cs="Miriam"/>
                      <w:sz w:val="18"/>
                      <w:szCs w:val="18"/>
                      <w:rtl/>
                    </w:rPr>
                    <w:t>חז</w:t>
                  </w:r>
                  <w:r>
                    <w:rPr>
                      <w:rFonts w:cs="Miriam" w:hint="cs"/>
                      <w:sz w:val="18"/>
                      <w:szCs w:val="18"/>
                      <w:rtl/>
                    </w:rPr>
                    <w:t>רה מרצון</w:t>
                  </w:r>
                </w:p>
                <w:p w:rsidR="00223C79" w:rsidRDefault="00223C79">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20</w:t>
      </w:r>
      <w:r>
        <w:rPr>
          <w:rStyle w:val="default"/>
          <w:rFonts w:cs="FrankRuehl"/>
          <w:rtl/>
        </w:rPr>
        <w:t>ג.</w:t>
      </w:r>
      <w:r>
        <w:rPr>
          <w:rStyle w:val="default"/>
          <w:rFonts w:cs="FrankRuehl"/>
          <w:rtl/>
        </w:rPr>
        <w:tab/>
        <w:t>ה</w:t>
      </w:r>
      <w:r>
        <w:rPr>
          <w:rStyle w:val="default"/>
          <w:rFonts w:cs="FrankRuehl" w:hint="cs"/>
          <w:rtl/>
        </w:rPr>
        <w:t>וראות חוק זה לענין הסגרת אדם</w:t>
      </w:r>
      <w:r>
        <w:rPr>
          <w:rStyle w:val="default"/>
          <w:rFonts w:cs="FrankRuehl"/>
          <w:rtl/>
        </w:rPr>
        <w:t xml:space="preserve"> ל</w:t>
      </w:r>
      <w:r>
        <w:rPr>
          <w:rStyle w:val="default"/>
          <w:rFonts w:cs="FrankRuehl" w:hint="cs"/>
          <w:rtl/>
        </w:rPr>
        <w:t>א יחולו על מבוקש שביקש לחזור מרצון למדינה המבקשת.</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43" w:name="Rov58"/>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56"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387 (</w:t>
      </w:r>
      <w:hyperlink r:id="rId57"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spacing w:before="0"/>
        <w:ind w:left="0" w:right="1134"/>
        <w:rPr>
          <w:rStyle w:val="default"/>
          <w:rFonts w:cs="FrankRuehl" w:hint="cs"/>
          <w:b/>
          <w:bCs/>
          <w:sz w:val="2"/>
          <w:szCs w:val="2"/>
          <w:rtl/>
        </w:rPr>
      </w:pPr>
      <w:r w:rsidRPr="00707A62">
        <w:rPr>
          <w:rStyle w:val="default"/>
          <w:rFonts w:cs="FrankRuehl" w:hint="cs"/>
          <w:b/>
          <w:bCs/>
          <w:vanish/>
          <w:sz w:val="20"/>
          <w:szCs w:val="20"/>
          <w:shd w:val="clear" w:color="auto" w:fill="FFFF99"/>
          <w:rtl/>
        </w:rPr>
        <w:t>הוספת סעיף 20ג</w:t>
      </w:r>
      <w:bookmarkEnd w:id="43"/>
    </w:p>
    <w:p w:rsidR="00223C79" w:rsidRDefault="00223C79">
      <w:pPr>
        <w:pStyle w:val="P00"/>
        <w:spacing w:before="72"/>
        <w:ind w:left="0" w:right="1134"/>
        <w:rPr>
          <w:rStyle w:val="default"/>
          <w:rFonts w:cs="FrankRuehl" w:hint="cs"/>
          <w:rtl/>
        </w:rPr>
      </w:pPr>
      <w:bookmarkStart w:id="44" w:name="Seif25"/>
      <w:bookmarkEnd w:id="44"/>
      <w:r>
        <w:rPr>
          <w:lang w:val="he-IL"/>
        </w:rPr>
        <w:pict>
          <v:rect id="_x0000_s1059" style="position:absolute;left:0;text-align:left;margin-left:464.5pt;margin-top:8.05pt;width:75.05pt;height:24pt;z-index:251666944"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תנ</w:t>
                  </w:r>
                  <w:r>
                    <w:rPr>
                      <w:rFonts w:cs="Miriam" w:hint="cs"/>
                      <w:sz w:val="18"/>
                      <w:szCs w:val="18"/>
                      <w:rtl/>
                    </w:rPr>
                    <w:t>אי הסכמים</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ותנה בין ישראל לבין מדינה זרה בהסכם בענין הסגרה </w:t>
      </w:r>
      <w:r>
        <w:rPr>
          <w:rStyle w:val="default"/>
          <w:rFonts w:cs="FrankRuehl"/>
          <w:rtl/>
        </w:rPr>
        <w:t>–</w:t>
      </w:r>
    </w:p>
    <w:p w:rsidR="00223C79" w:rsidRDefault="00223C79">
      <w:pPr>
        <w:pStyle w:val="P00"/>
        <w:spacing w:before="72"/>
        <w:ind w:left="0" w:right="1134"/>
        <w:rPr>
          <w:rStyle w:val="default"/>
          <w:rFonts w:cs="FrankRuehl" w:hint="cs"/>
          <w:rtl/>
        </w:rPr>
      </w:pPr>
    </w:p>
    <w:p w:rsidR="00223C79" w:rsidRDefault="00223C79">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102" type="#_x0000_t202" style="position:absolute;left:0;text-align:left;margin-left:470.25pt;margin-top:7.1pt;width:1in;height:18.65pt;z-index:251681280" filled="f" stroked="f">
            <v:textbox inset="1mm,0,1mm,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shape>
        </w:pict>
      </w:r>
      <w:r>
        <w:rPr>
          <w:rStyle w:val="default"/>
          <w:rFonts w:cs="FrankRuehl"/>
          <w:rtl/>
        </w:rPr>
        <w:t>(1)</w:t>
      </w:r>
      <w:r>
        <w:rPr>
          <w:rStyle w:val="default"/>
          <w:rFonts w:cs="FrankRuehl"/>
          <w:rtl/>
        </w:rPr>
        <w:tab/>
        <w:t>כ</w:t>
      </w:r>
      <w:r>
        <w:rPr>
          <w:rStyle w:val="default"/>
          <w:rFonts w:cs="FrankRuehl" w:hint="cs"/>
          <w:rtl/>
        </w:rPr>
        <w:t>י רק חלק מעבירות ההסגרה יהיו עבירות הסגרה לגבי אותה מדינה;</w:t>
      </w:r>
    </w:p>
    <w:p w:rsidR="00223C79" w:rsidRDefault="00223C79">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עציר ישוחרר ממעצרו, אם לא הוגשה בקשה להסגרתו או אם לא הוגשו הוכחות מספיק</w:t>
      </w:r>
      <w:r>
        <w:rPr>
          <w:rStyle w:val="default"/>
          <w:rFonts w:cs="FrankRuehl"/>
          <w:rtl/>
        </w:rPr>
        <w:t>ות</w:t>
      </w:r>
      <w:r>
        <w:rPr>
          <w:rStyle w:val="default"/>
          <w:rFonts w:cs="FrankRuehl" w:hint="cs"/>
          <w:rtl/>
        </w:rPr>
        <w:t xml:space="preserve"> להכריז עליו שהוא בר-הסגרה תוך תקופה שנק</w:t>
      </w:r>
      <w:r>
        <w:rPr>
          <w:rStyle w:val="default"/>
          <w:rFonts w:cs="FrankRuehl"/>
          <w:rtl/>
        </w:rPr>
        <w:t>ב</w:t>
      </w:r>
      <w:r>
        <w:rPr>
          <w:rStyle w:val="default"/>
          <w:rFonts w:cs="FrankRuehl" w:hint="cs"/>
          <w:rtl/>
        </w:rPr>
        <w:t>עה בהסכם;</w:t>
      </w:r>
    </w:p>
    <w:p w:rsidR="00223C79" w:rsidRDefault="00223C79">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י מסמכים וכל חומר אחר שנתפסו אצל מבוקש היכולים לשמש הוכחה נגדו במשפט, יימסרו למדינה המבקשת;</w:t>
      </w:r>
    </w:p>
    <w:p w:rsidR="00223C79" w:rsidRDefault="00223C79">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י המועד לביטול הכרזה על מבוקש שלא הוסגר יהיה קצר מן המועד שנקבע בסעיף 19,</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ינ</w:t>
      </w:r>
      <w:r>
        <w:rPr>
          <w:rStyle w:val="default"/>
          <w:rFonts w:cs="FrankRuehl" w:hint="cs"/>
          <w:rtl/>
        </w:rPr>
        <w:t xml:space="preserve">הגו כמותנה, על אף האמור </w:t>
      </w:r>
      <w:r>
        <w:rPr>
          <w:rStyle w:val="default"/>
          <w:rFonts w:cs="FrankRuehl"/>
          <w:rtl/>
        </w:rPr>
        <w:t>בח</w:t>
      </w:r>
      <w:r>
        <w:rPr>
          <w:rStyle w:val="default"/>
          <w:rFonts w:cs="FrankRuehl" w:hint="cs"/>
          <w:rtl/>
        </w:rPr>
        <w:t>וק זה או בכל חוק אחר.</w:t>
      </w:r>
    </w:p>
    <w:p w:rsidR="00223C79" w:rsidRDefault="00223C79">
      <w:pPr>
        <w:pStyle w:val="P00"/>
        <w:spacing w:before="72"/>
        <w:ind w:left="0" w:right="1134"/>
        <w:rPr>
          <w:rStyle w:val="default"/>
          <w:rFonts w:cs="FrankRuehl" w:hint="cs"/>
          <w:rtl/>
        </w:rPr>
      </w:pPr>
      <w:r>
        <w:rPr>
          <w:lang w:val="he-IL"/>
        </w:rPr>
        <w:pict>
          <v:rect id="_x0000_s1060" style="position:absolute;left:0;text-align:left;margin-left:464.5pt;margin-top:8.05pt;width:75.05pt;height:16pt;z-index:251667968" o:allowincell="f" filled="f" stroked="f" strokecolor="lime" strokeweight=".25pt">
            <v:textbox inset="0,0,0,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(א)(3), אין למסור למדינה המבקשת מסמכים וכל חומר אחר ששר המשפטים קבע, לאחר התייעצות עם ראש הממשלה או השר הנוגע בדבר, שאין למסור אותם או את חלקם בשל אינטרס חיוני של מדינת ישראל.</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45" w:name="Rov59"/>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58"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387 (</w:t>
      </w:r>
      <w:hyperlink r:id="rId59"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ind w:left="0" w:right="1134"/>
        <w:rPr>
          <w:rStyle w:val="default"/>
          <w:rFonts w:cs="FrankRuehl" w:hint="cs"/>
          <w:vanish/>
          <w:sz w:val="22"/>
          <w:szCs w:val="22"/>
          <w:shd w:val="clear" w:color="auto" w:fill="FFFF99"/>
          <w:rtl/>
        </w:rPr>
      </w:pPr>
      <w:r w:rsidRPr="00707A62">
        <w:rPr>
          <w:rStyle w:val="big-number"/>
          <w:rFonts w:cs="FrankRuehl"/>
          <w:vanish/>
          <w:sz w:val="22"/>
          <w:szCs w:val="22"/>
          <w:shd w:val="clear" w:color="auto" w:fill="FFFF99"/>
          <w:rtl/>
        </w:rPr>
        <w:t>21.</w:t>
      </w:r>
      <w:r w:rsidRPr="00707A62">
        <w:rPr>
          <w:rStyle w:val="big-number"/>
          <w:rFonts w:cs="FrankRuehl"/>
          <w:vanish/>
          <w:sz w:val="22"/>
          <w:szCs w:val="22"/>
          <w:shd w:val="clear" w:color="auto" w:fill="FFFF99"/>
          <w:rtl/>
        </w:rPr>
        <w:tab/>
      </w:r>
      <w:r w:rsidRPr="00707A62">
        <w:rPr>
          <w:rStyle w:val="default"/>
          <w:rFonts w:cs="FrankRuehl"/>
          <w:vanish/>
          <w:sz w:val="22"/>
          <w:szCs w:val="22"/>
          <w:u w:val="single"/>
          <w:shd w:val="clear" w:color="auto" w:fill="FFFF99"/>
          <w:rtl/>
        </w:rPr>
        <w:t>(א</w:t>
      </w:r>
      <w:r w:rsidRPr="00707A62">
        <w:rPr>
          <w:rStyle w:val="default"/>
          <w:rFonts w:cs="FrankRuehl" w:hint="cs"/>
          <w:vanish/>
          <w:sz w:val="22"/>
          <w:szCs w:val="22"/>
          <w:u w:val="single"/>
          <w:shd w:val="clear" w:color="auto" w:fill="FFFF99"/>
          <w:rtl/>
        </w:rPr>
        <w:t>)</w:t>
      </w:r>
      <w:r w:rsidRPr="00707A62">
        <w:rPr>
          <w:rStyle w:val="default"/>
          <w:rFonts w:cs="FrankRuehl"/>
          <w:vanish/>
          <w:sz w:val="22"/>
          <w:szCs w:val="22"/>
          <w:shd w:val="clear" w:color="auto" w:fill="FFFF99"/>
          <w:rtl/>
        </w:rPr>
        <w:tab/>
        <w:t>ה</w:t>
      </w:r>
      <w:r w:rsidRPr="00707A62">
        <w:rPr>
          <w:rStyle w:val="default"/>
          <w:rFonts w:cs="FrankRuehl" w:hint="cs"/>
          <w:vanish/>
          <w:sz w:val="22"/>
          <w:szCs w:val="22"/>
          <w:shd w:val="clear" w:color="auto" w:fill="FFFF99"/>
          <w:rtl/>
        </w:rPr>
        <w:t xml:space="preserve">ותנה בין ישראל לבין מדינה זרה בהסכם בענין הסגרה </w:t>
      </w:r>
      <w:r w:rsidRPr="00707A62">
        <w:rPr>
          <w:rStyle w:val="default"/>
          <w:rFonts w:cs="FrankRuehl"/>
          <w:vanish/>
          <w:sz w:val="22"/>
          <w:szCs w:val="22"/>
          <w:shd w:val="clear" w:color="auto" w:fill="FFFF99"/>
          <w:rtl/>
        </w:rPr>
        <w:t>–</w:t>
      </w:r>
    </w:p>
    <w:p w:rsidR="00223C79" w:rsidRPr="00707A62" w:rsidRDefault="00223C79">
      <w:pPr>
        <w:pStyle w:val="P22"/>
        <w:spacing w:before="0"/>
        <w:ind w:left="1021" w:right="1134"/>
        <w:rPr>
          <w:rStyle w:val="default"/>
          <w:rFonts w:cs="FrankRuehl"/>
          <w:vanish/>
          <w:sz w:val="22"/>
          <w:szCs w:val="22"/>
          <w:shd w:val="clear" w:color="auto" w:fill="FFFF99"/>
          <w:rtl/>
        </w:rPr>
      </w:pPr>
      <w:r w:rsidRPr="00707A62">
        <w:rPr>
          <w:rStyle w:val="default"/>
          <w:rFonts w:cs="FrankRuehl"/>
          <w:vanish/>
          <w:sz w:val="22"/>
          <w:szCs w:val="22"/>
          <w:shd w:val="clear" w:color="auto" w:fill="FFFF99"/>
          <w:rtl/>
        </w:rPr>
        <w:t>(1)</w:t>
      </w:r>
      <w:r w:rsidRPr="00707A62">
        <w:rPr>
          <w:rStyle w:val="default"/>
          <w:rFonts w:cs="FrankRuehl"/>
          <w:vanish/>
          <w:sz w:val="22"/>
          <w:szCs w:val="22"/>
          <w:shd w:val="clear" w:color="auto" w:fill="FFFF99"/>
          <w:rtl/>
        </w:rPr>
        <w:tab/>
        <w:t>כ</w:t>
      </w:r>
      <w:r w:rsidRPr="00707A62">
        <w:rPr>
          <w:rStyle w:val="default"/>
          <w:rFonts w:cs="FrankRuehl" w:hint="cs"/>
          <w:vanish/>
          <w:sz w:val="22"/>
          <w:szCs w:val="22"/>
          <w:shd w:val="clear" w:color="auto" w:fill="FFFF99"/>
          <w:rtl/>
        </w:rPr>
        <w:t xml:space="preserve">י רק חלק </w:t>
      </w:r>
      <w:r w:rsidRPr="00707A62">
        <w:rPr>
          <w:rStyle w:val="default"/>
          <w:rFonts w:cs="FrankRuehl" w:hint="cs"/>
          <w:strike/>
          <w:vanish/>
          <w:sz w:val="22"/>
          <w:szCs w:val="22"/>
          <w:shd w:val="clear" w:color="auto" w:fill="FFFF99"/>
          <w:rtl/>
        </w:rPr>
        <w:t>מן העברות הכלולות בתוספת</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מעבירות ההסגרה</w:t>
      </w:r>
      <w:r w:rsidRPr="00707A62">
        <w:rPr>
          <w:rStyle w:val="default"/>
          <w:rFonts w:cs="FrankRuehl" w:hint="cs"/>
          <w:vanish/>
          <w:sz w:val="22"/>
          <w:szCs w:val="22"/>
          <w:shd w:val="clear" w:color="auto" w:fill="FFFF99"/>
          <w:rtl/>
        </w:rPr>
        <w:t xml:space="preserve"> יהיו עבירות הסגרה לגבי אותה מדינה;</w:t>
      </w:r>
    </w:p>
    <w:p w:rsidR="00223C79" w:rsidRPr="00707A62" w:rsidRDefault="00223C79">
      <w:pPr>
        <w:pStyle w:val="P22"/>
        <w:spacing w:before="0"/>
        <w:ind w:left="1021" w:right="1134"/>
        <w:rPr>
          <w:rStyle w:val="default"/>
          <w:rFonts w:cs="FrankRuehl"/>
          <w:vanish/>
          <w:sz w:val="22"/>
          <w:szCs w:val="22"/>
          <w:shd w:val="clear" w:color="auto" w:fill="FFFF99"/>
          <w:rtl/>
        </w:rPr>
      </w:pPr>
      <w:r w:rsidRPr="00707A62">
        <w:rPr>
          <w:rStyle w:val="default"/>
          <w:rFonts w:cs="FrankRuehl" w:hint="cs"/>
          <w:vanish/>
          <w:sz w:val="22"/>
          <w:szCs w:val="22"/>
          <w:shd w:val="clear" w:color="auto" w:fill="FFFF99"/>
          <w:rtl/>
        </w:rPr>
        <w:t>(2)</w:t>
      </w:r>
      <w:r w:rsidRPr="00707A62">
        <w:rPr>
          <w:rStyle w:val="default"/>
          <w:rFonts w:cs="FrankRuehl"/>
          <w:vanish/>
          <w:sz w:val="22"/>
          <w:szCs w:val="22"/>
          <w:shd w:val="clear" w:color="auto" w:fill="FFFF99"/>
          <w:rtl/>
        </w:rPr>
        <w:tab/>
        <w:t>כ</w:t>
      </w:r>
      <w:r w:rsidRPr="00707A62">
        <w:rPr>
          <w:rStyle w:val="default"/>
          <w:rFonts w:cs="FrankRuehl" w:hint="cs"/>
          <w:vanish/>
          <w:sz w:val="22"/>
          <w:szCs w:val="22"/>
          <w:shd w:val="clear" w:color="auto" w:fill="FFFF99"/>
          <w:rtl/>
        </w:rPr>
        <w:t>י עציר ישוחרר ממעצרו, אם לא הוגשה בקשה להסגרתו או אם לא הוגשו הוכחות מספיק</w:t>
      </w:r>
      <w:r w:rsidRPr="00707A62">
        <w:rPr>
          <w:rStyle w:val="default"/>
          <w:rFonts w:cs="FrankRuehl"/>
          <w:vanish/>
          <w:sz w:val="22"/>
          <w:szCs w:val="22"/>
          <w:shd w:val="clear" w:color="auto" w:fill="FFFF99"/>
          <w:rtl/>
        </w:rPr>
        <w:t>ות</w:t>
      </w:r>
      <w:r w:rsidRPr="00707A62">
        <w:rPr>
          <w:rStyle w:val="default"/>
          <w:rFonts w:cs="FrankRuehl" w:hint="cs"/>
          <w:vanish/>
          <w:sz w:val="22"/>
          <w:szCs w:val="22"/>
          <w:shd w:val="clear" w:color="auto" w:fill="FFFF99"/>
          <w:rtl/>
        </w:rPr>
        <w:t xml:space="preserve"> להכריז עליו שהוא בר-הסגרה תוך תקופה שנק</w:t>
      </w:r>
      <w:r w:rsidRPr="00707A62">
        <w:rPr>
          <w:rStyle w:val="default"/>
          <w:rFonts w:cs="FrankRuehl"/>
          <w:vanish/>
          <w:sz w:val="22"/>
          <w:szCs w:val="22"/>
          <w:shd w:val="clear" w:color="auto" w:fill="FFFF99"/>
          <w:rtl/>
        </w:rPr>
        <w:t>ב</w:t>
      </w:r>
      <w:r w:rsidRPr="00707A62">
        <w:rPr>
          <w:rStyle w:val="default"/>
          <w:rFonts w:cs="FrankRuehl" w:hint="cs"/>
          <w:vanish/>
          <w:sz w:val="22"/>
          <w:szCs w:val="22"/>
          <w:shd w:val="clear" w:color="auto" w:fill="FFFF99"/>
          <w:rtl/>
        </w:rPr>
        <w:t>עה בהסכם;</w:t>
      </w:r>
    </w:p>
    <w:p w:rsidR="00223C79" w:rsidRPr="00707A62" w:rsidRDefault="00223C79">
      <w:pPr>
        <w:pStyle w:val="P22"/>
        <w:spacing w:before="0"/>
        <w:ind w:left="1021" w:right="1134"/>
        <w:rPr>
          <w:rStyle w:val="default"/>
          <w:rFonts w:cs="FrankRuehl"/>
          <w:vanish/>
          <w:sz w:val="22"/>
          <w:szCs w:val="22"/>
          <w:shd w:val="clear" w:color="auto" w:fill="FFFF99"/>
          <w:rtl/>
        </w:rPr>
      </w:pPr>
      <w:r w:rsidRPr="00707A62">
        <w:rPr>
          <w:rStyle w:val="default"/>
          <w:rFonts w:cs="FrankRuehl" w:hint="cs"/>
          <w:vanish/>
          <w:sz w:val="22"/>
          <w:szCs w:val="22"/>
          <w:shd w:val="clear" w:color="auto" w:fill="FFFF99"/>
          <w:rtl/>
        </w:rPr>
        <w:t>(3)</w:t>
      </w:r>
      <w:r w:rsidRPr="00707A62">
        <w:rPr>
          <w:rStyle w:val="default"/>
          <w:rFonts w:cs="FrankRuehl"/>
          <w:vanish/>
          <w:sz w:val="22"/>
          <w:szCs w:val="22"/>
          <w:shd w:val="clear" w:color="auto" w:fill="FFFF99"/>
          <w:rtl/>
        </w:rPr>
        <w:tab/>
        <w:t>כ</w:t>
      </w:r>
      <w:r w:rsidRPr="00707A62">
        <w:rPr>
          <w:rStyle w:val="default"/>
          <w:rFonts w:cs="FrankRuehl" w:hint="cs"/>
          <w:vanish/>
          <w:sz w:val="22"/>
          <w:szCs w:val="22"/>
          <w:shd w:val="clear" w:color="auto" w:fill="FFFF99"/>
          <w:rtl/>
        </w:rPr>
        <w:t>י מסמכים וכל חומר אחר שנתפסו אצל מבוקש היכולים לשמש הוכחה נגדו במשפט, יימסרו למדינה המבקשת;</w:t>
      </w:r>
    </w:p>
    <w:p w:rsidR="00223C79" w:rsidRPr="00707A62" w:rsidRDefault="00223C79">
      <w:pPr>
        <w:pStyle w:val="P22"/>
        <w:spacing w:before="0"/>
        <w:ind w:left="1021" w:right="1134"/>
        <w:rPr>
          <w:rStyle w:val="default"/>
          <w:rFonts w:cs="FrankRuehl"/>
          <w:vanish/>
          <w:sz w:val="22"/>
          <w:szCs w:val="22"/>
          <w:shd w:val="clear" w:color="auto" w:fill="FFFF99"/>
          <w:rtl/>
        </w:rPr>
      </w:pPr>
      <w:r w:rsidRPr="00707A62">
        <w:rPr>
          <w:rStyle w:val="default"/>
          <w:rFonts w:cs="FrankRuehl" w:hint="cs"/>
          <w:vanish/>
          <w:sz w:val="22"/>
          <w:szCs w:val="22"/>
          <w:shd w:val="clear" w:color="auto" w:fill="FFFF99"/>
          <w:rtl/>
        </w:rPr>
        <w:t>(4)</w:t>
      </w:r>
      <w:r w:rsidRPr="00707A62">
        <w:rPr>
          <w:rStyle w:val="default"/>
          <w:rFonts w:cs="FrankRuehl"/>
          <w:vanish/>
          <w:sz w:val="22"/>
          <w:szCs w:val="22"/>
          <w:shd w:val="clear" w:color="auto" w:fill="FFFF99"/>
          <w:rtl/>
        </w:rPr>
        <w:tab/>
        <w:t>כ</w:t>
      </w:r>
      <w:r w:rsidRPr="00707A62">
        <w:rPr>
          <w:rStyle w:val="default"/>
          <w:rFonts w:cs="FrankRuehl" w:hint="cs"/>
          <w:vanish/>
          <w:sz w:val="22"/>
          <w:szCs w:val="22"/>
          <w:shd w:val="clear" w:color="auto" w:fill="FFFF99"/>
          <w:rtl/>
        </w:rPr>
        <w:t>י המועד לביטול הכרזה על מבוקש שלא הוסגר יהיה קצר מן המועד שנקבע בסעיף 19,</w:t>
      </w:r>
    </w:p>
    <w:p w:rsidR="00223C79" w:rsidRPr="00707A62" w:rsidRDefault="00223C79">
      <w:pPr>
        <w:pStyle w:val="P00"/>
        <w:spacing w:before="0"/>
        <w:ind w:left="0" w:right="1134"/>
        <w:rPr>
          <w:rStyle w:val="default"/>
          <w:rFonts w:cs="FrankRuehl"/>
          <w:vanish/>
          <w:sz w:val="22"/>
          <w:szCs w:val="22"/>
          <w:shd w:val="clear" w:color="auto" w:fill="FFFF99"/>
          <w:rtl/>
        </w:rPr>
      </w:pPr>
      <w:r w:rsidRPr="00707A62">
        <w:rPr>
          <w:rFonts w:cs="FrankRuehl"/>
          <w:vanish/>
          <w:sz w:val="22"/>
          <w:szCs w:val="22"/>
          <w:shd w:val="clear" w:color="auto" w:fill="FFFF99"/>
          <w:rtl/>
        </w:rPr>
        <w:tab/>
      </w:r>
      <w:r w:rsidRPr="00707A62">
        <w:rPr>
          <w:rStyle w:val="default"/>
          <w:rFonts w:cs="FrankRuehl"/>
          <w:vanish/>
          <w:sz w:val="22"/>
          <w:szCs w:val="22"/>
          <w:shd w:val="clear" w:color="auto" w:fill="FFFF99"/>
          <w:rtl/>
        </w:rPr>
        <w:t>ינ</w:t>
      </w:r>
      <w:r w:rsidRPr="00707A62">
        <w:rPr>
          <w:rStyle w:val="default"/>
          <w:rFonts w:cs="FrankRuehl" w:hint="cs"/>
          <w:vanish/>
          <w:sz w:val="22"/>
          <w:szCs w:val="22"/>
          <w:shd w:val="clear" w:color="auto" w:fill="FFFF99"/>
          <w:rtl/>
        </w:rPr>
        <w:t xml:space="preserve">הגו כמותנה, על אף האמור </w:t>
      </w:r>
      <w:r w:rsidRPr="00707A62">
        <w:rPr>
          <w:rStyle w:val="default"/>
          <w:rFonts w:cs="FrankRuehl"/>
          <w:vanish/>
          <w:sz w:val="22"/>
          <w:szCs w:val="22"/>
          <w:shd w:val="clear" w:color="auto" w:fill="FFFF99"/>
          <w:rtl/>
        </w:rPr>
        <w:t>בח</w:t>
      </w:r>
      <w:r w:rsidRPr="00707A62">
        <w:rPr>
          <w:rStyle w:val="default"/>
          <w:rFonts w:cs="FrankRuehl" w:hint="cs"/>
          <w:vanish/>
          <w:sz w:val="22"/>
          <w:szCs w:val="22"/>
          <w:shd w:val="clear" w:color="auto" w:fill="FFFF99"/>
          <w:rtl/>
        </w:rPr>
        <w:t>וק זה או בכל חוק אחר.</w:t>
      </w:r>
    </w:p>
    <w:p w:rsidR="00223C79" w:rsidRDefault="00223C79">
      <w:pPr>
        <w:pStyle w:val="P00"/>
        <w:spacing w:before="0"/>
        <w:ind w:left="0" w:right="1134"/>
        <w:rPr>
          <w:rStyle w:val="default"/>
          <w:rFonts w:cs="FrankRuehl" w:hint="cs"/>
          <w:sz w:val="2"/>
          <w:szCs w:val="2"/>
          <w:u w:val="single"/>
          <w:rtl/>
        </w:rPr>
      </w:pPr>
      <w:r w:rsidRPr="00707A62">
        <w:rPr>
          <w:rFonts w:cs="FrankRuehl"/>
          <w:vanish/>
          <w:sz w:val="22"/>
          <w:szCs w:val="22"/>
          <w:shd w:val="clear" w:color="auto" w:fill="FFFF99"/>
          <w:rtl/>
        </w:rPr>
        <w:tab/>
      </w:r>
      <w:r w:rsidRPr="00707A62">
        <w:rPr>
          <w:rStyle w:val="default"/>
          <w:rFonts w:cs="FrankRuehl"/>
          <w:vanish/>
          <w:sz w:val="22"/>
          <w:szCs w:val="22"/>
          <w:u w:val="single"/>
          <w:shd w:val="clear" w:color="auto" w:fill="FFFF99"/>
          <w:rtl/>
        </w:rPr>
        <w:t>(ב</w:t>
      </w:r>
      <w:r w:rsidRPr="00707A62">
        <w:rPr>
          <w:rStyle w:val="default"/>
          <w:rFonts w:cs="FrankRuehl" w:hint="cs"/>
          <w:vanish/>
          <w:sz w:val="22"/>
          <w:szCs w:val="22"/>
          <w:u w:val="single"/>
          <w:shd w:val="clear" w:color="auto" w:fill="FFFF99"/>
          <w:rtl/>
        </w:rPr>
        <w:t>)</w:t>
      </w:r>
      <w:r w:rsidRPr="00707A62">
        <w:rPr>
          <w:rStyle w:val="default"/>
          <w:rFonts w:cs="FrankRuehl"/>
          <w:vanish/>
          <w:sz w:val="22"/>
          <w:szCs w:val="22"/>
          <w:u w:val="single"/>
          <w:shd w:val="clear" w:color="auto" w:fill="FFFF99"/>
          <w:rtl/>
        </w:rPr>
        <w:tab/>
        <w:t>ע</w:t>
      </w:r>
      <w:r w:rsidRPr="00707A62">
        <w:rPr>
          <w:rStyle w:val="default"/>
          <w:rFonts w:cs="FrankRuehl" w:hint="cs"/>
          <w:vanish/>
          <w:sz w:val="22"/>
          <w:szCs w:val="22"/>
          <w:u w:val="single"/>
          <w:shd w:val="clear" w:color="auto" w:fill="FFFF99"/>
          <w:rtl/>
        </w:rPr>
        <w:t>ל אף הוראות סעיף קטן (א)(3), אין למסור למדינה המבקשת מסמכים וכל חומר אחר ששר המשפטים קבע, לאחר התייעצות עם ראש הממשלה או השר הנוגע בדבר, שאין למסור אותם או את חלקם בשל אינטרס חיוני של מדינת ישראל.</w:t>
      </w:r>
      <w:bookmarkEnd w:id="45"/>
    </w:p>
    <w:p w:rsidR="00223C79" w:rsidRDefault="00223C79">
      <w:pPr>
        <w:pStyle w:val="P00"/>
        <w:spacing w:before="72"/>
        <w:ind w:left="0" w:right="1134"/>
        <w:rPr>
          <w:rStyle w:val="default"/>
          <w:rFonts w:cs="FrankRuehl" w:hint="cs"/>
          <w:rtl/>
        </w:rPr>
      </w:pPr>
      <w:bookmarkStart w:id="46" w:name="Seif26"/>
      <w:bookmarkEnd w:id="46"/>
      <w:r>
        <w:rPr>
          <w:lang w:val="he-IL"/>
        </w:rPr>
        <w:pict>
          <v:rect id="_x0000_s1061" style="position:absolute;left:0;text-align:left;margin-left:464.5pt;margin-top:8.05pt;width:75.05pt;height:8pt;z-index:251668992"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שח</w:t>
                  </w:r>
                  <w:r>
                    <w:rPr>
                      <w:rFonts w:cs="Miriam" w:hint="cs"/>
                      <w:sz w:val="18"/>
                      <w:szCs w:val="18"/>
                      <w:rtl/>
                    </w:rPr>
                    <w:t>רור בערבות</w:t>
                  </w:r>
                </w:p>
              </w:txbxContent>
            </v:textbox>
            <w10:anchorlock/>
          </v:rect>
        </w:pict>
      </w:r>
      <w:r>
        <w:rPr>
          <w:rStyle w:val="big-number"/>
          <w:rFonts w:cs="Miriam"/>
          <w:rtl/>
        </w:rPr>
        <w:t>22.</w:t>
      </w:r>
      <w:r>
        <w:rPr>
          <w:rStyle w:val="big-number"/>
          <w:rFonts w:cs="Miriam"/>
          <w:rtl/>
        </w:rPr>
        <w:tab/>
      </w:r>
      <w:r>
        <w:rPr>
          <w:rStyle w:val="default"/>
          <w:rFonts w:cs="FrankRuehl"/>
          <w:rtl/>
        </w:rPr>
        <w:t>פק</w:t>
      </w:r>
      <w:r>
        <w:rPr>
          <w:rStyle w:val="default"/>
          <w:rFonts w:cs="FrankRuehl" w:hint="cs"/>
          <w:rtl/>
        </w:rPr>
        <w:t>ודת השחרור בערבות, 19</w:t>
      </w:r>
      <w:r>
        <w:rPr>
          <w:rStyle w:val="default"/>
          <w:rFonts w:cs="FrankRuehl"/>
          <w:rtl/>
        </w:rPr>
        <w:t>44, ת</w:t>
      </w:r>
      <w:r>
        <w:rPr>
          <w:rStyle w:val="default"/>
          <w:rFonts w:cs="FrankRuehl" w:hint="cs"/>
          <w:rtl/>
        </w:rPr>
        <w:t xml:space="preserve">חול על כל מבוקש, כל עוד אין עליו הכרזה בעלת תוקף סופי שהוא בר-הסגרה; ולצורך פקודה זו רואים </w:t>
      </w:r>
      <w:r>
        <w:rPr>
          <w:rStyle w:val="default"/>
          <w:rFonts w:cs="FrankRuehl"/>
          <w:rtl/>
        </w:rPr>
        <w:t>–</w:t>
      </w:r>
    </w:p>
    <w:p w:rsidR="00223C79" w:rsidRDefault="00223C79" w:rsidP="0029654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עבירה שעליה מבקשים את הסגרתו כעבירה שעליה הוא נאשם בישראל;</w:t>
      </w:r>
    </w:p>
    <w:p w:rsidR="00223C79" w:rsidRDefault="00223C79" w:rsidP="0029654A">
      <w:pPr>
        <w:pStyle w:val="P22"/>
        <w:tabs>
          <w:tab w:val="left" w:pos="624"/>
          <w:tab w:val="left" w:pos="1021"/>
        </w:tabs>
        <w:spacing w:before="72"/>
        <w:ind w:left="624" w:right="1134"/>
        <w:rPr>
          <w:rStyle w:val="default"/>
          <w:rFonts w:cs="FrankRuehl"/>
          <w:rtl/>
        </w:rPr>
      </w:pPr>
      <w:r>
        <w:rPr>
          <w:lang w:val="he-IL"/>
        </w:rPr>
        <w:pict>
          <v:rect id="_x0000_s1062" style="position:absolute;left:0;text-align:left;margin-left:464.5pt;margin-top:8.05pt;width:75.05pt;height:16pt;z-index:251670016"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hint="cs"/>
                      <w:sz w:val="18"/>
                      <w:szCs w:val="18"/>
                      <w:rtl/>
                    </w:rPr>
                    <w:t>(תיקון מס' 2) תשכ"ה-</w:t>
                  </w:r>
                  <w:r>
                    <w:rPr>
                      <w:rFonts w:cs="Miriam"/>
                      <w:sz w:val="18"/>
                      <w:szCs w:val="18"/>
                      <w:rtl/>
                    </w:rPr>
                    <w:t>1965</w:t>
                  </w:r>
                </w:p>
              </w:txbxContent>
            </v:textbox>
            <w10:anchorlock/>
          </v:rect>
        </w:pict>
      </w:r>
      <w:r>
        <w:rPr>
          <w:rStyle w:val="default"/>
          <w:rFonts w:cs="FrankRuehl"/>
          <w:rtl/>
        </w:rPr>
        <w:t>(2)</w:t>
      </w:r>
      <w:r>
        <w:rPr>
          <w:rStyle w:val="default"/>
          <w:rFonts w:cs="FrankRuehl"/>
          <w:rtl/>
        </w:rPr>
        <w:tab/>
        <w:t>מ</w:t>
      </w:r>
      <w:r>
        <w:rPr>
          <w:rStyle w:val="default"/>
          <w:rFonts w:cs="FrankRuehl" w:hint="cs"/>
          <w:rtl/>
        </w:rPr>
        <w:t xml:space="preserve">בוקש שנעצר לפי סעיף 5 או 7 </w:t>
      </w:r>
      <w:r>
        <w:rPr>
          <w:rStyle w:val="default"/>
          <w:rFonts w:cs="FrankRuehl"/>
          <w:rtl/>
        </w:rPr>
        <w:t xml:space="preserve">– </w:t>
      </w:r>
      <w:r>
        <w:rPr>
          <w:rStyle w:val="default"/>
          <w:rFonts w:cs="FrankRuehl" w:hint="cs"/>
          <w:rtl/>
        </w:rPr>
        <w:t>כעצור שטרם הוגש עליו כתב אישום;</w:t>
      </w:r>
    </w:p>
    <w:p w:rsidR="00223C79" w:rsidRDefault="00223C79" w:rsidP="0029654A">
      <w:pPr>
        <w:pStyle w:val="P22"/>
        <w:tabs>
          <w:tab w:val="left" w:pos="624"/>
          <w:tab w:val="left" w:pos="1021"/>
        </w:tabs>
        <w:spacing w:before="72"/>
        <w:ind w:left="624" w:right="1134"/>
        <w:rPr>
          <w:rStyle w:val="default"/>
          <w:rFonts w:cs="FrankRuehl"/>
          <w:rtl/>
        </w:rPr>
      </w:pPr>
      <w:r>
        <w:rPr>
          <w:lang w:val="he-IL"/>
        </w:rPr>
        <w:pict>
          <v:rect id="_x0000_s1063" style="position:absolute;left:0;text-align:left;margin-left:464.5pt;margin-top:8.05pt;width:75.05pt;height:16pt;z-index:251671040"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hint="cs"/>
                      <w:sz w:val="18"/>
                      <w:szCs w:val="18"/>
                      <w:rtl/>
                    </w:rPr>
                    <w:t>(תיקון מס' 2) תשכ"ה-</w:t>
                  </w:r>
                  <w:r>
                    <w:rPr>
                      <w:rFonts w:cs="Miriam"/>
                      <w:sz w:val="18"/>
                      <w:szCs w:val="18"/>
                      <w:rtl/>
                    </w:rPr>
                    <w:t>1965</w:t>
                  </w:r>
                </w:p>
              </w:txbxContent>
            </v:textbox>
            <w10:anchorlock/>
          </v:rect>
        </w:pict>
      </w:r>
      <w:r>
        <w:rPr>
          <w:rStyle w:val="default"/>
          <w:rFonts w:cs="FrankRuehl"/>
          <w:rtl/>
        </w:rPr>
        <w:t>(3)</w:t>
      </w:r>
      <w:r>
        <w:rPr>
          <w:rStyle w:val="default"/>
          <w:rFonts w:cs="FrankRuehl"/>
          <w:rtl/>
        </w:rPr>
        <w:tab/>
        <w:t>ה</w:t>
      </w:r>
      <w:r>
        <w:rPr>
          <w:rStyle w:val="default"/>
          <w:rFonts w:cs="FrankRuehl" w:hint="cs"/>
          <w:rtl/>
        </w:rPr>
        <w:t xml:space="preserve">כרזתו כבר-הסגרה, אם הוא מבוקש בתורת נאשם </w:t>
      </w:r>
      <w:r>
        <w:rPr>
          <w:rStyle w:val="default"/>
          <w:rFonts w:cs="FrankRuehl"/>
          <w:rtl/>
        </w:rPr>
        <w:t xml:space="preserve">– </w:t>
      </w:r>
      <w:r>
        <w:rPr>
          <w:rStyle w:val="default"/>
          <w:rFonts w:cs="FrankRuehl" w:hint="cs"/>
          <w:rtl/>
        </w:rPr>
        <w:t>כהגשת כתב אישום;</w:t>
      </w:r>
    </w:p>
    <w:p w:rsidR="00223C79" w:rsidRDefault="00223C79" w:rsidP="0029654A">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 xml:space="preserve">כרזתו כבר-הסגרה, אם הוא מבוקש בתורת נידון </w:t>
      </w:r>
      <w:r>
        <w:rPr>
          <w:rStyle w:val="default"/>
          <w:rFonts w:cs="FrankRuehl"/>
          <w:rtl/>
        </w:rPr>
        <w:t xml:space="preserve">– </w:t>
      </w:r>
      <w:r>
        <w:rPr>
          <w:rStyle w:val="default"/>
          <w:rFonts w:cs="FrankRuehl" w:hint="cs"/>
          <w:rtl/>
        </w:rPr>
        <w:t>כגזר דין המטיל את העונש שהוא חייב לשאתו במדינה</w:t>
      </w:r>
      <w:r>
        <w:rPr>
          <w:rStyle w:val="default"/>
          <w:rFonts w:cs="FrankRuehl"/>
          <w:rtl/>
        </w:rPr>
        <w:t xml:space="preserve"> ה</w:t>
      </w:r>
      <w:r>
        <w:rPr>
          <w:rStyle w:val="default"/>
          <w:rFonts w:cs="FrankRuehl" w:hint="cs"/>
          <w:rtl/>
        </w:rPr>
        <w:t>מבקשת.</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47" w:name="Rov60"/>
      <w:r w:rsidRPr="00707A62">
        <w:rPr>
          <w:rStyle w:val="default"/>
          <w:rFonts w:cs="FrankRuehl" w:hint="cs"/>
          <w:vanish/>
          <w:color w:val="FF0000"/>
          <w:sz w:val="20"/>
          <w:szCs w:val="20"/>
          <w:shd w:val="clear" w:color="auto" w:fill="FFFF99"/>
          <w:rtl/>
        </w:rPr>
        <w:t>מיום 15.1.1966</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2</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60" w:history="1">
        <w:r w:rsidRPr="00707A62">
          <w:rPr>
            <w:rStyle w:val="Hyperlink"/>
            <w:rFonts w:cs="FrankRuehl" w:hint="cs"/>
            <w:vanish/>
            <w:szCs w:val="20"/>
            <w:shd w:val="clear" w:color="auto" w:fill="FFFF99"/>
            <w:rtl/>
          </w:rPr>
          <w:t>ס"ח תשכ"ה מס' 458</w:t>
        </w:r>
      </w:hyperlink>
      <w:r w:rsidRPr="00707A62">
        <w:rPr>
          <w:rStyle w:val="default"/>
          <w:rFonts w:cs="FrankRuehl" w:hint="cs"/>
          <w:vanish/>
          <w:sz w:val="20"/>
          <w:szCs w:val="20"/>
          <w:shd w:val="clear" w:color="auto" w:fill="FFFF99"/>
          <w:rtl/>
        </w:rPr>
        <w:t xml:space="preserve"> מיום 15.7.1965 עמ' 182 (</w:t>
      </w:r>
      <w:hyperlink r:id="rId61" w:history="1">
        <w:r w:rsidRPr="00707A62">
          <w:rPr>
            <w:rStyle w:val="Hyperlink"/>
            <w:rFonts w:cs="FrankRuehl" w:hint="cs"/>
            <w:vanish/>
            <w:szCs w:val="20"/>
            <w:shd w:val="clear" w:color="auto" w:fill="FFFF99"/>
            <w:rtl/>
          </w:rPr>
          <w:t>ה"ח 548</w:t>
        </w:r>
      </w:hyperlink>
      <w:r w:rsidRPr="00707A62">
        <w:rPr>
          <w:rStyle w:val="default"/>
          <w:rFonts w:cs="FrankRuehl" w:hint="cs"/>
          <w:vanish/>
          <w:sz w:val="20"/>
          <w:szCs w:val="20"/>
          <w:shd w:val="clear" w:color="auto" w:fill="FFFF99"/>
          <w:rtl/>
        </w:rPr>
        <w:t>)</w:t>
      </w:r>
    </w:p>
    <w:p w:rsidR="00223C79" w:rsidRPr="00707A62" w:rsidRDefault="00223C79">
      <w:pPr>
        <w:pStyle w:val="P00"/>
        <w:ind w:left="0" w:right="1134"/>
        <w:rPr>
          <w:rStyle w:val="default"/>
          <w:rFonts w:cs="FrankRuehl" w:hint="cs"/>
          <w:vanish/>
          <w:sz w:val="22"/>
          <w:szCs w:val="22"/>
          <w:shd w:val="clear" w:color="auto" w:fill="FFFF99"/>
          <w:rtl/>
        </w:rPr>
      </w:pPr>
      <w:r w:rsidRPr="00707A62">
        <w:rPr>
          <w:rStyle w:val="big-number"/>
          <w:rFonts w:cs="FrankRuehl"/>
          <w:vanish/>
          <w:sz w:val="22"/>
          <w:szCs w:val="22"/>
          <w:shd w:val="clear" w:color="auto" w:fill="FFFF99"/>
          <w:rtl/>
        </w:rPr>
        <w:t>22.</w:t>
      </w:r>
      <w:r w:rsidRPr="00707A62">
        <w:rPr>
          <w:rStyle w:val="big-number"/>
          <w:rFonts w:cs="FrankRuehl"/>
          <w:vanish/>
          <w:sz w:val="22"/>
          <w:szCs w:val="22"/>
          <w:shd w:val="clear" w:color="auto" w:fill="FFFF99"/>
          <w:rtl/>
        </w:rPr>
        <w:tab/>
      </w:r>
      <w:r w:rsidRPr="00707A62">
        <w:rPr>
          <w:rStyle w:val="default"/>
          <w:rFonts w:cs="FrankRuehl"/>
          <w:vanish/>
          <w:sz w:val="22"/>
          <w:szCs w:val="22"/>
          <w:shd w:val="clear" w:color="auto" w:fill="FFFF99"/>
          <w:rtl/>
        </w:rPr>
        <w:t>פק</w:t>
      </w:r>
      <w:r w:rsidRPr="00707A62">
        <w:rPr>
          <w:rStyle w:val="default"/>
          <w:rFonts w:cs="FrankRuehl" w:hint="cs"/>
          <w:vanish/>
          <w:sz w:val="22"/>
          <w:szCs w:val="22"/>
          <w:shd w:val="clear" w:color="auto" w:fill="FFFF99"/>
          <w:rtl/>
        </w:rPr>
        <w:t>ודת השחרור בערבות, 19</w:t>
      </w:r>
      <w:r w:rsidRPr="00707A62">
        <w:rPr>
          <w:rStyle w:val="default"/>
          <w:rFonts w:cs="FrankRuehl"/>
          <w:vanish/>
          <w:sz w:val="22"/>
          <w:szCs w:val="22"/>
          <w:shd w:val="clear" w:color="auto" w:fill="FFFF99"/>
          <w:rtl/>
        </w:rPr>
        <w:t>44, ת</w:t>
      </w:r>
      <w:r w:rsidRPr="00707A62">
        <w:rPr>
          <w:rStyle w:val="default"/>
          <w:rFonts w:cs="FrankRuehl" w:hint="cs"/>
          <w:vanish/>
          <w:sz w:val="22"/>
          <w:szCs w:val="22"/>
          <w:shd w:val="clear" w:color="auto" w:fill="FFFF99"/>
          <w:rtl/>
        </w:rPr>
        <w:t xml:space="preserve">חול על כל מבוקש, כל עוד אין עליו הכרזה בעלת תוקף סופי שהוא בר-הסגרה; ולצורך פקודה זו רואים </w:t>
      </w:r>
      <w:r w:rsidRPr="00707A62">
        <w:rPr>
          <w:rStyle w:val="default"/>
          <w:rFonts w:cs="FrankRuehl"/>
          <w:vanish/>
          <w:sz w:val="22"/>
          <w:szCs w:val="22"/>
          <w:shd w:val="clear" w:color="auto" w:fill="FFFF99"/>
          <w:rtl/>
        </w:rPr>
        <w:t>–</w:t>
      </w:r>
    </w:p>
    <w:p w:rsidR="00223C79" w:rsidRPr="00707A62" w:rsidRDefault="00223C79">
      <w:pPr>
        <w:pStyle w:val="P22"/>
        <w:spacing w:before="0"/>
        <w:ind w:left="1021" w:right="1134"/>
        <w:rPr>
          <w:rStyle w:val="default"/>
          <w:rFonts w:cs="FrankRuehl"/>
          <w:vanish/>
          <w:sz w:val="22"/>
          <w:szCs w:val="22"/>
          <w:shd w:val="clear" w:color="auto" w:fill="FFFF99"/>
          <w:rtl/>
        </w:rPr>
      </w:pPr>
      <w:r w:rsidRPr="00707A62">
        <w:rPr>
          <w:rStyle w:val="default"/>
          <w:rFonts w:cs="FrankRuehl"/>
          <w:vanish/>
          <w:sz w:val="22"/>
          <w:szCs w:val="22"/>
          <w:shd w:val="clear" w:color="auto" w:fill="FFFF99"/>
          <w:rtl/>
        </w:rPr>
        <w:t>(1)</w:t>
      </w:r>
      <w:r w:rsidRPr="00707A62">
        <w:rPr>
          <w:rStyle w:val="default"/>
          <w:rFonts w:cs="FrankRuehl"/>
          <w:vanish/>
          <w:sz w:val="22"/>
          <w:szCs w:val="22"/>
          <w:shd w:val="clear" w:color="auto" w:fill="FFFF99"/>
          <w:rtl/>
        </w:rPr>
        <w:tab/>
        <w:t>כ</w:t>
      </w:r>
      <w:r w:rsidRPr="00707A62">
        <w:rPr>
          <w:rStyle w:val="default"/>
          <w:rFonts w:cs="FrankRuehl" w:hint="cs"/>
          <w:vanish/>
          <w:sz w:val="22"/>
          <w:szCs w:val="22"/>
          <w:shd w:val="clear" w:color="auto" w:fill="FFFF99"/>
          <w:rtl/>
        </w:rPr>
        <w:t>ל עבירה שעליה מבקשים את הסגרתו כעבירה שעליה הוא נאשם בישראל;</w:t>
      </w:r>
    </w:p>
    <w:p w:rsidR="00223C79" w:rsidRPr="00707A62" w:rsidRDefault="00223C79">
      <w:pPr>
        <w:pStyle w:val="P22"/>
        <w:spacing w:before="0"/>
        <w:ind w:left="1021" w:right="1134"/>
        <w:rPr>
          <w:rFonts w:hint="cs"/>
          <w:vanish/>
          <w:shd w:val="clear" w:color="auto" w:fill="FFFF99"/>
          <w:rtl/>
        </w:rPr>
      </w:pPr>
      <w:r w:rsidRPr="00707A62">
        <w:rPr>
          <w:rStyle w:val="default"/>
          <w:rFonts w:cs="FrankRuehl"/>
          <w:strike/>
          <w:vanish/>
          <w:sz w:val="22"/>
          <w:szCs w:val="22"/>
          <w:shd w:val="clear" w:color="auto" w:fill="FFFF99"/>
          <w:rtl/>
        </w:rPr>
        <w:t>(2)</w:t>
      </w:r>
      <w:r w:rsidRPr="00707A62">
        <w:rPr>
          <w:rStyle w:val="default"/>
          <w:rFonts w:cs="FrankRuehl"/>
          <w:strike/>
          <w:vanish/>
          <w:sz w:val="22"/>
          <w:szCs w:val="22"/>
          <w:shd w:val="clear" w:color="auto" w:fill="FFFF99"/>
          <w:rtl/>
        </w:rPr>
        <w:tab/>
      </w:r>
      <w:r w:rsidRPr="00707A62">
        <w:rPr>
          <w:rStyle w:val="default"/>
          <w:rFonts w:cs="FrankRuehl" w:hint="cs"/>
          <w:strike/>
          <w:vanish/>
          <w:sz w:val="22"/>
          <w:szCs w:val="22"/>
          <w:shd w:val="clear" w:color="auto" w:fill="FFFF99"/>
          <w:rtl/>
        </w:rPr>
        <w:t xml:space="preserve">הגשת עתירה כדי לקבוע אם הוא בר-הסגרה </w:t>
      </w:r>
      <w:r w:rsidRPr="00707A62">
        <w:rPr>
          <w:rStyle w:val="default"/>
          <w:rFonts w:cs="FrankRuehl"/>
          <w:strike/>
          <w:vanish/>
          <w:sz w:val="22"/>
          <w:szCs w:val="22"/>
          <w:shd w:val="clear" w:color="auto" w:fill="FFFF99"/>
          <w:rtl/>
        </w:rPr>
        <w:t xml:space="preserve">– </w:t>
      </w:r>
      <w:r w:rsidRPr="00707A62">
        <w:rPr>
          <w:rStyle w:val="default"/>
          <w:rFonts w:cs="FrankRuehl" w:hint="cs"/>
          <w:strike/>
          <w:vanish/>
          <w:sz w:val="22"/>
          <w:szCs w:val="22"/>
          <w:shd w:val="clear" w:color="auto" w:fill="FFFF99"/>
          <w:rtl/>
        </w:rPr>
        <w:t>כהאשמה בחקירה מוקדמת;</w:t>
      </w:r>
    </w:p>
    <w:p w:rsidR="00223C79" w:rsidRPr="00707A62" w:rsidRDefault="00223C79">
      <w:pPr>
        <w:pStyle w:val="P22"/>
        <w:spacing w:before="0"/>
        <w:ind w:left="1021" w:right="1134"/>
        <w:rPr>
          <w:rFonts w:cs="FrankRuehl" w:hint="cs"/>
          <w:vanish/>
          <w:sz w:val="22"/>
          <w:szCs w:val="22"/>
          <w:u w:val="single"/>
          <w:shd w:val="clear" w:color="auto" w:fill="FFFF99"/>
          <w:rtl/>
        </w:rPr>
      </w:pPr>
      <w:r w:rsidRPr="00707A62">
        <w:rPr>
          <w:rStyle w:val="default"/>
          <w:rFonts w:cs="FrankRuehl"/>
          <w:vanish/>
          <w:sz w:val="22"/>
          <w:szCs w:val="22"/>
          <w:u w:val="single"/>
          <w:shd w:val="clear" w:color="auto" w:fill="FFFF99"/>
          <w:rtl/>
        </w:rPr>
        <w:t>(2)</w:t>
      </w:r>
      <w:r w:rsidRPr="00707A62">
        <w:rPr>
          <w:rStyle w:val="default"/>
          <w:rFonts w:cs="FrankRuehl"/>
          <w:vanish/>
          <w:sz w:val="22"/>
          <w:szCs w:val="22"/>
          <w:u w:val="single"/>
          <w:shd w:val="clear" w:color="auto" w:fill="FFFF99"/>
          <w:rtl/>
        </w:rPr>
        <w:tab/>
        <w:t>מ</w:t>
      </w:r>
      <w:r w:rsidRPr="00707A62">
        <w:rPr>
          <w:rStyle w:val="default"/>
          <w:rFonts w:cs="FrankRuehl" w:hint="cs"/>
          <w:vanish/>
          <w:sz w:val="22"/>
          <w:szCs w:val="22"/>
          <w:u w:val="single"/>
          <w:shd w:val="clear" w:color="auto" w:fill="FFFF99"/>
          <w:rtl/>
        </w:rPr>
        <w:t xml:space="preserve">בוקש שנעצר לפי סעיף 5 או 7 </w:t>
      </w:r>
      <w:r w:rsidRPr="00707A62">
        <w:rPr>
          <w:rStyle w:val="default"/>
          <w:rFonts w:cs="FrankRuehl"/>
          <w:vanish/>
          <w:sz w:val="22"/>
          <w:szCs w:val="22"/>
          <w:u w:val="single"/>
          <w:shd w:val="clear" w:color="auto" w:fill="FFFF99"/>
          <w:rtl/>
        </w:rPr>
        <w:t xml:space="preserve">– </w:t>
      </w:r>
      <w:r w:rsidRPr="00707A62">
        <w:rPr>
          <w:rStyle w:val="default"/>
          <w:rFonts w:cs="FrankRuehl" w:hint="cs"/>
          <w:vanish/>
          <w:sz w:val="22"/>
          <w:szCs w:val="22"/>
          <w:u w:val="single"/>
          <w:shd w:val="clear" w:color="auto" w:fill="FFFF99"/>
          <w:rtl/>
        </w:rPr>
        <w:t>כעצור שטרם הוגש עליו כתב אישום;</w:t>
      </w:r>
    </w:p>
    <w:p w:rsidR="00223C79" w:rsidRPr="00707A62" w:rsidRDefault="00223C79">
      <w:pPr>
        <w:pStyle w:val="P22"/>
        <w:spacing w:before="0"/>
        <w:ind w:left="1021" w:right="1134"/>
        <w:rPr>
          <w:rStyle w:val="default"/>
          <w:rFonts w:cs="FrankRuehl"/>
          <w:vanish/>
          <w:sz w:val="22"/>
          <w:szCs w:val="22"/>
          <w:shd w:val="clear" w:color="auto" w:fill="FFFF99"/>
          <w:rtl/>
        </w:rPr>
      </w:pPr>
      <w:r w:rsidRPr="00707A62">
        <w:rPr>
          <w:rStyle w:val="default"/>
          <w:rFonts w:cs="FrankRuehl"/>
          <w:vanish/>
          <w:sz w:val="22"/>
          <w:szCs w:val="22"/>
          <w:shd w:val="clear" w:color="auto" w:fill="FFFF99"/>
          <w:rtl/>
        </w:rPr>
        <w:t>(3)</w:t>
      </w:r>
      <w:r w:rsidRPr="00707A62">
        <w:rPr>
          <w:rStyle w:val="default"/>
          <w:rFonts w:cs="FrankRuehl"/>
          <w:vanish/>
          <w:sz w:val="22"/>
          <w:szCs w:val="22"/>
          <w:shd w:val="clear" w:color="auto" w:fill="FFFF99"/>
          <w:rtl/>
        </w:rPr>
        <w:tab/>
        <w:t>ה</w:t>
      </w:r>
      <w:r w:rsidRPr="00707A62">
        <w:rPr>
          <w:rStyle w:val="default"/>
          <w:rFonts w:cs="FrankRuehl" w:hint="cs"/>
          <w:vanish/>
          <w:sz w:val="22"/>
          <w:szCs w:val="22"/>
          <w:shd w:val="clear" w:color="auto" w:fill="FFFF99"/>
          <w:rtl/>
        </w:rPr>
        <w:t xml:space="preserve">כרזתו כבר-הסגרה, אם הוא מבוקש בתורת נאשם </w:t>
      </w:r>
      <w:r w:rsidRPr="00707A62">
        <w:rPr>
          <w:rStyle w:val="default"/>
          <w:rFonts w:cs="FrankRuehl"/>
          <w:vanish/>
          <w:sz w:val="22"/>
          <w:szCs w:val="22"/>
          <w:shd w:val="clear" w:color="auto" w:fill="FFFF99"/>
          <w:rtl/>
        </w:rPr>
        <w:t>–</w:t>
      </w:r>
      <w:r w:rsidRPr="00707A62">
        <w:rPr>
          <w:rStyle w:val="default"/>
          <w:rFonts w:cs="FrankRuehl" w:hint="cs"/>
          <w:vanish/>
          <w:sz w:val="22"/>
          <w:szCs w:val="22"/>
          <w:shd w:val="clear" w:color="auto" w:fill="FFFF99"/>
          <w:rtl/>
        </w:rPr>
        <w:t xml:space="preserve"> </w:t>
      </w:r>
      <w:r w:rsidRPr="00707A62">
        <w:rPr>
          <w:rStyle w:val="default"/>
          <w:rFonts w:cs="FrankRuehl" w:hint="cs"/>
          <w:strike/>
          <w:vanish/>
          <w:sz w:val="22"/>
          <w:szCs w:val="22"/>
          <w:shd w:val="clear" w:color="auto" w:fill="FFFF99"/>
          <w:rtl/>
        </w:rPr>
        <w:t>כצו העמדה לדין</w:t>
      </w:r>
      <w:r w:rsidRPr="00707A62">
        <w:rPr>
          <w:rStyle w:val="default"/>
          <w:rFonts w:cs="FrankRuehl"/>
          <w:vanish/>
          <w:sz w:val="22"/>
          <w:szCs w:val="22"/>
          <w:shd w:val="clear" w:color="auto" w:fill="FFFF99"/>
          <w:rtl/>
        </w:rPr>
        <w:t xml:space="preserve"> </w:t>
      </w:r>
      <w:r w:rsidRPr="00707A62">
        <w:rPr>
          <w:rStyle w:val="default"/>
          <w:rFonts w:cs="FrankRuehl" w:hint="cs"/>
          <w:vanish/>
          <w:sz w:val="22"/>
          <w:szCs w:val="22"/>
          <w:u w:val="single"/>
          <w:shd w:val="clear" w:color="auto" w:fill="FFFF99"/>
          <w:rtl/>
        </w:rPr>
        <w:t>כהגשת כתב אישום</w:t>
      </w:r>
      <w:r w:rsidRPr="00707A62">
        <w:rPr>
          <w:rStyle w:val="default"/>
          <w:rFonts w:cs="FrankRuehl" w:hint="cs"/>
          <w:vanish/>
          <w:sz w:val="22"/>
          <w:szCs w:val="22"/>
          <w:shd w:val="clear" w:color="auto" w:fill="FFFF99"/>
          <w:rtl/>
        </w:rPr>
        <w:t>;</w:t>
      </w:r>
    </w:p>
    <w:p w:rsidR="00223C79" w:rsidRDefault="00223C79">
      <w:pPr>
        <w:pStyle w:val="P22"/>
        <w:spacing w:before="0"/>
        <w:ind w:left="1021" w:right="1134"/>
        <w:rPr>
          <w:rStyle w:val="default"/>
          <w:rFonts w:cs="FrankRuehl" w:hint="cs"/>
          <w:sz w:val="2"/>
          <w:szCs w:val="2"/>
          <w:rtl/>
        </w:rPr>
      </w:pPr>
      <w:r w:rsidRPr="00707A62">
        <w:rPr>
          <w:rStyle w:val="default"/>
          <w:rFonts w:cs="FrankRuehl" w:hint="cs"/>
          <w:vanish/>
          <w:sz w:val="22"/>
          <w:szCs w:val="22"/>
          <w:shd w:val="clear" w:color="auto" w:fill="FFFF99"/>
          <w:rtl/>
        </w:rPr>
        <w:t>(4)</w:t>
      </w:r>
      <w:r w:rsidRPr="00707A62">
        <w:rPr>
          <w:rStyle w:val="default"/>
          <w:rFonts w:cs="FrankRuehl"/>
          <w:vanish/>
          <w:sz w:val="22"/>
          <w:szCs w:val="22"/>
          <w:shd w:val="clear" w:color="auto" w:fill="FFFF99"/>
          <w:rtl/>
        </w:rPr>
        <w:tab/>
        <w:t>ה</w:t>
      </w:r>
      <w:r w:rsidRPr="00707A62">
        <w:rPr>
          <w:rStyle w:val="default"/>
          <w:rFonts w:cs="FrankRuehl" w:hint="cs"/>
          <w:vanish/>
          <w:sz w:val="22"/>
          <w:szCs w:val="22"/>
          <w:shd w:val="clear" w:color="auto" w:fill="FFFF99"/>
          <w:rtl/>
        </w:rPr>
        <w:t xml:space="preserve">כרזתו כבר-הסגרה, אם הוא מבוקש בתורת נידון </w:t>
      </w:r>
      <w:r w:rsidRPr="00707A62">
        <w:rPr>
          <w:rStyle w:val="default"/>
          <w:rFonts w:cs="FrankRuehl"/>
          <w:vanish/>
          <w:sz w:val="22"/>
          <w:szCs w:val="22"/>
          <w:shd w:val="clear" w:color="auto" w:fill="FFFF99"/>
          <w:rtl/>
        </w:rPr>
        <w:t xml:space="preserve">– </w:t>
      </w:r>
      <w:r w:rsidRPr="00707A62">
        <w:rPr>
          <w:rStyle w:val="default"/>
          <w:rFonts w:cs="FrankRuehl" w:hint="cs"/>
          <w:vanish/>
          <w:sz w:val="22"/>
          <w:szCs w:val="22"/>
          <w:shd w:val="clear" w:color="auto" w:fill="FFFF99"/>
          <w:rtl/>
        </w:rPr>
        <w:t>כגזר דין המטיל את העונש שהוא חייב לשאתו במדינה</w:t>
      </w:r>
      <w:r w:rsidRPr="00707A62">
        <w:rPr>
          <w:rFonts w:cs="FrankRuehl"/>
          <w:vanish/>
          <w:sz w:val="22"/>
          <w:szCs w:val="22"/>
          <w:shd w:val="clear" w:color="auto" w:fill="FFFF99"/>
          <w:rtl/>
        </w:rPr>
        <w:t> </w:t>
      </w:r>
      <w:r w:rsidRPr="00707A62">
        <w:rPr>
          <w:rStyle w:val="default"/>
          <w:rFonts w:cs="FrankRuehl"/>
          <w:vanish/>
          <w:sz w:val="22"/>
          <w:szCs w:val="22"/>
          <w:shd w:val="clear" w:color="auto" w:fill="FFFF99"/>
          <w:rtl/>
        </w:rPr>
        <w:t>ה</w:t>
      </w:r>
      <w:r w:rsidRPr="00707A62">
        <w:rPr>
          <w:rStyle w:val="default"/>
          <w:rFonts w:cs="FrankRuehl" w:hint="cs"/>
          <w:vanish/>
          <w:sz w:val="22"/>
          <w:szCs w:val="22"/>
          <w:shd w:val="clear" w:color="auto" w:fill="FFFF99"/>
          <w:rtl/>
        </w:rPr>
        <w:t>מבקשת.</w:t>
      </w:r>
      <w:bookmarkEnd w:id="47"/>
    </w:p>
    <w:p w:rsidR="00223C79" w:rsidRDefault="00223C79">
      <w:pPr>
        <w:pStyle w:val="P00"/>
        <w:spacing w:before="72"/>
        <w:ind w:left="0" w:right="1134"/>
        <w:rPr>
          <w:rStyle w:val="default"/>
          <w:rFonts w:cs="FrankRuehl"/>
          <w:rtl/>
        </w:rPr>
      </w:pPr>
      <w:bookmarkStart w:id="48" w:name="Seif27"/>
      <w:bookmarkEnd w:id="48"/>
      <w:r>
        <w:rPr>
          <w:lang w:val="he-IL"/>
        </w:rPr>
        <w:pict>
          <v:rect id="_x0000_s1064" style="position:absolute;left:0;text-align:left;margin-left:464.5pt;margin-top:8.05pt;width:75.05pt;height:8pt;z-index:251672064"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23.</w:t>
      </w:r>
      <w:r>
        <w:rPr>
          <w:rStyle w:val="big-number"/>
          <w:rFonts w:cs="Miriam"/>
          <w:rtl/>
        </w:rPr>
        <w:tab/>
      </w:r>
      <w:r>
        <w:rPr>
          <w:rStyle w:val="default"/>
          <w:rFonts w:cs="FrankRuehl"/>
          <w:rtl/>
        </w:rPr>
        <w:t>הו</w:t>
      </w:r>
      <w:r>
        <w:rPr>
          <w:rStyle w:val="default"/>
          <w:rFonts w:cs="FrankRuehl" w:hint="cs"/>
          <w:rtl/>
        </w:rPr>
        <w:t xml:space="preserve">גשה בקשת הסגרה, וניתן צו על ידי שר המשפטים לפי סעיף 9(2) לפקודת ההסגרה, לפני </w:t>
      </w:r>
      <w:r>
        <w:rPr>
          <w:rStyle w:val="default"/>
          <w:rFonts w:cs="FrankRuehl"/>
          <w:rtl/>
        </w:rPr>
        <w:t>תח</w:t>
      </w:r>
      <w:r>
        <w:rPr>
          <w:rStyle w:val="default"/>
          <w:rFonts w:cs="FrankRuehl" w:hint="cs"/>
          <w:rtl/>
        </w:rPr>
        <w:t xml:space="preserve">ילת תקפו של חוק זה </w:t>
      </w:r>
      <w:r>
        <w:rPr>
          <w:rStyle w:val="default"/>
          <w:rFonts w:cs="FrankRuehl"/>
          <w:rtl/>
        </w:rPr>
        <w:t xml:space="preserve">– </w:t>
      </w:r>
      <w:r>
        <w:rPr>
          <w:rStyle w:val="default"/>
          <w:rFonts w:cs="FrankRuehl" w:hint="cs"/>
          <w:rtl/>
        </w:rPr>
        <w:t xml:space="preserve">יחולו על אותה בקשה הוראות פקודת ההסגרה, כאילו חוק זה לא נכנס לתקפו. לא ניתן צו כאמור </w:t>
      </w:r>
      <w:r>
        <w:rPr>
          <w:rStyle w:val="default"/>
          <w:rFonts w:cs="FrankRuehl"/>
          <w:rtl/>
        </w:rPr>
        <w:t xml:space="preserve">– </w:t>
      </w:r>
      <w:r>
        <w:rPr>
          <w:rStyle w:val="default"/>
          <w:rFonts w:cs="FrankRuehl" w:hint="cs"/>
          <w:rtl/>
        </w:rPr>
        <w:t>יחולו על אותה בקשה הוראות חוק זה.</w:t>
      </w:r>
    </w:p>
    <w:p w:rsidR="00223C79" w:rsidRDefault="00223C79">
      <w:pPr>
        <w:pStyle w:val="P00"/>
        <w:spacing w:before="72"/>
        <w:ind w:left="0" w:right="1134"/>
        <w:rPr>
          <w:rStyle w:val="default"/>
          <w:rFonts w:cs="FrankRuehl" w:hint="cs"/>
          <w:rtl/>
        </w:rPr>
      </w:pPr>
      <w:bookmarkStart w:id="49" w:name="Seif28"/>
      <w:bookmarkEnd w:id="49"/>
      <w:r>
        <w:rPr>
          <w:lang w:val="he-IL"/>
        </w:rPr>
        <w:pict>
          <v:rect id="_x0000_s1065" style="position:absolute;left:0;text-align:left;margin-left:464.5pt;margin-top:8.05pt;width:75.05pt;height:34.15pt;z-index:251673088"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די</w:t>
                  </w:r>
                  <w:r>
                    <w:rPr>
                      <w:rFonts w:cs="Miriam" w:hint="cs"/>
                      <w:sz w:val="18"/>
                      <w:szCs w:val="18"/>
                      <w:rtl/>
                    </w:rPr>
                    <w:t>ן מי שהוסגר לישראל</w:t>
                  </w:r>
                </w:p>
                <w:p w:rsidR="00223C79" w:rsidRDefault="00223C79">
                  <w:pPr>
                    <w:spacing w:line="160" w:lineRule="exact"/>
                    <w:jc w:val="left"/>
                    <w:rPr>
                      <w:rFonts w:cs="Miriam"/>
                      <w:sz w:val="18"/>
                      <w:szCs w:val="18"/>
                      <w:rtl/>
                    </w:rPr>
                  </w:pPr>
                  <w:r>
                    <w:rPr>
                      <w:rFonts w:cs="Miriam" w:hint="cs"/>
                      <w:sz w:val="18"/>
                      <w:szCs w:val="18"/>
                      <w:rtl/>
                    </w:rPr>
                    <w:t>(תיקון מס' 7)</w:t>
                  </w:r>
                  <w:r>
                    <w:rPr>
                      <w:rFonts w:cs="Miriam"/>
                      <w:sz w:val="18"/>
                      <w:szCs w:val="18"/>
                      <w:rtl/>
                    </w:rPr>
                    <w:t xml:space="preserve">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24.</w:t>
      </w:r>
      <w:r>
        <w:rPr>
          <w:rStyle w:val="big-number"/>
          <w:rFonts w:cs="Miriam"/>
          <w:rtl/>
        </w:rPr>
        <w:tab/>
      </w:r>
      <w:r>
        <w:rPr>
          <w:rStyle w:val="default"/>
          <w:rFonts w:cs="FrankRuehl"/>
          <w:rtl/>
        </w:rPr>
        <w:t>הו</w:t>
      </w:r>
      <w:r>
        <w:rPr>
          <w:rStyle w:val="default"/>
          <w:rFonts w:cs="FrankRuehl" w:hint="cs"/>
          <w:rtl/>
        </w:rPr>
        <w:t>סגר אדם לישראל על ידי מדינה זרה, לא ייעצר ולא יובא לדין על עבירה אחרת שעבר לפני הסגרתו, וכן לא יוסגר למדי</w:t>
      </w:r>
      <w:r>
        <w:rPr>
          <w:rStyle w:val="default"/>
          <w:rFonts w:cs="FrankRuehl"/>
          <w:rtl/>
        </w:rPr>
        <w:t>נה</w:t>
      </w:r>
      <w:r>
        <w:rPr>
          <w:rStyle w:val="default"/>
          <w:rFonts w:cs="FrankRuehl" w:hint="cs"/>
          <w:rtl/>
        </w:rPr>
        <w:t xml:space="preserve"> אחרת על עבירה שעבר לפני הסגרתו, אלא אם נתנה אותה מדינה זרה את הסכמתה בכתב לפעולה כזאת, או אם לא יצא אדם זה מישראל תוך שלושים ימים לאחר שניתנה לו, משהוסגר, אפשרות לעשות זאת, או אם יצא מישראל לאחר שהוסגר וחזר אליה מרצונו.</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50" w:name="Rov61"/>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hd w:val="clear" w:color="auto" w:fill="FFFF99"/>
          <w:rtl/>
        </w:rPr>
      </w:pPr>
      <w:hyperlink r:id="rId62"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387 (</w:t>
      </w:r>
      <w:hyperlink r:id="rId63"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ind w:left="0" w:right="1134"/>
        <w:rPr>
          <w:rStyle w:val="default"/>
          <w:rFonts w:cs="FrankRuehl" w:hint="cs"/>
          <w:sz w:val="2"/>
          <w:szCs w:val="2"/>
          <w:rtl/>
        </w:rPr>
      </w:pPr>
      <w:r w:rsidRPr="00707A62">
        <w:rPr>
          <w:rStyle w:val="big-number"/>
          <w:rFonts w:cs="FrankRuehl"/>
          <w:vanish/>
          <w:sz w:val="22"/>
          <w:szCs w:val="22"/>
          <w:shd w:val="clear" w:color="auto" w:fill="FFFF99"/>
          <w:rtl/>
        </w:rPr>
        <w:t>24.</w:t>
      </w:r>
      <w:r w:rsidRPr="00707A62">
        <w:rPr>
          <w:rStyle w:val="big-number"/>
          <w:rFonts w:cs="FrankRuehl"/>
          <w:vanish/>
          <w:sz w:val="22"/>
          <w:szCs w:val="22"/>
          <w:shd w:val="clear" w:color="auto" w:fill="FFFF99"/>
          <w:rtl/>
        </w:rPr>
        <w:tab/>
      </w:r>
      <w:r w:rsidRPr="00707A62">
        <w:rPr>
          <w:rStyle w:val="default"/>
          <w:rFonts w:cs="FrankRuehl"/>
          <w:vanish/>
          <w:sz w:val="22"/>
          <w:szCs w:val="22"/>
          <w:shd w:val="clear" w:color="auto" w:fill="FFFF99"/>
          <w:rtl/>
        </w:rPr>
        <w:t>הו</w:t>
      </w:r>
      <w:r w:rsidRPr="00707A62">
        <w:rPr>
          <w:rStyle w:val="default"/>
          <w:rFonts w:cs="FrankRuehl" w:hint="cs"/>
          <w:vanish/>
          <w:sz w:val="22"/>
          <w:szCs w:val="22"/>
          <w:shd w:val="clear" w:color="auto" w:fill="FFFF99"/>
          <w:rtl/>
        </w:rPr>
        <w:t>סגר אדם לישראל על ידי מדינה זרה, לא ייעצר ולא יובא לדין על עבירה אחרת שעבר לפני הסגרתו, וכן לא יוסגר למדי</w:t>
      </w:r>
      <w:r w:rsidRPr="00707A62">
        <w:rPr>
          <w:rStyle w:val="default"/>
          <w:rFonts w:cs="FrankRuehl"/>
          <w:vanish/>
          <w:sz w:val="22"/>
          <w:szCs w:val="22"/>
          <w:shd w:val="clear" w:color="auto" w:fill="FFFF99"/>
          <w:rtl/>
        </w:rPr>
        <w:t>נה</w:t>
      </w:r>
      <w:r w:rsidRPr="00707A62">
        <w:rPr>
          <w:rStyle w:val="default"/>
          <w:rFonts w:cs="FrankRuehl" w:hint="cs"/>
          <w:vanish/>
          <w:sz w:val="22"/>
          <w:szCs w:val="22"/>
          <w:shd w:val="clear" w:color="auto" w:fill="FFFF99"/>
          <w:rtl/>
        </w:rPr>
        <w:t xml:space="preserve"> אחרת על עבירה שעבר לפני הסגרתו, אלא אם נתנה אותה מדינה זרה את הסכמתה בכתב לפעולה כזאת, או אם לא יצא אדם זה מישראל תוך </w:t>
      </w:r>
      <w:r w:rsidRPr="00707A62">
        <w:rPr>
          <w:rStyle w:val="default"/>
          <w:rFonts w:cs="FrankRuehl" w:hint="cs"/>
          <w:strike/>
          <w:vanish/>
          <w:sz w:val="22"/>
          <w:szCs w:val="22"/>
          <w:shd w:val="clear" w:color="auto" w:fill="FFFF99"/>
          <w:rtl/>
        </w:rPr>
        <w:t>ששים ימים</w:t>
      </w:r>
      <w:r w:rsidRPr="00707A62">
        <w:rPr>
          <w:rStyle w:val="default"/>
          <w:rFonts w:cs="FrankRuehl" w:hint="cs"/>
          <w:vanish/>
          <w:sz w:val="22"/>
          <w:szCs w:val="22"/>
          <w:shd w:val="clear" w:color="auto" w:fill="FFFF99"/>
          <w:rtl/>
        </w:rPr>
        <w:t xml:space="preserve"> </w:t>
      </w:r>
      <w:r w:rsidRPr="00707A62">
        <w:rPr>
          <w:rStyle w:val="default"/>
          <w:rFonts w:cs="FrankRuehl" w:hint="cs"/>
          <w:vanish/>
          <w:sz w:val="22"/>
          <w:szCs w:val="22"/>
          <w:u w:val="single"/>
          <w:shd w:val="clear" w:color="auto" w:fill="FFFF99"/>
          <w:rtl/>
        </w:rPr>
        <w:t>שלושים ימים</w:t>
      </w:r>
      <w:r w:rsidRPr="00707A62">
        <w:rPr>
          <w:rStyle w:val="default"/>
          <w:rFonts w:cs="FrankRuehl" w:hint="cs"/>
          <w:vanish/>
          <w:sz w:val="22"/>
          <w:szCs w:val="22"/>
          <w:shd w:val="clear" w:color="auto" w:fill="FFFF99"/>
          <w:rtl/>
        </w:rPr>
        <w:t xml:space="preserve"> לאחר שניתנה לו, משהוסגר, אפשרות לעשות זאת, או אם יצא מישראל לאחר שהוסגר וחזר אליה מרצונו.</w:t>
      </w:r>
      <w:bookmarkEnd w:id="50"/>
    </w:p>
    <w:p w:rsidR="00223C79" w:rsidRDefault="00223C79">
      <w:pPr>
        <w:pStyle w:val="P02"/>
        <w:spacing w:before="72"/>
        <w:ind w:left="1021" w:right="1134"/>
        <w:rPr>
          <w:rStyle w:val="default"/>
          <w:rFonts w:cs="FrankRuehl"/>
          <w:rtl/>
        </w:rPr>
      </w:pPr>
      <w:bookmarkStart w:id="51" w:name="Seif29"/>
      <w:bookmarkEnd w:id="51"/>
      <w:r>
        <w:rPr>
          <w:lang w:val="he-IL"/>
        </w:rPr>
        <w:pict>
          <v:rect id="_x0000_s1066" style="position:absolute;left:0;text-align:left;margin-left:464.5pt;margin-top:8.05pt;width:75.05pt;height:25.2pt;z-index:251674112" o:allowincell="f" filled="f" stroked="f" strokecolor="lime" strokeweight=".25pt">
            <v:textbox inset="0,0,0,0">
              <w:txbxContent>
                <w:p w:rsidR="00223C79" w:rsidRDefault="00223C79">
                  <w:pPr>
                    <w:spacing w:line="160" w:lineRule="exact"/>
                    <w:jc w:val="left"/>
                    <w:rPr>
                      <w:rFonts w:cs="Miriam"/>
                      <w:sz w:val="18"/>
                      <w:szCs w:val="18"/>
                      <w:rtl/>
                    </w:rPr>
                  </w:pPr>
                  <w:r>
                    <w:rPr>
                      <w:rFonts w:cs="Miriam"/>
                      <w:sz w:val="18"/>
                      <w:szCs w:val="18"/>
                      <w:rtl/>
                    </w:rPr>
                    <w:t>מע</w:t>
                  </w:r>
                  <w:r>
                    <w:rPr>
                      <w:rFonts w:cs="Miriam" w:hint="cs"/>
                      <w:sz w:val="18"/>
                      <w:szCs w:val="18"/>
                      <w:rtl/>
                    </w:rPr>
                    <w:t xml:space="preserve">בר מוסגרים </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(1)</w:t>
      </w:r>
      <w:r>
        <w:rPr>
          <w:rStyle w:val="default"/>
          <w:rFonts w:cs="FrankRuehl"/>
          <w:rtl/>
        </w:rPr>
        <w:tab/>
        <w:t>ש</w:t>
      </w:r>
      <w:r>
        <w:rPr>
          <w:rStyle w:val="default"/>
          <w:rFonts w:cs="FrankRuehl" w:hint="cs"/>
          <w:rtl/>
        </w:rPr>
        <w:t>ר המשפטים רשאי לאש</w:t>
      </w:r>
      <w:r>
        <w:rPr>
          <w:rStyle w:val="default"/>
          <w:rFonts w:cs="FrankRuehl"/>
          <w:rtl/>
        </w:rPr>
        <w:t xml:space="preserve">ר </w:t>
      </w:r>
      <w:r>
        <w:rPr>
          <w:rStyle w:val="default"/>
          <w:rFonts w:cs="FrankRuehl" w:hint="cs"/>
          <w:rtl/>
        </w:rPr>
        <w:t>בקשה להעברת אדם המוסגר ממדינה למדינה, דרך מדינת ישראל, אם נתקיימו שני אלה:</w:t>
      </w:r>
    </w:p>
    <w:p w:rsidR="00223C79" w:rsidRDefault="00223C79">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מדינה ה</w:t>
      </w:r>
      <w:r>
        <w:rPr>
          <w:rStyle w:val="default"/>
          <w:rFonts w:cs="FrankRuehl"/>
          <w:rtl/>
        </w:rPr>
        <w:t>מ</w:t>
      </w:r>
      <w:r>
        <w:rPr>
          <w:rStyle w:val="default"/>
          <w:rFonts w:cs="FrankRuehl" w:hint="cs"/>
          <w:rtl/>
        </w:rPr>
        <w:t>בקשת יש הסכם הסגרה עם מדינת ישראל;</w:t>
      </w:r>
    </w:p>
    <w:p w:rsidR="00223C79" w:rsidRDefault="00223C79">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מדינה המקבלת, כשהיא אינה המדינה המבקשת, יש יחסים דיפלומטיים עם מדינת ישראל;</w:t>
      </w:r>
    </w:p>
    <w:p w:rsidR="00223C79" w:rsidRDefault="00223C79">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ר המשפטים לא יאשר בקשה להעביר מוסגר דרך מדינת</w:t>
      </w:r>
      <w:r>
        <w:rPr>
          <w:rStyle w:val="default"/>
          <w:rFonts w:cs="FrankRuehl"/>
          <w:rtl/>
        </w:rPr>
        <w:t xml:space="preserve"> י</w:t>
      </w:r>
      <w:r>
        <w:rPr>
          <w:rStyle w:val="default"/>
          <w:rFonts w:cs="FrankRuehl" w:hint="cs"/>
          <w:rtl/>
        </w:rPr>
        <w:t>שראל, אלא אם כן קבע היועץ המשפטי לממשלה שהתקבלו מהמדינה הנוגעת בדבר ההתחייבויות האמורות</w:t>
      </w:r>
      <w:r>
        <w:rPr>
          <w:rStyle w:val="default"/>
          <w:rFonts w:cs="FrankRuehl"/>
          <w:rtl/>
        </w:rPr>
        <w:t xml:space="preserve"> </w:t>
      </w:r>
      <w:r>
        <w:rPr>
          <w:rStyle w:val="default"/>
          <w:rFonts w:cs="FrankRuehl" w:hint="cs"/>
          <w:rtl/>
        </w:rPr>
        <w:t xml:space="preserve">בסעיפים 1א ו-16; </w:t>
      </w:r>
    </w:p>
    <w:p w:rsidR="00223C79" w:rsidRDefault="00223C79">
      <w:pPr>
        <w:pStyle w:val="P22"/>
        <w:spacing w:before="72"/>
        <w:ind w:left="1021" w:right="1134"/>
        <w:rPr>
          <w:rStyle w:val="default"/>
          <w:rFonts w:cs="FrankRuehl"/>
          <w:rtl/>
        </w:rPr>
      </w:pPr>
      <w:r>
        <w:rPr>
          <w:rStyle w:val="default"/>
          <w:rFonts w:cs="FrankRuehl" w:hint="cs"/>
          <w:rtl/>
        </w:rPr>
        <w:t>(3)</w:t>
      </w:r>
      <w:r>
        <w:rPr>
          <w:rStyle w:val="default"/>
          <w:rFonts w:cs="FrankRuehl"/>
          <w:rtl/>
        </w:rPr>
        <w:t>ב</w:t>
      </w:r>
      <w:r>
        <w:rPr>
          <w:rStyle w:val="default"/>
          <w:rFonts w:cs="FrankRuehl" w:hint="cs"/>
          <w:rtl/>
        </w:rPr>
        <w:t xml:space="preserve">סעיף קטן זה, "המדינה המבקשת" </w:t>
      </w:r>
      <w:r>
        <w:rPr>
          <w:rStyle w:val="default"/>
          <w:rFonts w:cs="FrankRuehl"/>
          <w:rtl/>
        </w:rPr>
        <w:t xml:space="preserve">– </w:t>
      </w:r>
      <w:r>
        <w:rPr>
          <w:rStyle w:val="default"/>
          <w:rFonts w:cs="FrankRuehl" w:hint="cs"/>
          <w:rtl/>
        </w:rPr>
        <w:t>המדינה</w:t>
      </w:r>
      <w:r>
        <w:rPr>
          <w:rStyle w:val="default"/>
          <w:rFonts w:cs="FrankRuehl"/>
          <w:rtl/>
        </w:rPr>
        <w:t xml:space="preserve"> ה</w:t>
      </w:r>
      <w:r>
        <w:rPr>
          <w:rStyle w:val="default"/>
          <w:rFonts w:cs="FrankRuehl" w:hint="cs"/>
          <w:rtl/>
        </w:rPr>
        <w:t>מסגירה את האדם או המדינה המקבלת אותו.</w:t>
      </w:r>
    </w:p>
    <w:p w:rsidR="00223C79" w:rsidRDefault="00223C7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עברת מוסגר בשמי מדינת ישראל, בלא תחנת ביניים בישראל, אינה טע</w:t>
      </w:r>
      <w:r>
        <w:rPr>
          <w:rStyle w:val="default"/>
          <w:rFonts w:cs="FrankRuehl"/>
          <w:rtl/>
        </w:rPr>
        <w:t>ונ</w:t>
      </w:r>
      <w:r>
        <w:rPr>
          <w:rStyle w:val="default"/>
          <w:rFonts w:cs="FrankRuehl" w:hint="cs"/>
          <w:rtl/>
        </w:rPr>
        <w:t>ה אישור.</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52" w:name="Rov62"/>
      <w:r w:rsidRPr="00707A62">
        <w:rPr>
          <w:rStyle w:val="default"/>
          <w:rFonts w:cs="FrankRuehl" w:hint="cs"/>
          <w:vanish/>
          <w:color w:val="FF0000"/>
          <w:sz w:val="20"/>
          <w:szCs w:val="20"/>
          <w:shd w:val="clear" w:color="auto" w:fill="FFFF99"/>
          <w:rtl/>
        </w:rPr>
        <w:t>מיום 1.2.1956</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1</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64" w:history="1">
        <w:r w:rsidRPr="00707A62">
          <w:rPr>
            <w:rStyle w:val="Hyperlink"/>
            <w:rFonts w:cs="FrankRuehl" w:hint="cs"/>
            <w:vanish/>
            <w:szCs w:val="20"/>
            <w:shd w:val="clear" w:color="auto" w:fill="FFFF99"/>
            <w:rtl/>
          </w:rPr>
          <w:t>ס"ח תשט"ז מס' 196</w:t>
        </w:r>
      </w:hyperlink>
      <w:r w:rsidRPr="00707A62">
        <w:rPr>
          <w:rStyle w:val="default"/>
          <w:rFonts w:cs="FrankRuehl" w:hint="cs"/>
          <w:vanish/>
          <w:sz w:val="20"/>
          <w:szCs w:val="20"/>
          <w:shd w:val="clear" w:color="auto" w:fill="FFFF99"/>
          <w:rtl/>
        </w:rPr>
        <w:t xml:space="preserve"> מיום 1.2.1956 עמ' 29 (</w:t>
      </w:r>
      <w:hyperlink r:id="rId65" w:history="1">
        <w:r w:rsidRPr="00707A62">
          <w:rPr>
            <w:rStyle w:val="Hyperlink"/>
            <w:rFonts w:cs="FrankRuehl" w:hint="cs"/>
            <w:vanish/>
            <w:szCs w:val="20"/>
            <w:shd w:val="clear" w:color="auto" w:fill="FFFF99"/>
            <w:rtl/>
          </w:rPr>
          <w:t>ה"ח 250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vanish/>
          <w:shd w:val="clear" w:color="auto" w:fill="FFFF99"/>
          <w:rtl/>
        </w:rPr>
      </w:pPr>
      <w:r w:rsidRPr="00707A62">
        <w:rPr>
          <w:rStyle w:val="default"/>
          <w:rFonts w:cs="FrankRuehl" w:hint="cs"/>
          <w:b/>
          <w:bCs/>
          <w:vanish/>
          <w:sz w:val="20"/>
          <w:szCs w:val="20"/>
          <w:shd w:val="clear" w:color="auto" w:fill="FFFF99"/>
          <w:rtl/>
        </w:rPr>
        <w:t>הוספת סעיף 24א</w:t>
      </w:r>
    </w:p>
    <w:p w:rsidR="00223C79" w:rsidRPr="00707A62" w:rsidRDefault="00223C79">
      <w:pPr>
        <w:pStyle w:val="P00"/>
        <w:spacing w:before="0"/>
        <w:ind w:left="0" w:right="1134"/>
        <w:rPr>
          <w:rStyle w:val="default"/>
          <w:rFonts w:cs="FrankRuehl" w:hint="cs"/>
          <w:vanish/>
          <w:shd w:val="clear" w:color="auto" w:fill="FFFF99"/>
          <w:rtl/>
        </w:rPr>
      </w:pP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hd w:val="clear" w:color="auto" w:fill="FFFF99"/>
          <w:rtl/>
        </w:rPr>
      </w:pPr>
      <w:hyperlink r:id="rId66"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387 (</w:t>
      </w:r>
      <w:hyperlink r:id="rId67"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החלפת סעיף 24א</w:t>
      </w:r>
    </w:p>
    <w:p w:rsidR="00223C79" w:rsidRPr="00707A62" w:rsidRDefault="00223C79">
      <w:pPr>
        <w:pStyle w:val="P00"/>
        <w:ind w:left="0" w:right="1134"/>
        <w:rPr>
          <w:rStyle w:val="default"/>
          <w:rFonts w:cs="FrankRuehl" w:hint="cs"/>
          <w:vanish/>
          <w:sz w:val="20"/>
          <w:szCs w:val="20"/>
          <w:shd w:val="clear" w:color="auto" w:fill="FFFF99"/>
          <w:rtl/>
        </w:rPr>
      </w:pPr>
      <w:r w:rsidRPr="00707A62">
        <w:rPr>
          <w:rStyle w:val="default"/>
          <w:rFonts w:cs="FrankRuehl" w:hint="cs"/>
          <w:vanish/>
          <w:sz w:val="20"/>
          <w:szCs w:val="20"/>
          <w:shd w:val="clear" w:color="auto" w:fill="FFFF99"/>
          <w:rtl/>
        </w:rPr>
        <w:t>הנוסח הקודם:</w:t>
      </w:r>
    </w:p>
    <w:p w:rsidR="00223C79" w:rsidRDefault="00223C79">
      <w:pPr>
        <w:pStyle w:val="P00"/>
        <w:spacing w:before="0"/>
        <w:ind w:left="0" w:right="1134"/>
        <w:rPr>
          <w:rStyle w:val="default"/>
          <w:rFonts w:cs="FrankRuehl" w:hint="cs"/>
          <w:sz w:val="2"/>
          <w:szCs w:val="2"/>
          <w:rtl/>
        </w:rPr>
      </w:pPr>
      <w:r w:rsidRPr="00707A62">
        <w:rPr>
          <w:rStyle w:val="big-number"/>
          <w:rFonts w:cs="FrankRuehl"/>
          <w:strike/>
          <w:vanish/>
          <w:sz w:val="22"/>
          <w:szCs w:val="22"/>
          <w:shd w:val="clear" w:color="auto" w:fill="FFFF99"/>
          <w:rtl/>
        </w:rPr>
        <w:t>24</w:t>
      </w:r>
      <w:r w:rsidRPr="00707A62">
        <w:rPr>
          <w:rStyle w:val="default"/>
          <w:rFonts w:cs="FrankRuehl"/>
          <w:strike/>
          <w:vanish/>
          <w:sz w:val="22"/>
          <w:szCs w:val="22"/>
          <w:shd w:val="clear" w:color="auto" w:fill="FFFF99"/>
          <w:rtl/>
        </w:rPr>
        <w:t>א.</w:t>
      </w:r>
      <w:r w:rsidRPr="00707A62">
        <w:rPr>
          <w:rStyle w:val="default"/>
          <w:rFonts w:cs="FrankRuehl"/>
          <w:strike/>
          <w:vanish/>
          <w:sz w:val="22"/>
          <w:szCs w:val="22"/>
          <w:shd w:val="clear" w:color="auto" w:fill="FFFF99"/>
          <w:rtl/>
        </w:rPr>
        <w:tab/>
        <w:t>ש</w:t>
      </w:r>
      <w:r w:rsidRPr="00707A62">
        <w:rPr>
          <w:rStyle w:val="default"/>
          <w:rFonts w:cs="FrankRuehl" w:hint="cs"/>
          <w:strike/>
          <w:vanish/>
          <w:sz w:val="22"/>
          <w:szCs w:val="22"/>
          <w:shd w:val="clear" w:color="auto" w:fill="FFFF99"/>
          <w:rtl/>
        </w:rPr>
        <w:t>ר המשפטים רשאי לצוות כי אדם המוסגר ממדינה למדינה יינתן לו מעבר דרך מדינת ישראל, ובלבד שבין ישראל ובין המדינה המקבלת קיים הסכם על מעבר מוסגרים ונתקיימו התנאים שנקבעו באותו הסכם, ושאילו ביקשה המדינה המקבלת את הסגרתו של המבוקש, לא היתה מניעה חוקית לבקש הכרזתו כבר-הסגרה ולהסגירו.</w:t>
      </w:r>
      <w:bookmarkEnd w:id="52"/>
    </w:p>
    <w:p w:rsidR="00223C79" w:rsidRDefault="00223C79">
      <w:pPr>
        <w:pStyle w:val="page"/>
        <w:widowControl/>
        <w:ind w:right="1134"/>
        <w:rPr>
          <w:rFonts w:cs="David"/>
          <w:position w:val="0"/>
          <w:sz w:val="22"/>
          <w:rtl/>
        </w:rPr>
      </w:pPr>
      <w:r>
        <w:rPr>
          <w:rFonts w:cs="David"/>
          <w:position w:val="0"/>
          <w:sz w:val="22"/>
          <w:rtl/>
        </w:rPr>
        <w:t xml:space="preserve"> </w:t>
      </w:r>
    </w:p>
    <w:p w:rsidR="00223C79" w:rsidRDefault="00223C79">
      <w:pPr>
        <w:pStyle w:val="P00"/>
        <w:spacing w:before="72"/>
        <w:ind w:left="0" w:right="1134"/>
        <w:rPr>
          <w:rStyle w:val="default"/>
          <w:rFonts w:cs="FrankRuehl" w:hint="cs"/>
          <w:rtl/>
        </w:rPr>
      </w:pPr>
      <w:bookmarkStart w:id="53" w:name="Seif30"/>
      <w:bookmarkEnd w:id="53"/>
      <w:r>
        <w:rPr>
          <w:lang w:val="he-IL"/>
        </w:rPr>
        <w:pict>
          <v:rect id="_x0000_s1067" style="position:absolute;left:0;text-align:left;margin-left:464.5pt;margin-top:8.05pt;width:75.05pt;height:32pt;z-index:251675136"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 xml:space="preserve">וע ההעברה </w:t>
                  </w:r>
                  <w:r>
                    <w:rPr>
                      <w:rFonts w:cs="Miriam"/>
                      <w:sz w:val="18"/>
                      <w:szCs w:val="18"/>
                      <w:rtl/>
                    </w:rPr>
                    <w:t>או</w:t>
                  </w:r>
                  <w:r>
                    <w:rPr>
                      <w:rFonts w:cs="Miriam" w:hint="cs"/>
                      <w:sz w:val="18"/>
                      <w:szCs w:val="18"/>
                      <w:rtl/>
                    </w:rPr>
                    <w:t xml:space="preserve"> המעבר</w:t>
                  </w:r>
                </w:p>
                <w:p w:rsidR="00223C79" w:rsidRDefault="00223C7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תשט"ז-</w:t>
                  </w:r>
                  <w:r>
                    <w:rPr>
                      <w:rFonts w:cs="Miriam"/>
                      <w:sz w:val="18"/>
                      <w:szCs w:val="18"/>
                      <w:rtl/>
                    </w:rPr>
                    <w:t>1956</w:t>
                  </w:r>
                </w:p>
              </w:txbxContent>
            </v:textbox>
            <w10:anchorlock/>
          </v:rect>
        </w:pict>
      </w:r>
      <w:r>
        <w:rPr>
          <w:rStyle w:val="big-number"/>
          <w:rFonts w:cs="Miriam"/>
          <w:rtl/>
        </w:rPr>
        <w:t>24</w:t>
      </w:r>
      <w:r>
        <w:rPr>
          <w:rStyle w:val="default"/>
          <w:rFonts w:cs="FrankRuehl"/>
          <w:rtl/>
        </w:rPr>
        <w:t>ב.</w:t>
      </w:r>
      <w:r>
        <w:rPr>
          <w:rStyle w:val="default"/>
          <w:rFonts w:cs="FrankRuehl"/>
          <w:rtl/>
        </w:rPr>
        <w:tab/>
        <w:t>א</w:t>
      </w:r>
      <w:r>
        <w:rPr>
          <w:rStyle w:val="default"/>
          <w:rFonts w:cs="FrankRuehl" w:hint="cs"/>
          <w:rtl/>
        </w:rPr>
        <w:t>דם שחל עליו צו לפי סעיף 20א או 24א מותר להחזיקו במשמורת בישראל לשם ביצוע ההחזרה או המעבר, להעבירו אל מחוץ לגבולות ישראל ולמסרו למדינה המקבלת, כאילו הוכרז בר-הסגרה לפי חוק זה וניתן עליו צו לפי ס</w:t>
      </w:r>
      <w:r>
        <w:rPr>
          <w:rStyle w:val="default"/>
          <w:rFonts w:cs="FrankRuehl"/>
          <w:rtl/>
        </w:rPr>
        <w:t>עי</w:t>
      </w:r>
      <w:r>
        <w:rPr>
          <w:rStyle w:val="default"/>
          <w:rFonts w:cs="FrankRuehl" w:hint="cs"/>
          <w:rtl/>
        </w:rPr>
        <w:t>ף 18.</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54" w:name="Rov63"/>
      <w:r w:rsidRPr="00707A62">
        <w:rPr>
          <w:rStyle w:val="default"/>
          <w:rFonts w:cs="FrankRuehl" w:hint="cs"/>
          <w:vanish/>
          <w:color w:val="FF0000"/>
          <w:sz w:val="20"/>
          <w:szCs w:val="20"/>
          <w:shd w:val="clear" w:color="auto" w:fill="FFFF99"/>
          <w:rtl/>
        </w:rPr>
        <w:t>מיום 1.2.1956</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1</w:t>
      </w:r>
    </w:p>
    <w:p w:rsidR="00223C79" w:rsidRPr="00707A62" w:rsidRDefault="00223C79">
      <w:pPr>
        <w:pStyle w:val="P00"/>
        <w:spacing w:before="0"/>
        <w:ind w:left="0" w:right="1134"/>
        <w:rPr>
          <w:rStyle w:val="default"/>
          <w:rFonts w:cs="FrankRuehl" w:hint="cs"/>
          <w:vanish/>
          <w:sz w:val="20"/>
          <w:szCs w:val="20"/>
          <w:shd w:val="clear" w:color="auto" w:fill="FFFF99"/>
          <w:rtl/>
        </w:rPr>
      </w:pPr>
      <w:hyperlink r:id="rId68" w:history="1">
        <w:r w:rsidRPr="00707A62">
          <w:rPr>
            <w:rStyle w:val="Hyperlink"/>
            <w:rFonts w:cs="FrankRuehl" w:hint="cs"/>
            <w:vanish/>
            <w:szCs w:val="20"/>
            <w:shd w:val="clear" w:color="auto" w:fill="FFFF99"/>
            <w:rtl/>
          </w:rPr>
          <w:t>ס"ח תשט"ז מס' 196</w:t>
        </w:r>
      </w:hyperlink>
      <w:r w:rsidRPr="00707A62">
        <w:rPr>
          <w:rStyle w:val="default"/>
          <w:rFonts w:cs="FrankRuehl" w:hint="cs"/>
          <w:vanish/>
          <w:sz w:val="20"/>
          <w:szCs w:val="20"/>
          <w:shd w:val="clear" w:color="auto" w:fill="FFFF99"/>
          <w:rtl/>
        </w:rPr>
        <w:t xml:space="preserve"> מיום 1.2.1956 עמ' 28 (</w:t>
      </w:r>
      <w:hyperlink r:id="rId69" w:history="1">
        <w:r w:rsidRPr="00707A62">
          <w:rPr>
            <w:rStyle w:val="Hyperlink"/>
            <w:rFonts w:cs="FrankRuehl" w:hint="cs"/>
            <w:vanish/>
            <w:szCs w:val="20"/>
            <w:shd w:val="clear" w:color="auto" w:fill="FFFF99"/>
            <w:rtl/>
          </w:rPr>
          <w:t>ה"ח 250</w:t>
        </w:r>
      </w:hyperlink>
      <w:r w:rsidRPr="00707A62">
        <w:rPr>
          <w:rStyle w:val="default"/>
          <w:rFonts w:cs="FrankRuehl" w:hint="cs"/>
          <w:vanish/>
          <w:sz w:val="20"/>
          <w:szCs w:val="20"/>
          <w:shd w:val="clear" w:color="auto" w:fill="FFFF99"/>
          <w:rtl/>
        </w:rPr>
        <w:t>)</w:t>
      </w:r>
    </w:p>
    <w:p w:rsidR="00223C79" w:rsidRDefault="00223C79">
      <w:pPr>
        <w:pStyle w:val="P00"/>
        <w:spacing w:before="0"/>
        <w:ind w:left="0" w:right="1134"/>
        <w:rPr>
          <w:rStyle w:val="default"/>
          <w:rFonts w:cs="FrankRuehl"/>
          <w:sz w:val="2"/>
          <w:szCs w:val="2"/>
          <w:rtl/>
        </w:rPr>
      </w:pPr>
      <w:r w:rsidRPr="00707A62">
        <w:rPr>
          <w:rStyle w:val="default"/>
          <w:rFonts w:cs="FrankRuehl" w:hint="cs"/>
          <w:b/>
          <w:bCs/>
          <w:vanish/>
          <w:sz w:val="20"/>
          <w:szCs w:val="20"/>
          <w:shd w:val="clear" w:color="auto" w:fill="FFFF99"/>
          <w:rtl/>
        </w:rPr>
        <w:t>הוספת סעיף 24ב</w:t>
      </w:r>
      <w:bookmarkEnd w:id="54"/>
    </w:p>
    <w:p w:rsidR="00223C79" w:rsidRDefault="00223C79">
      <w:pPr>
        <w:pStyle w:val="P00"/>
        <w:spacing w:before="72"/>
        <w:ind w:left="0" w:right="1134"/>
        <w:rPr>
          <w:rStyle w:val="default"/>
          <w:rFonts w:cs="FrankRuehl" w:hint="cs"/>
          <w:rtl/>
        </w:rPr>
      </w:pPr>
      <w:bookmarkStart w:id="55" w:name="Seif31"/>
      <w:bookmarkEnd w:id="55"/>
      <w:r>
        <w:rPr>
          <w:lang w:val="he-IL"/>
        </w:rPr>
        <w:pict>
          <v:rect id="_x0000_s1068" style="position:absolute;left:0;text-align:left;margin-left:464.5pt;margin-top:8.05pt;width:75.05pt;height:24.5pt;z-index:251676160" o:allowincell="f" filled="f" stroked="f" strokecolor="lime" strokeweight=".25pt">
            <v:textbox inset="0,0,0,0">
              <w:txbxContent>
                <w:p w:rsidR="00223C79" w:rsidRDefault="00223C79">
                  <w:pPr>
                    <w:spacing w:line="160" w:lineRule="exact"/>
                    <w:jc w:val="left"/>
                    <w:rPr>
                      <w:rFonts w:cs="Miriam"/>
                      <w:sz w:val="18"/>
                      <w:szCs w:val="18"/>
                      <w:rtl/>
                    </w:rPr>
                  </w:pPr>
                  <w:r>
                    <w:rPr>
                      <w:rFonts w:cs="Miriam"/>
                      <w:sz w:val="18"/>
                      <w:szCs w:val="18"/>
                      <w:rtl/>
                    </w:rPr>
                    <w:t>הת</w:t>
                  </w:r>
                  <w:r>
                    <w:rPr>
                      <w:rFonts w:cs="Miriam" w:hint="cs"/>
                      <w:sz w:val="18"/>
                      <w:szCs w:val="18"/>
                      <w:rtl/>
                    </w:rPr>
                    <w:t xml:space="preserve">אמת מונחים </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24</w:t>
      </w:r>
      <w:r>
        <w:rPr>
          <w:rStyle w:val="default"/>
          <w:rFonts w:cs="FrankRuehl"/>
          <w:rtl/>
        </w:rPr>
        <w:t>ג.</w:t>
      </w:r>
      <w:r>
        <w:rPr>
          <w:rStyle w:val="default"/>
          <w:rFonts w:cs="FrankRuehl"/>
          <w:rtl/>
        </w:rPr>
        <w:tab/>
        <w:t>ל</w:t>
      </w:r>
      <w:r>
        <w:rPr>
          <w:rStyle w:val="default"/>
          <w:rFonts w:cs="FrankRuehl" w:hint="cs"/>
          <w:rtl/>
        </w:rPr>
        <w:t xml:space="preserve">ענין חוק זה, דין בקשה של בית דין בין-לאומי להעברת מבוקש כדין בקשת הסגרה, ודין העברת מבוקש כדין הסגרת מבוקש, לכל דבר וענין; בסעיף זה, "בית דין בין-לאומי" </w:t>
      </w:r>
      <w:r>
        <w:rPr>
          <w:rStyle w:val="default"/>
          <w:rFonts w:cs="FrankRuehl"/>
          <w:rtl/>
        </w:rPr>
        <w:t xml:space="preserve">– </w:t>
      </w:r>
      <w:r>
        <w:rPr>
          <w:rStyle w:val="default"/>
          <w:rFonts w:cs="FrankRuehl" w:hint="cs"/>
          <w:rtl/>
        </w:rPr>
        <w:t>כמשמעותו בסעיף 2(א)(ג) בפסקה (2) להגדרה "המדינה המבקשת".</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56" w:name="Rov64"/>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hd w:val="clear" w:color="auto" w:fill="FFFF99"/>
          <w:rtl/>
        </w:rPr>
      </w:pPr>
      <w:hyperlink r:id="rId70"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388 (</w:t>
      </w:r>
      <w:hyperlink r:id="rId71"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spacing w:before="0"/>
        <w:ind w:left="0" w:right="1134"/>
        <w:rPr>
          <w:rStyle w:val="default"/>
          <w:rFonts w:cs="FrankRuehl"/>
          <w:sz w:val="2"/>
          <w:szCs w:val="2"/>
          <w:rtl/>
        </w:rPr>
      </w:pPr>
      <w:r w:rsidRPr="00707A62">
        <w:rPr>
          <w:rStyle w:val="default"/>
          <w:rFonts w:cs="FrankRuehl" w:hint="cs"/>
          <w:b/>
          <w:bCs/>
          <w:vanish/>
          <w:sz w:val="20"/>
          <w:szCs w:val="20"/>
          <w:shd w:val="clear" w:color="auto" w:fill="FFFF99"/>
          <w:rtl/>
        </w:rPr>
        <w:t>הוספת סעיף 24ג</w:t>
      </w:r>
      <w:bookmarkEnd w:id="56"/>
    </w:p>
    <w:p w:rsidR="00223C79" w:rsidRDefault="00223C79">
      <w:pPr>
        <w:pStyle w:val="P00"/>
        <w:spacing w:before="72"/>
        <w:ind w:left="0" w:right="1134"/>
        <w:rPr>
          <w:rStyle w:val="default"/>
          <w:rFonts w:cs="FrankRuehl" w:hint="cs"/>
          <w:rtl/>
        </w:rPr>
      </w:pPr>
      <w:bookmarkStart w:id="57" w:name="Seif32"/>
      <w:bookmarkEnd w:id="57"/>
      <w:r>
        <w:rPr>
          <w:lang w:val="he-IL"/>
        </w:rPr>
        <w:pict>
          <v:rect id="_x0000_s1069" style="position:absolute;left:0;text-align:left;margin-left:464.5pt;margin-top:8.05pt;width:75.05pt;height:26.25pt;z-index:251677184" o:allowincell="f" filled="f" stroked="f" strokecolor="lime" strokeweight=".25pt">
            <v:textbox inset="0,0,0,0">
              <w:txbxContent>
                <w:p w:rsidR="00223C79" w:rsidRDefault="00223C79">
                  <w:pPr>
                    <w:spacing w:line="160" w:lineRule="exact"/>
                    <w:jc w:val="left"/>
                    <w:rPr>
                      <w:rFonts w:cs="Miriam"/>
                      <w:sz w:val="18"/>
                      <w:szCs w:val="18"/>
                      <w:rtl/>
                    </w:rPr>
                  </w:pPr>
                  <w:r>
                    <w:rPr>
                      <w:rFonts w:cs="Miriam"/>
                      <w:sz w:val="18"/>
                      <w:szCs w:val="18"/>
                      <w:rtl/>
                    </w:rPr>
                    <w:t>שי</w:t>
                  </w:r>
                  <w:r>
                    <w:rPr>
                      <w:rFonts w:cs="Miriam" w:hint="cs"/>
                      <w:sz w:val="18"/>
                      <w:szCs w:val="18"/>
                      <w:rtl/>
                    </w:rPr>
                    <w:t xml:space="preserve">נוי התוספת </w:t>
                  </w:r>
                </w:p>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24</w:t>
      </w:r>
      <w:r>
        <w:rPr>
          <w:rStyle w:val="default"/>
          <w:rFonts w:cs="FrankRuehl"/>
          <w:rtl/>
        </w:rPr>
        <w:t>ד.</w:t>
      </w:r>
      <w:r>
        <w:rPr>
          <w:rStyle w:val="default"/>
          <w:rFonts w:cs="FrankRuehl"/>
          <w:rtl/>
        </w:rPr>
        <w:tab/>
        <w:t>ש</w:t>
      </w:r>
      <w:r>
        <w:rPr>
          <w:rStyle w:val="default"/>
          <w:rFonts w:cs="FrankRuehl" w:hint="cs"/>
          <w:rtl/>
        </w:rPr>
        <w:t>ר המשפטים רשאי, בהסכמת</w:t>
      </w:r>
      <w:r>
        <w:rPr>
          <w:rStyle w:val="default"/>
          <w:rFonts w:cs="FrankRuehl"/>
          <w:rtl/>
        </w:rPr>
        <w:t xml:space="preserve"> ש</w:t>
      </w:r>
      <w:r>
        <w:rPr>
          <w:rStyle w:val="default"/>
          <w:rFonts w:cs="FrankRuehl" w:hint="cs"/>
          <w:rtl/>
        </w:rPr>
        <w:t>ר החוץ ובאישור ועדת החוקה חוק ומשפט של הכנסת, לשנות את התוספת.</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58" w:name="Rov65"/>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hd w:val="clear" w:color="auto" w:fill="FFFF99"/>
          <w:rtl/>
        </w:rPr>
      </w:pPr>
      <w:hyperlink r:id="rId72"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388 (</w:t>
      </w:r>
      <w:hyperlink r:id="rId73"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Default="00223C79">
      <w:pPr>
        <w:pStyle w:val="P00"/>
        <w:spacing w:before="0"/>
        <w:ind w:left="0" w:right="1134"/>
        <w:rPr>
          <w:rStyle w:val="default"/>
          <w:rFonts w:cs="FrankRuehl" w:hint="cs"/>
          <w:sz w:val="2"/>
          <w:szCs w:val="2"/>
          <w:rtl/>
        </w:rPr>
      </w:pPr>
      <w:r w:rsidRPr="00707A62">
        <w:rPr>
          <w:rStyle w:val="default"/>
          <w:rFonts w:cs="FrankRuehl" w:hint="cs"/>
          <w:b/>
          <w:bCs/>
          <w:vanish/>
          <w:sz w:val="20"/>
          <w:szCs w:val="20"/>
          <w:shd w:val="clear" w:color="auto" w:fill="FFFF99"/>
          <w:rtl/>
        </w:rPr>
        <w:t>הוספת סעיף 24ד</w:t>
      </w:r>
      <w:bookmarkEnd w:id="58"/>
    </w:p>
    <w:p w:rsidR="00223C79" w:rsidRDefault="00223C79">
      <w:pPr>
        <w:pStyle w:val="P00"/>
        <w:spacing w:before="72"/>
        <w:ind w:left="0" w:right="1134"/>
        <w:rPr>
          <w:rStyle w:val="default"/>
          <w:rFonts w:cs="FrankRuehl" w:hint="cs"/>
          <w:rtl/>
        </w:rPr>
      </w:pPr>
      <w:bookmarkStart w:id="59" w:name="Seif33"/>
      <w:bookmarkEnd w:id="59"/>
      <w:r>
        <w:rPr>
          <w:lang w:val="he-IL"/>
        </w:rPr>
        <w:pict>
          <v:rect id="_x0000_s1070" style="position:absolute;left:0;text-align:left;margin-left:464.5pt;margin-top:8.05pt;width:75.05pt;height:8pt;z-index:251678208"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קודת ההסגרה תתוקן כך </w:t>
      </w:r>
      <w:r>
        <w:rPr>
          <w:rStyle w:val="default"/>
          <w:rFonts w:cs="FrankRuehl"/>
          <w:rtl/>
        </w:rPr>
        <w:t>–</w:t>
      </w:r>
    </w:p>
    <w:p w:rsidR="00223C79" w:rsidRDefault="00223C79">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הפקודה יהיה "פקודת העדות (משפטים פליליים</w:t>
      </w:r>
      <w:r>
        <w:rPr>
          <w:rStyle w:val="default"/>
          <w:rFonts w:cs="FrankRuehl"/>
          <w:rtl/>
        </w:rPr>
        <w:t xml:space="preserve"> ז</w:t>
      </w:r>
      <w:r>
        <w:rPr>
          <w:rStyle w:val="default"/>
          <w:rFonts w:cs="FrankRuehl" w:hint="cs"/>
          <w:rtl/>
        </w:rPr>
        <w:t>רים)";</w:t>
      </w:r>
    </w:p>
    <w:p w:rsidR="00223C79" w:rsidRDefault="00223C79">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סעיפים 3 עד 20 ו-23 </w:t>
      </w:r>
      <w:r>
        <w:rPr>
          <w:rStyle w:val="default"/>
          <w:rFonts w:cs="FrankRuehl"/>
          <w:rtl/>
        </w:rPr>
        <w:t xml:space="preserve">– </w:t>
      </w:r>
      <w:r>
        <w:rPr>
          <w:rStyle w:val="default"/>
          <w:rFonts w:cs="FrankRuehl" w:hint="cs"/>
          <w:rtl/>
        </w:rPr>
        <w:t>יימחקו.</w:t>
      </w:r>
    </w:p>
    <w:p w:rsidR="00223C79" w:rsidRDefault="00223C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די להסיר ספק נאמר ב</w:t>
      </w:r>
      <w:r>
        <w:rPr>
          <w:rStyle w:val="default"/>
          <w:rFonts w:cs="FrankRuehl"/>
          <w:rtl/>
        </w:rPr>
        <w:t>ז</w:t>
      </w:r>
      <w:r>
        <w:rPr>
          <w:rStyle w:val="default"/>
          <w:rFonts w:cs="FrankRuehl" w:hint="cs"/>
          <w:rtl/>
        </w:rPr>
        <w:t xml:space="preserve">ה, כי חוק העבריינים הפליטים, 1881, אינו </w:t>
      </w:r>
      <w:r>
        <w:rPr>
          <w:rStyle w:val="default"/>
          <w:rFonts w:cs="FrankRuehl"/>
          <w:rtl/>
        </w:rPr>
        <w:t>חל</w:t>
      </w:r>
      <w:r>
        <w:rPr>
          <w:rStyle w:val="default"/>
          <w:rFonts w:cs="FrankRuehl" w:hint="cs"/>
          <w:rtl/>
        </w:rPr>
        <w:t xml:space="preserve"> בישראל מיום הקמת המדינה.</w:t>
      </w:r>
    </w:p>
    <w:p w:rsidR="00223C79" w:rsidRDefault="00223C79">
      <w:pPr>
        <w:pStyle w:val="P00"/>
        <w:spacing w:before="72"/>
        <w:ind w:left="0" w:right="1134"/>
        <w:rPr>
          <w:rStyle w:val="default"/>
          <w:rFonts w:cs="FrankRuehl" w:hint="cs"/>
          <w:rtl/>
        </w:rPr>
      </w:pPr>
      <w:bookmarkStart w:id="60" w:name="Seif34"/>
      <w:bookmarkEnd w:id="60"/>
      <w:r>
        <w:rPr>
          <w:lang w:val="he-IL"/>
        </w:rPr>
        <w:pict>
          <v:rect id="_x0000_s1071" style="position:absolute;left:0;text-align:left;margin-left:464.5pt;margin-top:8.05pt;width:75.05pt;height:8pt;z-index:251679232" o:allowincell="f" filled="f" stroked="f" strokecolor="lime" strokeweight=".25pt">
            <v:textbox inset="0,0,0,0">
              <w:txbxContent>
                <w:p w:rsidR="00223C79" w:rsidRDefault="00223C79">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26.</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להתקין תקנות בכל הנוגע לביצועו, ובכלל זה תקנות בדבר סדרי הדין בעתירות, בבקשות ובערעור וכללי הראיה בעתירות.</w:t>
      </w:r>
    </w:p>
    <w:p w:rsidR="00223C79" w:rsidRDefault="00223C79">
      <w:pPr>
        <w:pStyle w:val="P00"/>
        <w:spacing w:before="72"/>
        <w:ind w:left="0" w:right="1134"/>
        <w:rPr>
          <w:rStyle w:val="default"/>
          <w:rFonts w:cs="FrankRuehl"/>
          <w:rtl/>
        </w:rPr>
      </w:pPr>
    </w:p>
    <w:p w:rsidR="00223C79" w:rsidRDefault="00223C79">
      <w:pPr>
        <w:pStyle w:val="P00"/>
        <w:spacing w:before="72"/>
        <w:ind w:left="0" w:right="1134"/>
        <w:jc w:val="center"/>
        <w:rPr>
          <w:rStyle w:val="default"/>
          <w:rFonts w:cs="FrankRuehl"/>
          <w:b/>
          <w:bCs/>
          <w:rtl/>
        </w:rPr>
      </w:pPr>
      <w:r>
        <w:rPr>
          <w:lang w:val="he-IL"/>
        </w:rPr>
        <w:pict>
          <v:rect id="_x0000_s1072" style="position:absolute;left:0;text-align:left;margin-left:464.35pt;margin-top:7.1pt;width:75.05pt;height:16pt;z-index:251680256" o:allowincell="f" filled="f" stroked="f" strokecolor="lime" strokeweight=".25pt">
            <v:textbox inset="0,0,0,0">
              <w:txbxContent>
                <w:p w:rsidR="00223C79" w:rsidRDefault="00223C79">
                  <w:pPr>
                    <w:spacing w:line="160" w:lineRule="exact"/>
                    <w:jc w:val="left"/>
                    <w:rPr>
                      <w:rFonts w:cs="Miriam"/>
                      <w:sz w:val="18"/>
                      <w:szCs w:val="18"/>
                      <w:rtl/>
                    </w:rPr>
                  </w:pPr>
                  <w:r>
                    <w:rPr>
                      <w:rFonts w:cs="Miriam" w:hint="cs"/>
                      <w:sz w:val="18"/>
                      <w:szCs w:val="18"/>
                      <w:rtl/>
                    </w:rPr>
                    <w:t xml:space="preserve">(תיקון מס' 7) </w:t>
                  </w:r>
                </w:p>
                <w:p w:rsidR="00223C79" w:rsidRDefault="00223C7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default"/>
          <w:rFonts w:cs="FrankRuehl"/>
          <w:b/>
          <w:bCs/>
          <w:rtl/>
        </w:rPr>
        <w:t>תו</w:t>
      </w:r>
      <w:r>
        <w:rPr>
          <w:rStyle w:val="default"/>
          <w:rFonts w:cs="FrankRuehl" w:hint="cs"/>
          <w:b/>
          <w:bCs/>
          <w:rtl/>
        </w:rPr>
        <w:t>ספת</w:t>
      </w:r>
    </w:p>
    <w:p w:rsidR="00223C79" w:rsidRDefault="00223C79">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2א, פסקאות (2) ו-(3) להגדרה "המדינה המבקשת")</w:t>
      </w:r>
    </w:p>
    <w:p w:rsidR="00223C79" w:rsidRDefault="00223C79">
      <w:pPr>
        <w:pStyle w:val="medium2-header"/>
        <w:keepLines w:val="0"/>
        <w:spacing w:before="72"/>
        <w:ind w:left="0" w:right="1134"/>
        <w:rPr>
          <w:rFonts w:cs="FrankRuehl"/>
          <w:noProof/>
          <w:rtl/>
        </w:rPr>
      </w:pPr>
      <w:bookmarkStart w:id="61" w:name="med0"/>
      <w:bookmarkEnd w:id="61"/>
      <w:r>
        <w:rPr>
          <w:rFonts w:cs="FrankRuehl"/>
          <w:noProof/>
          <w:rtl/>
        </w:rPr>
        <w:t>חל</w:t>
      </w:r>
      <w:r>
        <w:rPr>
          <w:rFonts w:cs="FrankRuehl" w:hint="cs"/>
          <w:noProof/>
          <w:rtl/>
        </w:rPr>
        <w:t>ק א'</w:t>
      </w:r>
    </w:p>
    <w:p w:rsidR="00223C79" w:rsidRDefault="00223C79">
      <w:pPr>
        <w:pStyle w:val="P00"/>
        <w:spacing w:before="72"/>
        <w:ind w:left="0"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ית הד</w:t>
      </w:r>
      <w:r>
        <w:rPr>
          <w:rStyle w:val="default"/>
          <w:rFonts w:cs="FrankRuehl"/>
          <w:rtl/>
        </w:rPr>
        <w:t>ין</w:t>
      </w:r>
      <w:r>
        <w:rPr>
          <w:rStyle w:val="default"/>
          <w:rFonts w:cs="FrankRuehl" w:hint="cs"/>
          <w:rtl/>
        </w:rPr>
        <w:t xml:space="preserve"> הבין-לאומי לשפיטת אנשים האחראים להפרות חמורות על המשפט הבין-לאומי ההומניטרי שנעברו בשטחה של יוגוסלביה לשעבר מאז 1991 </w:t>
      </w:r>
      <w:r>
        <w:rPr>
          <w:rStyle w:val="default"/>
          <w:rFonts w:cs="FrankRuehl"/>
          <w:rtl/>
        </w:rPr>
        <w:t xml:space="preserve">– </w:t>
      </w:r>
      <w:r>
        <w:rPr>
          <w:rStyle w:val="default"/>
          <w:rFonts w:cs="FrankRuehl"/>
          <w:sz w:val="20"/>
        </w:rPr>
        <w:t>The International Tribunal for the Prosecution of Persons Responsible for Serious Violations of International Humanitarian Law Committed in the Territory of the Former Yugoslavia since 1991</w:t>
      </w:r>
      <w:r>
        <w:rPr>
          <w:rStyle w:val="default"/>
          <w:rFonts w:cs="FrankRuehl"/>
          <w:rtl/>
        </w:rPr>
        <w:t xml:space="preserve">. </w:t>
      </w:r>
    </w:p>
    <w:p w:rsidR="00223C79" w:rsidRDefault="00223C79">
      <w:pPr>
        <w:pStyle w:val="P00"/>
        <w:spacing w:before="72"/>
        <w:ind w:left="0" w:right="1134"/>
        <w:rPr>
          <w:rFonts w:cs="FrankRuehl" w:hint="cs"/>
          <w:sz w:val="26"/>
          <w:rtl/>
        </w:rPr>
      </w:pPr>
      <w:r>
        <w:rPr>
          <w:rFonts w:cs="FrankRuehl"/>
          <w:sz w:val="26"/>
          <w:rtl/>
        </w:rPr>
        <w:t>2.</w:t>
      </w:r>
      <w:r>
        <w:rPr>
          <w:rFonts w:cs="FrankRuehl" w:hint="cs"/>
          <w:sz w:val="26"/>
          <w:rtl/>
        </w:rPr>
        <w:tab/>
      </w:r>
      <w:r>
        <w:rPr>
          <w:rFonts w:cs="FrankRuehl"/>
          <w:sz w:val="26"/>
          <w:rtl/>
        </w:rPr>
        <w:t>ב</w:t>
      </w:r>
      <w:r>
        <w:rPr>
          <w:rFonts w:cs="FrankRuehl" w:hint="cs"/>
          <w:sz w:val="26"/>
          <w:rtl/>
        </w:rPr>
        <w:t xml:space="preserve">ין הדין הבין-לאומי לרואנדה </w:t>
      </w:r>
      <w:r>
        <w:rPr>
          <w:rFonts w:cs="FrankRuehl"/>
          <w:sz w:val="26"/>
          <w:rtl/>
        </w:rPr>
        <w:t xml:space="preserve">– </w:t>
      </w:r>
      <w:r>
        <w:rPr>
          <w:rFonts w:cs="FrankRuehl"/>
        </w:rPr>
        <w:t>The International Tribunal for Rwanda</w:t>
      </w:r>
      <w:r>
        <w:rPr>
          <w:rFonts w:cs="FrankRuehl"/>
          <w:sz w:val="26"/>
          <w:rtl/>
        </w:rPr>
        <w:t>.</w:t>
      </w:r>
    </w:p>
    <w:p w:rsidR="00223C79" w:rsidRDefault="00223C79">
      <w:pPr>
        <w:pStyle w:val="P00"/>
        <w:spacing w:before="72"/>
        <w:ind w:left="0" w:right="1134"/>
        <w:rPr>
          <w:rFonts w:cs="FrankRuehl" w:hint="cs"/>
          <w:sz w:val="26"/>
          <w:rtl/>
        </w:rPr>
      </w:pPr>
    </w:p>
    <w:p w:rsidR="00223C79" w:rsidRDefault="00223C79">
      <w:pPr>
        <w:pStyle w:val="medium2-header"/>
        <w:keepLines w:val="0"/>
        <w:spacing w:before="72"/>
        <w:ind w:left="0" w:right="1134"/>
        <w:rPr>
          <w:rFonts w:cs="FrankRuehl"/>
          <w:noProof/>
          <w:rtl/>
        </w:rPr>
      </w:pPr>
      <w:bookmarkStart w:id="62" w:name="med1"/>
      <w:bookmarkEnd w:id="62"/>
      <w:r>
        <w:rPr>
          <w:rFonts w:cs="FrankRuehl"/>
          <w:noProof/>
          <w:rtl/>
        </w:rPr>
        <w:t>חל</w:t>
      </w:r>
      <w:r>
        <w:rPr>
          <w:rFonts w:cs="FrankRuehl" w:hint="cs"/>
          <w:noProof/>
          <w:rtl/>
        </w:rPr>
        <w:t>ק ב'</w:t>
      </w:r>
    </w:p>
    <w:p w:rsidR="00223C79" w:rsidRDefault="00223C79">
      <w:pPr>
        <w:pStyle w:val="P00"/>
        <w:spacing w:before="72"/>
        <w:ind w:left="0" w:right="1134"/>
        <w:rPr>
          <w:rStyle w:val="default"/>
          <w:rFonts w:cs="FrankRuehl" w:hint="cs"/>
          <w:rtl/>
        </w:rPr>
      </w:pPr>
      <w:r>
        <w:rPr>
          <w:rStyle w:val="default"/>
          <w:rFonts w:cs="FrankRuehl"/>
          <w:rtl/>
        </w:rPr>
        <w:t>1.ה</w:t>
      </w:r>
      <w:r>
        <w:rPr>
          <w:rStyle w:val="default"/>
          <w:rFonts w:cs="FrankRuehl" w:hint="cs"/>
          <w:rtl/>
        </w:rPr>
        <w:t xml:space="preserve">אזור המנהלי המיוחד הונג קונג </w:t>
      </w:r>
      <w:r>
        <w:rPr>
          <w:rStyle w:val="default"/>
          <w:rFonts w:cs="FrankRuehl"/>
          <w:rtl/>
        </w:rPr>
        <w:t xml:space="preserve">– </w:t>
      </w:r>
      <w:r>
        <w:rPr>
          <w:rStyle w:val="default"/>
          <w:rFonts w:cs="FrankRuehl"/>
          <w:sz w:val="20"/>
        </w:rPr>
        <w:t>Hong Kong Special Administrative Region</w:t>
      </w:r>
      <w:r>
        <w:rPr>
          <w:rStyle w:val="default"/>
          <w:rFonts w:cs="FrankRuehl"/>
          <w:rtl/>
        </w:rPr>
        <w:t>.</w:t>
      </w:r>
    </w:p>
    <w:p w:rsidR="00223C79" w:rsidRPr="00707A62" w:rsidRDefault="00223C79">
      <w:pPr>
        <w:pStyle w:val="P00"/>
        <w:spacing w:before="0"/>
        <w:ind w:left="0" w:right="1134"/>
        <w:rPr>
          <w:rStyle w:val="default"/>
          <w:rFonts w:cs="FrankRuehl" w:hint="cs"/>
          <w:vanish/>
          <w:color w:val="FF0000"/>
          <w:sz w:val="20"/>
          <w:szCs w:val="20"/>
          <w:shd w:val="clear" w:color="auto" w:fill="FFFF99"/>
          <w:rtl/>
        </w:rPr>
      </w:pPr>
      <w:bookmarkStart w:id="63" w:name="Rov66"/>
      <w:r w:rsidRPr="00707A62">
        <w:rPr>
          <w:rStyle w:val="default"/>
          <w:rFonts w:cs="FrankRuehl" w:hint="cs"/>
          <w:vanish/>
          <w:color w:val="FF0000"/>
          <w:sz w:val="20"/>
          <w:szCs w:val="20"/>
          <w:shd w:val="clear" w:color="auto" w:fill="FFFF99"/>
          <w:rtl/>
        </w:rPr>
        <w:t>מיום 24.5.2001</w:t>
      </w:r>
    </w:p>
    <w:p w:rsidR="00223C79" w:rsidRPr="00707A62" w:rsidRDefault="00223C79">
      <w:pPr>
        <w:pStyle w:val="P00"/>
        <w:spacing w:before="0"/>
        <w:ind w:left="0" w:right="1134"/>
        <w:rPr>
          <w:rStyle w:val="default"/>
          <w:rFonts w:cs="FrankRuehl" w:hint="cs"/>
          <w:b/>
          <w:bCs/>
          <w:vanish/>
          <w:sz w:val="20"/>
          <w:szCs w:val="20"/>
          <w:shd w:val="clear" w:color="auto" w:fill="FFFF99"/>
          <w:rtl/>
        </w:rPr>
      </w:pPr>
      <w:r w:rsidRPr="00707A62">
        <w:rPr>
          <w:rStyle w:val="default"/>
          <w:rFonts w:cs="FrankRuehl" w:hint="cs"/>
          <w:b/>
          <w:bCs/>
          <w:vanish/>
          <w:sz w:val="20"/>
          <w:szCs w:val="20"/>
          <w:shd w:val="clear" w:color="auto" w:fill="FFFF99"/>
          <w:rtl/>
        </w:rPr>
        <w:t>תיקון מס' 7</w:t>
      </w:r>
    </w:p>
    <w:p w:rsidR="00223C79" w:rsidRPr="00707A62" w:rsidRDefault="00223C79">
      <w:pPr>
        <w:pStyle w:val="P00"/>
        <w:spacing w:before="0"/>
        <w:ind w:left="0" w:right="1134"/>
        <w:rPr>
          <w:rStyle w:val="default"/>
          <w:rFonts w:cs="FrankRuehl" w:hint="cs"/>
          <w:vanish/>
          <w:shd w:val="clear" w:color="auto" w:fill="FFFF99"/>
          <w:rtl/>
        </w:rPr>
      </w:pPr>
      <w:hyperlink r:id="rId74" w:history="1">
        <w:r w:rsidRPr="00707A62">
          <w:rPr>
            <w:rStyle w:val="Hyperlink"/>
            <w:rFonts w:cs="FrankRuehl" w:hint="cs"/>
            <w:vanish/>
            <w:szCs w:val="20"/>
            <w:shd w:val="clear" w:color="auto" w:fill="FFFF99"/>
            <w:rtl/>
          </w:rPr>
          <w:t>ס"ח תשס"א מס' 1790</w:t>
        </w:r>
      </w:hyperlink>
      <w:r w:rsidRPr="00707A62">
        <w:rPr>
          <w:rStyle w:val="default"/>
          <w:rFonts w:cs="FrankRuehl" w:hint="cs"/>
          <w:vanish/>
          <w:sz w:val="20"/>
          <w:szCs w:val="20"/>
          <w:shd w:val="clear" w:color="auto" w:fill="FFFF99"/>
          <w:rtl/>
        </w:rPr>
        <w:t xml:space="preserve"> מיום 24.5.2001 עמ' 388 (</w:t>
      </w:r>
      <w:hyperlink r:id="rId75" w:history="1">
        <w:r w:rsidRPr="00707A62">
          <w:rPr>
            <w:rStyle w:val="Hyperlink"/>
            <w:rFonts w:cs="FrankRuehl" w:hint="cs"/>
            <w:vanish/>
            <w:szCs w:val="20"/>
            <w:shd w:val="clear" w:color="auto" w:fill="FFFF99"/>
            <w:rtl/>
          </w:rPr>
          <w:t>ה"ח 2940</w:t>
        </w:r>
      </w:hyperlink>
      <w:r w:rsidRPr="00707A62">
        <w:rPr>
          <w:rStyle w:val="default"/>
          <w:rFonts w:cs="FrankRuehl" w:hint="cs"/>
          <w:vanish/>
          <w:sz w:val="20"/>
          <w:szCs w:val="20"/>
          <w:shd w:val="clear" w:color="auto" w:fill="FFFF99"/>
          <w:rtl/>
        </w:rPr>
        <w:t>)</w:t>
      </w:r>
    </w:p>
    <w:p w:rsidR="00223C79" w:rsidRPr="00707A62" w:rsidRDefault="00223C79">
      <w:pPr>
        <w:pStyle w:val="P00"/>
        <w:spacing w:before="0"/>
        <w:ind w:left="0" w:right="1134"/>
        <w:rPr>
          <w:rStyle w:val="default"/>
          <w:rFonts w:cs="FrankRuehl" w:hint="cs"/>
          <w:vanish/>
          <w:shd w:val="clear" w:color="auto" w:fill="FFFF99"/>
          <w:rtl/>
        </w:rPr>
      </w:pPr>
      <w:r w:rsidRPr="00707A62">
        <w:rPr>
          <w:rStyle w:val="default"/>
          <w:rFonts w:cs="FrankRuehl" w:hint="cs"/>
          <w:b/>
          <w:bCs/>
          <w:vanish/>
          <w:sz w:val="20"/>
          <w:szCs w:val="20"/>
          <w:shd w:val="clear" w:color="auto" w:fill="FFFF99"/>
          <w:rtl/>
        </w:rPr>
        <w:t>החלפת תוספת</w:t>
      </w:r>
    </w:p>
    <w:p w:rsidR="00223C79" w:rsidRPr="00707A62" w:rsidRDefault="00223C79">
      <w:pPr>
        <w:pStyle w:val="P00"/>
        <w:ind w:left="0" w:right="1134"/>
        <w:rPr>
          <w:rStyle w:val="default"/>
          <w:rFonts w:cs="FrankRuehl" w:hint="cs"/>
          <w:vanish/>
          <w:sz w:val="20"/>
          <w:szCs w:val="20"/>
          <w:shd w:val="clear" w:color="auto" w:fill="FFFF99"/>
          <w:rtl/>
        </w:rPr>
      </w:pPr>
      <w:r w:rsidRPr="00707A62">
        <w:rPr>
          <w:rStyle w:val="default"/>
          <w:rFonts w:cs="FrankRuehl" w:hint="cs"/>
          <w:vanish/>
          <w:sz w:val="20"/>
          <w:szCs w:val="20"/>
          <w:shd w:val="clear" w:color="auto" w:fill="FFFF99"/>
          <w:rtl/>
        </w:rPr>
        <w:t>הנוסח הקודם:</w:t>
      </w:r>
    </w:p>
    <w:p w:rsidR="00223C79" w:rsidRPr="00707A62" w:rsidRDefault="00223C79">
      <w:pPr>
        <w:pStyle w:val="P00"/>
        <w:spacing w:before="0"/>
        <w:ind w:left="0" w:right="1134"/>
        <w:jc w:val="center"/>
        <w:rPr>
          <w:rStyle w:val="default"/>
          <w:rFonts w:cs="FrankRuehl"/>
          <w:b/>
          <w:bCs/>
          <w:strike/>
          <w:vanish/>
          <w:sz w:val="22"/>
          <w:szCs w:val="22"/>
          <w:shd w:val="clear" w:color="auto" w:fill="FFFF99"/>
          <w:rtl/>
        </w:rPr>
      </w:pPr>
      <w:r w:rsidRPr="00707A62">
        <w:rPr>
          <w:rStyle w:val="default"/>
          <w:rFonts w:cs="FrankRuehl"/>
          <w:b/>
          <w:bCs/>
          <w:strike/>
          <w:vanish/>
          <w:sz w:val="22"/>
          <w:szCs w:val="22"/>
          <w:shd w:val="clear" w:color="auto" w:fill="FFFF99"/>
          <w:rtl/>
        </w:rPr>
        <w:t>תו</w:t>
      </w:r>
      <w:r w:rsidRPr="00707A62">
        <w:rPr>
          <w:rStyle w:val="default"/>
          <w:rFonts w:cs="FrankRuehl" w:hint="cs"/>
          <w:b/>
          <w:bCs/>
          <w:strike/>
          <w:vanish/>
          <w:sz w:val="22"/>
          <w:szCs w:val="22"/>
          <w:shd w:val="clear" w:color="auto" w:fill="FFFF99"/>
          <w:rtl/>
        </w:rPr>
        <w:t>ספת</w:t>
      </w:r>
    </w:p>
    <w:p w:rsidR="00223C79" w:rsidRPr="00707A62" w:rsidRDefault="00223C79">
      <w:pPr>
        <w:pStyle w:val="medium-header"/>
        <w:keepNext w:val="0"/>
        <w:keepLines w:val="0"/>
        <w:spacing w:before="0"/>
        <w:ind w:left="0" w:right="1134"/>
        <w:rPr>
          <w:rFonts w:cs="FrankRuehl" w:hint="cs"/>
          <w:strike/>
          <w:vanish/>
          <w:sz w:val="22"/>
          <w:szCs w:val="22"/>
          <w:shd w:val="clear" w:color="auto" w:fill="FFFF99"/>
          <w:rtl/>
        </w:rPr>
      </w:pPr>
      <w:r w:rsidRPr="00707A62">
        <w:rPr>
          <w:rFonts w:cs="FrankRuehl"/>
          <w:strike/>
          <w:vanish/>
          <w:sz w:val="22"/>
          <w:szCs w:val="22"/>
          <w:shd w:val="clear" w:color="auto" w:fill="FFFF99"/>
          <w:rtl/>
        </w:rPr>
        <w:t>(ס</w:t>
      </w:r>
      <w:r w:rsidRPr="00707A62">
        <w:rPr>
          <w:rFonts w:cs="FrankRuehl" w:hint="cs"/>
          <w:strike/>
          <w:vanish/>
          <w:sz w:val="22"/>
          <w:szCs w:val="22"/>
          <w:shd w:val="clear" w:color="auto" w:fill="FFFF99"/>
          <w:rtl/>
        </w:rPr>
        <w:t>עיף 2)</w:t>
      </w:r>
    </w:p>
    <w:p w:rsidR="00223C79" w:rsidRPr="00707A62" w:rsidRDefault="00223C79">
      <w:pPr>
        <w:pStyle w:val="P00"/>
        <w:spacing w:before="0"/>
        <w:ind w:left="0" w:right="1134"/>
        <w:rPr>
          <w:rStyle w:val="default"/>
          <w:rFonts w:cs="FrankRuehl" w:hint="cs"/>
          <w:strike/>
          <w:vanish/>
          <w:sz w:val="22"/>
          <w:szCs w:val="22"/>
          <w:shd w:val="clear" w:color="auto" w:fill="FFFF99"/>
          <w:rtl/>
        </w:rPr>
      </w:pPr>
      <w:r w:rsidRPr="00707A62">
        <w:rPr>
          <w:rStyle w:val="default"/>
          <w:rFonts w:cs="FrankRuehl" w:hint="cs"/>
          <w:strike/>
          <w:vanish/>
          <w:sz w:val="22"/>
          <w:szCs w:val="22"/>
          <w:shd w:val="clear" w:color="auto" w:fill="FFFF99"/>
          <w:rtl/>
        </w:rPr>
        <w:t>(א)</w:t>
      </w:r>
      <w:r w:rsidRPr="00707A62">
        <w:rPr>
          <w:rStyle w:val="default"/>
          <w:rFonts w:cs="FrankRuehl" w:hint="cs"/>
          <w:strike/>
          <w:vanish/>
          <w:sz w:val="22"/>
          <w:szCs w:val="22"/>
          <w:shd w:val="clear" w:color="auto" w:fill="FFFF99"/>
          <w:rtl/>
        </w:rPr>
        <w:tab/>
        <w:t xml:space="preserve">כל עבירה שאפשר להטיל עליה עונש מוות או עונש מאסר לתקופה העולה על שלוש שנים, אף אם ענשה קל מזה כשנידונים עליה בבית משפט שלום או בבית משפט מחוזי בדיון מהיר, למעט </w:t>
      </w:r>
      <w:r w:rsidRPr="00707A62">
        <w:rPr>
          <w:rStyle w:val="default"/>
          <w:rFonts w:cs="FrankRuehl"/>
          <w:strike/>
          <w:vanish/>
          <w:sz w:val="22"/>
          <w:szCs w:val="22"/>
          <w:shd w:val="clear" w:color="auto" w:fill="FFFF99"/>
          <w:rtl/>
        </w:rPr>
        <w:t>–</w:t>
      </w:r>
      <w:r w:rsidRPr="00707A62">
        <w:rPr>
          <w:rStyle w:val="default"/>
          <w:rFonts w:cs="FrankRuehl" w:hint="cs"/>
          <w:strike/>
          <w:vanish/>
          <w:sz w:val="22"/>
          <w:szCs w:val="22"/>
          <w:shd w:val="clear" w:color="auto" w:fill="FFFF99"/>
          <w:rtl/>
        </w:rPr>
        <w:t xml:space="preserve"> </w:t>
      </w:r>
    </w:p>
    <w:p w:rsidR="00223C79" w:rsidRPr="00707A62" w:rsidRDefault="00223C79">
      <w:pPr>
        <w:pStyle w:val="P00"/>
        <w:spacing w:before="0"/>
        <w:ind w:left="624" w:right="1134"/>
        <w:rPr>
          <w:rStyle w:val="default"/>
          <w:rFonts w:cs="FrankRuehl" w:hint="cs"/>
          <w:strike/>
          <w:vanish/>
          <w:sz w:val="22"/>
          <w:szCs w:val="22"/>
          <w:shd w:val="clear" w:color="auto" w:fill="FFFF99"/>
          <w:rtl/>
        </w:rPr>
      </w:pPr>
      <w:r w:rsidRPr="00707A62">
        <w:rPr>
          <w:rStyle w:val="default"/>
          <w:rFonts w:cs="FrankRuehl" w:hint="cs"/>
          <w:strike/>
          <w:vanish/>
          <w:sz w:val="22"/>
          <w:szCs w:val="22"/>
          <w:shd w:val="clear" w:color="auto" w:fill="FFFF99"/>
          <w:rtl/>
        </w:rPr>
        <w:t>(1)</w:t>
      </w:r>
      <w:r w:rsidRPr="00707A62">
        <w:rPr>
          <w:rStyle w:val="default"/>
          <w:rFonts w:cs="FrankRuehl" w:hint="cs"/>
          <w:strike/>
          <w:vanish/>
          <w:sz w:val="22"/>
          <w:szCs w:val="22"/>
          <w:shd w:val="clear" w:color="auto" w:fill="FFFF99"/>
          <w:rtl/>
        </w:rPr>
        <w:tab/>
        <w:t>עבירה שאין העבריין יכול להיאשם בה, אלא באשר היה בשעת העבירה חייל כמשמעותו בחוקת השיפוט תש"ח;</w:t>
      </w:r>
    </w:p>
    <w:p w:rsidR="00223C79" w:rsidRPr="00707A62" w:rsidRDefault="00223C79">
      <w:pPr>
        <w:pStyle w:val="P00"/>
        <w:spacing w:before="0"/>
        <w:ind w:left="624" w:right="1134"/>
        <w:rPr>
          <w:rStyle w:val="default"/>
          <w:rFonts w:cs="FrankRuehl" w:hint="cs"/>
          <w:strike/>
          <w:vanish/>
          <w:sz w:val="22"/>
          <w:szCs w:val="22"/>
          <w:shd w:val="clear" w:color="auto" w:fill="FFFF99"/>
          <w:rtl/>
        </w:rPr>
      </w:pPr>
      <w:r w:rsidRPr="00707A62">
        <w:rPr>
          <w:rStyle w:val="default"/>
          <w:rFonts w:cs="FrankRuehl" w:hint="cs"/>
          <w:strike/>
          <w:vanish/>
          <w:sz w:val="22"/>
          <w:szCs w:val="22"/>
          <w:shd w:val="clear" w:color="auto" w:fill="FFFF99"/>
          <w:rtl/>
        </w:rPr>
        <w:t>(2)</w:t>
      </w:r>
      <w:r w:rsidRPr="00707A62">
        <w:rPr>
          <w:rStyle w:val="default"/>
          <w:rFonts w:cs="FrankRuehl" w:hint="cs"/>
          <w:strike/>
          <w:vanish/>
          <w:sz w:val="22"/>
          <w:szCs w:val="22"/>
          <w:shd w:val="clear" w:color="auto" w:fill="FFFF99"/>
          <w:rtl/>
        </w:rPr>
        <w:tab/>
        <w:t>עבירות על הסעיפים 85 ו- 181 לפקודת החוק הפלילי, 1936;</w:t>
      </w:r>
    </w:p>
    <w:p w:rsidR="00223C79" w:rsidRPr="00707A62" w:rsidRDefault="00223C79">
      <w:pPr>
        <w:pStyle w:val="P00"/>
        <w:spacing w:before="0"/>
        <w:ind w:left="624" w:right="1134"/>
        <w:rPr>
          <w:rStyle w:val="default"/>
          <w:rFonts w:cs="FrankRuehl" w:hint="cs"/>
          <w:strike/>
          <w:vanish/>
          <w:sz w:val="22"/>
          <w:szCs w:val="22"/>
          <w:shd w:val="clear" w:color="auto" w:fill="FFFF99"/>
          <w:rtl/>
        </w:rPr>
      </w:pPr>
      <w:r w:rsidRPr="00707A62">
        <w:rPr>
          <w:rStyle w:val="default"/>
          <w:rFonts w:cs="FrankRuehl" w:hint="cs"/>
          <w:strike/>
          <w:vanish/>
          <w:sz w:val="22"/>
          <w:szCs w:val="22"/>
          <w:shd w:val="clear" w:color="auto" w:fill="FFFF99"/>
          <w:rtl/>
        </w:rPr>
        <w:t>(3)</w:t>
      </w:r>
      <w:r w:rsidRPr="00707A62">
        <w:rPr>
          <w:rStyle w:val="default"/>
          <w:rFonts w:cs="FrankRuehl" w:hint="cs"/>
          <w:strike/>
          <w:vanish/>
          <w:sz w:val="22"/>
          <w:szCs w:val="22"/>
          <w:shd w:val="clear" w:color="auto" w:fill="FFFF99"/>
          <w:rtl/>
        </w:rPr>
        <w:tab/>
        <w:t>עבירות על חוק לתיקון דיני העונשין (תקיפת שוטרים), תשי"ב-1952, או על הדינים המפורטים בתוספת לחוק למניעת הפקעת שערים וספסרות (שיפוט), תשי"א-1951.</w:t>
      </w:r>
    </w:p>
    <w:p w:rsidR="00223C79" w:rsidRDefault="00223C79">
      <w:pPr>
        <w:pStyle w:val="P00"/>
        <w:spacing w:before="0"/>
        <w:ind w:left="0" w:right="1134"/>
        <w:rPr>
          <w:rStyle w:val="default"/>
          <w:rFonts w:cs="FrankRuehl" w:hint="cs"/>
          <w:strike/>
          <w:sz w:val="2"/>
          <w:szCs w:val="2"/>
          <w:rtl/>
        </w:rPr>
      </w:pPr>
      <w:r w:rsidRPr="00707A62">
        <w:rPr>
          <w:rStyle w:val="default"/>
          <w:rFonts w:cs="FrankRuehl" w:hint="cs"/>
          <w:strike/>
          <w:vanish/>
          <w:sz w:val="22"/>
          <w:szCs w:val="22"/>
          <w:shd w:val="clear" w:color="auto" w:fill="FFFF99"/>
          <w:rtl/>
        </w:rPr>
        <w:t>(ב)</w:t>
      </w:r>
      <w:r w:rsidRPr="00707A62">
        <w:rPr>
          <w:rStyle w:val="default"/>
          <w:rFonts w:cs="FrankRuehl" w:hint="cs"/>
          <w:strike/>
          <w:vanish/>
          <w:sz w:val="22"/>
          <w:szCs w:val="22"/>
          <w:shd w:val="clear" w:color="auto" w:fill="FFFF99"/>
          <w:rtl/>
        </w:rPr>
        <w:tab/>
        <w:t>עבירה שענשה פחות מן האמור לעיל, והיא עבירה לפי חוק לתיקון דיני העונשין (עבירות שוחד), תשי"ב-1952, או אם היא עבירה על סעיפי פקודת החוק הפלילי, 1936, המנויים להלן: 88, 109ב, 100-115, 120-122, 124, 140, 146, 156, 158, 159, 161-163, 166, 170, 173, 174, 185, 186, 195, 218, 242, 250, 261, 262, 270, 303-306, 310, 336, 350, 359, 360, 363-366.</w:t>
      </w:r>
      <w:bookmarkEnd w:id="63"/>
    </w:p>
    <w:p w:rsidR="00223C79" w:rsidRDefault="00223C79">
      <w:pPr>
        <w:pStyle w:val="P00"/>
        <w:spacing w:before="72"/>
        <w:ind w:left="0" w:right="1134"/>
        <w:rPr>
          <w:rStyle w:val="default"/>
          <w:rFonts w:cs="FrankRuehl"/>
          <w:rtl/>
        </w:rPr>
      </w:pPr>
    </w:p>
    <w:p w:rsidR="00223C79" w:rsidRDefault="00223C79">
      <w:pPr>
        <w:pStyle w:val="P00"/>
        <w:spacing w:before="72"/>
        <w:ind w:left="0" w:right="1134"/>
        <w:rPr>
          <w:rStyle w:val="default"/>
          <w:rFonts w:cs="FrankRuehl"/>
          <w:rtl/>
        </w:rPr>
      </w:pPr>
    </w:p>
    <w:p w:rsidR="0029654A" w:rsidRDefault="0029654A" w:rsidP="0029654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משה</w:t>
      </w:r>
      <w:r>
        <w:rPr>
          <w:rFonts w:cs="FrankRuehl" w:hint="cs"/>
          <w:sz w:val="26"/>
          <w:szCs w:val="26"/>
          <w:rtl/>
        </w:rPr>
        <w:t xml:space="preserve"> שרת</w:t>
      </w:r>
      <w:r>
        <w:rPr>
          <w:rFonts w:cs="FrankRuehl"/>
          <w:sz w:val="26"/>
          <w:szCs w:val="26"/>
          <w:rtl/>
        </w:rPr>
        <w:tab/>
        <w:t>פ</w:t>
      </w:r>
      <w:r>
        <w:rPr>
          <w:rFonts w:cs="FrankRuehl" w:hint="cs"/>
          <w:sz w:val="26"/>
          <w:szCs w:val="26"/>
          <w:rtl/>
        </w:rPr>
        <w:t>נחס רוזן</w:t>
      </w:r>
    </w:p>
    <w:p w:rsidR="0029654A" w:rsidRDefault="0029654A" w:rsidP="0029654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223C79" w:rsidRDefault="00223C79" w:rsidP="0029654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223C79" w:rsidRDefault="00223C79" w:rsidP="0029654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223C79" w:rsidRDefault="00223C79">
      <w:pPr>
        <w:pStyle w:val="P00"/>
        <w:spacing w:before="72"/>
        <w:ind w:left="0" w:right="1134"/>
        <w:rPr>
          <w:rStyle w:val="default"/>
          <w:rFonts w:cs="FrankRuehl"/>
          <w:rtl/>
        </w:rPr>
      </w:pPr>
    </w:p>
    <w:p w:rsidR="00223C79" w:rsidRDefault="00223C79">
      <w:pPr>
        <w:pStyle w:val="P00"/>
        <w:spacing w:before="72"/>
        <w:ind w:left="0" w:right="1134"/>
        <w:rPr>
          <w:rStyle w:val="default"/>
          <w:rFonts w:cs="FrankRuehl"/>
          <w:rtl/>
        </w:rPr>
      </w:pPr>
    </w:p>
    <w:p w:rsidR="00223C79" w:rsidRDefault="00223C79">
      <w:pPr>
        <w:pStyle w:val="P00"/>
        <w:spacing w:before="72"/>
        <w:ind w:left="0" w:right="1134"/>
        <w:rPr>
          <w:rStyle w:val="default"/>
          <w:rFonts w:cs="FrankRuehl"/>
          <w:rtl/>
        </w:rPr>
      </w:pPr>
      <w:bookmarkStart w:id="64" w:name="LawPartEnd"/>
    </w:p>
    <w:bookmarkEnd w:id="64"/>
    <w:p w:rsidR="006757CB" w:rsidRDefault="006757CB">
      <w:pPr>
        <w:pStyle w:val="P00"/>
        <w:spacing w:before="72"/>
        <w:ind w:left="0" w:right="1134"/>
        <w:rPr>
          <w:rStyle w:val="default"/>
          <w:rFonts w:cs="FrankRuehl"/>
          <w:rtl/>
        </w:rPr>
      </w:pPr>
    </w:p>
    <w:p w:rsidR="005177F5" w:rsidRDefault="005177F5" w:rsidP="005177F5">
      <w:pPr>
        <w:pStyle w:val="P00"/>
        <w:spacing w:before="72"/>
        <w:ind w:left="0" w:right="1134"/>
        <w:jc w:val="center"/>
        <w:rPr>
          <w:rStyle w:val="default"/>
          <w:rFonts w:cs="David"/>
          <w:color w:val="0000FF"/>
          <w:szCs w:val="24"/>
          <w:u w:val="single"/>
          <w:rtl/>
        </w:rPr>
      </w:pPr>
      <w:hyperlink r:id="rId76" w:history="1">
        <w:r>
          <w:rPr>
            <w:rStyle w:val="default"/>
            <w:rFonts w:cs="David"/>
            <w:color w:val="0000FF"/>
            <w:szCs w:val="24"/>
            <w:u w:val="single"/>
            <w:rtl/>
          </w:rPr>
          <w:t>הודעה למנויים על עריכה ושינויים במסמכי פסיקה, חקיקה ועוד באתר נבו - הקש כאן</w:t>
        </w:r>
      </w:hyperlink>
    </w:p>
    <w:p w:rsidR="00C05218" w:rsidRDefault="00C05218" w:rsidP="005177F5">
      <w:pPr>
        <w:pStyle w:val="P00"/>
        <w:spacing w:before="72"/>
        <w:ind w:left="0" w:right="1134"/>
        <w:jc w:val="center"/>
        <w:rPr>
          <w:rStyle w:val="default"/>
          <w:rFonts w:cs="David"/>
          <w:color w:val="0000FF"/>
          <w:szCs w:val="24"/>
          <w:u w:val="single"/>
          <w:rtl/>
        </w:rPr>
      </w:pPr>
    </w:p>
    <w:sectPr w:rsidR="00C05218">
      <w:headerReference w:type="even" r:id="rId77"/>
      <w:headerReference w:type="default" r:id="rId78"/>
      <w:footerReference w:type="even" r:id="rId79"/>
      <w:footerReference w:type="default" r:id="rId8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6B3E" w:rsidRDefault="005B6B3E">
      <w:r>
        <w:separator/>
      </w:r>
    </w:p>
  </w:endnote>
  <w:endnote w:type="continuationSeparator" w:id="0">
    <w:p w:rsidR="005B6B3E" w:rsidRDefault="005B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C79" w:rsidRDefault="00223C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23C79" w:rsidRDefault="00223C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3C79" w:rsidRDefault="00223C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654A">
      <w:rPr>
        <w:rFonts w:cs="TopType Jerushalmi"/>
        <w:noProof/>
        <w:color w:val="000000"/>
        <w:sz w:val="14"/>
        <w:szCs w:val="14"/>
      </w:rPr>
      <w:t>C:\Yael\hakika</w:t>
    </w:r>
    <w:r w:rsidR="0029654A" w:rsidRPr="0029654A">
      <w:rPr>
        <w:rFonts w:cs="TopType Jerushalmi"/>
        <w:noProof/>
        <w:color w:val="000000"/>
        <w:sz w:val="14"/>
        <w:szCs w:val="14"/>
        <w:rtl/>
      </w:rPr>
      <w:t>\תיקון</w:t>
    </w:r>
    <w:r w:rsidR="0029654A">
      <w:rPr>
        <w:noProof/>
        <w:color w:val="000000"/>
        <w:sz w:val="14"/>
        <w:szCs w:val="14"/>
        <w:rtl/>
      </w:rPr>
      <w:t xml:space="preserve"> מאפיינים1\109_001.</w:t>
    </w:r>
    <w:r w:rsidR="0029654A">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C79" w:rsidRDefault="00223C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272EE">
      <w:rPr>
        <w:rFonts w:hAnsi="FrankRuehl" w:cs="FrankRuehl"/>
        <w:noProof/>
        <w:sz w:val="24"/>
        <w:szCs w:val="24"/>
        <w:rtl/>
      </w:rPr>
      <w:t>8</w:t>
    </w:r>
    <w:r>
      <w:rPr>
        <w:rFonts w:hAnsi="FrankRuehl" w:cs="FrankRuehl"/>
        <w:sz w:val="24"/>
        <w:szCs w:val="24"/>
        <w:rtl/>
      </w:rPr>
      <w:fldChar w:fldCharType="end"/>
    </w:r>
  </w:p>
  <w:p w:rsidR="00223C79" w:rsidRDefault="00223C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3C79" w:rsidRDefault="00223C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654A">
      <w:rPr>
        <w:rFonts w:cs="TopType Jerushalmi"/>
        <w:noProof/>
        <w:color w:val="000000"/>
        <w:sz w:val="14"/>
        <w:szCs w:val="14"/>
      </w:rPr>
      <w:t>C:\Yael\hakika</w:t>
    </w:r>
    <w:r w:rsidR="0029654A" w:rsidRPr="0029654A">
      <w:rPr>
        <w:rFonts w:cs="TopType Jerushalmi"/>
        <w:noProof/>
        <w:color w:val="000000"/>
        <w:sz w:val="14"/>
        <w:szCs w:val="14"/>
        <w:rtl/>
      </w:rPr>
      <w:t>\תיקון</w:t>
    </w:r>
    <w:r w:rsidR="0029654A">
      <w:rPr>
        <w:noProof/>
        <w:color w:val="000000"/>
        <w:sz w:val="14"/>
        <w:szCs w:val="14"/>
        <w:rtl/>
      </w:rPr>
      <w:t xml:space="preserve"> מאפיינים1\109_001.</w:t>
    </w:r>
    <w:r w:rsidR="0029654A">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6B3E" w:rsidRDefault="005B6B3E" w:rsidP="0029654A">
      <w:pPr>
        <w:spacing w:before="60" w:line="240" w:lineRule="auto"/>
        <w:ind w:right="1134"/>
      </w:pPr>
      <w:r>
        <w:separator/>
      </w:r>
    </w:p>
  </w:footnote>
  <w:footnote w:type="continuationSeparator" w:id="0">
    <w:p w:rsidR="005B6B3E" w:rsidRDefault="005B6B3E">
      <w:r>
        <w:continuationSeparator/>
      </w:r>
    </w:p>
  </w:footnote>
  <w:footnote w:id="1">
    <w:p w:rsidR="00223C79" w:rsidRDefault="00223C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תשי"ד מס' 163</w:t>
        </w:r>
      </w:hyperlink>
      <w:r>
        <w:rPr>
          <w:rFonts w:cs="FrankRuehl" w:hint="cs"/>
          <w:rtl/>
        </w:rPr>
        <w:t xml:space="preserve"> מיום 1.9.1954 עמ' 174 (</w:t>
      </w:r>
      <w:hyperlink r:id="rId2" w:history="1">
        <w:r>
          <w:rPr>
            <w:rStyle w:val="Hyperlink"/>
            <w:rFonts w:cs="FrankRuehl" w:hint="cs"/>
            <w:rtl/>
          </w:rPr>
          <w:t>ה"ח תשי"ג מס' 166</w:t>
        </w:r>
      </w:hyperlink>
      <w:r>
        <w:rPr>
          <w:rFonts w:cs="FrankRuehl" w:hint="cs"/>
          <w:rtl/>
        </w:rPr>
        <w:t xml:space="preserve"> עמ' 208).</w:t>
      </w:r>
    </w:p>
    <w:p w:rsidR="00223C79" w:rsidRDefault="00223C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תשט"ז מס' 196</w:t>
        </w:r>
      </w:hyperlink>
      <w:r>
        <w:rPr>
          <w:rFonts w:cs="FrankRuehl" w:hint="cs"/>
          <w:rtl/>
        </w:rPr>
        <w:t xml:space="preserve"> מיום 1.2.1956 עמ' 28 (</w:t>
      </w:r>
      <w:hyperlink r:id="rId4" w:history="1">
        <w:r>
          <w:rPr>
            <w:rStyle w:val="Hyperlink"/>
            <w:rFonts w:cs="FrankRuehl" w:hint="cs"/>
            <w:rtl/>
          </w:rPr>
          <w:t>ה"ח תשט"ז מס' 250</w:t>
        </w:r>
      </w:hyperlink>
      <w:r>
        <w:rPr>
          <w:rFonts w:cs="FrankRuehl" w:hint="cs"/>
          <w:rtl/>
        </w:rPr>
        <w:t xml:space="preserve"> עמ' 14) </w:t>
      </w:r>
      <w:r>
        <w:rPr>
          <w:rFonts w:cs="FrankRuehl"/>
          <w:rtl/>
        </w:rPr>
        <w:t>–</w:t>
      </w:r>
      <w:r>
        <w:rPr>
          <w:rFonts w:cs="FrankRuehl" w:hint="cs"/>
          <w:rtl/>
        </w:rPr>
        <w:t xml:space="preserve"> תיקון מס' 1.</w:t>
      </w:r>
    </w:p>
    <w:p w:rsidR="00223C79" w:rsidRDefault="00223C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תשכ"ה מס' 458</w:t>
        </w:r>
      </w:hyperlink>
      <w:r>
        <w:rPr>
          <w:rFonts w:cs="FrankRuehl" w:hint="cs"/>
          <w:rtl/>
        </w:rPr>
        <w:t xml:space="preserve"> מיום 15.7.1965 עמ' 182 (</w:t>
      </w:r>
      <w:hyperlink r:id="rId6" w:history="1">
        <w:r>
          <w:rPr>
            <w:rStyle w:val="Hyperlink"/>
            <w:rFonts w:cs="FrankRuehl" w:hint="cs"/>
            <w:rtl/>
          </w:rPr>
          <w:t>ה"ח תשכ"ג מס' 548</w:t>
        </w:r>
      </w:hyperlink>
      <w:r>
        <w:rPr>
          <w:rFonts w:cs="FrankRuehl" w:hint="cs"/>
          <w:rtl/>
        </w:rPr>
        <w:t xml:space="preserve"> עמ' 161) </w:t>
      </w:r>
      <w:r>
        <w:rPr>
          <w:rFonts w:cs="FrankRuehl"/>
          <w:rtl/>
        </w:rPr>
        <w:t>–</w:t>
      </w:r>
      <w:r>
        <w:rPr>
          <w:rFonts w:cs="FrankRuehl" w:hint="cs"/>
          <w:rtl/>
        </w:rPr>
        <w:t xml:space="preserve"> תיקון מס' 2 בסעיף 222 לחוק סדר הדין הפלילי, תשכ"ה-</w:t>
      </w:r>
      <w:r>
        <w:rPr>
          <w:rFonts w:cs="FrankRuehl"/>
          <w:rtl/>
        </w:rPr>
        <w:t>1965</w:t>
      </w:r>
      <w:r>
        <w:rPr>
          <w:rFonts w:cs="FrankRuehl" w:hint="cs"/>
          <w:rtl/>
        </w:rPr>
        <w:t>; תחילתו ששה חודשים מיום פרסומו.</w:t>
      </w:r>
    </w:p>
    <w:p w:rsidR="00223C79" w:rsidRDefault="00223C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תשל"ה מס' 779</w:t>
        </w:r>
      </w:hyperlink>
      <w:r>
        <w:rPr>
          <w:rFonts w:cs="FrankRuehl" w:hint="cs"/>
          <w:rtl/>
        </w:rPr>
        <w:t xml:space="preserve"> מיום 8.8.1975 עמ' 228 (</w:t>
      </w:r>
      <w:hyperlink r:id="rId8" w:history="1">
        <w:r>
          <w:rPr>
            <w:rStyle w:val="Hyperlink"/>
            <w:rFonts w:cs="FrankRuehl" w:hint="cs"/>
            <w:rtl/>
          </w:rPr>
          <w:t>ה"ח תשל"ד מס' 1116</w:t>
        </w:r>
      </w:hyperlink>
      <w:r>
        <w:rPr>
          <w:rFonts w:cs="FrankRuehl" w:hint="cs"/>
          <w:rtl/>
        </w:rPr>
        <w:t xml:space="preserve"> עמ' 170) </w:t>
      </w:r>
      <w:r>
        <w:rPr>
          <w:rFonts w:cs="FrankRuehl"/>
          <w:rtl/>
        </w:rPr>
        <w:t>–</w:t>
      </w:r>
      <w:r>
        <w:rPr>
          <w:rFonts w:cs="FrankRuehl" w:hint="cs"/>
          <w:rtl/>
        </w:rPr>
        <w:t xml:space="preserve"> תיקון מס' 3.</w:t>
      </w:r>
    </w:p>
    <w:p w:rsidR="00223C79" w:rsidRDefault="00223C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ס"ח תשל"ח מס' 881</w:t>
        </w:r>
      </w:hyperlink>
      <w:r>
        <w:rPr>
          <w:rFonts w:cs="FrankRuehl" w:hint="cs"/>
          <w:rtl/>
        </w:rPr>
        <w:t xml:space="preserve"> מיום 12.1.1978 עמ' 53 (</w:t>
      </w:r>
      <w:hyperlink r:id="rId10" w:history="1">
        <w:r>
          <w:rPr>
            <w:rStyle w:val="Hyperlink"/>
            <w:rFonts w:cs="FrankRuehl" w:hint="cs"/>
            <w:rtl/>
          </w:rPr>
          <w:t>ה"ח תשל"ז מס' 1306</w:t>
        </w:r>
      </w:hyperlink>
      <w:r>
        <w:rPr>
          <w:rFonts w:cs="FrankRuehl" w:hint="cs"/>
          <w:rtl/>
        </w:rPr>
        <w:t xml:space="preserve"> עמ' 258) </w:t>
      </w:r>
      <w:r>
        <w:rPr>
          <w:rFonts w:cs="FrankRuehl"/>
          <w:rtl/>
        </w:rPr>
        <w:t>–</w:t>
      </w:r>
      <w:r>
        <w:rPr>
          <w:rFonts w:cs="FrankRuehl" w:hint="cs"/>
          <w:rtl/>
        </w:rPr>
        <w:t xml:space="preserve"> תיקון מס' 4 בסעיף 2 לחוק לתיקון דיני עבירות חוץ, תשל"ח-</w:t>
      </w:r>
      <w:r>
        <w:rPr>
          <w:rFonts w:cs="FrankRuehl"/>
          <w:rtl/>
        </w:rPr>
        <w:t>1978</w:t>
      </w:r>
      <w:r>
        <w:rPr>
          <w:rFonts w:cs="FrankRuehl" w:hint="cs"/>
          <w:rtl/>
        </w:rPr>
        <w:t>; תחילתו ששה חודשים מיום פרסומו.</w:t>
      </w:r>
    </w:p>
    <w:p w:rsidR="00223C79" w:rsidRDefault="00223C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w:t>
        </w:r>
        <w:r>
          <w:rPr>
            <w:rStyle w:val="Hyperlink"/>
            <w:rFonts w:cs="FrankRuehl"/>
            <w:rtl/>
          </w:rPr>
          <w:t>"</w:t>
        </w:r>
        <w:r>
          <w:rPr>
            <w:rStyle w:val="Hyperlink"/>
            <w:rFonts w:cs="FrankRuehl" w:hint="cs"/>
            <w:rtl/>
          </w:rPr>
          <w:t>ח תשנ"ד מס' 1481</w:t>
        </w:r>
      </w:hyperlink>
      <w:r>
        <w:rPr>
          <w:rFonts w:cs="FrankRuehl" w:hint="cs"/>
          <w:rtl/>
        </w:rPr>
        <w:t xml:space="preserve"> מיום 23.8.1994 עמ' 358 (</w:t>
      </w:r>
      <w:hyperlink r:id="rId12" w:history="1">
        <w:r>
          <w:rPr>
            <w:rStyle w:val="Hyperlink"/>
            <w:rFonts w:cs="FrankRuehl" w:hint="cs"/>
            <w:rtl/>
          </w:rPr>
          <w:t>ה"ח תשנ"ב מס' 2098</w:t>
        </w:r>
      </w:hyperlink>
      <w:r>
        <w:rPr>
          <w:rFonts w:cs="FrankRuehl" w:hint="cs"/>
          <w:rtl/>
        </w:rPr>
        <w:t xml:space="preserve"> עמ' 115) </w:t>
      </w:r>
      <w:r>
        <w:rPr>
          <w:rFonts w:cs="FrankRuehl"/>
          <w:rtl/>
        </w:rPr>
        <w:t>–</w:t>
      </w:r>
      <w:r>
        <w:rPr>
          <w:rFonts w:cs="FrankRuehl" w:hint="cs"/>
          <w:rtl/>
        </w:rPr>
        <w:t xml:space="preserve"> תיקון מס' 5 בסעיף 7 לחוק העונשין (תיקון מס' 39) (חלק מקדמי וחלק כללי), התשנ"ד-</w:t>
      </w:r>
      <w:r>
        <w:rPr>
          <w:rFonts w:cs="FrankRuehl"/>
          <w:rtl/>
        </w:rPr>
        <w:t xml:space="preserve">1994; </w:t>
      </w:r>
      <w:r>
        <w:rPr>
          <w:rFonts w:cs="FrankRuehl" w:hint="cs"/>
          <w:rtl/>
        </w:rPr>
        <w:t xml:space="preserve">תחילתו שנה </w:t>
      </w:r>
      <w:r>
        <w:rPr>
          <w:rFonts w:cs="FrankRuehl"/>
          <w:rtl/>
        </w:rPr>
        <w:t>מ</w:t>
      </w:r>
      <w:r>
        <w:rPr>
          <w:rFonts w:cs="FrankRuehl" w:hint="cs"/>
          <w:rtl/>
        </w:rPr>
        <w:t>יום פרסומו.</w:t>
      </w:r>
    </w:p>
    <w:p w:rsidR="00223C79" w:rsidRDefault="00223C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rtl/>
          </w:rPr>
          <w:t>"</w:t>
        </w:r>
        <w:r>
          <w:rPr>
            <w:rStyle w:val="Hyperlink"/>
            <w:rFonts w:cs="FrankRuehl" w:hint="cs"/>
            <w:rtl/>
          </w:rPr>
          <w:t>ח תשנ"ט מס' 1708</w:t>
        </w:r>
      </w:hyperlink>
      <w:r>
        <w:rPr>
          <w:rFonts w:cs="FrankRuehl" w:hint="cs"/>
          <w:rtl/>
        </w:rPr>
        <w:t xml:space="preserve"> מיום 29.4.1999 עמ' 138 (</w:t>
      </w:r>
      <w:hyperlink r:id="rId14" w:history="1">
        <w:r>
          <w:rPr>
            <w:rStyle w:val="Hyperlink"/>
            <w:rFonts w:cs="FrankRuehl" w:hint="cs"/>
            <w:rtl/>
          </w:rPr>
          <w:t>ה"ח תשנ"ח מס' 2707</w:t>
        </w:r>
      </w:hyperlink>
      <w:r>
        <w:rPr>
          <w:rFonts w:cs="FrankRuehl" w:hint="cs"/>
          <w:rtl/>
        </w:rPr>
        <w:t xml:space="preserve"> עמ' 330) </w:t>
      </w:r>
      <w:r>
        <w:rPr>
          <w:rFonts w:cs="FrankRuehl"/>
          <w:rtl/>
        </w:rPr>
        <w:t>–</w:t>
      </w:r>
      <w:r>
        <w:rPr>
          <w:rFonts w:cs="FrankRuehl" w:hint="cs"/>
          <w:rtl/>
        </w:rPr>
        <w:t xml:space="preserve"> תיקון מס' 6</w:t>
      </w:r>
      <w:r>
        <w:rPr>
          <w:rFonts w:cs="FrankRuehl"/>
          <w:rtl/>
        </w:rPr>
        <w:t>.</w:t>
      </w:r>
    </w:p>
    <w:p w:rsidR="00223C79" w:rsidRDefault="00223C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ס</w:t>
        </w:r>
        <w:r>
          <w:rPr>
            <w:rStyle w:val="Hyperlink"/>
            <w:rFonts w:cs="FrankRuehl"/>
            <w:rtl/>
          </w:rPr>
          <w:t>"</w:t>
        </w:r>
        <w:r>
          <w:rPr>
            <w:rStyle w:val="Hyperlink"/>
            <w:rFonts w:cs="FrankRuehl" w:hint="cs"/>
            <w:rtl/>
          </w:rPr>
          <w:t>ח תשס"א מס' 1790</w:t>
        </w:r>
      </w:hyperlink>
      <w:r>
        <w:rPr>
          <w:rFonts w:cs="FrankRuehl" w:hint="cs"/>
          <w:rtl/>
        </w:rPr>
        <w:t xml:space="preserve"> מיום 24.5.2001 עמ' 384 (</w:t>
      </w:r>
      <w:hyperlink r:id="rId16" w:history="1">
        <w:r>
          <w:rPr>
            <w:rStyle w:val="Hyperlink"/>
            <w:rFonts w:cs="FrankRuehl" w:hint="cs"/>
            <w:rtl/>
          </w:rPr>
          <w:t>ה"ח תשס"א מס' 2940</w:t>
        </w:r>
      </w:hyperlink>
      <w:r>
        <w:rPr>
          <w:rFonts w:cs="FrankRuehl" w:hint="cs"/>
          <w:rtl/>
        </w:rPr>
        <w:t xml:space="preserve"> עמ' 154) </w:t>
      </w:r>
      <w:r>
        <w:rPr>
          <w:rFonts w:cs="FrankRuehl"/>
          <w:rtl/>
        </w:rPr>
        <w:t>–</w:t>
      </w:r>
      <w:r>
        <w:rPr>
          <w:rFonts w:cs="FrankRuehl" w:hint="cs"/>
          <w:rtl/>
        </w:rPr>
        <w:t xml:space="preserve"> תיקון </w:t>
      </w:r>
      <w:r>
        <w:rPr>
          <w:rFonts w:cs="FrankRuehl"/>
          <w:rtl/>
        </w:rPr>
        <w:t>מס</w:t>
      </w:r>
      <w:r>
        <w:rPr>
          <w:rFonts w:cs="FrankRuehl" w:hint="cs"/>
          <w:rtl/>
        </w:rPr>
        <w:t>' 7; ר' סעיף 24 לענין הוראת מעבר</w:t>
      </w:r>
      <w:r>
        <w:rPr>
          <w:rFonts w:cs="FrankRuehl"/>
          <w:rtl/>
        </w:rPr>
        <w:t>.</w:t>
      </w:r>
    </w:p>
    <w:bookmarkStart w:id="0" w:name="_Hlk535220147"/>
    <w:p w:rsidR="005272EE" w:rsidRPr="005272EE" w:rsidRDefault="005272EE" w:rsidP="005272E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http://www.nevo.co.il/law_word/law14/law-2779.pdf</w:instrText>
      </w:r>
      <w:r>
        <w:rPr>
          <w:rFonts w:ascii="FrankRuehl" w:hAnsi="FrankRuehl" w:cs="FrankRuehl"/>
          <w:rtl/>
        </w:rPr>
        <w:instrText xml:space="preserve">" </w:instrText>
      </w:r>
      <w:r w:rsidR="00650838" w:rsidRPr="005272EE">
        <w:rPr>
          <w:rFonts w:ascii="FrankRuehl" w:hAnsi="FrankRuehl" w:cs="FrankRuehl"/>
        </w:rPr>
      </w:r>
      <w:r>
        <w:rPr>
          <w:rFonts w:ascii="FrankRuehl" w:hAnsi="FrankRuehl" w:cs="FrankRuehl"/>
          <w:rtl/>
        </w:rPr>
        <w:fldChar w:fldCharType="separate"/>
      </w:r>
      <w:r w:rsidR="00AA3028" w:rsidRPr="005272EE">
        <w:rPr>
          <w:rStyle w:val="Hyperlink"/>
          <w:rFonts w:ascii="FrankRuehl" w:hAnsi="FrankRuehl" w:cs="FrankRuehl"/>
          <w:rtl/>
        </w:rPr>
        <w:t>ס"ח תשע"ט מס' 2779</w:t>
      </w:r>
      <w:r>
        <w:rPr>
          <w:rFonts w:ascii="FrankRuehl" w:hAnsi="FrankRuehl" w:cs="FrankRuehl"/>
          <w:rtl/>
        </w:rPr>
        <w:fldChar w:fldCharType="end"/>
      </w:r>
      <w:r w:rsidR="00AA3028" w:rsidRPr="00DC5DA1">
        <w:rPr>
          <w:rFonts w:ascii="FrankRuehl" w:hAnsi="FrankRuehl" w:cs="FrankRuehl"/>
          <w:rtl/>
        </w:rPr>
        <w:t xml:space="preserve"> מיום 10.1.2019 עמ' 232 (</w:t>
      </w:r>
      <w:hyperlink r:id="rId17" w:history="1">
        <w:r w:rsidR="00AA3028" w:rsidRPr="00DC5DA1">
          <w:rPr>
            <w:rStyle w:val="Hyperlink"/>
            <w:rFonts w:ascii="FrankRuehl" w:hAnsi="FrankRuehl" w:cs="FrankRuehl"/>
            <w:rtl/>
          </w:rPr>
          <w:t>ה"ח הממשלה תשע"ו מס' 972</w:t>
        </w:r>
      </w:hyperlink>
      <w:r w:rsidR="00AA3028" w:rsidRPr="00DC5DA1">
        <w:rPr>
          <w:rFonts w:ascii="FrankRuehl" w:hAnsi="FrankRuehl" w:cs="FrankRuehl"/>
          <w:rtl/>
        </w:rPr>
        <w:t xml:space="preserve"> עמ' 166) – תיקון מס' </w:t>
      </w:r>
      <w:r w:rsidR="00AA3028">
        <w:rPr>
          <w:rFonts w:ascii="FrankRuehl" w:hAnsi="FrankRuehl" w:cs="FrankRuehl" w:hint="cs"/>
          <w:rtl/>
        </w:rPr>
        <w:t>8</w:t>
      </w:r>
      <w:r w:rsidR="00AA3028" w:rsidRPr="00DC5DA1">
        <w:rPr>
          <w:rFonts w:ascii="FrankRuehl" w:hAnsi="FrankRuehl" w:cs="FrankRuehl"/>
          <w:rtl/>
        </w:rPr>
        <w:t xml:space="preserve"> בסעיף </w:t>
      </w:r>
      <w:r w:rsidR="00AA3028">
        <w:rPr>
          <w:rFonts w:ascii="FrankRuehl" w:hAnsi="FrankRuehl" w:cs="FrankRuehl" w:hint="cs"/>
          <w:rtl/>
        </w:rPr>
        <w:t>11</w:t>
      </w:r>
      <w:r w:rsidR="00AA3028" w:rsidRPr="00DC5DA1">
        <w:rPr>
          <w:rFonts w:ascii="FrankRuehl" w:hAnsi="FrankRuehl" w:cs="FrankRuehl"/>
          <w:rtl/>
        </w:rPr>
        <w:t xml:space="preserve"> לחוק העונשין (תיקון מס' 137), תשע"ט-2019; תחילתו שישה חודשים מיום פרסומו.</w:t>
      </w:r>
      <w:bookmarkEnd w:id="0"/>
    </w:p>
  </w:footnote>
  <w:footnote w:id="2">
    <w:p w:rsidR="0029654A" w:rsidRDefault="0029654A" w:rsidP="0029654A">
      <w:pPr>
        <w:pStyle w:val="a5"/>
        <w:spacing w:before="72" w:line="240" w:lineRule="auto"/>
        <w:ind w:right="1134"/>
        <w:rPr>
          <w:rFonts w:hint="cs"/>
        </w:rPr>
      </w:pPr>
      <w:r>
        <w:rPr>
          <w:rStyle w:val="a6"/>
        </w:rPr>
        <w:footnoteRef/>
      </w:r>
      <w:r w:rsidRPr="0029654A">
        <w:rPr>
          <w:rFonts w:cs="FrankRuehl"/>
          <w:sz w:val="22"/>
          <w:szCs w:val="22"/>
          <w:rtl/>
        </w:rPr>
        <w:t xml:space="preserve"> </w:t>
      </w:r>
      <w:r w:rsidRPr="0029654A">
        <w:rPr>
          <w:rFonts w:cs="FrankRuehl" w:hint="cs"/>
          <w:sz w:val="22"/>
          <w:szCs w:val="22"/>
          <w:rtl/>
        </w:rPr>
        <w:t>פרקליט המדינה, מנהל המחלקה הבין-לאומית בפרקליטות המדינה והממונה על ענינים בין-לאומיים בפרקליטות המדינה הוסמכו מיום 24.11.2005 ב</w:t>
      </w:r>
      <w:hyperlink r:id="rId18" w:history="1">
        <w:r w:rsidRPr="0029654A">
          <w:rPr>
            <w:rStyle w:val="Hyperlink"/>
            <w:rFonts w:cs="FrankRuehl" w:hint="cs"/>
            <w:sz w:val="22"/>
            <w:szCs w:val="22"/>
            <w:rtl/>
          </w:rPr>
          <w:t>י"פ תשס"ו מס' 5466</w:t>
        </w:r>
      </w:hyperlink>
      <w:r w:rsidRPr="0029654A">
        <w:rPr>
          <w:rFonts w:cs="FrankRuehl" w:hint="cs"/>
          <w:sz w:val="22"/>
          <w:szCs w:val="22"/>
          <w:rtl/>
        </w:rPr>
        <w:t xml:space="preserve"> מיום 5.12.2005 עמ' 712.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C79" w:rsidRDefault="00223C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ההסגרה, תשי"ד–1954</w:t>
    </w:r>
  </w:p>
  <w:p w:rsidR="00223C79" w:rsidRDefault="00223C79">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223C79" w:rsidRDefault="00223C79">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C79" w:rsidRDefault="00223C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ההסגרה, תשי"ד</w:t>
    </w:r>
    <w:r>
      <w:rPr>
        <w:rFonts w:hAnsi="FrankRuehl" w:cs="FrankRuehl" w:hint="cs"/>
        <w:color w:val="000000"/>
        <w:sz w:val="28"/>
        <w:szCs w:val="28"/>
        <w:rtl/>
      </w:rPr>
      <w:t>-</w:t>
    </w:r>
    <w:r>
      <w:rPr>
        <w:rFonts w:hAnsi="FrankRuehl" w:cs="FrankRuehl"/>
        <w:color w:val="000000"/>
        <w:sz w:val="28"/>
        <w:szCs w:val="28"/>
        <w:rtl/>
      </w:rPr>
      <w:t>1954</w:t>
    </w:r>
  </w:p>
  <w:p w:rsidR="00223C79" w:rsidRDefault="00223C79">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223C79" w:rsidRDefault="00223C79">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2FE3"/>
    <w:rsid w:val="00207792"/>
    <w:rsid w:val="00223C79"/>
    <w:rsid w:val="0029654A"/>
    <w:rsid w:val="005177F5"/>
    <w:rsid w:val="005272C3"/>
    <w:rsid w:val="005272EE"/>
    <w:rsid w:val="005A46E0"/>
    <w:rsid w:val="005B6B3E"/>
    <w:rsid w:val="00650838"/>
    <w:rsid w:val="006757CB"/>
    <w:rsid w:val="00707A62"/>
    <w:rsid w:val="00AA3028"/>
    <w:rsid w:val="00C05218"/>
    <w:rsid w:val="00DB2FE3"/>
    <w:rsid w:val="00E11A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A86B71B-D933-45F0-B371-9D6123CE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medium-header">
    <w:name w:val="medium-header"/>
    <w:basedOn w:val="P00"/>
    <w:pPr>
      <w:keepNext/>
      <w:keepLines/>
      <w:tabs>
        <w:tab w:val="clear" w:pos="6259"/>
      </w:tabs>
      <w:spacing w:before="72"/>
      <w:jc w:val="center"/>
    </w:p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AA3028"/>
    <w:rPr>
      <w:noProof/>
      <w:szCs w:val="26"/>
      <w:lang w:eastAsia="he-IL"/>
    </w:rPr>
  </w:style>
  <w:style w:type="paragraph" w:customStyle="1" w:styleId="P05">
    <w:name w:val="P05"/>
    <w:basedOn w:val="P00"/>
    <w:rsid w:val="00AA3028"/>
    <w:pPr>
      <w:ind w:right="2381" w:hanging="23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790.pdf" TargetMode="External"/><Relationship Id="rId21" Type="http://schemas.openxmlformats.org/officeDocument/2006/relationships/hyperlink" Target="http://www.nevo.co.il/Law_word/law15/memshala-972.pdf" TargetMode="External"/><Relationship Id="rId42" Type="http://schemas.openxmlformats.org/officeDocument/2006/relationships/hyperlink" Target="http://www.nevo.co.il/Law_word/law14/LAW-0196.pdf" TargetMode="External"/><Relationship Id="rId47" Type="http://schemas.openxmlformats.org/officeDocument/2006/relationships/hyperlink" Target="http://www.nevo.co.il/Law_word/law17/PROP-2940.pdf" TargetMode="External"/><Relationship Id="rId63" Type="http://schemas.openxmlformats.org/officeDocument/2006/relationships/hyperlink" Target="http://www.nevo.co.il/Law_word/law17/PROP-2940.pdf" TargetMode="External"/><Relationship Id="rId68" Type="http://schemas.openxmlformats.org/officeDocument/2006/relationships/hyperlink" Target="http://www.nevo.co.il/Law_word/law14/LAW-0196.pdf" TargetMode="External"/><Relationship Id="rId16" Type="http://schemas.openxmlformats.org/officeDocument/2006/relationships/hyperlink" Target="http://www.nevo.co.il/Law_word/law14/LAW-1790.pdf" TargetMode="External"/><Relationship Id="rId11" Type="http://schemas.openxmlformats.org/officeDocument/2006/relationships/hyperlink" Target="http://www.nevo.co.il/Law_word/law17/PROP-2940.pdf" TargetMode="External"/><Relationship Id="rId32" Type="http://schemas.openxmlformats.org/officeDocument/2006/relationships/hyperlink" Target="http://www.nevo.co.il/Law_word/law14/LAW-1481.pdf" TargetMode="External"/><Relationship Id="rId37" Type="http://schemas.openxmlformats.org/officeDocument/2006/relationships/hyperlink" Target="http://www.nevo.co.il/Law_word/law17/PROP-2940.pdf" TargetMode="External"/><Relationship Id="rId53" Type="http://schemas.openxmlformats.org/officeDocument/2006/relationships/hyperlink" Target="http://www.nevo.co.il/Law_word/law17/PROP-2940.pdf" TargetMode="External"/><Relationship Id="rId58" Type="http://schemas.openxmlformats.org/officeDocument/2006/relationships/hyperlink" Target="http://www.nevo.co.il/Law_word/law14/LAW-1790.pdf" TargetMode="External"/><Relationship Id="rId74" Type="http://schemas.openxmlformats.org/officeDocument/2006/relationships/hyperlink" Target="http://www.nevo.co.il/Law_word/law14/LAW-1790.pdf" TargetMode="External"/><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_word/law17/PROP-0548.pdf" TargetMode="External"/><Relationship Id="rId82" Type="http://schemas.openxmlformats.org/officeDocument/2006/relationships/theme" Target="theme/theme1.xml"/><Relationship Id="rId19" Type="http://schemas.openxmlformats.org/officeDocument/2006/relationships/hyperlink" Target="http://www.nevo.co.il/Law_word/law17/PROP-2940.pdf" TargetMode="External"/><Relationship Id="rId14" Type="http://schemas.openxmlformats.org/officeDocument/2006/relationships/hyperlink" Target="http://www.nevo.co.il/Law_word/law14/LAW-1790.pdf" TargetMode="External"/><Relationship Id="rId22" Type="http://schemas.openxmlformats.org/officeDocument/2006/relationships/hyperlink" Target="http://www.nevo.co.il/Law_word/law14/LAW-1790.pdf" TargetMode="External"/><Relationship Id="rId27" Type="http://schemas.openxmlformats.org/officeDocument/2006/relationships/hyperlink" Target="http://www.nevo.co.il/Law_word/law17/PROP-2940.pdf" TargetMode="External"/><Relationship Id="rId30" Type="http://schemas.openxmlformats.org/officeDocument/2006/relationships/hyperlink" Target="http://www.nevo.co.il/Law_word/law14/LAW-1790.pdf" TargetMode="External"/><Relationship Id="rId35" Type="http://schemas.openxmlformats.org/officeDocument/2006/relationships/hyperlink" Target="http://www.nevo.co.il/Law_word/law17/PROP-2940.pdf" TargetMode="External"/><Relationship Id="rId43" Type="http://schemas.openxmlformats.org/officeDocument/2006/relationships/hyperlink" Target="http://www.nevo.co.il/Law_word/law17/PROP-0250.pdf" TargetMode="External"/><Relationship Id="rId48" Type="http://schemas.openxmlformats.org/officeDocument/2006/relationships/hyperlink" Target="http://www.nevo.co.il/Law_word/law14/LAW-1790.pdf" TargetMode="External"/><Relationship Id="rId56" Type="http://schemas.openxmlformats.org/officeDocument/2006/relationships/hyperlink" Target="http://www.nevo.co.il/Law_word/law14/LAW-1790.pdf" TargetMode="External"/><Relationship Id="rId64" Type="http://schemas.openxmlformats.org/officeDocument/2006/relationships/hyperlink" Target="http://www.nevo.co.il/Law_word/law14/LAW-0196.pdf" TargetMode="External"/><Relationship Id="rId69" Type="http://schemas.openxmlformats.org/officeDocument/2006/relationships/hyperlink" Target="http://www.nevo.co.il/Law_word/law17/PROP-0250.pdf" TargetMode="External"/><Relationship Id="rId77" Type="http://schemas.openxmlformats.org/officeDocument/2006/relationships/header" Target="header1.xml"/><Relationship Id="rId8" Type="http://schemas.openxmlformats.org/officeDocument/2006/relationships/hyperlink" Target="http://www.nevo.co.il/Law_word/law14/LAW-1708.pdf" TargetMode="External"/><Relationship Id="rId51" Type="http://schemas.openxmlformats.org/officeDocument/2006/relationships/hyperlink" Target="http://www.nevo.co.il/Law_word/law17/PROP-0250.pdf" TargetMode="External"/><Relationship Id="rId72" Type="http://schemas.openxmlformats.org/officeDocument/2006/relationships/hyperlink" Target="http://www.nevo.co.il/Law_word/law14/LAW-1790.pdf" TargetMode="External"/><Relationship Id="rId80"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14/LAW-0881.pdf" TargetMode="External"/><Relationship Id="rId17" Type="http://schemas.openxmlformats.org/officeDocument/2006/relationships/hyperlink" Target="http://www.nevo.co.il/Law_word/law17/PROP-2940.pdf" TargetMode="External"/><Relationship Id="rId25" Type="http://schemas.openxmlformats.org/officeDocument/2006/relationships/hyperlink" Target="http://www.nevo.co.il/Law_word/law17/PROP-2940.pdf" TargetMode="External"/><Relationship Id="rId33" Type="http://schemas.openxmlformats.org/officeDocument/2006/relationships/hyperlink" Target="http://www.nevo.co.il/Law_word/law17/PROP-2098.pdf" TargetMode="External"/><Relationship Id="rId38" Type="http://schemas.openxmlformats.org/officeDocument/2006/relationships/hyperlink" Target="http://www.nevo.co.il/Law_word/law14/LAW-1790.pdf" TargetMode="External"/><Relationship Id="rId46" Type="http://schemas.openxmlformats.org/officeDocument/2006/relationships/hyperlink" Target="http://www.nevo.co.il/Law_word/law14/LAW-1790.pdf" TargetMode="External"/><Relationship Id="rId59" Type="http://schemas.openxmlformats.org/officeDocument/2006/relationships/hyperlink" Target="http://www.nevo.co.il/Law_word/law17/PROP-2940.pdf" TargetMode="External"/><Relationship Id="rId67" Type="http://schemas.openxmlformats.org/officeDocument/2006/relationships/hyperlink" Target="http://www.nevo.co.il/Law_word/law17/PROP-2940.pdf" TargetMode="External"/><Relationship Id="rId20" Type="http://schemas.openxmlformats.org/officeDocument/2006/relationships/hyperlink" Target="http://www.nevo.co.il/Law_word/law14/law-2779.pdf" TargetMode="External"/><Relationship Id="rId41" Type="http://schemas.openxmlformats.org/officeDocument/2006/relationships/hyperlink" Target="http://www.nevo.co.il/Law_word/law17/PROP-2940.pdf" TargetMode="External"/><Relationship Id="rId54" Type="http://schemas.openxmlformats.org/officeDocument/2006/relationships/hyperlink" Target="http://www.nevo.co.il/Law_word/law14/LAW-1790.pdf" TargetMode="External"/><Relationship Id="rId62" Type="http://schemas.openxmlformats.org/officeDocument/2006/relationships/hyperlink" Target="http://www.nevo.co.il/Law_word/law14/LAW-1790.pdf" TargetMode="External"/><Relationship Id="rId70" Type="http://schemas.openxmlformats.org/officeDocument/2006/relationships/hyperlink" Target="http://www.nevo.co.il/Law_word/law14/LAW-1790.pdf" TargetMode="External"/><Relationship Id="rId75" Type="http://schemas.openxmlformats.org/officeDocument/2006/relationships/hyperlink" Target="http://www.nevo.co.il/Law_word/law17/PROP-2940.pdf" TargetMode="External"/><Relationship Id="rId1" Type="http://schemas.openxmlformats.org/officeDocument/2006/relationships/styles" Target="styles.xml"/><Relationship Id="rId6" Type="http://schemas.openxmlformats.org/officeDocument/2006/relationships/hyperlink" Target="http://www.nevo.co.il/Law_word/law14/LAW-0881.pdf" TargetMode="External"/><Relationship Id="rId15" Type="http://schemas.openxmlformats.org/officeDocument/2006/relationships/hyperlink" Target="http://www.nevo.co.il/Law_word/law17/PROP-2940.pdf" TargetMode="External"/><Relationship Id="rId23" Type="http://schemas.openxmlformats.org/officeDocument/2006/relationships/hyperlink" Target="http://www.nevo.co.il/Law_word/law17/PROP-2940.pdf" TargetMode="External"/><Relationship Id="rId28" Type="http://schemas.openxmlformats.org/officeDocument/2006/relationships/hyperlink" Target="http://www.nevo.co.il/Law_word/law14/LAW-0779.pdf" TargetMode="External"/><Relationship Id="rId36" Type="http://schemas.openxmlformats.org/officeDocument/2006/relationships/hyperlink" Target="http://www.nevo.co.il/Law_word/law14/LAW-1790.pdf" TargetMode="External"/><Relationship Id="rId49" Type="http://schemas.openxmlformats.org/officeDocument/2006/relationships/hyperlink" Target="http://www.nevo.co.il/Law_word/law17/PROP-2940.pdf" TargetMode="External"/><Relationship Id="rId57" Type="http://schemas.openxmlformats.org/officeDocument/2006/relationships/hyperlink" Target="http://www.nevo.co.il/Law_word/law17/PROP-2940.pdf" TargetMode="External"/><Relationship Id="rId10" Type="http://schemas.openxmlformats.org/officeDocument/2006/relationships/hyperlink" Target="http://www.nevo.co.il/Law_word/law14/LAW-1790.pdf" TargetMode="External"/><Relationship Id="rId31" Type="http://schemas.openxmlformats.org/officeDocument/2006/relationships/hyperlink" Target="http://www.nevo.co.il/Law_word/law17/PROP-2940.pdf" TargetMode="External"/><Relationship Id="rId44" Type="http://schemas.openxmlformats.org/officeDocument/2006/relationships/hyperlink" Target="http://www.nevo.co.il/Law_word/law14/LAW-1790.pdf" TargetMode="External"/><Relationship Id="rId52" Type="http://schemas.openxmlformats.org/officeDocument/2006/relationships/hyperlink" Target="http://www.nevo.co.il/Law_word/law14/LAW-1790.pdf" TargetMode="External"/><Relationship Id="rId60" Type="http://schemas.openxmlformats.org/officeDocument/2006/relationships/hyperlink" Target="http://www.nevo.co.il/Law_word/law14/LAW-0458.pdf" TargetMode="External"/><Relationship Id="rId65" Type="http://schemas.openxmlformats.org/officeDocument/2006/relationships/hyperlink" Target="http://www.nevo.co.il/Law_word/law17/PROP-0250.pdf" TargetMode="External"/><Relationship Id="rId73" Type="http://schemas.openxmlformats.org/officeDocument/2006/relationships/hyperlink" Target="http://www.nevo.co.il/Law_word/law17/PROP-2940.pdf"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2707.pdf" TargetMode="External"/><Relationship Id="rId13" Type="http://schemas.openxmlformats.org/officeDocument/2006/relationships/hyperlink" Target="http://www.nevo.co.il/Law_word/law17/PROP-1306.pdf" TargetMode="External"/><Relationship Id="rId18" Type="http://schemas.openxmlformats.org/officeDocument/2006/relationships/hyperlink" Target="http://www.nevo.co.il/Law_word/law14/LAW-1790.pdf" TargetMode="External"/><Relationship Id="rId39" Type="http://schemas.openxmlformats.org/officeDocument/2006/relationships/hyperlink" Target="http://www.nevo.co.il/Law_word/law17/PROP-2940.pdf" TargetMode="External"/><Relationship Id="rId34" Type="http://schemas.openxmlformats.org/officeDocument/2006/relationships/hyperlink" Target="http://www.nevo.co.il/Law_word/law14/LAW-1790.pdf" TargetMode="External"/><Relationship Id="rId50" Type="http://schemas.openxmlformats.org/officeDocument/2006/relationships/hyperlink" Target="http://www.nevo.co.il/Law_word/law14/LAW-0196.pdf" TargetMode="External"/><Relationship Id="rId55" Type="http://schemas.openxmlformats.org/officeDocument/2006/relationships/hyperlink" Target="http://www.nevo.co.il/Law_word/law17/PROP-2940.pdf"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_word/law17/PROP-1306.pdf" TargetMode="External"/><Relationship Id="rId71" Type="http://schemas.openxmlformats.org/officeDocument/2006/relationships/hyperlink" Target="http://www.nevo.co.il/Law_word/law17/PROP-2940.pdf" TargetMode="External"/><Relationship Id="rId2" Type="http://schemas.openxmlformats.org/officeDocument/2006/relationships/settings" Target="settings.xml"/><Relationship Id="rId29" Type="http://schemas.openxmlformats.org/officeDocument/2006/relationships/hyperlink" Target="http://www.nevo.co.il/Law_word/law17/PROP-1116.pdf" TargetMode="External"/><Relationship Id="rId24" Type="http://schemas.openxmlformats.org/officeDocument/2006/relationships/hyperlink" Target="http://www.nevo.co.il/Law_word/law14/LAW-1790.pdf" TargetMode="External"/><Relationship Id="rId40" Type="http://schemas.openxmlformats.org/officeDocument/2006/relationships/hyperlink" Target="http://www.nevo.co.il/Law_word/law14/LAW-1790.pdf" TargetMode="External"/><Relationship Id="rId45" Type="http://schemas.openxmlformats.org/officeDocument/2006/relationships/hyperlink" Target="http://www.nevo.co.il/Law_word/law17/PROP-2940.pdf" TargetMode="External"/><Relationship Id="rId66" Type="http://schemas.openxmlformats.org/officeDocument/2006/relationships/hyperlink" Target="http://www.nevo.co.il/Law_word/law14/LAW-179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116.pdf" TargetMode="External"/><Relationship Id="rId13" Type="http://schemas.openxmlformats.org/officeDocument/2006/relationships/hyperlink" Target="http://www.nevo.co.il/Law_word/law14/LAW-1708.pdf" TargetMode="External"/><Relationship Id="rId18" Type="http://schemas.openxmlformats.org/officeDocument/2006/relationships/hyperlink" Target="http://www.nevo.co.il/Law_word/law10/yalkut-5466.pdf" TargetMode="External"/><Relationship Id="rId3" Type="http://schemas.openxmlformats.org/officeDocument/2006/relationships/hyperlink" Target="http://www.nevo.co.il/Law_word/law14/LAW-0196.pdf" TargetMode="External"/><Relationship Id="rId7" Type="http://schemas.openxmlformats.org/officeDocument/2006/relationships/hyperlink" Target="http://www.nevo.co.il/Law_word/law14/LAW-0779.pdf" TargetMode="External"/><Relationship Id="rId12" Type="http://schemas.openxmlformats.org/officeDocument/2006/relationships/hyperlink" Target="http://www.nevo.co.il/Law_word/law17/PROP-2098.pdf" TargetMode="External"/><Relationship Id="rId17" Type="http://schemas.openxmlformats.org/officeDocument/2006/relationships/hyperlink" Target="http://www.nevo.co.il/Law_word/law15/memshala-972.pdf" TargetMode="External"/><Relationship Id="rId2" Type="http://schemas.openxmlformats.org/officeDocument/2006/relationships/hyperlink" Target="http://www.nevo.co.il/Law_word/law17/PROP-0166.pdf" TargetMode="External"/><Relationship Id="rId16" Type="http://schemas.openxmlformats.org/officeDocument/2006/relationships/hyperlink" Target="http://www.nevo.co.il/Law_word/law17/PROP-2940.pdf" TargetMode="External"/><Relationship Id="rId1" Type="http://schemas.openxmlformats.org/officeDocument/2006/relationships/hyperlink" Target="http://www.nevo.co.il/Law_word/law14/LAW-0163.pdf" TargetMode="External"/><Relationship Id="rId6" Type="http://schemas.openxmlformats.org/officeDocument/2006/relationships/hyperlink" Target="http://www.nevo.co.il/Law_word/law17/PROP-0548.pdf" TargetMode="External"/><Relationship Id="rId11" Type="http://schemas.openxmlformats.org/officeDocument/2006/relationships/hyperlink" Target="http://www.nevo.co.il/Law_word/law14/LAW-1481.pdf" TargetMode="External"/><Relationship Id="rId5" Type="http://schemas.openxmlformats.org/officeDocument/2006/relationships/hyperlink" Target="http://www.nevo.co.il/Law_word/law14/LAW-0458.pdf" TargetMode="External"/><Relationship Id="rId15" Type="http://schemas.openxmlformats.org/officeDocument/2006/relationships/hyperlink" Target="http://www.nevo.co.il/Law_word/law14/LAW-1790.pdf" TargetMode="External"/><Relationship Id="rId10" Type="http://schemas.openxmlformats.org/officeDocument/2006/relationships/hyperlink" Target="http://www.nevo.co.il/Law_word/law17/PROP-1306.pdf" TargetMode="External"/><Relationship Id="rId4" Type="http://schemas.openxmlformats.org/officeDocument/2006/relationships/hyperlink" Target="http://www.nevo.co.il/Law_word/law17/PROP-0250.pdf" TargetMode="External"/><Relationship Id="rId9" Type="http://schemas.openxmlformats.org/officeDocument/2006/relationships/hyperlink" Target="http://www.nevo.co.il/Law_word/law14/LAW-0881.pdf" TargetMode="External"/><Relationship Id="rId14" Type="http://schemas.openxmlformats.org/officeDocument/2006/relationships/hyperlink" Target="http://www.nevo.co.il/Law_word/law17/PROP-27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5156</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34483</CharactersWithSpaces>
  <SharedDoc>false</SharedDoc>
  <HLinks>
    <vt:vector size="756" baseType="variant">
      <vt:variant>
        <vt:i4>393283</vt:i4>
      </vt:variant>
      <vt:variant>
        <vt:i4>426</vt:i4>
      </vt:variant>
      <vt:variant>
        <vt:i4>0</vt:i4>
      </vt:variant>
      <vt:variant>
        <vt:i4>5</vt:i4>
      </vt:variant>
      <vt:variant>
        <vt:lpwstr>http://www.nevo.co.il/advertisements/nevo-100.doc</vt:lpwstr>
      </vt:variant>
      <vt:variant>
        <vt:lpwstr/>
      </vt:variant>
      <vt:variant>
        <vt:i4>123</vt:i4>
      </vt:variant>
      <vt:variant>
        <vt:i4>423</vt:i4>
      </vt:variant>
      <vt:variant>
        <vt:i4>0</vt:i4>
      </vt:variant>
      <vt:variant>
        <vt:i4>5</vt:i4>
      </vt:variant>
      <vt:variant>
        <vt:lpwstr>http://www.nevo.co.il/Law_word/law17/PROP-2940.pdf</vt:lpwstr>
      </vt:variant>
      <vt:variant>
        <vt:lpwstr/>
      </vt:variant>
      <vt:variant>
        <vt:i4>7798798</vt:i4>
      </vt:variant>
      <vt:variant>
        <vt:i4>420</vt:i4>
      </vt:variant>
      <vt:variant>
        <vt:i4>0</vt:i4>
      </vt:variant>
      <vt:variant>
        <vt:i4>5</vt:i4>
      </vt:variant>
      <vt:variant>
        <vt:lpwstr>http://www.nevo.co.il/Law_word/law14/LAW-1790.pdf</vt:lpwstr>
      </vt:variant>
      <vt:variant>
        <vt:lpwstr/>
      </vt:variant>
      <vt:variant>
        <vt:i4>123</vt:i4>
      </vt:variant>
      <vt:variant>
        <vt:i4>417</vt:i4>
      </vt:variant>
      <vt:variant>
        <vt:i4>0</vt:i4>
      </vt:variant>
      <vt:variant>
        <vt:i4>5</vt:i4>
      </vt:variant>
      <vt:variant>
        <vt:lpwstr>http://www.nevo.co.il/Law_word/law17/PROP-2940.pdf</vt:lpwstr>
      </vt:variant>
      <vt:variant>
        <vt:lpwstr/>
      </vt:variant>
      <vt:variant>
        <vt:i4>7798798</vt:i4>
      </vt:variant>
      <vt:variant>
        <vt:i4>414</vt:i4>
      </vt:variant>
      <vt:variant>
        <vt:i4>0</vt:i4>
      </vt:variant>
      <vt:variant>
        <vt:i4>5</vt:i4>
      </vt:variant>
      <vt:variant>
        <vt:lpwstr>http://www.nevo.co.il/Law_word/law14/LAW-1790.pdf</vt:lpwstr>
      </vt:variant>
      <vt:variant>
        <vt:lpwstr/>
      </vt:variant>
      <vt:variant>
        <vt:i4>123</vt:i4>
      </vt:variant>
      <vt:variant>
        <vt:i4>411</vt:i4>
      </vt:variant>
      <vt:variant>
        <vt:i4>0</vt:i4>
      </vt:variant>
      <vt:variant>
        <vt:i4>5</vt:i4>
      </vt:variant>
      <vt:variant>
        <vt:lpwstr>http://www.nevo.co.il/Law_word/law17/PROP-2940.pdf</vt:lpwstr>
      </vt:variant>
      <vt:variant>
        <vt:lpwstr/>
      </vt:variant>
      <vt:variant>
        <vt:i4>7798798</vt:i4>
      </vt:variant>
      <vt:variant>
        <vt:i4>408</vt:i4>
      </vt:variant>
      <vt:variant>
        <vt:i4>0</vt:i4>
      </vt:variant>
      <vt:variant>
        <vt:i4>5</vt:i4>
      </vt:variant>
      <vt:variant>
        <vt:lpwstr>http://www.nevo.co.il/Law_word/law14/LAW-1790.pdf</vt:lpwstr>
      </vt:variant>
      <vt:variant>
        <vt:lpwstr/>
      </vt:variant>
      <vt:variant>
        <vt:i4>721016</vt:i4>
      </vt:variant>
      <vt:variant>
        <vt:i4>405</vt:i4>
      </vt:variant>
      <vt:variant>
        <vt:i4>0</vt:i4>
      </vt:variant>
      <vt:variant>
        <vt:i4>5</vt:i4>
      </vt:variant>
      <vt:variant>
        <vt:lpwstr>http://www.nevo.co.il/Law_word/law17/PROP-0250.pdf</vt:lpwstr>
      </vt:variant>
      <vt:variant>
        <vt:lpwstr/>
      </vt:variant>
      <vt:variant>
        <vt:i4>7733262</vt:i4>
      </vt:variant>
      <vt:variant>
        <vt:i4>402</vt:i4>
      </vt:variant>
      <vt:variant>
        <vt:i4>0</vt:i4>
      </vt:variant>
      <vt:variant>
        <vt:i4>5</vt:i4>
      </vt:variant>
      <vt:variant>
        <vt:lpwstr>http://www.nevo.co.il/Law_word/law14/LAW-0196.pdf</vt:lpwstr>
      </vt:variant>
      <vt:variant>
        <vt:lpwstr/>
      </vt:variant>
      <vt:variant>
        <vt:i4>123</vt:i4>
      </vt:variant>
      <vt:variant>
        <vt:i4>399</vt:i4>
      </vt:variant>
      <vt:variant>
        <vt:i4>0</vt:i4>
      </vt:variant>
      <vt:variant>
        <vt:i4>5</vt:i4>
      </vt:variant>
      <vt:variant>
        <vt:lpwstr>http://www.nevo.co.il/Law_word/law17/PROP-2940.pdf</vt:lpwstr>
      </vt:variant>
      <vt:variant>
        <vt:lpwstr/>
      </vt:variant>
      <vt:variant>
        <vt:i4>7798798</vt:i4>
      </vt:variant>
      <vt:variant>
        <vt:i4>396</vt:i4>
      </vt:variant>
      <vt:variant>
        <vt:i4>0</vt:i4>
      </vt:variant>
      <vt:variant>
        <vt:i4>5</vt:i4>
      </vt:variant>
      <vt:variant>
        <vt:lpwstr>http://www.nevo.co.il/Law_word/law14/LAW-1790.pdf</vt:lpwstr>
      </vt:variant>
      <vt:variant>
        <vt:lpwstr/>
      </vt:variant>
      <vt:variant>
        <vt:i4>721016</vt:i4>
      </vt:variant>
      <vt:variant>
        <vt:i4>393</vt:i4>
      </vt:variant>
      <vt:variant>
        <vt:i4>0</vt:i4>
      </vt:variant>
      <vt:variant>
        <vt:i4>5</vt:i4>
      </vt:variant>
      <vt:variant>
        <vt:lpwstr>http://www.nevo.co.il/Law_word/law17/PROP-0250.pdf</vt:lpwstr>
      </vt:variant>
      <vt:variant>
        <vt:lpwstr/>
      </vt:variant>
      <vt:variant>
        <vt:i4>7733262</vt:i4>
      </vt:variant>
      <vt:variant>
        <vt:i4>390</vt:i4>
      </vt:variant>
      <vt:variant>
        <vt:i4>0</vt:i4>
      </vt:variant>
      <vt:variant>
        <vt:i4>5</vt:i4>
      </vt:variant>
      <vt:variant>
        <vt:lpwstr>http://www.nevo.co.il/Law_word/law14/LAW-0196.pdf</vt:lpwstr>
      </vt:variant>
      <vt:variant>
        <vt:lpwstr/>
      </vt:variant>
      <vt:variant>
        <vt:i4>123</vt:i4>
      </vt:variant>
      <vt:variant>
        <vt:i4>387</vt:i4>
      </vt:variant>
      <vt:variant>
        <vt:i4>0</vt:i4>
      </vt:variant>
      <vt:variant>
        <vt:i4>5</vt:i4>
      </vt:variant>
      <vt:variant>
        <vt:lpwstr>http://www.nevo.co.il/Law_word/law17/PROP-2940.pdf</vt:lpwstr>
      </vt:variant>
      <vt:variant>
        <vt:lpwstr/>
      </vt:variant>
      <vt:variant>
        <vt:i4>7798798</vt:i4>
      </vt:variant>
      <vt:variant>
        <vt:i4>384</vt:i4>
      </vt:variant>
      <vt:variant>
        <vt:i4>0</vt:i4>
      </vt:variant>
      <vt:variant>
        <vt:i4>5</vt:i4>
      </vt:variant>
      <vt:variant>
        <vt:lpwstr>http://www.nevo.co.il/Law_word/law14/LAW-1790.pdf</vt:lpwstr>
      </vt:variant>
      <vt:variant>
        <vt:lpwstr/>
      </vt:variant>
      <vt:variant>
        <vt:i4>262265</vt:i4>
      </vt:variant>
      <vt:variant>
        <vt:i4>381</vt:i4>
      </vt:variant>
      <vt:variant>
        <vt:i4>0</vt:i4>
      </vt:variant>
      <vt:variant>
        <vt:i4>5</vt:i4>
      </vt:variant>
      <vt:variant>
        <vt:lpwstr>http://www.nevo.co.il/Law_word/law17/PROP-0548.pdf</vt:lpwstr>
      </vt:variant>
      <vt:variant>
        <vt:lpwstr/>
      </vt:variant>
      <vt:variant>
        <vt:i4>7995397</vt:i4>
      </vt:variant>
      <vt:variant>
        <vt:i4>378</vt:i4>
      </vt:variant>
      <vt:variant>
        <vt:i4>0</vt:i4>
      </vt:variant>
      <vt:variant>
        <vt:i4>5</vt:i4>
      </vt:variant>
      <vt:variant>
        <vt:lpwstr>http://www.nevo.co.il/Law_word/law14/LAW-0458.pdf</vt:lpwstr>
      </vt:variant>
      <vt:variant>
        <vt:lpwstr/>
      </vt:variant>
      <vt:variant>
        <vt:i4>123</vt:i4>
      </vt:variant>
      <vt:variant>
        <vt:i4>375</vt:i4>
      </vt:variant>
      <vt:variant>
        <vt:i4>0</vt:i4>
      </vt:variant>
      <vt:variant>
        <vt:i4>5</vt:i4>
      </vt:variant>
      <vt:variant>
        <vt:lpwstr>http://www.nevo.co.il/Law_word/law17/PROP-2940.pdf</vt:lpwstr>
      </vt:variant>
      <vt:variant>
        <vt:lpwstr/>
      </vt:variant>
      <vt:variant>
        <vt:i4>7798798</vt:i4>
      </vt:variant>
      <vt:variant>
        <vt:i4>372</vt:i4>
      </vt:variant>
      <vt:variant>
        <vt:i4>0</vt:i4>
      </vt:variant>
      <vt:variant>
        <vt:i4>5</vt:i4>
      </vt:variant>
      <vt:variant>
        <vt:lpwstr>http://www.nevo.co.il/Law_word/law14/LAW-1790.pdf</vt:lpwstr>
      </vt:variant>
      <vt:variant>
        <vt:lpwstr/>
      </vt:variant>
      <vt:variant>
        <vt:i4>123</vt:i4>
      </vt:variant>
      <vt:variant>
        <vt:i4>369</vt:i4>
      </vt:variant>
      <vt:variant>
        <vt:i4>0</vt:i4>
      </vt:variant>
      <vt:variant>
        <vt:i4>5</vt:i4>
      </vt:variant>
      <vt:variant>
        <vt:lpwstr>http://www.nevo.co.il/Law_word/law17/PROP-2940.pdf</vt:lpwstr>
      </vt:variant>
      <vt:variant>
        <vt:lpwstr/>
      </vt:variant>
      <vt:variant>
        <vt:i4>7798798</vt:i4>
      </vt:variant>
      <vt:variant>
        <vt:i4>366</vt:i4>
      </vt:variant>
      <vt:variant>
        <vt:i4>0</vt:i4>
      </vt:variant>
      <vt:variant>
        <vt:i4>5</vt:i4>
      </vt:variant>
      <vt:variant>
        <vt:lpwstr>http://www.nevo.co.il/Law_word/law14/LAW-1790.pdf</vt:lpwstr>
      </vt:variant>
      <vt:variant>
        <vt:lpwstr/>
      </vt:variant>
      <vt:variant>
        <vt:i4>123</vt:i4>
      </vt:variant>
      <vt:variant>
        <vt:i4>363</vt:i4>
      </vt:variant>
      <vt:variant>
        <vt:i4>0</vt:i4>
      </vt:variant>
      <vt:variant>
        <vt:i4>5</vt:i4>
      </vt:variant>
      <vt:variant>
        <vt:lpwstr>http://www.nevo.co.il/Law_word/law17/PROP-2940.pdf</vt:lpwstr>
      </vt:variant>
      <vt:variant>
        <vt:lpwstr/>
      </vt:variant>
      <vt:variant>
        <vt:i4>7798798</vt:i4>
      </vt:variant>
      <vt:variant>
        <vt:i4>360</vt:i4>
      </vt:variant>
      <vt:variant>
        <vt:i4>0</vt:i4>
      </vt:variant>
      <vt:variant>
        <vt:i4>5</vt:i4>
      </vt:variant>
      <vt:variant>
        <vt:lpwstr>http://www.nevo.co.il/Law_word/law14/LAW-1790.pdf</vt:lpwstr>
      </vt:variant>
      <vt:variant>
        <vt:lpwstr/>
      </vt:variant>
      <vt:variant>
        <vt:i4>123</vt:i4>
      </vt:variant>
      <vt:variant>
        <vt:i4>357</vt:i4>
      </vt:variant>
      <vt:variant>
        <vt:i4>0</vt:i4>
      </vt:variant>
      <vt:variant>
        <vt:i4>5</vt:i4>
      </vt:variant>
      <vt:variant>
        <vt:lpwstr>http://www.nevo.co.il/Law_word/law17/PROP-2940.pdf</vt:lpwstr>
      </vt:variant>
      <vt:variant>
        <vt:lpwstr/>
      </vt:variant>
      <vt:variant>
        <vt:i4>7798798</vt:i4>
      </vt:variant>
      <vt:variant>
        <vt:i4>354</vt:i4>
      </vt:variant>
      <vt:variant>
        <vt:i4>0</vt:i4>
      </vt:variant>
      <vt:variant>
        <vt:i4>5</vt:i4>
      </vt:variant>
      <vt:variant>
        <vt:lpwstr>http://www.nevo.co.il/Law_word/law14/LAW-1790.pdf</vt:lpwstr>
      </vt:variant>
      <vt:variant>
        <vt:lpwstr/>
      </vt:variant>
      <vt:variant>
        <vt:i4>721016</vt:i4>
      </vt:variant>
      <vt:variant>
        <vt:i4>351</vt:i4>
      </vt:variant>
      <vt:variant>
        <vt:i4>0</vt:i4>
      </vt:variant>
      <vt:variant>
        <vt:i4>5</vt:i4>
      </vt:variant>
      <vt:variant>
        <vt:lpwstr>http://www.nevo.co.il/Law_word/law17/PROP-0250.pdf</vt:lpwstr>
      </vt:variant>
      <vt:variant>
        <vt:lpwstr/>
      </vt:variant>
      <vt:variant>
        <vt:i4>7733262</vt:i4>
      </vt:variant>
      <vt:variant>
        <vt:i4>348</vt:i4>
      </vt:variant>
      <vt:variant>
        <vt:i4>0</vt:i4>
      </vt:variant>
      <vt:variant>
        <vt:i4>5</vt:i4>
      </vt:variant>
      <vt:variant>
        <vt:lpwstr>http://www.nevo.co.il/Law_word/law14/LAW-0196.pdf</vt:lpwstr>
      </vt:variant>
      <vt:variant>
        <vt:lpwstr/>
      </vt:variant>
      <vt:variant>
        <vt:i4>123</vt:i4>
      </vt:variant>
      <vt:variant>
        <vt:i4>345</vt:i4>
      </vt:variant>
      <vt:variant>
        <vt:i4>0</vt:i4>
      </vt:variant>
      <vt:variant>
        <vt:i4>5</vt:i4>
      </vt:variant>
      <vt:variant>
        <vt:lpwstr>http://www.nevo.co.il/Law_word/law17/PROP-2940.pdf</vt:lpwstr>
      </vt:variant>
      <vt:variant>
        <vt:lpwstr/>
      </vt:variant>
      <vt:variant>
        <vt:i4>7798798</vt:i4>
      </vt:variant>
      <vt:variant>
        <vt:i4>342</vt:i4>
      </vt:variant>
      <vt:variant>
        <vt:i4>0</vt:i4>
      </vt:variant>
      <vt:variant>
        <vt:i4>5</vt:i4>
      </vt:variant>
      <vt:variant>
        <vt:lpwstr>http://www.nevo.co.il/Law_word/law14/LAW-1790.pdf</vt:lpwstr>
      </vt:variant>
      <vt:variant>
        <vt:lpwstr/>
      </vt:variant>
      <vt:variant>
        <vt:i4>123</vt:i4>
      </vt:variant>
      <vt:variant>
        <vt:i4>339</vt:i4>
      </vt:variant>
      <vt:variant>
        <vt:i4>0</vt:i4>
      </vt:variant>
      <vt:variant>
        <vt:i4>5</vt:i4>
      </vt:variant>
      <vt:variant>
        <vt:lpwstr>http://www.nevo.co.il/Law_word/law17/PROP-2940.pdf</vt:lpwstr>
      </vt:variant>
      <vt:variant>
        <vt:lpwstr/>
      </vt:variant>
      <vt:variant>
        <vt:i4>7798798</vt:i4>
      </vt:variant>
      <vt:variant>
        <vt:i4>336</vt:i4>
      </vt:variant>
      <vt:variant>
        <vt:i4>0</vt:i4>
      </vt:variant>
      <vt:variant>
        <vt:i4>5</vt:i4>
      </vt:variant>
      <vt:variant>
        <vt:lpwstr>http://www.nevo.co.il/Law_word/law14/LAW-1790.pdf</vt:lpwstr>
      </vt:variant>
      <vt:variant>
        <vt:lpwstr/>
      </vt:variant>
      <vt:variant>
        <vt:i4>123</vt:i4>
      </vt:variant>
      <vt:variant>
        <vt:i4>333</vt:i4>
      </vt:variant>
      <vt:variant>
        <vt:i4>0</vt:i4>
      </vt:variant>
      <vt:variant>
        <vt:i4>5</vt:i4>
      </vt:variant>
      <vt:variant>
        <vt:lpwstr>http://www.nevo.co.il/Law_word/law17/PROP-2940.pdf</vt:lpwstr>
      </vt:variant>
      <vt:variant>
        <vt:lpwstr/>
      </vt:variant>
      <vt:variant>
        <vt:i4>7798798</vt:i4>
      </vt:variant>
      <vt:variant>
        <vt:i4>330</vt:i4>
      </vt:variant>
      <vt:variant>
        <vt:i4>0</vt:i4>
      </vt:variant>
      <vt:variant>
        <vt:i4>5</vt:i4>
      </vt:variant>
      <vt:variant>
        <vt:lpwstr>http://www.nevo.co.il/Law_word/law14/LAW-1790.pdf</vt:lpwstr>
      </vt:variant>
      <vt:variant>
        <vt:lpwstr/>
      </vt:variant>
      <vt:variant>
        <vt:i4>721016</vt:i4>
      </vt:variant>
      <vt:variant>
        <vt:i4>327</vt:i4>
      </vt:variant>
      <vt:variant>
        <vt:i4>0</vt:i4>
      </vt:variant>
      <vt:variant>
        <vt:i4>5</vt:i4>
      </vt:variant>
      <vt:variant>
        <vt:lpwstr>http://www.nevo.co.il/Law_word/law17/PROP-0250.pdf</vt:lpwstr>
      </vt:variant>
      <vt:variant>
        <vt:lpwstr/>
      </vt:variant>
      <vt:variant>
        <vt:i4>7733262</vt:i4>
      </vt:variant>
      <vt:variant>
        <vt:i4>324</vt:i4>
      </vt:variant>
      <vt:variant>
        <vt:i4>0</vt:i4>
      </vt:variant>
      <vt:variant>
        <vt:i4>5</vt:i4>
      </vt:variant>
      <vt:variant>
        <vt:lpwstr>http://www.nevo.co.il/Law_word/law14/LAW-0196.pdf</vt:lpwstr>
      </vt:variant>
      <vt:variant>
        <vt:lpwstr/>
      </vt:variant>
      <vt:variant>
        <vt:i4>123</vt:i4>
      </vt:variant>
      <vt:variant>
        <vt:i4>321</vt:i4>
      </vt:variant>
      <vt:variant>
        <vt:i4>0</vt:i4>
      </vt:variant>
      <vt:variant>
        <vt:i4>5</vt:i4>
      </vt:variant>
      <vt:variant>
        <vt:lpwstr>http://www.nevo.co.il/Law_word/law17/PROP-2940.pdf</vt:lpwstr>
      </vt:variant>
      <vt:variant>
        <vt:lpwstr/>
      </vt:variant>
      <vt:variant>
        <vt:i4>7798798</vt:i4>
      </vt:variant>
      <vt:variant>
        <vt:i4>318</vt:i4>
      </vt:variant>
      <vt:variant>
        <vt:i4>0</vt:i4>
      </vt:variant>
      <vt:variant>
        <vt:i4>5</vt:i4>
      </vt:variant>
      <vt:variant>
        <vt:lpwstr>http://www.nevo.co.il/Law_word/law14/LAW-1790.pdf</vt:lpwstr>
      </vt:variant>
      <vt:variant>
        <vt:lpwstr/>
      </vt:variant>
      <vt:variant>
        <vt:i4>123</vt:i4>
      </vt:variant>
      <vt:variant>
        <vt:i4>315</vt:i4>
      </vt:variant>
      <vt:variant>
        <vt:i4>0</vt:i4>
      </vt:variant>
      <vt:variant>
        <vt:i4>5</vt:i4>
      </vt:variant>
      <vt:variant>
        <vt:lpwstr>http://www.nevo.co.il/Law_word/law17/PROP-2940.pdf</vt:lpwstr>
      </vt:variant>
      <vt:variant>
        <vt:lpwstr/>
      </vt:variant>
      <vt:variant>
        <vt:i4>7798798</vt:i4>
      </vt:variant>
      <vt:variant>
        <vt:i4>312</vt:i4>
      </vt:variant>
      <vt:variant>
        <vt:i4>0</vt:i4>
      </vt:variant>
      <vt:variant>
        <vt:i4>5</vt:i4>
      </vt:variant>
      <vt:variant>
        <vt:lpwstr>http://www.nevo.co.il/Law_word/law14/LAW-1790.pdf</vt:lpwstr>
      </vt:variant>
      <vt:variant>
        <vt:lpwstr/>
      </vt:variant>
      <vt:variant>
        <vt:i4>123</vt:i4>
      </vt:variant>
      <vt:variant>
        <vt:i4>309</vt:i4>
      </vt:variant>
      <vt:variant>
        <vt:i4>0</vt:i4>
      </vt:variant>
      <vt:variant>
        <vt:i4>5</vt:i4>
      </vt:variant>
      <vt:variant>
        <vt:lpwstr>http://www.nevo.co.il/Law_word/law17/PROP-2940.pdf</vt:lpwstr>
      </vt:variant>
      <vt:variant>
        <vt:lpwstr/>
      </vt:variant>
      <vt:variant>
        <vt:i4>7798798</vt:i4>
      </vt:variant>
      <vt:variant>
        <vt:i4>306</vt:i4>
      </vt:variant>
      <vt:variant>
        <vt:i4>0</vt:i4>
      </vt:variant>
      <vt:variant>
        <vt:i4>5</vt:i4>
      </vt:variant>
      <vt:variant>
        <vt:lpwstr>http://www.nevo.co.il/Law_word/law14/LAW-1790.pdf</vt:lpwstr>
      </vt:variant>
      <vt:variant>
        <vt:lpwstr/>
      </vt:variant>
      <vt:variant>
        <vt:i4>123</vt:i4>
      </vt:variant>
      <vt:variant>
        <vt:i4>303</vt:i4>
      </vt:variant>
      <vt:variant>
        <vt:i4>0</vt:i4>
      </vt:variant>
      <vt:variant>
        <vt:i4>5</vt:i4>
      </vt:variant>
      <vt:variant>
        <vt:lpwstr>http://www.nevo.co.il/Law_word/law17/PROP-2940.pdf</vt:lpwstr>
      </vt:variant>
      <vt:variant>
        <vt:lpwstr/>
      </vt:variant>
      <vt:variant>
        <vt:i4>7798798</vt:i4>
      </vt:variant>
      <vt:variant>
        <vt:i4>300</vt:i4>
      </vt:variant>
      <vt:variant>
        <vt:i4>0</vt:i4>
      </vt:variant>
      <vt:variant>
        <vt:i4>5</vt:i4>
      </vt:variant>
      <vt:variant>
        <vt:lpwstr>http://www.nevo.co.il/Law_word/law14/LAW-1790.pdf</vt:lpwstr>
      </vt:variant>
      <vt:variant>
        <vt:lpwstr/>
      </vt:variant>
      <vt:variant>
        <vt:i4>65654</vt:i4>
      </vt:variant>
      <vt:variant>
        <vt:i4>297</vt:i4>
      </vt:variant>
      <vt:variant>
        <vt:i4>0</vt:i4>
      </vt:variant>
      <vt:variant>
        <vt:i4>5</vt:i4>
      </vt:variant>
      <vt:variant>
        <vt:lpwstr>http://www.nevo.co.il/Law_word/law17/PROP-2098.pdf</vt:lpwstr>
      </vt:variant>
      <vt:variant>
        <vt:lpwstr/>
      </vt:variant>
      <vt:variant>
        <vt:i4>7733260</vt:i4>
      </vt:variant>
      <vt:variant>
        <vt:i4>294</vt:i4>
      </vt:variant>
      <vt:variant>
        <vt:i4>0</vt:i4>
      </vt:variant>
      <vt:variant>
        <vt:i4>5</vt:i4>
      </vt:variant>
      <vt:variant>
        <vt:lpwstr>http://www.nevo.co.il/Law_word/law14/LAW-1481.pdf</vt:lpwstr>
      </vt:variant>
      <vt:variant>
        <vt:lpwstr/>
      </vt:variant>
      <vt:variant>
        <vt:i4>123</vt:i4>
      </vt:variant>
      <vt:variant>
        <vt:i4>291</vt:i4>
      </vt:variant>
      <vt:variant>
        <vt:i4>0</vt:i4>
      </vt:variant>
      <vt:variant>
        <vt:i4>5</vt:i4>
      </vt:variant>
      <vt:variant>
        <vt:lpwstr>http://www.nevo.co.il/Law_word/law17/PROP-2940.pdf</vt:lpwstr>
      </vt:variant>
      <vt:variant>
        <vt:lpwstr/>
      </vt:variant>
      <vt:variant>
        <vt:i4>7798798</vt:i4>
      </vt:variant>
      <vt:variant>
        <vt:i4>288</vt:i4>
      </vt:variant>
      <vt:variant>
        <vt:i4>0</vt:i4>
      </vt:variant>
      <vt:variant>
        <vt:i4>5</vt:i4>
      </vt:variant>
      <vt:variant>
        <vt:lpwstr>http://www.nevo.co.il/Law_word/law14/LAW-1790.pdf</vt:lpwstr>
      </vt:variant>
      <vt:variant>
        <vt:lpwstr/>
      </vt:variant>
      <vt:variant>
        <vt:i4>917629</vt:i4>
      </vt:variant>
      <vt:variant>
        <vt:i4>285</vt:i4>
      </vt:variant>
      <vt:variant>
        <vt:i4>0</vt:i4>
      </vt:variant>
      <vt:variant>
        <vt:i4>5</vt:i4>
      </vt:variant>
      <vt:variant>
        <vt:lpwstr>http://www.nevo.co.il/Law_word/law17/PROP-1116.pdf</vt:lpwstr>
      </vt:variant>
      <vt:variant>
        <vt:lpwstr/>
      </vt:variant>
      <vt:variant>
        <vt:i4>7864327</vt:i4>
      </vt:variant>
      <vt:variant>
        <vt:i4>282</vt:i4>
      </vt:variant>
      <vt:variant>
        <vt:i4>0</vt:i4>
      </vt:variant>
      <vt:variant>
        <vt:i4>5</vt:i4>
      </vt:variant>
      <vt:variant>
        <vt:lpwstr>http://www.nevo.co.il/Law_word/law14/LAW-0779.pdf</vt:lpwstr>
      </vt:variant>
      <vt:variant>
        <vt:lpwstr/>
      </vt:variant>
      <vt:variant>
        <vt:i4>123</vt:i4>
      </vt:variant>
      <vt:variant>
        <vt:i4>279</vt:i4>
      </vt:variant>
      <vt:variant>
        <vt:i4>0</vt:i4>
      </vt:variant>
      <vt:variant>
        <vt:i4>5</vt:i4>
      </vt:variant>
      <vt:variant>
        <vt:lpwstr>http://www.nevo.co.il/Law_word/law17/PROP-2940.pdf</vt:lpwstr>
      </vt:variant>
      <vt:variant>
        <vt:lpwstr/>
      </vt:variant>
      <vt:variant>
        <vt:i4>7798798</vt:i4>
      </vt:variant>
      <vt:variant>
        <vt:i4>276</vt:i4>
      </vt:variant>
      <vt:variant>
        <vt:i4>0</vt:i4>
      </vt:variant>
      <vt:variant>
        <vt:i4>5</vt:i4>
      </vt:variant>
      <vt:variant>
        <vt:lpwstr>http://www.nevo.co.il/Law_word/law14/LAW-1790.pdf</vt:lpwstr>
      </vt:variant>
      <vt:variant>
        <vt:lpwstr/>
      </vt:variant>
      <vt:variant>
        <vt:i4>123</vt:i4>
      </vt:variant>
      <vt:variant>
        <vt:i4>273</vt:i4>
      </vt:variant>
      <vt:variant>
        <vt:i4>0</vt:i4>
      </vt:variant>
      <vt:variant>
        <vt:i4>5</vt:i4>
      </vt:variant>
      <vt:variant>
        <vt:lpwstr>http://www.nevo.co.il/Law_word/law17/PROP-2940.pdf</vt:lpwstr>
      </vt:variant>
      <vt:variant>
        <vt:lpwstr/>
      </vt:variant>
      <vt:variant>
        <vt:i4>7798798</vt:i4>
      </vt:variant>
      <vt:variant>
        <vt:i4>270</vt:i4>
      </vt:variant>
      <vt:variant>
        <vt:i4>0</vt:i4>
      </vt:variant>
      <vt:variant>
        <vt:i4>5</vt:i4>
      </vt:variant>
      <vt:variant>
        <vt:lpwstr>http://www.nevo.co.il/Law_word/law14/LAW-1790.pdf</vt:lpwstr>
      </vt:variant>
      <vt:variant>
        <vt:lpwstr/>
      </vt:variant>
      <vt:variant>
        <vt:i4>123</vt:i4>
      </vt:variant>
      <vt:variant>
        <vt:i4>267</vt:i4>
      </vt:variant>
      <vt:variant>
        <vt:i4>0</vt:i4>
      </vt:variant>
      <vt:variant>
        <vt:i4>5</vt:i4>
      </vt:variant>
      <vt:variant>
        <vt:lpwstr>http://www.nevo.co.il/Law_word/law17/PROP-2940.pdf</vt:lpwstr>
      </vt:variant>
      <vt:variant>
        <vt:lpwstr/>
      </vt:variant>
      <vt:variant>
        <vt:i4>7798798</vt:i4>
      </vt:variant>
      <vt:variant>
        <vt:i4>264</vt:i4>
      </vt:variant>
      <vt:variant>
        <vt:i4>0</vt:i4>
      </vt:variant>
      <vt:variant>
        <vt:i4>5</vt:i4>
      </vt:variant>
      <vt:variant>
        <vt:lpwstr>http://www.nevo.co.il/Law_word/law14/LAW-1790.pdf</vt:lpwstr>
      </vt:variant>
      <vt:variant>
        <vt:lpwstr/>
      </vt:variant>
      <vt:variant>
        <vt:i4>8061016</vt:i4>
      </vt:variant>
      <vt:variant>
        <vt:i4>261</vt:i4>
      </vt:variant>
      <vt:variant>
        <vt:i4>0</vt:i4>
      </vt:variant>
      <vt:variant>
        <vt:i4>5</vt:i4>
      </vt:variant>
      <vt:variant>
        <vt:lpwstr>http://www.nevo.co.il/Law_word/law15/memshala-972.pdf</vt:lpwstr>
      </vt:variant>
      <vt:variant>
        <vt:lpwstr/>
      </vt:variant>
      <vt:variant>
        <vt:i4>7995399</vt:i4>
      </vt:variant>
      <vt:variant>
        <vt:i4>258</vt:i4>
      </vt:variant>
      <vt:variant>
        <vt:i4>0</vt:i4>
      </vt:variant>
      <vt:variant>
        <vt:i4>5</vt:i4>
      </vt:variant>
      <vt:variant>
        <vt:lpwstr>http://www.nevo.co.il/Law_word/law14/law-2779.pdf</vt:lpwstr>
      </vt:variant>
      <vt:variant>
        <vt:lpwstr/>
      </vt:variant>
      <vt:variant>
        <vt:i4>123</vt:i4>
      </vt:variant>
      <vt:variant>
        <vt:i4>255</vt:i4>
      </vt:variant>
      <vt:variant>
        <vt:i4>0</vt:i4>
      </vt:variant>
      <vt:variant>
        <vt:i4>5</vt:i4>
      </vt:variant>
      <vt:variant>
        <vt:lpwstr>http://www.nevo.co.il/Law_word/law17/PROP-2940.pdf</vt:lpwstr>
      </vt:variant>
      <vt:variant>
        <vt:lpwstr/>
      </vt:variant>
      <vt:variant>
        <vt:i4>7798798</vt:i4>
      </vt:variant>
      <vt:variant>
        <vt:i4>252</vt:i4>
      </vt:variant>
      <vt:variant>
        <vt:i4>0</vt:i4>
      </vt:variant>
      <vt:variant>
        <vt:i4>5</vt:i4>
      </vt:variant>
      <vt:variant>
        <vt:lpwstr>http://www.nevo.co.il/Law_word/law14/LAW-1790.pdf</vt:lpwstr>
      </vt:variant>
      <vt:variant>
        <vt:lpwstr/>
      </vt:variant>
      <vt:variant>
        <vt:i4>123</vt:i4>
      </vt:variant>
      <vt:variant>
        <vt:i4>249</vt:i4>
      </vt:variant>
      <vt:variant>
        <vt:i4>0</vt:i4>
      </vt:variant>
      <vt:variant>
        <vt:i4>5</vt:i4>
      </vt:variant>
      <vt:variant>
        <vt:lpwstr>http://www.nevo.co.il/Law_word/law17/PROP-2940.pdf</vt:lpwstr>
      </vt:variant>
      <vt:variant>
        <vt:lpwstr/>
      </vt:variant>
      <vt:variant>
        <vt:i4>7798798</vt:i4>
      </vt:variant>
      <vt:variant>
        <vt:i4>246</vt:i4>
      </vt:variant>
      <vt:variant>
        <vt:i4>0</vt:i4>
      </vt:variant>
      <vt:variant>
        <vt:i4>5</vt:i4>
      </vt:variant>
      <vt:variant>
        <vt:lpwstr>http://www.nevo.co.il/Law_word/law14/LAW-1790.pdf</vt:lpwstr>
      </vt:variant>
      <vt:variant>
        <vt:lpwstr/>
      </vt:variant>
      <vt:variant>
        <vt:i4>123</vt:i4>
      </vt:variant>
      <vt:variant>
        <vt:i4>243</vt:i4>
      </vt:variant>
      <vt:variant>
        <vt:i4>0</vt:i4>
      </vt:variant>
      <vt:variant>
        <vt:i4>5</vt:i4>
      </vt:variant>
      <vt:variant>
        <vt:lpwstr>http://www.nevo.co.il/Law_word/law17/PROP-2940.pdf</vt:lpwstr>
      </vt:variant>
      <vt:variant>
        <vt:lpwstr/>
      </vt:variant>
      <vt:variant>
        <vt:i4>7798798</vt:i4>
      </vt:variant>
      <vt:variant>
        <vt:i4>240</vt:i4>
      </vt:variant>
      <vt:variant>
        <vt:i4>0</vt:i4>
      </vt:variant>
      <vt:variant>
        <vt:i4>5</vt:i4>
      </vt:variant>
      <vt:variant>
        <vt:lpwstr>http://www.nevo.co.il/Law_word/law14/LAW-1790.pdf</vt:lpwstr>
      </vt:variant>
      <vt:variant>
        <vt:lpwstr/>
      </vt:variant>
      <vt:variant>
        <vt:i4>786556</vt:i4>
      </vt:variant>
      <vt:variant>
        <vt:i4>237</vt:i4>
      </vt:variant>
      <vt:variant>
        <vt:i4>0</vt:i4>
      </vt:variant>
      <vt:variant>
        <vt:i4>5</vt:i4>
      </vt:variant>
      <vt:variant>
        <vt:lpwstr>http://www.nevo.co.il/Law_word/law17/PROP-1306.pdf</vt:lpwstr>
      </vt:variant>
      <vt:variant>
        <vt:lpwstr/>
      </vt:variant>
      <vt:variant>
        <vt:i4>7798784</vt:i4>
      </vt:variant>
      <vt:variant>
        <vt:i4>234</vt:i4>
      </vt:variant>
      <vt:variant>
        <vt:i4>0</vt:i4>
      </vt:variant>
      <vt:variant>
        <vt:i4>5</vt:i4>
      </vt:variant>
      <vt:variant>
        <vt:lpwstr>http://www.nevo.co.il/Law_word/law14/LAW-0881.pdf</vt:lpwstr>
      </vt:variant>
      <vt:variant>
        <vt:lpwstr/>
      </vt:variant>
      <vt:variant>
        <vt:i4>123</vt:i4>
      </vt:variant>
      <vt:variant>
        <vt:i4>231</vt:i4>
      </vt:variant>
      <vt:variant>
        <vt:i4>0</vt:i4>
      </vt:variant>
      <vt:variant>
        <vt:i4>5</vt:i4>
      </vt:variant>
      <vt:variant>
        <vt:lpwstr>http://www.nevo.co.il/Law_word/law17/PROP-2940.pdf</vt:lpwstr>
      </vt:variant>
      <vt:variant>
        <vt:lpwstr/>
      </vt:variant>
      <vt:variant>
        <vt:i4>7798798</vt:i4>
      </vt:variant>
      <vt:variant>
        <vt:i4>228</vt:i4>
      </vt:variant>
      <vt:variant>
        <vt:i4>0</vt:i4>
      </vt:variant>
      <vt:variant>
        <vt:i4>5</vt:i4>
      </vt:variant>
      <vt:variant>
        <vt:lpwstr>http://www.nevo.co.il/Law_word/law14/LAW-1790.pdf</vt:lpwstr>
      </vt:variant>
      <vt:variant>
        <vt:lpwstr/>
      </vt:variant>
      <vt:variant>
        <vt:i4>589951</vt:i4>
      </vt:variant>
      <vt:variant>
        <vt:i4>225</vt:i4>
      </vt:variant>
      <vt:variant>
        <vt:i4>0</vt:i4>
      </vt:variant>
      <vt:variant>
        <vt:i4>5</vt:i4>
      </vt:variant>
      <vt:variant>
        <vt:lpwstr>http://www.nevo.co.il/Law_word/law17/PROP-2707.pdf</vt:lpwstr>
      </vt:variant>
      <vt:variant>
        <vt:lpwstr/>
      </vt:variant>
      <vt:variant>
        <vt:i4>8257542</vt:i4>
      </vt:variant>
      <vt:variant>
        <vt:i4>222</vt:i4>
      </vt:variant>
      <vt:variant>
        <vt:i4>0</vt:i4>
      </vt:variant>
      <vt:variant>
        <vt:i4>5</vt:i4>
      </vt:variant>
      <vt:variant>
        <vt:lpwstr>http://www.nevo.co.il/Law_word/law14/LAW-1708.pdf</vt:lpwstr>
      </vt:variant>
      <vt:variant>
        <vt:lpwstr/>
      </vt:variant>
      <vt:variant>
        <vt:i4>786556</vt:i4>
      </vt:variant>
      <vt:variant>
        <vt:i4>219</vt:i4>
      </vt:variant>
      <vt:variant>
        <vt:i4>0</vt:i4>
      </vt:variant>
      <vt:variant>
        <vt:i4>5</vt:i4>
      </vt:variant>
      <vt:variant>
        <vt:lpwstr>http://www.nevo.co.il/Law_word/law17/PROP-1306.pdf</vt:lpwstr>
      </vt:variant>
      <vt:variant>
        <vt:lpwstr/>
      </vt:variant>
      <vt:variant>
        <vt:i4>7798784</vt:i4>
      </vt:variant>
      <vt:variant>
        <vt:i4>216</vt:i4>
      </vt:variant>
      <vt:variant>
        <vt:i4>0</vt:i4>
      </vt:variant>
      <vt:variant>
        <vt:i4>5</vt:i4>
      </vt:variant>
      <vt:variant>
        <vt:lpwstr>http://www.nevo.co.il/Law_word/law14/LAW-0881.pdf</vt:lpwstr>
      </vt:variant>
      <vt:variant>
        <vt:lpwstr/>
      </vt:variant>
      <vt:variant>
        <vt:i4>5505033</vt:i4>
      </vt:variant>
      <vt:variant>
        <vt:i4>210</vt:i4>
      </vt:variant>
      <vt:variant>
        <vt:i4>0</vt:i4>
      </vt:variant>
      <vt:variant>
        <vt:i4>5</vt:i4>
      </vt:variant>
      <vt:variant>
        <vt:lpwstr/>
      </vt:variant>
      <vt:variant>
        <vt:lpwstr>med1</vt:lpwstr>
      </vt:variant>
      <vt:variant>
        <vt:i4>5570569</vt:i4>
      </vt:variant>
      <vt:variant>
        <vt:i4>204</vt:i4>
      </vt:variant>
      <vt:variant>
        <vt:i4>0</vt:i4>
      </vt:variant>
      <vt:variant>
        <vt:i4>5</vt:i4>
      </vt:variant>
      <vt:variant>
        <vt:lpwstr/>
      </vt:variant>
      <vt:variant>
        <vt:lpwstr>med0</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7536642</vt:i4>
      </vt:variant>
      <vt:variant>
        <vt:i4>54</vt:i4>
      </vt:variant>
      <vt:variant>
        <vt:i4>0</vt:i4>
      </vt:variant>
      <vt:variant>
        <vt:i4>5</vt:i4>
      </vt:variant>
      <vt:variant>
        <vt:lpwstr>http://www.nevo.co.il/Law_word/law10/yalkut-5466.pdf</vt:lpwstr>
      </vt:variant>
      <vt:variant>
        <vt:lpwstr/>
      </vt:variant>
      <vt:variant>
        <vt:i4>8061016</vt:i4>
      </vt:variant>
      <vt:variant>
        <vt:i4>51</vt:i4>
      </vt:variant>
      <vt:variant>
        <vt:i4>0</vt:i4>
      </vt:variant>
      <vt:variant>
        <vt:i4>5</vt:i4>
      </vt:variant>
      <vt:variant>
        <vt:lpwstr>http://www.nevo.co.il/Law_word/law15/memshala-972.pdf</vt:lpwstr>
      </vt:variant>
      <vt:variant>
        <vt:lpwstr/>
      </vt:variant>
      <vt:variant>
        <vt:i4>7995399</vt:i4>
      </vt:variant>
      <vt:variant>
        <vt:i4>48</vt:i4>
      </vt:variant>
      <vt:variant>
        <vt:i4>0</vt:i4>
      </vt:variant>
      <vt:variant>
        <vt:i4>5</vt:i4>
      </vt:variant>
      <vt:variant>
        <vt:lpwstr>http://www.nevo.co.il/law_word/law14/law-2779.pdf</vt:lpwstr>
      </vt:variant>
      <vt:variant>
        <vt:lpwstr/>
      </vt:variant>
      <vt:variant>
        <vt:i4>123</vt:i4>
      </vt:variant>
      <vt:variant>
        <vt:i4>45</vt:i4>
      </vt:variant>
      <vt:variant>
        <vt:i4>0</vt:i4>
      </vt:variant>
      <vt:variant>
        <vt:i4>5</vt:i4>
      </vt:variant>
      <vt:variant>
        <vt:lpwstr>http://www.nevo.co.il/Law_word/law17/PROP-2940.pdf</vt:lpwstr>
      </vt:variant>
      <vt:variant>
        <vt:lpwstr/>
      </vt:variant>
      <vt:variant>
        <vt:i4>7798798</vt:i4>
      </vt:variant>
      <vt:variant>
        <vt:i4>42</vt:i4>
      </vt:variant>
      <vt:variant>
        <vt:i4>0</vt:i4>
      </vt:variant>
      <vt:variant>
        <vt:i4>5</vt:i4>
      </vt:variant>
      <vt:variant>
        <vt:lpwstr>http://www.nevo.co.il/Law_word/law14/LAW-1790.pdf</vt:lpwstr>
      </vt:variant>
      <vt:variant>
        <vt:lpwstr/>
      </vt:variant>
      <vt:variant>
        <vt:i4>589951</vt:i4>
      </vt:variant>
      <vt:variant>
        <vt:i4>39</vt:i4>
      </vt:variant>
      <vt:variant>
        <vt:i4>0</vt:i4>
      </vt:variant>
      <vt:variant>
        <vt:i4>5</vt:i4>
      </vt:variant>
      <vt:variant>
        <vt:lpwstr>http://www.nevo.co.il/Law_word/law17/PROP-2707.pdf</vt:lpwstr>
      </vt:variant>
      <vt:variant>
        <vt:lpwstr/>
      </vt:variant>
      <vt:variant>
        <vt:i4>8257542</vt:i4>
      </vt:variant>
      <vt:variant>
        <vt:i4>36</vt:i4>
      </vt:variant>
      <vt:variant>
        <vt:i4>0</vt:i4>
      </vt:variant>
      <vt:variant>
        <vt:i4>5</vt:i4>
      </vt:variant>
      <vt:variant>
        <vt:lpwstr>http://www.nevo.co.il/Law_word/law14/LAW-1708.pdf</vt:lpwstr>
      </vt:variant>
      <vt:variant>
        <vt:lpwstr/>
      </vt:variant>
      <vt:variant>
        <vt:i4>65654</vt:i4>
      </vt:variant>
      <vt:variant>
        <vt:i4>33</vt:i4>
      </vt:variant>
      <vt:variant>
        <vt:i4>0</vt:i4>
      </vt:variant>
      <vt:variant>
        <vt:i4>5</vt:i4>
      </vt:variant>
      <vt:variant>
        <vt:lpwstr>http://www.nevo.co.il/Law_word/law17/PROP-2098.pdf</vt:lpwstr>
      </vt:variant>
      <vt:variant>
        <vt:lpwstr/>
      </vt:variant>
      <vt:variant>
        <vt:i4>7733260</vt:i4>
      </vt:variant>
      <vt:variant>
        <vt:i4>30</vt:i4>
      </vt:variant>
      <vt:variant>
        <vt:i4>0</vt:i4>
      </vt:variant>
      <vt:variant>
        <vt:i4>5</vt:i4>
      </vt:variant>
      <vt:variant>
        <vt:lpwstr>http://www.nevo.co.il/Law_word/law14/LAW-1481.pdf</vt:lpwstr>
      </vt:variant>
      <vt:variant>
        <vt:lpwstr/>
      </vt:variant>
      <vt:variant>
        <vt:i4>786556</vt:i4>
      </vt:variant>
      <vt:variant>
        <vt:i4>27</vt:i4>
      </vt:variant>
      <vt:variant>
        <vt:i4>0</vt:i4>
      </vt:variant>
      <vt:variant>
        <vt:i4>5</vt:i4>
      </vt:variant>
      <vt:variant>
        <vt:lpwstr>http://www.nevo.co.il/Law_word/law17/PROP-1306.pdf</vt:lpwstr>
      </vt:variant>
      <vt:variant>
        <vt:lpwstr/>
      </vt:variant>
      <vt:variant>
        <vt:i4>7798784</vt:i4>
      </vt:variant>
      <vt:variant>
        <vt:i4>24</vt:i4>
      </vt:variant>
      <vt:variant>
        <vt:i4>0</vt:i4>
      </vt:variant>
      <vt:variant>
        <vt:i4>5</vt:i4>
      </vt:variant>
      <vt:variant>
        <vt:lpwstr>http://www.nevo.co.il/Law_word/law14/LAW-0881.pdf</vt:lpwstr>
      </vt:variant>
      <vt:variant>
        <vt:lpwstr/>
      </vt:variant>
      <vt:variant>
        <vt:i4>917629</vt:i4>
      </vt:variant>
      <vt:variant>
        <vt:i4>21</vt:i4>
      </vt:variant>
      <vt:variant>
        <vt:i4>0</vt:i4>
      </vt:variant>
      <vt:variant>
        <vt:i4>5</vt:i4>
      </vt:variant>
      <vt:variant>
        <vt:lpwstr>http://www.nevo.co.il/Law_word/law17/PROP-1116.pdf</vt:lpwstr>
      </vt:variant>
      <vt:variant>
        <vt:lpwstr/>
      </vt:variant>
      <vt:variant>
        <vt:i4>7864327</vt:i4>
      </vt:variant>
      <vt:variant>
        <vt:i4>18</vt:i4>
      </vt:variant>
      <vt:variant>
        <vt:i4>0</vt:i4>
      </vt:variant>
      <vt:variant>
        <vt:i4>5</vt:i4>
      </vt:variant>
      <vt:variant>
        <vt:lpwstr>http://www.nevo.co.il/Law_word/law14/LAW-0779.pdf</vt:lpwstr>
      </vt:variant>
      <vt:variant>
        <vt:lpwstr/>
      </vt:variant>
      <vt:variant>
        <vt:i4>262265</vt:i4>
      </vt:variant>
      <vt:variant>
        <vt:i4>15</vt:i4>
      </vt:variant>
      <vt:variant>
        <vt:i4>0</vt:i4>
      </vt:variant>
      <vt:variant>
        <vt:i4>5</vt:i4>
      </vt:variant>
      <vt:variant>
        <vt:lpwstr>http://www.nevo.co.il/Law_word/law17/PROP-0548.pdf</vt:lpwstr>
      </vt:variant>
      <vt:variant>
        <vt:lpwstr/>
      </vt:variant>
      <vt:variant>
        <vt:i4>7995397</vt:i4>
      </vt:variant>
      <vt:variant>
        <vt:i4>12</vt:i4>
      </vt:variant>
      <vt:variant>
        <vt:i4>0</vt:i4>
      </vt:variant>
      <vt:variant>
        <vt:i4>5</vt:i4>
      </vt:variant>
      <vt:variant>
        <vt:lpwstr>http://www.nevo.co.il/Law_word/law14/LAW-0458.pdf</vt:lpwstr>
      </vt:variant>
      <vt:variant>
        <vt:lpwstr/>
      </vt:variant>
      <vt:variant>
        <vt:i4>721016</vt:i4>
      </vt:variant>
      <vt:variant>
        <vt:i4>9</vt:i4>
      </vt:variant>
      <vt:variant>
        <vt:i4>0</vt:i4>
      </vt:variant>
      <vt:variant>
        <vt:i4>5</vt:i4>
      </vt:variant>
      <vt:variant>
        <vt:lpwstr>http://www.nevo.co.il/Law_word/law17/PROP-0250.pdf</vt:lpwstr>
      </vt:variant>
      <vt:variant>
        <vt:lpwstr/>
      </vt:variant>
      <vt:variant>
        <vt:i4>7733262</vt:i4>
      </vt:variant>
      <vt:variant>
        <vt:i4>6</vt:i4>
      </vt:variant>
      <vt:variant>
        <vt:i4>0</vt:i4>
      </vt:variant>
      <vt:variant>
        <vt:i4>5</vt:i4>
      </vt:variant>
      <vt:variant>
        <vt:lpwstr>http://www.nevo.co.il/Law_word/law14/LAW-0196.pdf</vt:lpwstr>
      </vt:variant>
      <vt:variant>
        <vt:lpwstr/>
      </vt:variant>
      <vt:variant>
        <vt:i4>917627</vt:i4>
      </vt:variant>
      <vt:variant>
        <vt:i4>3</vt:i4>
      </vt:variant>
      <vt:variant>
        <vt:i4>0</vt:i4>
      </vt:variant>
      <vt:variant>
        <vt:i4>5</vt:i4>
      </vt:variant>
      <vt:variant>
        <vt:lpwstr>http://www.nevo.co.il/Law_word/law17/PROP-0166.pdf</vt:lpwstr>
      </vt:variant>
      <vt:variant>
        <vt:lpwstr/>
      </vt:variant>
      <vt:variant>
        <vt:i4>7929867</vt:i4>
      </vt:variant>
      <vt:variant>
        <vt:i4>0</vt:i4>
      </vt:variant>
      <vt:variant>
        <vt:i4>0</vt:i4>
      </vt:variant>
      <vt:variant>
        <vt:i4>5</vt:i4>
      </vt:variant>
      <vt:variant>
        <vt:lpwstr>http://www.nevo.co.il/Law_word/law14/LAW-0163.pdf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0109</vt:lpwstr>
  </property>
  <property fmtid="{D5CDD505-2E9C-101B-9397-08002B2CF9AE}" pid="3" name="CHNAME">
    <vt:lpwstr>הסגרה</vt:lpwstr>
  </property>
  <property fmtid="{D5CDD505-2E9C-101B-9397-08002B2CF9AE}" pid="4" name="LAWNAME">
    <vt:lpwstr>חוק ההסגרה, תשי"ד-1954</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http://www.nevo.co.il/law_word/law14/law-2779.pdf;‎רשומות - ספר חוקים#ס"ח תשע"ט מס' 2779 ‏‏#מיום 10.1.2019 עמ' 232  – תיקון מס' 8 בסעיף 11 לחוק העונשין (תיקון מס' 137), תשע"ט-2019; תחילתו ‏שישה חודשים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עונשין ומשפט פלילי</vt:lpwstr>
  </property>
  <property fmtid="{D5CDD505-2E9C-101B-9397-08002B2CF9AE}" pid="23" name="NOSE21">
    <vt:lpwstr>הסגרה</vt:lpwstr>
  </property>
  <property fmtid="{D5CDD505-2E9C-101B-9397-08002B2CF9AE}" pid="24" name="NOSE31">
    <vt:lpwstr/>
  </property>
  <property fmtid="{D5CDD505-2E9C-101B-9397-08002B2CF9AE}" pid="25" name="NOSE41">
    <vt:lpwstr/>
  </property>
  <property fmtid="{D5CDD505-2E9C-101B-9397-08002B2CF9AE}" pid="26" name="NOSE12">
    <vt:lpwstr>משפט בינ"ל פומבי</vt:lpwstr>
  </property>
  <property fmtid="{D5CDD505-2E9C-101B-9397-08002B2CF9AE}" pid="27" name="NOSE22">
    <vt:lpwstr>הסגרה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