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0B56" w:rsidRDefault="00D80B56">
      <w:pPr>
        <w:pStyle w:val="big-header"/>
        <w:ind w:left="0" w:right="1134"/>
        <w:rPr>
          <w:rFonts w:cs="FrankRuehl" w:hint="cs"/>
          <w:sz w:val="32"/>
          <w:rtl/>
        </w:rPr>
      </w:pPr>
      <w:r>
        <w:rPr>
          <w:rFonts w:cs="FrankRuehl" w:hint="cs"/>
          <w:sz w:val="32"/>
          <w:rtl/>
        </w:rPr>
        <w:t xml:space="preserve">חוק ההסדרים במשק המדינה (תיקוני חקיקה להשגת יעדי התקציב והמדיניות הכלכלית לשנת </w:t>
      </w:r>
      <w:r>
        <w:rPr>
          <w:rFonts w:cs="FrankRuehl"/>
          <w:sz w:val="32"/>
          <w:rtl/>
        </w:rPr>
        <w:t>הכספים 2001), תשס"א-2001</w:t>
      </w:r>
      <w:r w:rsidR="002627A1">
        <w:rPr>
          <w:rFonts w:cs="FrankRuehl" w:hint="cs"/>
          <w:sz w:val="32"/>
          <w:rtl/>
        </w:rPr>
        <w:t xml:space="preserve"> </w:t>
      </w:r>
    </w:p>
    <w:p w:rsidR="00C969C4" w:rsidRDefault="00C969C4" w:rsidP="00C969C4">
      <w:pPr>
        <w:spacing w:line="320" w:lineRule="auto"/>
        <w:jc w:val="left"/>
        <w:rPr>
          <w:rFonts w:hint="cs"/>
          <w:rtl/>
        </w:rPr>
      </w:pPr>
    </w:p>
    <w:p w:rsidR="00F13549" w:rsidRDefault="00F13549" w:rsidP="00C969C4">
      <w:pPr>
        <w:spacing w:line="320" w:lineRule="auto"/>
        <w:jc w:val="left"/>
        <w:rPr>
          <w:rFonts w:hint="cs"/>
          <w:rtl/>
        </w:rPr>
      </w:pPr>
    </w:p>
    <w:p w:rsidR="00C969C4" w:rsidRPr="00C969C4" w:rsidRDefault="00C969C4" w:rsidP="00C969C4">
      <w:pPr>
        <w:spacing w:line="320" w:lineRule="auto"/>
        <w:jc w:val="left"/>
        <w:rPr>
          <w:rFonts w:cs="Miriam" w:hint="cs"/>
          <w:szCs w:val="22"/>
          <w:rtl/>
        </w:rPr>
      </w:pPr>
      <w:r w:rsidRPr="00C969C4">
        <w:rPr>
          <w:rFonts w:cs="Miriam"/>
          <w:szCs w:val="22"/>
          <w:rtl/>
        </w:rPr>
        <w:t>משפט פרטי וכלכלה</w:t>
      </w:r>
      <w:r w:rsidRPr="00C969C4">
        <w:rPr>
          <w:rFonts w:cs="FrankRuehl"/>
          <w:szCs w:val="26"/>
          <w:rtl/>
        </w:rPr>
        <w:t xml:space="preserve"> – כספים – תקציב ומשק המדינה – השגת יעדי תקציב</w:t>
      </w:r>
    </w:p>
    <w:p w:rsidR="00D80B56" w:rsidRDefault="00D80B5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p>
        </w:tc>
        <w:tc>
          <w:tcPr>
            <w:tcW w:w="5669" w:type="dxa"/>
          </w:tcPr>
          <w:p w:rsidR="00C808F8" w:rsidRPr="00C808F8" w:rsidRDefault="00C808F8" w:rsidP="00C808F8">
            <w:pPr>
              <w:spacing w:line="240" w:lineRule="auto"/>
              <w:jc w:val="left"/>
              <w:rPr>
                <w:rFonts w:cs="Frankruhel"/>
                <w:sz w:val="24"/>
                <w:rtl/>
              </w:rPr>
            </w:pPr>
            <w:r>
              <w:rPr>
                <w:sz w:val="24"/>
                <w:rtl/>
              </w:rPr>
              <w:t>פרק א': מטרת החוק</w:t>
            </w:r>
          </w:p>
        </w:tc>
        <w:tc>
          <w:tcPr>
            <w:tcW w:w="567" w:type="dxa"/>
          </w:tcPr>
          <w:p w:rsidR="00C808F8" w:rsidRPr="00C808F8" w:rsidRDefault="00C808F8" w:rsidP="00C808F8">
            <w:pPr>
              <w:spacing w:line="240" w:lineRule="auto"/>
              <w:jc w:val="left"/>
              <w:rPr>
                <w:rStyle w:val="Hyperlink"/>
                <w:rtl/>
              </w:rPr>
            </w:pPr>
            <w:hyperlink w:anchor="med0" w:tooltip="פרק א: מטרת החוק"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r>
              <w:rPr>
                <w:sz w:val="24"/>
                <w:rtl/>
              </w:rPr>
              <w:t xml:space="preserve">סעיף 1 </w:t>
            </w:r>
          </w:p>
        </w:tc>
        <w:tc>
          <w:tcPr>
            <w:tcW w:w="5669" w:type="dxa"/>
          </w:tcPr>
          <w:p w:rsidR="00C808F8" w:rsidRPr="00C808F8" w:rsidRDefault="00C808F8" w:rsidP="00C808F8">
            <w:pPr>
              <w:spacing w:line="240" w:lineRule="auto"/>
              <w:jc w:val="left"/>
              <w:rPr>
                <w:rFonts w:cs="Frankruhel"/>
                <w:sz w:val="24"/>
                <w:rtl/>
              </w:rPr>
            </w:pPr>
            <w:r>
              <w:rPr>
                <w:sz w:val="24"/>
                <w:rtl/>
              </w:rPr>
              <w:t>מטרת החוק</w:t>
            </w:r>
          </w:p>
        </w:tc>
        <w:tc>
          <w:tcPr>
            <w:tcW w:w="567" w:type="dxa"/>
          </w:tcPr>
          <w:p w:rsidR="00C808F8" w:rsidRPr="00C808F8" w:rsidRDefault="00C808F8" w:rsidP="00C808F8">
            <w:pPr>
              <w:spacing w:line="240" w:lineRule="auto"/>
              <w:jc w:val="left"/>
              <w:rPr>
                <w:rStyle w:val="Hyperlink"/>
                <w:rtl/>
              </w:rPr>
            </w:pPr>
            <w:hyperlink w:anchor="Seif12" w:tooltip="מטרת החוק"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p>
        </w:tc>
        <w:tc>
          <w:tcPr>
            <w:tcW w:w="5669" w:type="dxa"/>
          </w:tcPr>
          <w:p w:rsidR="00C808F8" w:rsidRPr="00C808F8" w:rsidRDefault="00C808F8" w:rsidP="00C808F8">
            <w:pPr>
              <w:spacing w:line="240" w:lineRule="auto"/>
              <w:jc w:val="left"/>
              <w:rPr>
                <w:rFonts w:cs="Frankruhel"/>
                <w:sz w:val="24"/>
                <w:rtl/>
              </w:rPr>
            </w:pPr>
            <w:r>
              <w:rPr>
                <w:sz w:val="24"/>
                <w:rtl/>
              </w:rPr>
              <w:t>פרק ב': רשויות מקומיות</w:t>
            </w:r>
          </w:p>
        </w:tc>
        <w:tc>
          <w:tcPr>
            <w:tcW w:w="567" w:type="dxa"/>
          </w:tcPr>
          <w:p w:rsidR="00C808F8" w:rsidRPr="00C808F8" w:rsidRDefault="00C808F8" w:rsidP="00C808F8">
            <w:pPr>
              <w:spacing w:line="240" w:lineRule="auto"/>
              <w:jc w:val="left"/>
              <w:rPr>
                <w:rStyle w:val="Hyperlink"/>
                <w:rtl/>
              </w:rPr>
            </w:pPr>
            <w:hyperlink w:anchor="med1" w:tooltip="פרק ב: רשויות מקומיות"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r>
              <w:rPr>
                <w:sz w:val="24"/>
                <w:rtl/>
              </w:rPr>
              <w:t xml:space="preserve">סעיף 2 </w:t>
            </w:r>
          </w:p>
        </w:tc>
        <w:tc>
          <w:tcPr>
            <w:tcW w:w="5669" w:type="dxa"/>
          </w:tcPr>
          <w:p w:rsidR="00C808F8" w:rsidRPr="00C808F8" w:rsidRDefault="00C808F8" w:rsidP="00C808F8">
            <w:pPr>
              <w:spacing w:line="240" w:lineRule="auto"/>
              <w:jc w:val="left"/>
              <w:rPr>
                <w:rFonts w:cs="Frankruhel"/>
                <w:sz w:val="24"/>
                <w:rtl/>
              </w:rPr>
            </w:pPr>
            <w:r>
              <w:rPr>
                <w:sz w:val="24"/>
                <w:rtl/>
              </w:rPr>
              <w:t>הוראות לענין תקנות הארנונה לשנת 2001</w:t>
            </w:r>
          </w:p>
        </w:tc>
        <w:tc>
          <w:tcPr>
            <w:tcW w:w="567" w:type="dxa"/>
          </w:tcPr>
          <w:p w:rsidR="00C808F8" w:rsidRPr="00C808F8" w:rsidRDefault="00C808F8" w:rsidP="00C808F8">
            <w:pPr>
              <w:spacing w:line="240" w:lineRule="auto"/>
              <w:jc w:val="left"/>
              <w:rPr>
                <w:rStyle w:val="Hyperlink"/>
                <w:rtl/>
              </w:rPr>
            </w:pPr>
            <w:hyperlink w:anchor="Seif13" w:tooltip="הוראות לענין תקנות הארנונה לשנת 2001"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p>
        </w:tc>
        <w:tc>
          <w:tcPr>
            <w:tcW w:w="5669" w:type="dxa"/>
          </w:tcPr>
          <w:p w:rsidR="00C808F8" w:rsidRPr="00C808F8" w:rsidRDefault="00C808F8" w:rsidP="00C808F8">
            <w:pPr>
              <w:spacing w:line="240" w:lineRule="auto"/>
              <w:jc w:val="left"/>
              <w:rPr>
                <w:rFonts w:cs="Frankruhel"/>
                <w:sz w:val="24"/>
                <w:rtl/>
              </w:rPr>
            </w:pPr>
            <w:r>
              <w:rPr>
                <w:sz w:val="24"/>
                <w:rtl/>
              </w:rPr>
              <w:t>פרק ג': תחבורה</w:t>
            </w:r>
          </w:p>
        </w:tc>
        <w:tc>
          <w:tcPr>
            <w:tcW w:w="567" w:type="dxa"/>
          </w:tcPr>
          <w:p w:rsidR="00C808F8" w:rsidRPr="00C808F8" w:rsidRDefault="00C808F8" w:rsidP="00C808F8">
            <w:pPr>
              <w:spacing w:line="240" w:lineRule="auto"/>
              <w:jc w:val="left"/>
              <w:rPr>
                <w:rStyle w:val="Hyperlink"/>
                <w:rtl/>
              </w:rPr>
            </w:pPr>
            <w:hyperlink w:anchor="med2" w:tooltip="פרק ג: תחבורה"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r>
              <w:rPr>
                <w:sz w:val="24"/>
                <w:rtl/>
              </w:rPr>
              <w:t xml:space="preserve">סעיף 3 </w:t>
            </w:r>
          </w:p>
        </w:tc>
        <w:tc>
          <w:tcPr>
            <w:tcW w:w="5669" w:type="dxa"/>
          </w:tcPr>
          <w:p w:rsidR="00C808F8" w:rsidRPr="00C808F8" w:rsidRDefault="00C808F8" w:rsidP="00C808F8">
            <w:pPr>
              <w:spacing w:line="240" w:lineRule="auto"/>
              <w:jc w:val="left"/>
              <w:rPr>
                <w:rFonts w:cs="Frankruhel"/>
                <w:sz w:val="24"/>
                <w:rtl/>
              </w:rPr>
            </w:pPr>
            <w:r>
              <w:rPr>
                <w:sz w:val="24"/>
                <w:rtl/>
              </w:rPr>
              <w:t>תיקון פקודת התעבורה   מס' 53</w:t>
            </w:r>
          </w:p>
        </w:tc>
        <w:tc>
          <w:tcPr>
            <w:tcW w:w="567" w:type="dxa"/>
          </w:tcPr>
          <w:p w:rsidR="00C808F8" w:rsidRPr="00C808F8" w:rsidRDefault="00C808F8" w:rsidP="00C808F8">
            <w:pPr>
              <w:spacing w:line="240" w:lineRule="auto"/>
              <w:jc w:val="left"/>
              <w:rPr>
                <w:rStyle w:val="Hyperlink"/>
                <w:rtl/>
              </w:rPr>
            </w:pPr>
            <w:hyperlink w:anchor="Seif14" w:tooltip="תיקון פקודת התעבורה   מס 53"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r>
              <w:rPr>
                <w:sz w:val="24"/>
                <w:rtl/>
              </w:rPr>
              <w:t xml:space="preserve">סעיף 4 </w:t>
            </w:r>
          </w:p>
        </w:tc>
        <w:tc>
          <w:tcPr>
            <w:tcW w:w="5669" w:type="dxa"/>
          </w:tcPr>
          <w:p w:rsidR="00C808F8" w:rsidRPr="00C808F8" w:rsidRDefault="00C808F8" w:rsidP="00C808F8">
            <w:pPr>
              <w:spacing w:line="240" w:lineRule="auto"/>
              <w:jc w:val="left"/>
              <w:rPr>
                <w:rFonts w:cs="Frankruhel"/>
                <w:sz w:val="24"/>
                <w:rtl/>
              </w:rPr>
            </w:pPr>
            <w:r>
              <w:rPr>
                <w:sz w:val="24"/>
                <w:rtl/>
              </w:rPr>
              <w:t>תיקון חוק ביטוח רכב מנועי</w:t>
            </w:r>
          </w:p>
        </w:tc>
        <w:tc>
          <w:tcPr>
            <w:tcW w:w="567" w:type="dxa"/>
          </w:tcPr>
          <w:p w:rsidR="00C808F8" w:rsidRPr="00C808F8" w:rsidRDefault="00C808F8" w:rsidP="00C808F8">
            <w:pPr>
              <w:spacing w:line="240" w:lineRule="auto"/>
              <w:jc w:val="left"/>
              <w:rPr>
                <w:rStyle w:val="Hyperlink"/>
                <w:rtl/>
              </w:rPr>
            </w:pPr>
            <w:hyperlink w:anchor="Seif15" w:tooltip="תיקון חוק ביטוח רכב מנועי"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r>
              <w:rPr>
                <w:sz w:val="24"/>
                <w:rtl/>
              </w:rPr>
              <w:t xml:space="preserve">סעיף 5 </w:t>
            </w:r>
          </w:p>
        </w:tc>
        <w:tc>
          <w:tcPr>
            <w:tcW w:w="5669" w:type="dxa"/>
          </w:tcPr>
          <w:p w:rsidR="00C808F8" w:rsidRPr="00C808F8" w:rsidRDefault="00C808F8" w:rsidP="00C808F8">
            <w:pPr>
              <w:spacing w:line="240" w:lineRule="auto"/>
              <w:jc w:val="left"/>
              <w:rPr>
                <w:rFonts w:cs="Frankruhel"/>
                <w:sz w:val="24"/>
                <w:rtl/>
              </w:rPr>
            </w:pPr>
            <w:r>
              <w:rPr>
                <w:sz w:val="24"/>
                <w:rtl/>
              </w:rPr>
              <w:t>תיקון חוק פיצויים לנפגעי תאונות דרכים   מס' 17</w:t>
            </w:r>
          </w:p>
        </w:tc>
        <w:tc>
          <w:tcPr>
            <w:tcW w:w="567" w:type="dxa"/>
          </w:tcPr>
          <w:p w:rsidR="00C808F8" w:rsidRPr="00C808F8" w:rsidRDefault="00C808F8" w:rsidP="00C808F8">
            <w:pPr>
              <w:spacing w:line="240" w:lineRule="auto"/>
              <w:jc w:val="left"/>
              <w:rPr>
                <w:rStyle w:val="Hyperlink"/>
                <w:rtl/>
              </w:rPr>
            </w:pPr>
            <w:hyperlink w:anchor="Seif16" w:tooltip="תיקון חוק פיצויים לנפגעי תאונות דרכים   מס 17"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r>
              <w:rPr>
                <w:sz w:val="24"/>
                <w:rtl/>
              </w:rPr>
              <w:t xml:space="preserve">סעיף 6 </w:t>
            </w:r>
          </w:p>
        </w:tc>
        <w:tc>
          <w:tcPr>
            <w:tcW w:w="5669" w:type="dxa"/>
          </w:tcPr>
          <w:p w:rsidR="00C808F8" w:rsidRPr="00C808F8" w:rsidRDefault="00C808F8" w:rsidP="00C808F8">
            <w:pPr>
              <w:spacing w:line="240" w:lineRule="auto"/>
              <w:jc w:val="left"/>
              <w:rPr>
                <w:rFonts w:cs="Frankruhel"/>
                <w:sz w:val="24"/>
                <w:rtl/>
              </w:rPr>
            </w:pPr>
            <w:r>
              <w:rPr>
                <w:sz w:val="24"/>
                <w:rtl/>
              </w:rPr>
              <w:t>תיקון חוק המאבק הלאומי בתאונות דרכים</w:t>
            </w:r>
          </w:p>
        </w:tc>
        <w:tc>
          <w:tcPr>
            <w:tcW w:w="567" w:type="dxa"/>
          </w:tcPr>
          <w:p w:rsidR="00C808F8" w:rsidRPr="00C808F8" w:rsidRDefault="00C808F8" w:rsidP="00C808F8">
            <w:pPr>
              <w:spacing w:line="240" w:lineRule="auto"/>
              <w:jc w:val="left"/>
              <w:rPr>
                <w:rStyle w:val="Hyperlink"/>
                <w:rtl/>
              </w:rPr>
            </w:pPr>
            <w:hyperlink w:anchor="Seif17" w:tooltip="תיקון חוק המאבק הלאומי בתאונות דרכים"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r>
              <w:rPr>
                <w:sz w:val="24"/>
                <w:rtl/>
              </w:rPr>
              <w:t xml:space="preserve">סעיף 7 </w:t>
            </w:r>
          </w:p>
        </w:tc>
        <w:tc>
          <w:tcPr>
            <w:tcW w:w="5669" w:type="dxa"/>
          </w:tcPr>
          <w:p w:rsidR="00C808F8" w:rsidRPr="00C808F8" w:rsidRDefault="00C808F8" w:rsidP="00C808F8">
            <w:pPr>
              <w:spacing w:line="240" w:lineRule="auto"/>
              <w:jc w:val="left"/>
              <w:rPr>
                <w:rFonts w:cs="Frankruhel"/>
                <w:sz w:val="24"/>
                <w:rtl/>
              </w:rPr>
            </w:pPr>
            <w:r>
              <w:rPr>
                <w:sz w:val="24"/>
                <w:rtl/>
              </w:rPr>
              <w:t>תיקון חוק הכניסה לישראל   מס' 8</w:t>
            </w:r>
          </w:p>
        </w:tc>
        <w:tc>
          <w:tcPr>
            <w:tcW w:w="567" w:type="dxa"/>
          </w:tcPr>
          <w:p w:rsidR="00C808F8" w:rsidRPr="00C808F8" w:rsidRDefault="00C808F8" w:rsidP="00C808F8">
            <w:pPr>
              <w:spacing w:line="240" w:lineRule="auto"/>
              <w:jc w:val="left"/>
              <w:rPr>
                <w:rStyle w:val="Hyperlink"/>
                <w:rtl/>
              </w:rPr>
            </w:pPr>
            <w:hyperlink w:anchor="Seif18" w:tooltip="תיקון חוק הכניסה לישראל   מס 8"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p>
        </w:tc>
        <w:tc>
          <w:tcPr>
            <w:tcW w:w="5669" w:type="dxa"/>
          </w:tcPr>
          <w:p w:rsidR="00C808F8" w:rsidRPr="00C808F8" w:rsidRDefault="00C808F8" w:rsidP="00C808F8">
            <w:pPr>
              <w:spacing w:line="240" w:lineRule="auto"/>
              <w:jc w:val="left"/>
              <w:rPr>
                <w:rFonts w:cs="Frankruhel"/>
                <w:sz w:val="24"/>
                <w:rtl/>
              </w:rPr>
            </w:pPr>
            <w:r>
              <w:rPr>
                <w:sz w:val="24"/>
                <w:rtl/>
              </w:rPr>
              <w:t>פרק ד': בריאות</w:t>
            </w:r>
          </w:p>
        </w:tc>
        <w:tc>
          <w:tcPr>
            <w:tcW w:w="567" w:type="dxa"/>
          </w:tcPr>
          <w:p w:rsidR="00C808F8" w:rsidRPr="00C808F8" w:rsidRDefault="00C808F8" w:rsidP="00C808F8">
            <w:pPr>
              <w:spacing w:line="240" w:lineRule="auto"/>
              <w:jc w:val="left"/>
              <w:rPr>
                <w:rStyle w:val="Hyperlink"/>
                <w:rtl/>
              </w:rPr>
            </w:pPr>
            <w:hyperlink w:anchor="med3" w:tooltip="פרק ד: בריאות"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r>
              <w:rPr>
                <w:sz w:val="24"/>
                <w:rtl/>
              </w:rPr>
              <w:t xml:space="preserve">סעיף 8 </w:t>
            </w:r>
          </w:p>
        </w:tc>
        <w:tc>
          <w:tcPr>
            <w:tcW w:w="5669" w:type="dxa"/>
          </w:tcPr>
          <w:p w:rsidR="00C808F8" w:rsidRPr="00C808F8" w:rsidRDefault="00C808F8" w:rsidP="00C808F8">
            <w:pPr>
              <w:spacing w:line="240" w:lineRule="auto"/>
              <w:jc w:val="left"/>
              <w:rPr>
                <w:rFonts w:cs="Frankruhel"/>
                <w:sz w:val="24"/>
                <w:rtl/>
              </w:rPr>
            </w:pPr>
            <w:r>
              <w:rPr>
                <w:sz w:val="24"/>
                <w:rtl/>
              </w:rPr>
              <w:t>תיקון חוק ההסדרים במשק המדינה לשנת הכספים 1999    מס' 2</w:t>
            </w:r>
          </w:p>
        </w:tc>
        <w:tc>
          <w:tcPr>
            <w:tcW w:w="567" w:type="dxa"/>
          </w:tcPr>
          <w:p w:rsidR="00C808F8" w:rsidRPr="00C808F8" w:rsidRDefault="00C808F8" w:rsidP="00C808F8">
            <w:pPr>
              <w:spacing w:line="240" w:lineRule="auto"/>
              <w:jc w:val="left"/>
              <w:rPr>
                <w:rStyle w:val="Hyperlink"/>
                <w:rtl/>
              </w:rPr>
            </w:pPr>
            <w:hyperlink w:anchor="Seif19" w:tooltip="תיקון חוק ההסדרים במשק המדינה לשנת הכספים 1999    מס 2"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p>
        </w:tc>
        <w:tc>
          <w:tcPr>
            <w:tcW w:w="5669" w:type="dxa"/>
          </w:tcPr>
          <w:p w:rsidR="00C808F8" w:rsidRPr="00C808F8" w:rsidRDefault="00C808F8" w:rsidP="00C808F8">
            <w:pPr>
              <w:spacing w:line="240" w:lineRule="auto"/>
              <w:jc w:val="left"/>
              <w:rPr>
                <w:rFonts w:cs="Frankruhel"/>
                <w:sz w:val="24"/>
                <w:rtl/>
              </w:rPr>
            </w:pPr>
            <w:r>
              <w:rPr>
                <w:sz w:val="24"/>
                <w:rtl/>
              </w:rPr>
              <w:t>פרק ה': מלאי דלק</w:t>
            </w:r>
          </w:p>
        </w:tc>
        <w:tc>
          <w:tcPr>
            <w:tcW w:w="567" w:type="dxa"/>
          </w:tcPr>
          <w:p w:rsidR="00C808F8" w:rsidRPr="00C808F8" w:rsidRDefault="00C808F8" w:rsidP="00C808F8">
            <w:pPr>
              <w:spacing w:line="240" w:lineRule="auto"/>
              <w:jc w:val="left"/>
              <w:rPr>
                <w:rStyle w:val="Hyperlink"/>
                <w:rtl/>
              </w:rPr>
            </w:pPr>
            <w:hyperlink w:anchor="med4" w:tooltip="פרק ה: מלאי דלק"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r>
              <w:rPr>
                <w:sz w:val="24"/>
                <w:rtl/>
              </w:rPr>
              <w:t xml:space="preserve">סעיף 9 </w:t>
            </w:r>
          </w:p>
        </w:tc>
        <w:tc>
          <w:tcPr>
            <w:tcW w:w="5669" w:type="dxa"/>
          </w:tcPr>
          <w:p w:rsidR="00C808F8" w:rsidRPr="00C808F8" w:rsidRDefault="00C808F8" w:rsidP="00C808F8">
            <w:pPr>
              <w:spacing w:line="240" w:lineRule="auto"/>
              <w:jc w:val="left"/>
              <w:rPr>
                <w:rFonts w:cs="Frankruhel"/>
                <w:sz w:val="24"/>
                <w:rtl/>
              </w:rPr>
            </w:pPr>
            <w:r>
              <w:rPr>
                <w:sz w:val="24"/>
                <w:rtl/>
              </w:rPr>
              <w:t>הגדרות</w:t>
            </w:r>
          </w:p>
        </w:tc>
        <w:tc>
          <w:tcPr>
            <w:tcW w:w="567" w:type="dxa"/>
          </w:tcPr>
          <w:p w:rsidR="00C808F8" w:rsidRPr="00C808F8" w:rsidRDefault="00C808F8" w:rsidP="00C808F8">
            <w:pPr>
              <w:spacing w:line="240" w:lineRule="auto"/>
              <w:jc w:val="left"/>
              <w:rPr>
                <w:rStyle w:val="Hyperlink"/>
                <w:rtl/>
              </w:rPr>
            </w:pPr>
            <w:hyperlink w:anchor="Seif1" w:tooltip="הגדרות"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r>
              <w:rPr>
                <w:sz w:val="24"/>
                <w:rtl/>
              </w:rPr>
              <w:t xml:space="preserve">סעיף 10 </w:t>
            </w:r>
          </w:p>
        </w:tc>
        <w:tc>
          <w:tcPr>
            <w:tcW w:w="5669" w:type="dxa"/>
          </w:tcPr>
          <w:p w:rsidR="00C808F8" w:rsidRPr="00C808F8" w:rsidRDefault="00C808F8" w:rsidP="00C808F8">
            <w:pPr>
              <w:spacing w:line="240" w:lineRule="auto"/>
              <w:jc w:val="left"/>
              <w:rPr>
                <w:rFonts w:cs="Frankruhel"/>
                <w:sz w:val="24"/>
                <w:rtl/>
              </w:rPr>
            </w:pPr>
            <w:r>
              <w:rPr>
                <w:sz w:val="24"/>
                <w:rtl/>
              </w:rPr>
              <w:t>אחזקת מלאי</w:t>
            </w:r>
          </w:p>
        </w:tc>
        <w:tc>
          <w:tcPr>
            <w:tcW w:w="567" w:type="dxa"/>
          </w:tcPr>
          <w:p w:rsidR="00C808F8" w:rsidRPr="00C808F8" w:rsidRDefault="00C808F8" w:rsidP="00C808F8">
            <w:pPr>
              <w:spacing w:line="240" w:lineRule="auto"/>
              <w:jc w:val="left"/>
              <w:rPr>
                <w:rStyle w:val="Hyperlink"/>
                <w:rtl/>
              </w:rPr>
            </w:pPr>
            <w:hyperlink w:anchor="Seif2" w:tooltip="אחזקת מלאי"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r>
              <w:rPr>
                <w:sz w:val="24"/>
                <w:rtl/>
              </w:rPr>
              <w:t xml:space="preserve">סעיף 11 </w:t>
            </w:r>
          </w:p>
        </w:tc>
        <w:tc>
          <w:tcPr>
            <w:tcW w:w="5669" w:type="dxa"/>
          </w:tcPr>
          <w:p w:rsidR="00C808F8" w:rsidRPr="00C808F8" w:rsidRDefault="00C808F8" w:rsidP="00C808F8">
            <w:pPr>
              <w:spacing w:line="240" w:lineRule="auto"/>
              <w:jc w:val="left"/>
              <w:rPr>
                <w:rFonts w:cs="Frankruhel"/>
                <w:sz w:val="24"/>
                <w:rtl/>
              </w:rPr>
            </w:pPr>
            <w:r>
              <w:rPr>
                <w:sz w:val="24"/>
                <w:rtl/>
              </w:rPr>
              <w:t>דיווח</w:t>
            </w:r>
          </w:p>
        </w:tc>
        <w:tc>
          <w:tcPr>
            <w:tcW w:w="567" w:type="dxa"/>
          </w:tcPr>
          <w:p w:rsidR="00C808F8" w:rsidRPr="00C808F8" w:rsidRDefault="00C808F8" w:rsidP="00C808F8">
            <w:pPr>
              <w:spacing w:line="240" w:lineRule="auto"/>
              <w:jc w:val="left"/>
              <w:rPr>
                <w:rStyle w:val="Hyperlink"/>
                <w:rtl/>
              </w:rPr>
            </w:pPr>
            <w:hyperlink w:anchor="Seif3" w:tooltip="דיווח"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r>
              <w:rPr>
                <w:sz w:val="24"/>
                <w:rtl/>
              </w:rPr>
              <w:t xml:space="preserve">סעיף 12 </w:t>
            </w:r>
          </w:p>
        </w:tc>
        <w:tc>
          <w:tcPr>
            <w:tcW w:w="5669" w:type="dxa"/>
          </w:tcPr>
          <w:p w:rsidR="00C808F8" w:rsidRPr="00C808F8" w:rsidRDefault="00C808F8" w:rsidP="00C808F8">
            <w:pPr>
              <w:spacing w:line="240" w:lineRule="auto"/>
              <w:jc w:val="left"/>
              <w:rPr>
                <w:rFonts w:cs="Frankruhel"/>
                <w:sz w:val="24"/>
                <w:rtl/>
              </w:rPr>
            </w:pPr>
            <w:r>
              <w:rPr>
                <w:sz w:val="24"/>
                <w:rtl/>
              </w:rPr>
              <w:t>מירשם</w:t>
            </w:r>
          </w:p>
        </w:tc>
        <w:tc>
          <w:tcPr>
            <w:tcW w:w="567" w:type="dxa"/>
          </w:tcPr>
          <w:p w:rsidR="00C808F8" w:rsidRPr="00C808F8" w:rsidRDefault="00C808F8" w:rsidP="00C808F8">
            <w:pPr>
              <w:spacing w:line="240" w:lineRule="auto"/>
              <w:jc w:val="left"/>
              <w:rPr>
                <w:rStyle w:val="Hyperlink"/>
                <w:rtl/>
              </w:rPr>
            </w:pPr>
            <w:hyperlink w:anchor="Seif4" w:tooltip="מירשם"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r>
              <w:rPr>
                <w:sz w:val="24"/>
                <w:rtl/>
              </w:rPr>
              <w:t xml:space="preserve">סעיף 13 </w:t>
            </w:r>
          </w:p>
        </w:tc>
        <w:tc>
          <w:tcPr>
            <w:tcW w:w="5669" w:type="dxa"/>
          </w:tcPr>
          <w:p w:rsidR="00C808F8" w:rsidRPr="00C808F8" w:rsidRDefault="00C808F8" w:rsidP="00C808F8">
            <w:pPr>
              <w:spacing w:line="240" w:lineRule="auto"/>
              <w:jc w:val="left"/>
              <w:rPr>
                <w:rFonts w:cs="Frankruhel"/>
                <w:sz w:val="24"/>
                <w:rtl/>
              </w:rPr>
            </w:pPr>
            <w:r>
              <w:rPr>
                <w:sz w:val="24"/>
                <w:rtl/>
              </w:rPr>
              <w:t>עיצום כספי</w:t>
            </w:r>
          </w:p>
        </w:tc>
        <w:tc>
          <w:tcPr>
            <w:tcW w:w="567" w:type="dxa"/>
          </w:tcPr>
          <w:p w:rsidR="00C808F8" w:rsidRPr="00C808F8" w:rsidRDefault="00C808F8" w:rsidP="00C808F8">
            <w:pPr>
              <w:spacing w:line="240" w:lineRule="auto"/>
              <w:jc w:val="left"/>
              <w:rPr>
                <w:rStyle w:val="Hyperlink"/>
                <w:rtl/>
              </w:rPr>
            </w:pPr>
            <w:hyperlink w:anchor="Seif5" w:tooltip="עיצום כספי"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r>
              <w:rPr>
                <w:sz w:val="24"/>
                <w:rtl/>
              </w:rPr>
              <w:t xml:space="preserve">סעיף 14 </w:t>
            </w:r>
          </w:p>
        </w:tc>
        <w:tc>
          <w:tcPr>
            <w:tcW w:w="5669" w:type="dxa"/>
          </w:tcPr>
          <w:p w:rsidR="00C808F8" w:rsidRPr="00C808F8" w:rsidRDefault="00C808F8" w:rsidP="00C808F8">
            <w:pPr>
              <w:spacing w:line="240" w:lineRule="auto"/>
              <w:jc w:val="left"/>
              <w:rPr>
                <w:rFonts w:cs="Frankruhel"/>
                <w:sz w:val="24"/>
                <w:rtl/>
              </w:rPr>
            </w:pPr>
            <w:r>
              <w:rPr>
                <w:sz w:val="24"/>
                <w:rtl/>
              </w:rPr>
              <w:t>עדכון סכום העיצום הכספי</w:t>
            </w:r>
          </w:p>
        </w:tc>
        <w:tc>
          <w:tcPr>
            <w:tcW w:w="567" w:type="dxa"/>
          </w:tcPr>
          <w:p w:rsidR="00C808F8" w:rsidRPr="00C808F8" w:rsidRDefault="00C808F8" w:rsidP="00C808F8">
            <w:pPr>
              <w:spacing w:line="240" w:lineRule="auto"/>
              <w:jc w:val="left"/>
              <w:rPr>
                <w:rStyle w:val="Hyperlink"/>
                <w:rtl/>
              </w:rPr>
            </w:pPr>
            <w:hyperlink w:anchor="Seif6" w:tooltip="עדכון סכום העיצום הכספי"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r>
              <w:rPr>
                <w:sz w:val="24"/>
                <w:rtl/>
              </w:rPr>
              <w:t xml:space="preserve">סעיף 15 </w:t>
            </w:r>
          </w:p>
        </w:tc>
        <w:tc>
          <w:tcPr>
            <w:tcW w:w="5669" w:type="dxa"/>
          </w:tcPr>
          <w:p w:rsidR="00C808F8" w:rsidRPr="00C808F8" w:rsidRDefault="00C808F8" w:rsidP="00C808F8">
            <w:pPr>
              <w:spacing w:line="240" w:lineRule="auto"/>
              <w:jc w:val="left"/>
              <w:rPr>
                <w:rFonts w:cs="Frankruhel"/>
                <w:sz w:val="24"/>
                <w:rtl/>
              </w:rPr>
            </w:pPr>
            <w:r>
              <w:rPr>
                <w:sz w:val="24"/>
                <w:rtl/>
              </w:rPr>
              <w:t>דרישת העיצום הכספי ותשלומו</w:t>
            </w:r>
          </w:p>
        </w:tc>
        <w:tc>
          <w:tcPr>
            <w:tcW w:w="567" w:type="dxa"/>
          </w:tcPr>
          <w:p w:rsidR="00C808F8" w:rsidRPr="00C808F8" w:rsidRDefault="00C808F8" w:rsidP="00C808F8">
            <w:pPr>
              <w:spacing w:line="240" w:lineRule="auto"/>
              <w:jc w:val="left"/>
              <w:rPr>
                <w:rStyle w:val="Hyperlink"/>
                <w:rtl/>
              </w:rPr>
            </w:pPr>
            <w:hyperlink w:anchor="Seif7" w:tooltip="דרישת העיצום הכספי ותשלומו"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r>
              <w:rPr>
                <w:sz w:val="24"/>
                <w:rtl/>
              </w:rPr>
              <w:t xml:space="preserve">סעיף 16 </w:t>
            </w:r>
          </w:p>
        </w:tc>
        <w:tc>
          <w:tcPr>
            <w:tcW w:w="5669" w:type="dxa"/>
          </w:tcPr>
          <w:p w:rsidR="00C808F8" w:rsidRPr="00C808F8" w:rsidRDefault="00C808F8" w:rsidP="00C808F8">
            <w:pPr>
              <w:spacing w:line="240" w:lineRule="auto"/>
              <w:jc w:val="left"/>
              <w:rPr>
                <w:rFonts w:cs="Frankruhel"/>
                <w:sz w:val="24"/>
                <w:rtl/>
              </w:rPr>
            </w:pPr>
            <w:r>
              <w:rPr>
                <w:sz w:val="24"/>
                <w:rtl/>
              </w:rPr>
              <w:t>הפרשי הצמדה וריבית</w:t>
            </w:r>
          </w:p>
        </w:tc>
        <w:tc>
          <w:tcPr>
            <w:tcW w:w="567" w:type="dxa"/>
          </w:tcPr>
          <w:p w:rsidR="00C808F8" w:rsidRPr="00C808F8" w:rsidRDefault="00C808F8" w:rsidP="00C808F8">
            <w:pPr>
              <w:spacing w:line="240" w:lineRule="auto"/>
              <w:jc w:val="left"/>
              <w:rPr>
                <w:rStyle w:val="Hyperlink"/>
                <w:rtl/>
              </w:rPr>
            </w:pPr>
            <w:hyperlink w:anchor="Seif20" w:tooltip="הפרשי הצמדה וריבית"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r>
              <w:rPr>
                <w:sz w:val="24"/>
                <w:rtl/>
              </w:rPr>
              <w:t xml:space="preserve">סעיף 17 </w:t>
            </w:r>
          </w:p>
        </w:tc>
        <w:tc>
          <w:tcPr>
            <w:tcW w:w="5669" w:type="dxa"/>
          </w:tcPr>
          <w:p w:rsidR="00C808F8" w:rsidRPr="00C808F8" w:rsidRDefault="00C808F8" w:rsidP="00C808F8">
            <w:pPr>
              <w:spacing w:line="240" w:lineRule="auto"/>
              <w:jc w:val="left"/>
              <w:rPr>
                <w:rFonts w:cs="Frankruhel"/>
                <w:sz w:val="24"/>
                <w:rtl/>
              </w:rPr>
            </w:pPr>
            <w:r>
              <w:rPr>
                <w:sz w:val="24"/>
                <w:rtl/>
              </w:rPr>
              <w:t>גביה</w:t>
            </w:r>
          </w:p>
        </w:tc>
        <w:tc>
          <w:tcPr>
            <w:tcW w:w="567" w:type="dxa"/>
          </w:tcPr>
          <w:p w:rsidR="00C808F8" w:rsidRPr="00C808F8" w:rsidRDefault="00C808F8" w:rsidP="00C808F8">
            <w:pPr>
              <w:spacing w:line="240" w:lineRule="auto"/>
              <w:jc w:val="left"/>
              <w:rPr>
                <w:rStyle w:val="Hyperlink"/>
                <w:rtl/>
              </w:rPr>
            </w:pPr>
            <w:hyperlink w:anchor="Seif21" w:tooltip="גביה"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r>
              <w:rPr>
                <w:sz w:val="24"/>
                <w:rtl/>
              </w:rPr>
              <w:t xml:space="preserve">סעיף 18 </w:t>
            </w:r>
          </w:p>
        </w:tc>
        <w:tc>
          <w:tcPr>
            <w:tcW w:w="5669" w:type="dxa"/>
          </w:tcPr>
          <w:p w:rsidR="00C808F8" w:rsidRPr="00C808F8" w:rsidRDefault="00C808F8" w:rsidP="00C808F8">
            <w:pPr>
              <w:spacing w:line="240" w:lineRule="auto"/>
              <w:jc w:val="left"/>
              <w:rPr>
                <w:rFonts w:cs="Frankruhel"/>
                <w:sz w:val="24"/>
                <w:rtl/>
              </w:rPr>
            </w:pPr>
            <w:r>
              <w:rPr>
                <w:sz w:val="24"/>
                <w:rtl/>
              </w:rPr>
              <w:t>שמירת אחריות פלילית</w:t>
            </w:r>
          </w:p>
        </w:tc>
        <w:tc>
          <w:tcPr>
            <w:tcW w:w="567" w:type="dxa"/>
          </w:tcPr>
          <w:p w:rsidR="00C808F8" w:rsidRPr="00C808F8" w:rsidRDefault="00C808F8" w:rsidP="00C808F8">
            <w:pPr>
              <w:spacing w:line="240" w:lineRule="auto"/>
              <w:jc w:val="left"/>
              <w:rPr>
                <w:rStyle w:val="Hyperlink"/>
                <w:rtl/>
              </w:rPr>
            </w:pPr>
            <w:hyperlink w:anchor="Seif22" w:tooltip="שמירת אחריות פלילית"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r>
              <w:rPr>
                <w:sz w:val="24"/>
                <w:rtl/>
              </w:rPr>
              <w:t xml:space="preserve">סעיף 19 </w:t>
            </w:r>
          </w:p>
        </w:tc>
        <w:tc>
          <w:tcPr>
            <w:tcW w:w="5669" w:type="dxa"/>
          </w:tcPr>
          <w:p w:rsidR="00C808F8" w:rsidRPr="00C808F8" w:rsidRDefault="00C808F8" w:rsidP="00C808F8">
            <w:pPr>
              <w:spacing w:line="240" w:lineRule="auto"/>
              <w:jc w:val="left"/>
              <w:rPr>
                <w:rFonts w:cs="Frankruhel"/>
                <w:sz w:val="24"/>
                <w:rtl/>
              </w:rPr>
            </w:pPr>
            <w:r>
              <w:rPr>
                <w:sz w:val="24"/>
                <w:rtl/>
              </w:rPr>
              <w:t>ערעור על עיצום כספי</w:t>
            </w:r>
          </w:p>
        </w:tc>
        <w:tc>
          <w:tcPr>
            <w:tcW w:w="567" w:type="dxa"/>
          </w:tcPr>
          <w:p w:rsidR="00C808F8" w:rsidRPr="00C808F8" w:rsidRDefault="00C808F8" w:rsidP="00C808F8">
            <w:pPr>
              <w:spacing w:line="240" w:lineRule="auto"/>
              <w:jc w:val="left"/>
              <w:rPr>
                <w:rStyle w:val="Hyperlink"/>
                <w:rtl/>
              </w:rPr>
            </w:pPr>
            <w:hyperlink w:anchor="Seif23" w:tooltip="ערעור על עיצום כספי"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r>
              <w:rPr>
                <w:sz w:val="24"/>
                <w:rtl/>
              </w:rPr>
              <w:t xml:space="preserve">סעיף 20 </w:t>
            </w:r>
          </w:p>
        </w:tc>
        <w:tc>
          <w:tcPr>
            <w:tcW w:w="5669" w:type="dxa"/>
          </w:tcPr>
          <w:p w:rsidR="00C808F8" w:rsidRPr="00C808F8" w:rsidRDefault="00C808F8" w:rsidP="00C808F8">
            <w:pPr>
              <w:spacing w:line="240" w:lineRule="auto"/>
              <w:jc w:val="left"/>
              <w:rPr>
                <w:rFonts w:cs="Frankruhel"/>
                <w:sz w:val="24"/>
                <w:rtl/>
              </w:rPr>
            </w:pPr>
            <w:r>
              <w:rPr>
                <w:sz w:val="24"/>
                <w:rtl/>
              </w:rPr>
              <w:t>תקנות וביצוע</w:t>
            </w:r>
          </w:p>
        </w:tc>
        <w:tc>
          <w:tcPr>
            <w:tcW w:w="567" w:type="dxa"/>
          </w:tcPr>
          <w:p w:rsidR="00C808F8" w:rsidRPr="00C808F8" w:rsidRDefault="00C808F8" w:rsidP="00C808F8">
            <w:pPr>
              <w:spacing w:line="240" w:lineRule="auto"/>
              <w:jc w:val="left"/>
              <w:rPr>
                <w:rStyle w:val="Hyperlink"/>
                <w:rtl/>
              </w:rPr>
            </w:pPr>
            <w:hyperlink w:anchor="Seif24" w:tooltip="תקנות וביצוע"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r>
              <w:rPr>
                <w:sz w:val="24"/>
                <w:rtl/>
              </w:rPr>
              <w:t xml:space="preserve">סעיף 21 </w:t>
            </w:r>
          </w:p>
        </w:tc>
        <w:tc>
          <w:tcPr>
            <w:tcW w:w="5669" w:type="dxa"/>
          </w:tcPr>
          <w:p w:rsidR="00C808F8" w:rsidRPr="00C808F8" w:rsidRDefault="00C808F8" w:rsidP="00C808F8">
            <w:pPr>
              <w:spacing w:line="240" w:lineRule="auto"/>
              <w:jc w:val="left"/>
              <w:rPr>
                <w:rFonts w:cs="Frankruhel"/>
                <w:sz w:val="24"/>
                <w:rtl/>
              </w:rPr>
            </w:pPr>
            <w:r>
              <w:rPr>
                <w:sz w:val="24"/>
                <w:rtl/>
              </w:rPr>
              <w:t>הוראות מעבר</w:t>
            </w:r>
          </w:p>
        </w:tc>
        <w:tc>
          <w:tcPr>
            <w:tcW w:w="567" w:type="dxa"/>
          </w:tcPr>
          <w:p w:rsidR="00C808F8" w:rsidRPr="00C808F8" w:rsidRDefault="00C808F8" w:rsidP="00C808F8">
            <w:pPr>
              <w:spacing w:line="240" w:lineRule="auto"/>
              <w:jc w:val="left"/>
              <w:rPr>
                <w:rStyle w:val="Hyperlink"/>
                <w:rtl/>
              </w:rPr>
            </w:pPr>
            <w:hyperlink w:anchor="Seif25" w:tooltip="הוראות מעבר"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p>
        </w:tc>
        <w:tc>
          <w:tcPr>
            <w:tcW w:w="5669" w:type="dxa"/>
          </w:tcPr>
          <w:p w:rsidR="00C808F8" w:rsidRPr="00C808F8" w:rsidRDefault="00C808F8" w:rsidP="00C808F8">
            <w:pPr>
              <w:spacing w:line="240" w:lineRule="auto"/>
              <w:jc w:val="left"/>
              <w:rPr>
                <w:rFonts w:cs="Frankruhel"/>
                <w:sz w:val="24"/>
                <w:rtl/>
              </w:rPr>
            </w:pPr>
            <w:r>
              <w:rPr>
                <w:sz w:val="24"/>
                <w:rtl/>
              </w:rPr>
              <w:t>פרק ו': דיור ציבורי</w:t>
            </w:r>
          </w:p>
        </w:tc>
        <w:tc>
          <w:tcPr>
            <w:tcW w:w="567" w:type="dxa"/>
          </w:tcPr>
          <w:p w:rsidR="00C808F8" w:rsidRPr="00C808F8" w:rsidRDefault="00C808F8" w:rsidP="00C808F8">
            <w:pPr>
              <w:spacing w:line="240" w:lineRule="auto"/>
              <w:jc w:val="left"/>
              <w:rPr>
                <w:rStyle w:val="Hyperlink"/>
                <w:rtl/>
              </w:rPr>
            </w:pPr>
            <w:hyperlink w:anchor="med5" w:tooltip="פרק ו: דיור ציבורי"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r>
              <w:rPr>
                <w:sz w:val="24"/>
                <w:rtl/>
              </w:rPr>
              <w:t xml:space="preserve">סעיף 22 </w:t>
            </w:r>
          </w:p>
        </w:tc>
        <w:tc>
          <w:tcPr>
            <w:tcW w:w="5669" w:type="dxa"/>
          </w:tcPr>
          <w:p w:rsidR="00C808F8" w:rsidRPr="00C808F8" w:rsidRDefault="00C808F8" w:rsidP="00C808F8">
            <w:pPr>
              <w:spacing w:line="240" w:lineRule="auto"/>
              <w:jc w:val="left"/>
              <w:rPr>
                <w:rFonts w:cs="Frankruhel"/>
                <w:sz w:val="24"/>
                <w:rtl/>
              </w:rPr>
            </w:pPr>
            <w:r>
              <w:rPr>
                <w:sz w:val="24"/>
                <w:rtl/>
              </w:rPr>
              <w:t>תיקון חוק זכויות הדייר בדיור הציבורי</w:t>
            </w:r>
          </w:p>
        </w:tc>
        <w:tc>
          <w:tcPr>
            <w:tcW w:w="567" w:type="dxa"/>
          </w:tcPr>
          <w:p w:rsidR="00C808F8" w:rsidRPr="00C808F8" w:rsidRDefault="00C808F8" w:rsidP="00C808F8">
            <w:pPr>
              <w:spacing w:line="240" w:lineRule="auto"/>
              <w:jc w:val="left"/>
              <w:rPr>
                <w:rStyle w:val="Hyperlink"/>
                <w:rtl/>
              </w:rPr>
            </w:pPr>
            <w:hyperlink w:anchor="Seif26" w:tooltip="תיקון חוק זכויות הדייר בדיור הציבורי"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p>
        </w:tc>
        <w:tc>
          <w:tcPr>
            <w:tcW w:w="5669" w:type="dxa"/>
          </w:tcPr>
          <w:p w:rsidR="00C808F8" w:rsidRPr="00C808F8" w:rsidRDefault="00C808F8" w:rsidP="00C808F8">
            <w:pPr>
              <w:spacing w:line="240" w:lineRule="auto"/>
              <w:jc w:val="left"/>
              <w:rPr>
                <w:rFonts w:cs="Frankruhel"/>
                <w:sz w:val="24"/>
                <w:rtl/>
              </w:rPr>
            </w:pPr>
            <w:r>
              <w:rPr>
                <w:sz w:val="24"/>
                <w:rtl/>
              </w:rPr>
              <w:t>פרק ז': ביטוח לאומי</w:t>
            </w:r>
          </w:p>
        </w:tc>
        <w:tc>
          <w:tcPr>
            <w:tcW w:w="567" w:type="dxa"/>
          </w:tcPr>
          <w:p w:rsidR="00C808F8" w:rsidRPr="00C808F8" w:rsidRDefault="00C808F8" w:rsidP="00C808F8">
            <w:pPr>
              <w:spacing w:line="240" w:lineRule="auto"/>
              <w:jc w:val="left"/>
              <w:rPr>
                <w:rStyle w:val="Hyperlink"/>
                <w:rtl/>
              </w:rPr>
            </w:pPr>
            <w:hyperlink w:anchor="med6" w:tooltip="פרק ז: ביטוח לאומי"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r>
              <w:rPr>
                <w:sz w:val="24"/>
                <w:rtl/>
              </w:rPr>
              <w:t xml:space="preserve">סעיף 24 </w:t>
            </w:r>
          </w:p>
        </w:tc>
        <w:tc>
          <w:tcPr>
            <w:tcW w:w="5669" w:type="dxa"/>
          </w:tcPr>
          <w:p w:rsidR="00C808F8" w:rsidRPr="00C808F8" w:rsidRDefault="00C808F8" w:rsidP="00C808F8">
            <w:pPr>
              <w:spacing w:line="240" w:lineRule="auto"/>
              <w:jc w:val="left"/>
              <w:rPr>
                <w:rFonts w:cs="Frankruhel"/>
                <w:sz w:val="24"/>
                <w:rtl/>
              </w:rPr>
            </w:pPr>
            <w:r>
              <w:rPr>
                <w:sz w:val="24"/>
                <w:rtl/>
              </w:rPr>
              <w:t>תיקון חוק הביטוח הלאומי   מס' 42</w:t>
            </w:r>
          </w:p>
        </w:tc>
        <w:tc>
          <w:tcPr>
            <w:tcW w:w="567" w:type="dxa"/>
          </w:tcPr>
          <w:p w:rsidR="00C808F8" w:rsidRPr="00C808F8" w:rsidRDefault="00C808F8" w:rsidP="00C808F8">
            <w:pPr>
              <w:spacing w:line="240" w:lineRule="auto"/>
              <w:jc w:val="left"/>
              <w:rPr>
                <w:rStyle w:val="Hyperlink"/>
                <w:rtl/>
              </w:rPr>
            </w:pPr>
            <w:hyperlink w:anchor="Seif27" w:tooltip="תיקון חוק הביטוח הלאומי   מס 42"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r>
              <w:rPr>
                <w:sz w:val="24"/>
                <w:rtl/>
              </w:rPr>
              <w:t xml:space="preserve">סעיף 25 </w:t>
            </w:r>
          </w:p>
        </w:tc>
        <w:tc>
          <w:tcPr>
            <w:tcW w:w="5669" w:type="dxa"/>
          </w:tcPr>
          <w:p w:rsidR="00C808F8" w:rsidRPr="00C808F8" w:rsidRDefault="00C808F8" w:rsidP="00C808F8">
            <w:pPr>
              <w:spacing w:line="240" w:lineRule="auto"/>
              <w:jc w:val="left"/>
              <w:rPr>
                <w:rFonts w:cs="Frankruhel"/>
                <w:sz w:val="24"/>
                <w:rtl/>
              </w:rPr>
            </w:pPr>
            <w:r>
              <w:rPr>
                <w:sz w:val="24"/>
                <w:rtl/>
              </w:rPr>
              <w:t>חוק הביטוח הלאומי   תחולה</w:t>
            </w:r>
          </w:p>
        </w:tc>
        <w:tc>
          <w:tcPr>
            <w:tcW w:w="567" w:type="dxa"/>
          </w:tcPr>
          <w:p w:rsidR="00C808F8" w:rsidRPr="00C808F8" w:rsidRDefault="00C808F8" w:rsidP="00C808F8">
            <w:pPr>
              <w:spacing w:line="240" w:lineRule="auto"/>
              <w:jc w:val="left"/>
              <w:rPr>
                <w:rStyle w:val="Hyperlink"/>
                <w:rtl/>
              </w:rPr>
            </w:pPr>
            <w:hyperlink w:anchor="Seif28" w:tooltip="חוק הביטוח הלאומי   תחולה"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p>
        </w:tc>
        <w:tc>
          <w:tcPr>
            <w:tcW w:w="5669" w:type="dxa"/>
          </w:tcPr>
          <w:p w:rsidR="00C808F8" w:rsidRPr="00C808F8" w:rsidRDefault="00C808F8" w:rsidP="00C808F8">
            <w:pPr>
              <w:spacing w:line="240" w:lineRule="auto"/>
              <w:jc w:val="left"/>
              <w:rPr>
                <w:rFonts w:cs="Frankruhel"/>
                <w:sz w:val="24"/>
                <w:rtl/>
              </w:rPr>
            </w:pPr>
            <w:r>
              <w:rPr>
                <w:sz w:val="24"/>
                <w:rtl/>
              </w:rPr>
              <w:t>פרק ח': העסקת עובדים על ידי קבלני כוח אדם</w:t>
            </w:r>
          </w:p>
        </w:tc>
        <w:tc>
          <w:tcPr>
            <w:tcW w:w="567" w:type="dxa"/>
          </w:tcPr>
          <w:p w:rsidR="00C808F8" w:rsidRPr="00C808F8" w:rsidRDefault="00C808F8" w:rsidP="00C808F8">
            <w:pPr>
              <w:spacing w:line="240" w:lineRule="auto"/>
              <w:jc w:val="left"/>
              <w:rPr>
                <w:rStyle w:val="Hyperlink"/>
                <w:rtl/>
              </w:rPr>
            </w:pPr>
            <w:hyperlink w:anchor="med7" w:tooltip="פרק ח: העסקת עובדים על ידי קבלני כוח אדם"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r>
              <w:rPr>
                <w:sz w:val="24"/>
                <w:rtl/>
              </w:rPr>
              <w:t xml:space="preserve">סעיף 26 </w:t>
            </w:r>
          </w:p>
        </w:tc>
        <w:tc>
          <w:tcPr>
            <w:tcW w:w="5669" w:type="dxa"/>
          </w:tcPr>
          <w:p w:rsidR="00C808F8" w:rsidRPr="00C808F8" w:rsidRDefault="00C808F8" w:rsidP="00C808F8">
            <w:pPr>
              <w:spacing w:line="240" w:lineRule="auto"/>
              <w:jc w:val="left"/>
              <w:rPr>
                <w:rFonts w:cs="Frankruhel"/>
                <w:sz w:val="24"/>
                <w:rtl/>
              </w:rPr>
            </w:pPr>
            <w:r>
              <w:rPr>
                <w:sz w:val="24"/>
                <w:rtl/>
              </w:rPr>
              <w:t>תיקון חוק העסקת עובדים על ידי בלני כוח אדם   מס' 2</w:t>
            </w:r>
          </w:p>
        </w:tc>
        <w:tc>
          <w:tcPr>
            <w:tcW w:w="567" w:type="dxa"/>
          </w:tcPr>
          <w:p w:rsidR="00C808F8" w:rsidRPr="00C808F8" w:rsidRDefault="00C808F8" w:rsidP="00C808F8">
            <w:pPr>
              <w:spacing w:line="240" w:lineRule="auto"/>
              <w:jc w:val="left"/>
              <w:rPr>
                <w:rStyle w:val="Hyperlink"/>
                <w:rtl/>
              </w:rPr>
            </w:pPr>
            <w:hyperlink w:anchor="Seif29" w:tooltip="תיקון חוק העסקת עובדים על ידי בלני כוח אדם   מס 2"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r>
              <w:rPr>
                <w:sz w:val="24"/>
                <w:rtl/>
              </w:rPr>
              <w:t xml:space="preserve">סעיף 27 </w:t>
            </w:r>
          </w:p>
        </w:tc>
        <w:tc>
          <w:tcPr>
            <w:tcW w:w="5669" w:type="dxa"/>
          </w:tcPr>
          <w:p w:rsidR="00C808F8" w:rsidRPr="00C808F8" w:rsidRDefault="00C808F8" w:rsidP="00C808F8">
            <w:pPr>
              <w:spacing w:line="240" w:lineRule="auto"/>
              <w:jc w:val="left"/>
              <w:rPr>
                <w:rFonts w:cs="Frankruhel"/>
                <w:sz w:val="24"/>
                <w:rtl/>
              </w:rPr>
            </w:pPr>
            <w:r>
              <w:rPr>
                <w:sz w:val="24"/>
                <w:rtl/>
              </w:rPr>
              <w:t>תיקון חוק העסקת עובדים על ידי קבלני  כוח אדם</w:t>
            </w:r>
          </w:p>
        </w:tc>
        <w:tc>
          <w:tcPr>
            <w:tcW w:w="567" w:type="dxa"/>
          </w:tcPr>
          <w:p w:rsidR="00C808F8" w:rsidRPr="00C808F8" w:rsidRDefault="00C808F8" w:rsidP="00C808F8">
            <w:pPr>
              <w:spacing w:line="240" w:lineRule="auto"/>
              <w:jc w:val="left"/>
              <w:rPr>
                <w:rStyle w:val="Hyperlink"/>
                <w:rtl/>
              </w:rPr>
            </w:pPr>
            <w:hyperlink w:anchor="Seif30" w:tooltip="תיקון חוק העסקת עובדים על ידי קבלני  כוח אדם"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r>
              <w:rPr>
                <w:sz w:val="24"/>
                <w:rtl/>
              </w:rPr>
              <w:t xml:space="preserve">סעיף 28 </w:t>
            </w:r>
          </w:p>
        </w:tc>
        <w:tc>
          <w:tcPr>
            <w:tcW w:w="5669" w:type="dxa"/>
          </w:tcPr>
          <w:p w:rsidR="00C808F8" w:rsidRPr="00C808F8" w:rsidRDefault="00C808F8" w:rsidP="00C808F8">
            <w:pPr>
              <w:spacing w:line="240" w:lineRule="auto"/>
              <w:jc w:val="left"/>
              <w:rPr>
                <w:rFonts w:cs="Frankruhel"/>
                <w:sz w:val="24"/>
                <w:rtl/>
              </w:rPr>
            </w:pPr>
            <w:r>
              <w:rPr>
                <w:sz w:val="24"/>
                <w:rtl/>
              </w:rPr>
              <w:t>חוק העסקת עובדים על ידי קבלני כוח אדם</w:t>
            </w:r>
          </w:p>
        </w:tc>
        <w:tc>
          <w:tcPr>
            <w:tcW w:w="567" w:type="dxa"/>
          </w:tcPr>
          <w:p w:rsidR="00C808F8" w:rsidRPr="00C808F8" w:rsidRDefault="00C808F8" w:rsidP="00C808F8">
            <w:pPr>
              <w:spacing w:line="240" w:lineRule="auto"/>
              <w:jc w:val="left"/>
              <w:rPr>
                <w:rStyle w:val="Hyperlink"/>
                <w:rtl/>
              </w:rPr>
            </w:pPr>
            <w:hyperlink w:anchor="Seif31" w:tooltip="חוק העסקת עובדים על ידי קבלני כוח אדם"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r>
              <w:rPr>
                <w:sz w:val="24"/>
                <w:rtl/>
              </w:rPr>
              <w:t xml:space="preserve">סעיף 29 </w:t>
            </w:r>
          </w:p>
        </w:tc>
        <w:tc>
          <w:tcPr>
            <w:tcW w:w="5669" w:type="dxa"/>
          </w:tcPr>
          <w:p w:rsidR="00C808F8" w:rsidRPr="00C808F8" w:rsidRDefault="00C808F8" w:rsidP="00C808F8">
            <w:pPr>
              <w:spacing w:line="240" w:lineRule="auto"/>
              <w:jc w:val="left"/>
              <w:rPr>
                <w:rFonts w:cs="Frankruhel"/>
                <w:sz w:val="24"/>
                <w:rtl/>
              </w:rPr>
            </w:pPr>
            <w:r>
              <w:rPr>
                <w:sz w:val="24"/>
                <w:rtl/>
              </w:rPr>
              <w:t>חוק העסקת עובדים על ידי קבלני כוח אדם   תחילה</w:t>
            </w:r>
          </w:p>
        </w:tc>
        <w:tc>
          <w:tcPr>
            <w:tcW w:w="567" w:type="dxa"/>
          </w:tcPr>
          <w:p w:rsidR="00C808F8" w:rsidRPr="00C808F8" w:rsidRDefault="00C808F8" w:rsidP="00C808F8">
            <w:pPr>
              <w:spacing w:line="240" w:lineRule="auto"/>
              <w:jc w:val="left"/>
              <w:rPr>
                <w:rStyle w:val="Hyperlink"/>
                <w:rtl/>
              </w:rPr>
            </w:pPr>
            <w:hyperlink w:anchor="Seif32" w:tooltip="חוק העסקת עובדים על ידי קבלני כוח אדם   תחילה"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p>
        </w:tc>
        <w:tc>
          <w:tcPr>
            <w:tcW w:w="5669" w:type="dxa"/>
          </w:tcPr>
          <w:p w:rsidR="00C808F8" w:rsidRPr="00C808F8" w:rsidRDefault="00C808F8" w:rsidP="00C808F8">
            <w:pPr>
              <w:spacing w:line="240" w:lineRule="auto"/>
              <w:jc w:val="left"/>
              <w:rPr>
                <w:rFonts w:cs="Frankruhel"/>
                <w:sz w:val="24"/>
                <w:rtl/>
              </w:rPr>
            </w:pPr>
            <w:r>
              <w:rPr>
                <w:sz w:val="24"/>
                <w:rtl/>
              </w:rPr>
              <w:t>פרק ט': שונות</w:t>
            </w:r>
          </w:p>
        </w:tc>
        <w:tc>
          <w:tcPr>
            <w:tcW w:w="567" w:type="dxa"/>
          </w:tcPr>
          <w:p w:rsidR="00C808F8" w:rsidRPr="00C808F8" w:rsidRDefault="00C808F8" w:rsidP="00C808F8">
            <w:pPr>
              <w:spacing w:line="240" w:lineRule="auto"/>
              <w:jc w:val="left"/>
              <w:rPr>
                <w:rStyle w:val="Hyperlink"/>
                <w:rtl/>
              </w:rPr>
            </w:pPr>
            <w:hyperlink w:anchor="med8" w:tooltip="פרק ט: שונות"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r>
              <w:rPr>
                <w:sz w:val="24"/>
                <w:rtl/>
              </w:rPr>
              <w:t xml:space="preserve">סעיף 30 </w:t>
            </w:r>
          </w:p>
        </w:tc>
        <w:tc>
          <w:tcPr>
            <w:tcW w:w="5669" w:type="dxa"/>
          </w:tcPr>
          <w:p w:rsidR="00C808F8" w:rsidRPr="00C808F8" w:rsidRDefault="00C808F8" w:rsidP="00C808F8">
            <w:pPr>
              <w:spacing w:line="240" w:lineRule="auto"/>
              <w:jc w:val="left"/>
              <w:rPr>
                <w:rFonts w:cs="Frankruhel"/>
                <w:sz w:val="24"/>
                <w:rtl/>
              </w:rPr>
            </w:pPr>
            <w:r>
              <w:rPr>
                <w:sz w:val="24"/>
                <w:rtl/>
              </w:rPr>
              <w:t>תיקון חוק קליטת חיילים משוחררים   מס' 5</w:t>
            </w:r>
          </w:p>
        </w:tc>
        <w:tc>
          <w:tcPr>
            <w:tcW w:w="567" w:type="dxa"/>
          </w:tcPr>
          <w:p w:rsidR="00C808F8" w:rsidRPr="00C808F8" w:rsidRDefault="00C808F8" w:rsidP="00C808F8">
            <w:pPr>
              <w:spacing w:line="240" w:lineRule="auto"/>
              <w:jc w:val="left"/>
              <w:rPr>
                <w:rStyle w:val="Hyperlink"/>
                <w:rtl/>
              </w:rPr>
            </w:pPr>
            <w:hyperlink w:anchor="Seif8" w:tooltip="תיקון חוק קליטת חיילים משוחררים   מס 5"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r>
              <w:rPr>
                <w:sz w:val="24"/>
                <w:rtl/>
              </w:rPr>
              <w:t xml:space="preserve">סעיף 31 </w:t>
            </w:r>
          </w:p>
        </w:tc>
        <w:tc>
          <w:tcPr>
            <w:tcW w:w="5669" w:type="dxa"/>
          </w:tcPr>
          <w:p w:rsidR="00C808F8" w:rsidRPr="00C808F8" w:rsidRDefault="00C808F8" w:rsidP="00C808F8">
            <w:pPr>
              <w:spacing w:line="240" w:lineRule="auto"/>
              <w:jc w:val="left"/>
              <w:rPr>
                <w:rFonts w:cs="Frankruhel"/>
                <w:sz w:val="24"/>
                <w:rtl/>
              </w:rPr>
            </w:pPr>
            <w:r>
              <w:rPr>
                <w:sz w:val="24"/>
                <w:rtl/>
              </w:rPr>
              <w:t>תיקון חוק פעוטות בסיכון</w:t>
            </w:r>
          </w:p>
        </w:tc>
        <w:tc>
          <w:tcPr>
            <w:tcW w:w="567" w:type="dxa"/>
          </w:tcPr>
          <w:p w:rsidR="00C808F8" w:rsidRPr="00C808F8" w:rsidRDefault="00C808F8" w:rsidP="00C808F8">
            <w:pPr>
              <w:spacing w:line="240" w:lineRule="auto"/>
              <w:jc w:val="left"/>
              <w:rPr>
                <w:rStyle w:val="Hyperlink"/>
                <w:rtl/>
              </w:rPr>
            </w:pPr>
            <w:hyperlink w:anchor="Seif9" w:tooltip="תיקון חוק פעוטות בסיכון"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r>
              <w:rPr>
                <w:sz w:val="24"/>
                <w:rtl/>
              </w:rPr>
              <w:t xml:space="preserve">סעיף 32 </w:t>
            </w:r>
          </w:p>
        </w:tc>
        <w:tc>
          <w:tcPr>
            <w:tcW w:w="5669" w:type="dxa"/>
          </w:tcPr>
          <w:p w:rsidR="00C808F8" w:rsidRPr="00C808F8" w:rsidRDefault="00C808F8" w:rsidP="00C808F8">
            <w:pPr>
              <w:spacing w:line="240" w:lineRule="auto"/>
              <w:jc w:val="left"/>
              <w:rPr>
                <w:rFonts w:cs="Frankruhel"/>
                <w:sz w:val="24"/>
                <w:rtl/>
              </w:rPr>
            </w:pPr>
            <w:r>
              <w:rPr>
                <w:sz w:val="24"/>
                <w:rtl/>
              </w:rPr>
              <w:t>תיקון חוק שירות התעסוקה   מס' 11</w:t>
            </w:r>
          </w:p>
        </w:tc>
        <w:tc>
          <w:tcPr>
            <w:tcW w:w="567" w:type="dxa"/>
          </w:tcPr>
          <w:p w:rsidR="00C808F8" w:rsidRPr="00C808F8" w:rsidRDefault="00C808F8" w:rsidP="00C808F8">
            <w:pPr>
              <w:spacing w:line="240" w:lineRule="auto"/>
              <w:jc w:val="left"/>
              <w:rPr>
                <w:rStyle w:val="Hyperlink"/>
                <w:rtl/>
              </w:rPr>
            </w:pPr>
            <w:hyperlink w:anchor="Seif10" w:tooltip="תיקון חוק שירות התעסוקה   מס 11"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808F8" w:rsidRPr="00C808F8">
        <w:tblPrEx>
          <w:tblCellMar>
            <w:top w:w="0" w:type="dxa"/>
            <w:bottom w:w="0" w:type="dxa"/>
          </w:tblCellMar>
        </w:tblPrEx>
        <w:tc>
          <w:tcPr>
            <w:tcW w:w="1247" w:type="dxa"/>
          </w:tcPr>
          <w:p w:rsidR="00C808F8" w:rsidRPr="00C808F8" w:rsidRDefault="00C808F8" w:rsidP="00C808F8">
            <w:pPr>
              <w:spacing w:line="240" w:lineRule="auto"/>
              <w:jc w:val="left"/>
              <w:rPr>
                <w:rFonts w:cs="Frankruhel"/>
                <w:sz w:val="24"/>
                <w:rtl/>
              </w:rPr>
            </w:pPr>
            <w:r>
              <w:rPr>
                <w:sz w:val="24"/>
                <w:rtl/>
              </w:rPr>
              <w:t xml:space="preserve">סעיף 33 </w:t>
            </w:r>
          </w:p>
        </w:tc>
        <w:tc>
          <w:tcPr>
            <w:tcW w:w="5669" w:type="dxa"/>
          </w:tcPr>
          <w:p w:rsidR="00C808F8" w:rsidRPr="00C808F8" w:rsidRDefault="00C808F8" w:rsidP="00C808F8">
            <w:pPr>
              <w:spacing w:line="240" w:lineRule="auto"/>
              <w:jc w:val="left"/>
              <w:rPr>
                <w:rFonts w:cs="Frankruhel"/>
                <w:sz w:val="24"/>
                <w:rtl/>
              </w:rPr>
            </w:pPr>
            <w:r>
              <w:rPr>
                <w:sz w:val="24"/>
                <w:rtl/>
              </w:rPr>
              <w:t>תחולה</w:t>
            </w:r>
          </w:p>
        </w:tc>
        <w:tc>
          <w:tcPr>
            <w:tcW w:w="567" w:type="dxa"/>
          </w:tcPr>
          <w:p w:rsidR="00C808F8" w:rsidRPr="00C808F8" w:rsidRDefault="00C808F8" w:rsidP="00C808F8">
            <w:pPr>
              <w:spacing w:line="240" w:lineRule="auto"/>
              <w:jc w:val="left"/>
              <w:rPr>
                <w:rStyle w:val="Hyperlink"/>
                <w:rtl/>
              </w:rPr>
            </w:pPr>
            <w:hyperlink w:anchor="Seif11" w:tooltip="תחולה" w:history="1">
              <w:r w:rsidRPr="00C808F8">
                <w:rPr>
                  <w:rStyle w:val="Hyperlink"/>
                </w:rPr>
                <w:t>Go</w:t>
              </w:r>
            </w:hyperlink>
          </w:p>
        </w:tc>
        <w:tc>
          <w:tcPr>
            <w:tcW w:w="850" w:type="dxa"/>
          </w:tcPr>
          <w:p w:rsidR="00C808F8" w:rsidRPr="00C808F8" w:rsidRDefault="00C808F8" w:rsidP="00C808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rsidR="00D80B56" w:rsidRDefault="00D80B56">
      <w:pPr>
        <w:pStyle w:val="big-header"/>
        <w:ind w:left="0" w:right="1134"/>
        <w:rPr>
          <w:rFonts w:cs="FrankRuehl"/>
          <w:sz w:val="32"/>
          <w:rtl/>
        </w:rPr>
      </w:pPr>
    </w:p>
    <w:p w:rsidR="00D80B56" w:rsidRDefault="00D80B56" w:rsidP="00C969C4">
      <w:pPr>
        <w:pStyle w:val="big-header"/>
        <w:ind w:left="0" w:right="1134"/>
        <w:rPr>
          <w:rStyle w:val="default"/>
          <w:rFonts w:cs="FrankRuehl" w:hint="cs"/>
          <w:rtl/>
        </w:rPr>
      </w:pPr>
      <w:r>
        <w:rPr>
          <w:rFonts w:cs="FrankRuehl"/>
          <w:sz w:val="32"/>
          <w:rtl/>
        </w:rPr>
        <w:br w:type="page"/>
      </w:r>
      <w:r>
        <w:rPr>
          <w:rFonts w:cs="FrankRuehl" w:hint="cs"/>
          <w:sz w:val="32"/>
          <w:rtl/>
        </w:rPr>
        <w:lastRenderedPageBreak/>
        <w:t xml:space="preserve">חוק ההסדרים במשק המדינה (תיקוני חקיקה להשגת יעדי התקציב והמדיניות הכלכלית לשנת </w:t>
      </w:r>
      <w:r>
        <w:rPr>
          <w:rFonts w:cs="FrankRuehl"/>
          <w:sz w:val="32"/>
          <w:rtl/>
        </w:rPr>
        <w:t>הכ</w:t>
      </w:r>
      <w:r>
        <w:rPr>
          <w:rFonts w:cs="FrankRuehl" w:hint="cs"/>
          <w:sz w:val="32"/>
          <w:rtl/>
        </w:rPr>
        <w:t>ספים 2001), תשס"א-2001</w:t>
      </w:r>
      <w:r w:rsidR="00DA1314">
        <w:rPr>
          <w:rStyle w:val="a6"/>
          <w:rFonts w:cs="FrankRuehl"/>
          <w:sz w:val="32"/>
          <w:rtl/>
        </w:rPr>
        <w:footnoteReference w:customMarkFollows="1" w:id="1"/>
        <w:t>*</w:t>
      </w:r>
    </w:p>
    <w:p w:rsidR="00D80B56" w:rsidRDefault="00D80B56">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מטרת החוק</w:t>
      </w:r>
    </w:p>
    <w:p w:rsidR="00D80B56" w:rsidRDefault="00D80B56" w:rsidP="005B5E80">
      <w:pPr>
        <w:pStyle w:val="P00"/>
        <w:spacing w:before="72"/>
        <w:ind w:left="0" w:right="1134"/>
        <w:rPr>
          <w:rStyle w:val="default"/>
          <w:rFonts w:cs="FrankRuehl"/>
          <w:rtl/>
        </w:rPr>
      </w:pPr>
      <w:bookmarkStart w:id="1" w:name="Seif12"/>
      <w:bookmarkEnd w:id="1"/>
      <w:r>
        <w:rPr>
          <w:lang w:val="he-IL"/>
        </w:rPr>
        <w:pict>
          <v:rect id="_x0000_s1026" style="position:absolute;left:0;text-align:left;margin-left:464.5pt;margin-top:8.05pt;width:75.05pt;height:10pt;z-index:251651584" o:allowincell="f" filled="f" stroked="f" strokecolor="lime" strokeweight=".25pt">
            <v:textbox inset="0,0,0,0">
              <w:txbxContent>
                <w:p w:rsidR="00D80B56" w:rsidRDefault="00D80B56">
                  <w:pPr>
                    <w:spacing w:line="160" w:lineRule="exact"/>
                    <w:jc w:val="left"/>
                    <w:rPr>
                      <w:rFonts w:cs="Miriam"/>
                      <w:noProof/>
                      <w:sz w:val="18"/>
                      <w:szCs w:val="18"/>
                      <w:rtl/>
                    </w:rPr>
                  </w:pPr>
                  <w:r>
                    <w:rPr>
                      <w:rFonts w:cs="Miriam"/>
                      <w:sz w:val="18"/>
                      <w:szCs w:val="18"/>
                      <w:rtl/>
                    </w:rPr>
                    <w:t>מט</w:t>
                  </w:r>
                  <w:r>
                    <w:rPr>
                      <w:rFonts w:cs="Miriam" w:hint="cs"/>
                      <w:sz w:val="18"/>
                      <w:szCs w:val="18"/>
                      <w:rtl/>
                    </w:rPr>
                    <w:t>רת החוק</w:t>
                  </w:r>
                </w:p>
              </w:txbxContent>
            </v:textbox>
            <w10:anchorlock/>
          </v:rect>
        </w:pict>
      </w:r>
      <w:r>
        <w:rPr>
          <w:rStyle w:val="big-number"/>
          <w:rFonts w:cs="Miriam"/>
          <w:rtl/>
        </w:rPr>
        <w:t>1.</w:t>
      </w:r>
      <w:r>
        <w:rPr>
          <w:rStyle w:val="big-number"/>
          <w:rFonts w:cs="Miriam"/>
          <w:rtl/>
        </w:rPr>
        <w:tab/>
      </w:r>
      <w:r>
        <w:rPr>
          <w:rStyle w:val="default"/>
          <w:rFonts w:cs="FrankRuehl"/>
          <w:rtl/>
        </w:rPr>
        <w:t>חו</w:t>
      </w:r>
      <w:r>
        <w:rPr>
          <w:rStyle w:val="default"/>
          <w:rFonts w:cs="FrankRuehl" w:hint="cs"/>
          <w:rtl/>
        </w:rPr>
        <w:t>ק זה בא לתקן חוקים שונים, לדחות את תחילתם של חוקים ולקבוע הוראות נוספות, במטרה לאפשר הגברת הצמיחה והתעסוקה, השגת יעדי התקציב, עמידה במגבלת הגירעון לשנת הכספים 2001 והשגת יעדי המדיניו</w:t>
      </w:r>
      <w:r>
        <w:rPr>
          <w:rStyle w:val="default"/>
          <w:rFonts w:cs="FrankRuehl"/>
          <w:rtl/>
        </w:rPr>
        <w:t xml:space="preserve">ת </w:t>
      </w:r>
      <w:r>
        <w:rPr>
          <w:rStyle w:val="default"/>
          <w:rFonts w:cs="FrankRuehl" w:hint="cs"/>
          <w:rtl/>
        </w:rPr>
        <w:t>הכלכלית.</w:t>
      </w:r>
    </w:p>
    <w:p w:rsidR="00D80B56" w:rsidRDefault="00D80B56">
      <w:pPr>
        <w:pStyle w:val="medium2-header"/>
        <w:keepLines w:val="0"/>
        <w:spacing w:before="72"/>
        <w:ind w:left="0" w:right="1134"/>
        <w:rPr>
          <w:rFonts w:cs="FrankRuehl"/>
          <w:noProof/>
          <w:rtl/>
        </w:rPr>
      </w:pPr>
      <w:bookmarkStart w:id="2" w:name="med1"/>
      <w:bookmarkEnd w:id="2"/>
      <w:r>
        <w:rPr>
          <w:rFonts w:cs="FrankRuehl"/>
          <w:noProof/>
          <w:rtl/>
        </w:rPr>
        <w:t>פר</w:t>
      </w:r>
      <w:r>
        <w:rPr>
          <w:rFonts w:cs="FrankRuehl" w:hint="cs"/>
          <w:noProof/>
          <w:rtl/>
        </w:rPr>
        <w:t>ק ב': רשויות מקומיות</w:t>
      </w:r>
    </w:p>
    <w:p w:rsidR="00D80B56" w:rsidRDefault="00D80B56" w:rsidP="005B5E80">
      <w:pPr>
        <w:pStyle w:val="P00"/>
        <w:spacing w:before="72"/>
        <w:ind w:left="0" w:right="1134"/>
        <w:rPr>
          <w:rStyle w:val="default"/>
          <w:rFonts w:cs="FrankRuehl" w:hint="cs"/>
          <w:rtl/>
        </w:rPr>
      </w:pPr>
      <w:bookmarkStart w:id="3" w:name="Seif13"/>
      <w:bookmarkEnd w:id="3"/>
      <w:r>
        <w:rPr>
          <w:lang w:val="he-IL"/>
        </w:rPr>
        <w:pict>
          <v:rect id="_x0000_s1027" style="position:absolute;left:0;text-align:left;margin-left:464.5pt;margin-top:8.05pt;width:75.05pt;height:22.7pt;z-index:251652608" o:allowincell="f" filled="f" stroked="f" strokecolor="lime" strokeweight=".25pt">
            <v:textbox inset="0,0,0,0">
              <w:txbxContent>
                <w:p w:rsidR="00D80B56" w:rsidRDefault="00D80B56" w:rsidP="00894FC8">
                  <w:pPr>
                    <w:spacing w:line="160" w:lineRule="exact"/>
                    <w:jc w:val="left"/>
                    <w:rPr>
                      <w:rFonts w:cs="Miriam"/>
                      <w:noProof/>
                      <w:sz w:val="18"/>
                      <w:szCs w:val="18"/>
                      <w:rtl/>
                    </w:rPr>
                  </w:pPr>
                  <w:r>
                    <w:rPr>
                      <w:rFonts w:cs="Miriam"/>
                      <w:sz w:val="18"/>
                      <w:szCs w:val="18"/>
                      <w:rtl/>
                    </w:rPr>
                    <w:t>הו</w:t>
                  </w:r>
                  <w:r>
                    <w:rPr>
                      <w:rFonts w:cs="Miriam" w:hint="cs"/>
                      <w:sz w:val="18"/>
                      <w:szCs w:val="18"/>
                      <w:rtl/>
                    </w:rPr>
                    <w:t>ראות לענין ת</w:t>
                  </w:r>
                  <w:r>
                    <w:rPr>
                      <w:rFonts w:cs="Miriam"/>
                      <w:sz w:val="18"/>
                      <w:szCs w:val="18"/>
                      <w:rtl/>
                    </w:rPr>
                    <w:t>ק</w:t>
                  </w:r>
                  <w:r>
                    <w:rPr>
                      <w:rFonts w:cs="Miriam" w:hint="cs"/>
                      <w:sz w:val="18"/>
                      <w:szCs w:val="18"/>
                      <w:rtl/>
                    </w:rPr>
                    <w:t>נות הארנונה ל</w:t>
                  </w:r>
                  <w:r>
                    <w:rPr>
                      <w:rFonts w:cs="Miriam"/>
                      <w:sz w:val="18"/>
                      <w:szCs w:val="18"/>
                      <w:rtl/>
                    </w:rPr>
                    <w:t>ש</w:t>
                  </w:r>
                  <w:r>
                    <w:rPr>
                      <w:rFonts w:cs="Miriam" w:hint="cs"/>
                      <w:sz w:val="18"/>
                      <w:szCs w:val="18"/>
                      <w:rtl/>
                    </w:rPr>
                    <w:t>נת 2001</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שנת הכספים 2001 יחולו, על אף האמור בכל דין, תקנות הסדרים במשק המדינה (ארנונה כללית ברשויות המקומיות בשנת 2000), תש"ס-2000 (בסעיף זה </w:t>
      </w:r>
      <w:r w:rsidR="00F13549">
        <w:rPr>
          <w:rStyle w:val="default"/>
          <w:rFonts w:cs="FrankRuehl"/>
          <w:rtl/>
        </w:rPr>
        <w:t>–</w:t>
      </w:r>
      <w:r>
        <w:rPr>
          <w:rStyle w:val="default"/>
          <w:rFonts w:cs="FrankRuehl" w:hint="cs"/>
          <w:rtl/>
        </w:rPr>
        <w:t xml:space="preserve"> התקנ</w:t>
      </w:r>
      <w:r w:rsidR="00F13549">
        <w:rPr>
          <w:rStyle w:val="default"/>
          <w:rFonts w:cs="FrankRuehl" w:hint="cs"/>
          <w:rtl/>
        </w:rPr>
        <w:t xml:space="preserve">ות), בשינויים המחויבים, ואולם </w:t>
      </w:r>
      <w:r w:rsidR="00F13549">
        <w:rPr>
          <w:rStyle w:val="default"/>
          <w:rFonts w:cs="FrankRuehl"/>
          <w:rtl/>
        </w:rPr>
        <w:t>–</w:t>
      </w:r>
    </w:p>
    <w:p w:rsidR="00D80B56" w:rsidRDefault="00D80B56">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תקנה 1, בהגדרה "הסכום החדש", במקום </w:t>
      </w:r>
      <w:r>
        <w:rPr>
          <w:rStyle w:val="default"/>
          <w:rFonts w:cs="FrankRuehl"/>
          <w:rtl/>
        </w:rPr>
        <w:t>"ב</w:t>
      </w:r>
      <w:r>
        <w:rPr>
          <w:rStyle w:val="default"/>
          <w:rFonts w:cs="FrankRuehl" w:hint="cs"/>
          <w:rtl/>
        </w:rPr>
        <w:t>תוספת שיעור של 4.8 אחוזים" יבוא "בתוספת שיעור של עד 1.25 אחוזים";</w:t>
      </w:r>
    </w:p>
    <w:p w:rsidR="00D80B56" w:rsidRDefault="00D80B56">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תקנה 5, בפסקה (13), במקום "4.8%" יבוא "עד 1.25%"; </w:t>
      </w:r>
    </w:p>
    <w:p w:rsidR="00D80B56" w:rsidRDefault="00D80B56">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תקנה 6, לכל סכום</w:t>
      </w:r>
      <w:r>
        <w:rPr>
          <w:rStyle w:val="default"/>
          <w:rFonts w:cs="FrankRuehl"/>
          <w:rtl/>
        </w:rPr>
        <w:t xml:space="preserve"> </w:t>
      </w:r>
      <w:r>
        <w:rPr>
          <w:rStyle w:val="default"/>
          <w:rFonts w:cs="FrankRuehl" w:hint="cs"/>
          <w:rtl/>
        </w:rPr>
        <w:t>הנקוב בפסקאות (1) עד (11), ייווסף 1.25% ממנו, ובפסקה (12), במקום "4.8%" יבוא "1.25%";</w:t>
      </w:r>
    </w:p>
    <w:p w:rsidR="00D80B56" w:rsidRDefault="00D80B56">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תקנה 9(ג), במקום "כ</w:t>
      </w:r>
      <w:r>
        <w:rPr>
          <w:rStyle w:val="default"/>
          <w:rFonts w:cs="FrankRuehl"/>
          <w:rtl/>
        </w:rPr>
        <w:t>"ד</w:t>
      </w:r>
      <w:r>
        <w:rPr>
          <w:rStyle w:val="default"/>
          <w:rFonts w:cs="FrankRuehl" w:hint="cs"/>
          <w:rtl/>
        </w:rPr>
        <w:t xml:space="preserve"> באדר ב' תש"ס (31 במרס 2000)" יבוא "כ"ב באייר תשס"א (15 במאי 2001)". </w:t>
      </w:r>
    </w:p>
    <w:p w:rsidR="00D80B56" w:rsidRDefault="00D80B5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sidR="00F13549">
        <w:rPr>
          <w:rStyle w:val="default"/>
          <w:rFonts w:cs="FrankRuehl" w:hint="cs"/>
          <w:rtl/>
        </w:rPr>
        <w:t xml:space="preserve">ל אף האמור בכל דין </w:t>
      </w:r>
      <w:r w:rsidR="00F13549">
        <w:rPr>
          <w:rStyle w:val="default"/>
          <w:rFonts w:cs="FrankRuehl"/>
          <w:rtl/>
        </w:rPr>
        <w:t>–</w:t>
      </w:r>
    </w:p>
    <w:p w:rsidR="00D80B56" w:rsidRDefault="00D80B56">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חלטת מועצת רשות מקומית לענין ארנונה כללי</w:t>
      </w:r>
      <w:r>
        <w:rPr>
          <w:rStyle w:val="default"/>
          <w:rFonts w:cs="FrankRuehl"/>
          <w:rtl/>
        </w:rPr>
        <w:t>ת</w:t>
      </w:r>
      <w:r>
        <w:rPr>
          <w:rStyle w:val="default"/>
          <w:rFonts w:cs="FrankRuehl" w:hint="cs"/>
          <w:rtl/>
        </w:rPr>
        <w:t xml:space="preserve"> לשנת 2001, שהתקבלה לפני פרסום חוק זה, בהתאם לתקנות, בשינויים המפורטים בסעיף קטן (א), תעמוד בתוקפה בשנת הכספים</w:t>
      </w:r>
      <w:r>
        <w:rPr>
          <w:rStyle w:val="default"/>
          <w:rFonts w:cs="FrankRuehl"/>
          <w:rtl/>
        </w:rPr>
        <w:t xml:space="preserve"> 2001; </w:t>
      </w:r>
    </w:p>
    <w:p w:rsidR="00D80B56" w:rsidRDefault="00D80B56">
      <w:pPr>
        <w:pStyle w:val="P22"/>
        <w:spacing w:before="72"/>
        <w:ind w:left="1021"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ועצת רשות מקומית רשאית לקבל או לתקן, ולפרסם החלטה בדבר הטלת ארנונה כללית לשנת 2001, ככל שיידרש להתאמתה לתקנות, בשינויים המפורטים בסעיף קטן (א), עד יום ז</w:t>
      </w:r>
      <w:r>
        <w:rPr>
          <w:rStyle w:val="default"/>
          <w:rFonts w:cs="FrankRuehl"/>
          <w:rtl/>
        </w:rPr>
        <w:t>' ב</w:t>
      </w:r>
      <w:r>
        <w:rPr>
          <w:rStyle w:val="default"/>
          <w:rFonts w:cs="FrankRuehl" w:hint="cs"/>
          <w:rtl/>
        </w:rPr>
        <w:t xml:space="preserve">אייר תשס"א (30 באפריל 2001); התקבלה החלטה כאמור, יהיה תחילת תוקפה ביום ו' בטבת תשס"א (1 בינואר 2001). </w:t>
      </w:r>
    </w:p>
    <w:p w:rsidR="00D80B56" w:rsidRDefault="00D80B5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חילתו של סעיף זה ביום ו' בטבת תשס</w:t>
      </w:r>
      <w:r>
        <w:rPr>
          <w:rStyle w:val="default"/>
          <w:rFonts w:cs="FrankRuehl"/>
          <w:rtl/>
        </w:rPr>
        <w:t>"</w:t>
      </w:r>
      <w:r>
        <w:rPr>
          <w:rStyle w:val="default"/>
          <w:rFonts w:cs="FrankRuehl" w:hint="cs"/>
          <w:rtl/>
        </w:rPr>
        <w:t>א (1 בינואר 2001).</w:t>
      </w:r>
    </w:p>
    <w:p w:rsidR="00D80B56" w:rsidRDefault="00D80B56">
      <w:pPr>
        <w:pStyle w:val="P00"/>
        <w:spacing w:before="72"/>
        <w:ind w:left="0" w:right="1134"/>
        <w:rPr>
          <w:rStyle w:val="default"/>
          <w:rFonts w:cs="FrankRuehl"/>
          <w:rtl/>
        </w:rPr>
      </w:pPr>
      <w:r>
        <w:rPr>
          <w:rStyle w:val="default"/>
          <w:rFonts w:cs="FrankRuehl" w:hint="cs"/>
          <w:rtl/>
        </w:rPr>
        <w:t>ב</w:t>
      </w:r>
      <w:r>
        <w:rPr>
          <w:rStyle w:val="default"/>
          <w:rFonts w:cs="FrankRuehl"/>
          <w:rtl/>
        </w:rPr>
        <w:t>ו</w:t>
      </w:r>
      <w:r>
        <w:rPr>
          <w:rStyle w:val="default"/>
          <w:rFonts w:cs="FrankRuehl" w:hint="cs"/>
          <w:rtl/>
        </w:rPr>
        <w:t>צעו תיקונים:</w:t>
      </w:r>
    </w:p>
    <w:p w:rsidR="00D80B56" w:rsidRDefault="00D80B56">
      <w:pPr>
        <w:pStyle w:val="medium2-header"/>
        <w:keepLines w:val="0"/>
        <w:spacing w:before="72"/>
        <w:ind w:left="0" w:right="1134"/>
        <w:rPr>
          <w:rFonts w:cs="FrankRuehl"/>
          <w:noProof/>
          <w:rtl/>
        </w:rPr>
      </w:pPr>
      <w:bookmarkStart w:id="4" w:name="med2"/>
      <w:bookmarkEnd w:id="4"/>
      <w:r>
        <w:rPr>
          <w:rFonts w:cs="FrankRuehl"/>
          <w:noProof/>
          <w:rtl/>
        </w:rPr>
        <w:t>פר</w:t>
      </w:r>
      <w:r>
        <w:rPr>
          <w:rFonts w:cs="FrankRuehl" w:hint="cs"/>
          <w:noProof/>
          <w:rtl/>
        </w:rPr>
        <w:t>ק ג': תחבורה</w:t>
      </w:r>
    </w:p>
    <w:p w:rsidR="00D80B56" w:rsidRDefault="00D80B56" w:rsidP="0091238F">
      <w:pPr>
        <w:pStyle w:val="P00"/>
        <w:spacing w:before="72"/>
        <w:ind w:left="0" w:right="1134"/>
        <w:rPr>
          <w:rStyle w:val="default"/>
          <w:rFonts w:cs="FrankRuehl"/>
          <w:rtl/>
        </w:rPr>
      </w:pPr>
      <w:bookmarkStart w:id="5" w:name="Seif14"/>
      <w:bookmarkEnd w:id="5"/>
      <w:r>
        <w:rPr>
          <w:lang w:val="he-IL"/>
        </w:rPr>
        <w:pict>
          <v:rect id="_x0000_s1028" style="position:absolute;left:0;text-align:left;margin-left:464.5pt;margin-top:8.05pt;width:75.05pt;height:18.4pt;z-index:251653632" o:allowincell="f" filled="f" stroked="f" strokecolor="lime" strokeweight=".25pt">
            <v:textbox inset="0,0,0,0">
              <w:txbxContent>
                <w:p w:rsidR="00D80B56" w:rsidRDefault="00D80B56" w:rsidP="00894FC8">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פקודת התעבורה </w:t>
                  </w:r>
                  <w:r w:rsidR="00894FC8">
                    <w:rPr>
                      <w:rFonts w:cs="Miriam"/>
                      <w:sz w:val="18"/>
                      <w:szCs w:val="18"/>
                      <w:rtl/>
                    </w:rPr>
                    <w:t>–</w:t>
                  </w:r>
                  <w:r>
                    <w:rPr>
                      <w:rFonts w:cs="Miriam" w:hint="cs"/>
                      <w:sz w:val="18"/>
                      <w:szCs w:val="18"/>
                      <w:rtl/>
                    </w:rPr>
                    <w:t xml:space="preserve"> </w:t>
                  </w:r>
                  <w:r>
                    <w:rPr>
                      <w:rFonts w:cs="Miriam"/>
                      <w:sz w:val="18"/>
                      <w:szCs w:val="18"/>
                      <w:rtl/>
                    </w:rPr>
                    <w:t>מס</w:t>
                  </w:r>
                  <w:r>
                    <w:rPr>
                      <w:rFonts w:cs="Miriam" w:hint="cs"/>
                      <w:sz w:val="18"/>
                      <w:szCs w:val="18"/>
                      <w:rtl/>
                    </w:rPr>
                    <w:t>' 53</w:t>
                  </w:r>
                </w:p>
              </w:txbxContent>
            </v:textbox>
            <w10:anchorlock/>
          </v:rect>
        </w:pict>
      </w:r>
      <w:r>
        <w:rPr>
          <w:rStyle w:val="big-number"/>
          <w:rFonts w:cs="Miriam"/>
          <w:rtl/>
        </w:rPr>
        <w:t>3.</w:t>
      </w:r>
      <w:r>
        <w:rPr>
          <w:rStyle w:val="big-number"/>
          <w:rFonts w:cs="Miriam"/>
          <w:rtl/>
        </w:rPr>
        <w:tab/>
      </w:r>
      <w:r>
        <w:rPr>
          <w:rStyle w:val="default"/>
          <w:rFonts w:cs="FrankRuehl"/>
          <w:rtl/>
        </w:rPr>
        <w:t>בפ</w:t>
      </w:r>
      <w:r>
        <w:rPr>
          <w:rStyle w:val="default"/>
          <w:rFonts w:cs="FrankRuehl" w:hint="cs"/>
          <w:rtl/>
        </w:rPr>
        <w:t>קודת התעבורה [נוסח חדש], בסעיף 14ה(א), הוחלפה פסקה (1).</w:t>
      </w:r>
    </w:p>
    <w:p w:rsidR="00D80B56" w:rsidRDefault="00D80B56">
      <w:pPr>
        <w:pStyle w:val="P00"/>
        <w:spacing w:before="72"/>
        <w:ind w:left="0" w:right="1134"/>
        <w:rPr>
          <w:rStyle w:val="big-number"/>
          <w:rFonts w:cs="Miriam"/>
          <w:rtl/>
        </w:rPr>
      </w:pPr>
    </w:p>
    <w:p w:rsidR="00D80B56" w:rsidRDefault="00D80B56" w:rsidP="0091238F">
      <w:pPr>
        <w:pStyle w:val="P00"/>
        <w:spacing w:before="72"/>
        <w:ind w:left="0" w:right="1134"/>
        <w:rPr>
          <w:rStyle w:val="default"/>
          <w:rFonts w:cs="FrankRuehl"/>
          <w:rtl/>
        </w:rPr>
      </w:pPr>
      <w:bookmarkStart w:id="6" w:name="Seif15"/>
      <w:bookmarkEnd w:id="6"/>
      <w:r>
        <w:rPr>
          <w:lang w:val="he-IL"/>
        </w:rPr>
        <w:pict>
          <v:rect id="_x0000_s1029" style="position:absolute;left:0;text-align:left;margin-left:464.5pt;margin-top:8.05pt;width:75.05pt;height:40.15pt;z-index:251654656" o:allowincell="f" filled="f" stroked="f" strokecolor="lime" strokeweight=".25pt">
            <v:textbox inset="0,0,0,0">
              <w:txbxContent>
                <w:p w:rsidR="00D80B56" w:rsidRDefault="00D80B56" w:rsidP="00894FC8">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ב</w:t>
                  </w:r>
                  <w:r>
                    <w:rPr>
                      <w:rFonts w:cs="Miriam"/>
                      <w:sz w:val="18"/>
                      <w:szCs w:val="18"/>
                      <w:rtl/>
                    </w:rPr>
                    <w:t>י</w:t>
                  </w:r>
                  <w:r>
                    <w:rPr>
                      <w:rFonts w:cs="Miriam" w:hint="cs"/>
                      <w:sz w:val="18"/>
                      <w:szCs w:val="18"/>
                      <w:rtl/>
                    </w:rPr>
                    <w:t>טוח רכב מ</w:t>
                  </w:r>
                  <w:r>
                    <w:rPr>
                      <w:rFonts w:cs="Miriam"/>
                      <w:sz w:val="18"/>
                      <w:szCs w:val="18"/>
                      <w:rtl/>
                    </w:rPr>
                    <w:t>נ</w:t>
                  </w:r>
                  <w:r>
                    <w:rPr>
                      <w:rFonts w:cs="Miriam" w:hint="cs"/>
                      <w:sz w:val="18"/>
                      <w:szCs w:val="18"/>
                      <w:rtl/>
                    </w:rPr>
                    <w:t>ועי (ביטוח ב</w:t>
                  </w:r>
                  <w:r>
                    <w:rPr>
                      <w:rFonts w:cs="Miriam"/>
                      <w:sz w:val="18"/>
                      <w:szCs w:val="18"/>
                      <w:rtl/>
                    </w:rPr>
                    <w:t>ת</w:t>
                  </w:r>
                  <w:r>
                    <w:rPr>
                      <w:rFonts w:cs="Miriam" w:hint="cs"/>
                      <w:sz w:val="18"/>
                      <w:szCs w:val="18"/>
                      <w:rtl/>
                    </w:rPr>
                    <w:t xml:space="preserve">נאי תחרות מבוקרת והסדרים לתקופת מעבר </w:t>
                  </w:r>
                  <w:r w:rsidR="00894FC8">
                    <w:rPr>
                      <w:rFonts w:cs="Miriam"/>
                      <w:sz w:val="18"/>
                      <w:szCs w:val="18"/>
                      <w:rtl/>
                    </w:rPr>
                    <w:t>–</w:t>
                  </w:r>
                  <w:r>
                    <w:rPr>
                      <w:rFonts w:cs="Miriam"/>
                      <w:sz w:val="18"/>
                      <w:szCs w:val="18"/>
                      <w:rtl/>
                    </w:rPr>
                    <w:t xml:space="preserve"> מ</w:t>
                  </w:r>
                  <w:r>
                    <w:rPr>
                      <w:rFonts w:cs="Miriam" w:hint="cs"/>
                      <w:sz w:val="18"/>
                      <w:szCs w:val="18"/>
                      <w:rtl/>
                    </w:rPr>
                    <w:t>ס' 3)</w:t>
                  </w:r>
                </w:p>
              </w:txbxContent>
            </v:textbox>
            <w10:anchorlock/>
          </v:rect>
        </w:pict>
      </w:r>
      <w:r>
        <w:rPr>
          <w:rStyle w:val="big-number"/>
          <w:rFonts w:cs="Miriam"/>
          <w:rtl/>
        </w:rPr>
        <w:t>4.</w:t>
      </w:r>
      <w:r>
        <w:rPr>
          <w:rStyle w:val="big-number"/>
          <w:rFonts w:cs="Miriam"/>
          <w:rtl/>
        </w:rPr>
        <w:tab/>
      </w:r>
      <w:r>
        <w:rPr>
          <w:rStyle w:val="default"/>
          <w:rFonts w:cs="FrankRuehl"/>
          <w:rtl/>
        </w:rPr>
        <w:t>בח</w:t>
      </w:r>
      <w:r>
        <w:rPr>
          <w:rStyle w:val="default"/>
          <w:rFonts w:cs="FrankRuehl" w:hint="cs"/>
          <w:rtl/>
        </w:rPr>
        <w:t>וק ביטוח רכב מנועי (ביטוח בתנאי תחרות מבוקרת והסדרים לתקופת מעבר), תשנ"ז- 1997.</w:t>
      </w:r>
    </w:p>
    <w:p w:rsidR="00D80B56" w:rsidRDefault="00D80B56">
      <w:pPr>
        <w:pStyle w:val="P00"/>
        <w:spacing w:before="72"/>
        <w:ind w:left="0" w:right="1134"/>
        <w:rPr>
          <w:rStyle w:val="default"/>
          <w:rFonts w:cs="FrankRuehl"/>
          <w:rtl/>
        </w:rPr>
      </w:pPr>
    </w:p>
    <w:p w:rsidR="00D80B56" w:rsidRDefault="00D80B56" w:rsidP="00F13549">
      <w:pPr>
        <w:pStyle w:val="P00"/>
        <w:spacing w:before="72"/>
        <w:ind w:left="0" w:right="1134"/>
        <w:rPr>
          <w:rStyle w:val="default"/>
          <w:rFonts w:cs="FrankRuehl"/>
          <w:rtl/>
        </w:rPr>
      </w:pPr>
      <w:bookmarkStart w:id="7" w:name="Seif16"/>
      <w:bookmarkEnd w:id="7"/>
      <w:r>
        <w:rPr>
          <w:lang w:val="he-IL"/>
        </w:rPr>
        <w:pict>
          <v:rect id="_x0000_s1030" style="position:absolute;left:0;text-align:left;margin-left:464.5pt;margin-top:8.05pt;width:75.05pt;height:29.85pt;z-index:251655680" o:allowincell="f" filled="f" stroked="f" strokecolor="lime" strokeweight=".25pt">
            <v:textbox inset="0,0,0,0">
              <w:txbxContent>
                <w:p w:rsidR="00D80B56" w:rsidRDefault="00D80B56" w:rsidP="00894FC8">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פי</w:t>
                  </w:r>
                  <w:r>
                    <w:rPr>
                      <w:rFonts w:cs="Miriam" w:hint="cs"/>
                      <w:sz w:val="18"/>
                      <w:szCs w:val="18"/>
                      <w:rtl/>
                    </w:rPr>
                    <w:t>צויים לנפגעי תאונות</w:t>
                  </w:r>
                  <w:r>
                    <w:rPr>
                      <w:rFonts w:cs="Miriam"/>
                      <w:sz w:val="18"/>
                      <w:szCs w:val="18"/>
                      <w:rtl/>
                    </w:rPr>
                    <w:t xml:space="preserve"> ד</w:t>
                  </w:r>
                  <w:r>
                    <w:rPr>
                      <w:rFonts w:cs="Miriam" w:hint="cs"/>
                      <w:sz w:val="18"/>
                      <w:szCs w:val="18"/>
                      <w:rtl/>
                    </w:rPr>
                    <w:t xml:space="preserve">רכים </w:t>
                  </w:r>
                  <w:r w:rsidR="00894FC8">
                    <w:rPr>
                      <w:rFonts w:cs="Miriam"/>
                      <w:sz w:val="18"/>
                      <w:szCs w:val="18"/>
                      <w:rtl/>
                    </w:rPr>
                    <w:t>–</w:t>
                  </w:r>
                  <w:r>
                    <w:rPr>
                      <w:rFonts w:cs="Miriam"/>
                      <w:sz w:val="18"/>
                      <w:szCs w:val="18"/>
                      <w:rtl/>
                    </w:rPr>
                    <w:t xml:space="preserve"> מ</w:t>
                  </w:r>
                  <w:r>
                    <w:rPr>
                      <w:rFonts w:cs="Miriam" w:hint="cs"/>
                      <w:sz w:val="18"/>
                      <w:szCs w:val="18"/>
                      <w:rtl/>
                    </w:rPr>
                    <w:t>ס' 17</w:t>
                  </w:r>
                </w:p>
              </w:txbxContent>
            </v:textbox>
            <w10:anchorlock/>
          </v:rect>
        </w:pict>
      </w:r>
      <w:r>
        <w:rPr>
          <w:rStyle w:val="big-number"/>
          <w:rFonts w:cs="Miriam"/>
          <w:rtl/>
        </w:rPr>
        <w:t>5.</w:t>
      </w:r>
      <w:r>
        <w:rPr>
          <w:rStyle w:val="big-number"/>
          <w:rFonts w:cs="Miriam"/>
          <w:rtl/>
        </w:rPr>
        <w:tab/>
      </w:r>
      <w:r>
        <w:rPr>
          <w:rStyle w:val="default"/>
          <w:rFonts w:cs="FrankRuehl"/>
          <w:rtl/>
        </w:rPr>
        <w:t>בח</w:t>
      </w:r>
      <w:r>
        <w:rPr>
          <w:rStyle w:val="default"/>
          <w:rFonts w:cs="FrankRuehl" w:hint="cs"/>
          <w:rtl/>
        </w:rPr>
        <w:t xml:space="preserve">וק פיצויים לנפגעי תאונות דרכים, תשל"ה-1975. </w:t>
      </w:r>
    </w:p>
    <w:p w:rsidR="00D80B56" w:rsidRDefault="00D80B56">
      <w:pPr>
        <w:pStyle w:val="P00"/>
        <w:spacing w:before="72"/>
        <w:ind w:left="0" w:right="1134"/>
        <w:rPr>
          <w:rStyle w:val="default"/>
          <w:rFonts w:cs="FrankRuehl"/>
          <w:rtl/>
        </w:rPr>
      </w:pPr>
    </w:p>
    <w:p w:rsidR="00D80B56" w:rsidRDefault="00D80B56" w:rsidP="00F13549">
      <w:pPr>
        <w:pStyle w:val="P00"/>
        <w:spacing w:before="72"/>
        <w:ind w:left="0" w:right="1134"/>
        <w:rPr>
          <w:rStyle w:val="default"/>
          <w:rFonts w:cs="FrankRuehl"/>
          <w:rtl/>
        </w:rPr>
      </w:pPr>
      <w:bookmarkStart w:id="8" w:name="Seif17"/>
      <w:bookmarkEnd w:id="8"/>
      <w:r>
        <w:rPr>
          <w:lang w:val="he-IL"/>
        </w:rPr>
        <w:pict>
          <v:rect id="_x0000_s1031" style="position:absolute;left:0;text-align:left;margin-left:464.5pt;margin-top:8.05pt;width:75.05pt;height:30pt;z-index:251656704" o:allowincell="f" filled="f" stroked="f" strokecolor="lime" strokeweight=".25pt">
            <v:textbox inset="0,0,0,0">
              <w:txbxContent>
                <w:p w:rsidR="00D80B56" w:rsidRDefault="00D80B56" w:rsidP="00894FC8">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המ</w:t>
                  </w:r>
                  <w:r>
                    <w:rPr>
                      <w:rFonts w:cs="Miriam" w:hint="cs"/>
                      <w:sz w:val="18"/>
                      <w:szCs w:val="18"/>
                      <w:rtl/>
                    </w:rPr>
                    <w:t>אבק הלאומי בתאונות דרכים</w:t>
                  </w:r>
                </w:p>
              </w:txbxContent>
            </v:textbox>
            <w10:anchorlock/>
          </v:rect>
        </w:pict>
      </w:r>
      <w:r>
        <w:rPr>
          <w:rStyle w:val="big-number"/>
          <w:rFonts w:cs="Miriam"/>
          <w:rtl/>
        </w:rPr>
        <w:t>6.</w:t>
      </w:r>
      <w:r>
        <w:rPr>
          <w:rStyle w:val="big-number"/>
          <w:rFonts w:cs="Miriam"/>
          <w:rtl/>
        </w:rPr>
        <w:tab/>
      </w:r>
      <w:r>
        <w:rPr>
          <w:rStyle w:val="default"/>
          <w:rFonts w:cs="FrankRuehl"/>
          <w:rtl/>
        </w:rPr>
        <w:t>בח</w:t>
      </w:r>
      <w:r>
        <w:rPr>
          <w:rStyle w:val="default"/>
          <w:rFonts w:cs="FrankRuehl" w:hint="cs"/>
          <w:rtl/>
        </w:rPr>
        <w:t>וק המאבק הלאומי בתאונות דרכים, תשנ"ז-1</w:t>
      </w:r>
      <w:r>
        <w:rPr>
          <w:rStyle w:val="default"/>
          <w:rFonts w:cs="FrankRuehl"/>
          <w:rtl/>
        </w:rPr>
        <w:t xml:space="preserve">997. </w:t>
      </w:r>
    </w:p>
    <w:p w:rsidR="00D80B56" w:rsidRDefault="00D80B56">
      <w:pPr>
        <w:pStyle w:val="P00"/>
        <w:spacing w:before="72"/>
        <w:ind w:left="0" w:right="1134"/>
        <w:rPr>
          <w:rStyle w:val="default"/>
          <w:rFonts w:cs="FrankRuehl"/>
          <w:rtl/>
        </w:rPr>
      </w:pPr>
    </w:p>
    <w:p w:rsidR="00D80B56" w:rsidRDefault="00D80B56" w:rsidP="00F13549">
      <w:pPr>
        <w:pStyle w:val="P00"/>
        <w:spacing w:before="72"/>
        <w:ind w:left="0" w:right="1134"/>
        <w:rPr>
          <w:rStyle w:val="default"/>
          <w:rFonts w:cs="FrankRuehl"/>
          <w:rtl/>
        </w:rPr>
      </w:pPr>
      <w:bookmarkStart w:id="9" w:name="Seif18"/>
      <w:bookmarkEnd w:id="9"/>
      <w:r>
        <w:rPr>
          <w:lang w:val="he-IL"/>
        </w:rPr>
        <w:pict>
          <v:rect id="_x0000_s1032" style="position:absolute;left:0;text-align:left;margin-left:464.5pt;margin-top:8.05pt;width:75.05pt;height:18.4pt;z-index:251657728" o:allowincell="f" filled="f" stroked="f" strokecolor="lime" strokeweight=".25pt">
            <v:textbox inset="0,0,0,0">
              <w:txbxContent>
                <w:p w:rsidR="00D80B56" w:rsidRDefault="00D80B56" w:rsidP="00894FC8">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הכ</w:t>
                  </w:r>
                  <w:r>
                    <w:rPr>
                      <w:rFonts w:cs="Miriam" w:hint="cs"/>
                      <w:sz w:val="18"/>
                      <w:szCs w:val="18"/>
                      <w:rtl/>
                    </w:rPr>
                    <w:t xml:space="preserve">ניסה לישראל </w:t>
                  </w:r>
                  <w:r w:rsidR="00894FC8">
                    <w:rPr>
                      <w:rFonts w:cs="Miriam"/>
                      <w:sz w:val="18"/>
                      <w:szCs w:val="18"/>
                      <w:rtl/>
                    </w:rPr>
                    <w:t>–</w:t>
                  </w:r>
                  <w:r>
                    <w:rPr>
                      <w:rFonts w:cs="Miriam" w:hint="cs"/>
                      <w:sz w:val="18"/>
                      <w:szCs w:val="18"/>
                      <w:rtl/>
                    </w:rPr>
                    <w:t xml:space="preserve"> מס' 8</w:t>
                  </w:r>
                </w:p>
              </w:txbxContent>
            </v:textbox>
            <w10:anchorlock/>
          </v:rect>
        </w:pict>
      </w:r>
      <w:r>
        <w:rPr>
          <w:rStyle w:val="big-number"/>
          <w:rFonts w:cs="Miriam"/>
          <w:rtl/>
        </w:rPr>
        <w:t>7.</w:t>
      </w:r>
      <w:r>
        <w:rPr>
          <w:rStyle w:val="big-number"/>
          <w:rFonts w:cs="Miriam"/>
          <w:rtl/>
        </w:rPr>
        <w:tab/>
      </w:r>
      <w:r>
        <w:rPr>
          <w:rStyle w:val="default"/>
          <w:rFonts w:cs="FrankRuehl"/>
          <w:rtl/>
        </w:rPr>
        <w:t>בח</w:t>
      </w:r>
      <w:r>
        <w:rPr>
          <w:rStyle w:val="default"/>
          <w:rFonts w:cs="FrankRuehl" w:hint="cs"/>
          <w:rtl/>
        </w:rPr>
        <w:t xml:space="preserve">וק הכניסה לישראל, תשי"ב-1952. </w:t>
      </w:r>
    </w:p>
    <w:p w:rsidR="00D80B56" w:rsidRDefault="00D80B56">
      <w:pPr>
        <w:pStyle w:val="medium2-header"/>
        <w:keepLines w:val="0"/>
        <w:spacing w:before="72"/>
        <w:ind w:left="0" w:right="1134"/>
        <w:rPr>
          <w:rFonts w:cs="FrankRuehl"/>
          <w:noProof/>
          <w:rtl/>
        </w:rPr>
      </w:pPr>
      <w:bookmarkStart w:id="10" w:name="med3"/>
      <w:bookmarkEnd w:id="10"/>
      <w:r>
        <w:rPr>
          <w:rFonts w:cs="FrankRuehl"/>
          <w:noProof/>
          <w:rtl/>
        </w:rPr>
        <w:t>פר</w:t>
      </w:r>
      <w:r>
        <w:rPr>
          <w:rFonts w:cs="FrankRuehl" w:hint="cs"/>
          <w:noProof/>
          <w:rtl/>
        </w:rPr>
        <w:t>ק ד': בריאות</w:t>
      </w:r>
    </w:p>
    <w:p w:rsidR="00D80B56" w:rsidRDefault="00D80B56" w:rsidP="0091238F">
      <w:pPr>
        <w:pStyle w:val="P00"/>
        <w:spacing w:before="72"/>
        <w:ind w:left="0" w:right="1134"/>
        <w:rPr>
          <w:rStyle w:val="default"/>
          <w:rFonts w:cs="FrankRuehl"/>
          <w:rtl/>
        </w:rPr>
      </w:pPr>
      <w:bookmarkStart w:id="11" w:name="Seif19"/>
      <w:bookmarkEnd w:id="11"/>
      <w:r>
        <w:rPr>
          <w:lang w:val="he-IL"/>
        </w:rPr>
        <w:pict>
          <v:rect id="_x0000_s1033" style="position:absolute;left:0;text-align:left;margin-left:464.5pt;margin-top:8.05pt;width:75.05pt;height:38.9pt;z-index:251658752" o:allowincell="f" filled="f" stroked="f" strokecolor="lime" strokeweight=".25pt">
            <v:textbox inset="0,0,0,0">
              <w:txbxContent>
                <w:p w:rsidR="00D80B56" w:rsidRDefault="00D80B56" w:rsidP="0091238F">
                  <w:pPr>
                    <w:spacing w:line="160" w:lineRule="exact"/>
                    <w:jc w:val="left"/>
                    <w:rPr>
                      <w:rFonts w:cs="Miriam"/>
                      <w:noProof/>
                      <w:sz w:val="18"/>
                      <w:szCs w:val="18"/>
                      <w:rtl/>
                    </w:rPr>
                  </w:pPr>
                  <w:r>
                    <w:rPr>
                      <w:rFonts w:cs="Miriam"/>
                      <w:sz w:val="18"/>
                      <w:szCs w:val="18"/>
                      <w:rtl/>
                    </w:rPr>
                    <w:t>תי</w:t>
                  </w:r>
                  <w:r>
                    <w:rPr>
                      <w:rFonts w:cs="Miriam" w:hint="cs"/>
                      <w:sz w:val="18"/>
                      <w:szCs w:val="18"/>
                      <w:rtl/>
                    </w:rPr>
                    <w:t>קון ח</w:t>
                  </w:r>
                  <w:r>
                    <w:rPr>
                      <w:rFonts w:cs="Miriam"/>
                      <w:sz w:val="18"/>
                      <w:szCs w:val="18"/>
                      <w:rtl/>
                    </w:rPr>
                    <w:t>ו</w:t>
                  </w:r>
                  <w:r>
                    <w:rPr>
                      <w:rFonts w:cs="Miriam" w:hint="cs"/>
                      <w:sz w:val="18"/>
                      <w:szCs w:val="18"/>
                      <w:rtl/>
                    </w:rPr>
                    <w:t>ק ההסדרים</w:t>
                  </w:r>
                  <w:r w:rsidR="00894FC8">
                    <w:rPr>
                      <w:rFonts w:cs="Miriam" w:hint="cs"/>
                      <w:sz w:val="18"/>
                      <w:szCs w:val="18"/>
                      <w:rtl/>
                    </w:rPr>
                    <w:t xml:space="preserve"> </w:t>
                  </w:r>
                  <w:r>
                    <w:rPr>
                      <w:rFonts w:cs="Miriam" w:hint="cs"/>
                      <w:sz w:val="18"/>
                      <w:szCs w:val="18"/>
                      <w:rtl/>
                    </w:rPr>
                    <w:t>ב</w:t>
                  </w:r>
                  <w:r>
                    <w:rPr>
                      <w:rFonts w:cs="Miriam"/>
                      <w:sz w:val="18"/>
                      <w:szCs w:val="18"/>
                      <w:rtl/>
                    </w:rPr>
                    <w:t>מ</w:t>
                  </w:r>
                  <w:r>
                    <w:rPr>
                      <w:rFonts w:cs="Miriam" w:hint="cs"/>
                      <w:sz w:val="18"/>
                      <w:szCs w:val="18"/>
                      <w:rtl/>
                    </w:rPr>
                    <w:t>שק המדינה</w:t>
                  </w:r>
                  <w:r w:rsidR="00894FC8">
                    <w:rPr>
                      <w:rFonts w:cs="Miriam" w:hint="cs"/>
                      <w:sz w:val="18"/>
                      <w:szCs w:val="18"/>
                      <w:rtl/>
                    </w:rPr>
                    <w:t xml:space="preserve"> </w:t>
                  </w:r>
                  <w:r>
                    <w:rPr>
                      <w:rFonts w:cs="Miriam" w:hint="cs"/>
                      <w:sz w:val="18"/>
                      <w:szCs w:val="18"/>
                      <w:rtl/>
                    </w:rPr>
                    <w:t>ל</w:t>
                  </w:r>
                  <w:r>
                    <w:rPr>
                      <w:rFonts w:cs="Miriam"/>
                      <w:sz w:val="18"/>
                      <w:szCs w:val="18"/>
                      <w:rtl/>
                    </w:rPr>
                    <w:t>ש</w:t>
                  </w:r>
                  <w:r>
                    <w:rPr>
                      <w:rFonts w:cs="Miriam" w:hint="cs"/>
                      <w:sz w:val="18"/>
                      <w:szCs w:val="18"/>
                      <w:rtl/>
                    </w:rPr>
                    <w:t>נת הכספים</w:t>
                  </w:r>
                  <w:r w:rsidR="00894FC8">
                    <w:rPr>
                      <w:rFonts w:cs="Miriam" w:hint="cs"/>
                      <w:sz w:val="18"/>
                      <w:szCs w:val="18"/>
                      <w:rtl/>
                    </w:rPr>
                    <w:t xml:space="preserve"> </w:t>
                  </w:r>
                  <w:r>
                    <w:rPr>
                      <w:rFonts w:cs="Miriam" w:hint="cs"/>
                      <w:sz w:val="18"/>
                      <w:szCs w:val="18"/>
                      <w:rtl/>
                    </w:rPr>
                    <w:t xml:space="preserve">1999 </w:t>
                  </w:r>
                  <w:r w:rsidR="00894FC8">
                    <w:rPr>
                      <w:rFonts w:cs="Miriam"/>
                      <w:sz w:val="18"/>
                      <w:szCs w:val="18"/>
                      <w:rtl/>
                    </w:rPr>
                    <w:t xml:space="preserve">– </w:t>
                  </w:r>
                  <w:r w:rsidR="0091238F">
                    <w:rPr>
                      <w:rFonts w:cs="Miriam" w:hint="cs"/>
                      <w:sz w:val="18"/>
                      <w:szCs w:val="18"/>
                      <w:rtl/>
                    </w:rPr>
                    <w:br/>
                  </w:r>
                  <w:r>
                    <w:rPr>
                      <w:rFonts w:cs="Miriam"/>
                      <w:sz w:val="18"/>
                      <w:szCs w:val="18"/>
                      <w:rtl/>
                    </w:rPr>
                    <w:t>מ</w:t>
                  </w:r>
                  <w:r>
                    <w:rPr>
                      <w:rFonts w:cs="Miriam" w:hint="cs"/>
                      <w:sz w:val="18"/>
                      <w:szCs w:val="18"/>
                      <w:rtl/>
                    </w:rPr>
                    <w:t>ס' 2</w:t>
                  </w:r>
                </w:p>
              </w:txbxContent>
            </v:textbox>
            <w10:anchorlock/>
          </v:rect>
        </w:pict>
      </w:r>
      <w:r>
        <w:rPr>
          <w:rStyle w:val="big-number"/>
          <w:rFonts w:cs="Miriam"/>
          <w:rtl/>
        </w:rPr>
        <w:t>8.</w:t>
      </w:r>
      <w:r>
        <w:rPr>
          <w:rStyle w:val="big-number"/>
          <w:rFonts w:cs="Miriam"/>
          <w:rtl/>
        </w:rPr>
        <w:tab/>
      </w:r>
      <w:r>
        <w:rPr>
          <w:rStyle w:val="default"/>
          <w:rFonts w:cs="FrankRuehl"/>
          <w:rtl/>
        </w:rPr>
        <w:t>בח</w:t>
      </w:r>
      <w:r>
        <w:rPr>
          <w:rStyle w:val="default"/>
          <w:rFonts w:cs="FrankRuehl" w:hint="cs"/>
          <w:rtl/>
        </w:rPr>
        <w:t>ו</w:t>
      </w:r>
      <w:r>
        <w:rPr>
          <w:rStyle w:val="default"/>
          <w:rFonts w:cs="FrankRuehl"/>
          <w:rtl/>
        </w:rPr>
        <w:t xml:space="preserve">ק </w:t>
      </w:r>
      <w:r>
        <w:rPr>
          <w:rStyle w:val="default"/>
          <w:rFonts w:cs="FrankRuehl" w:hint="cs"/>
          <w:rtl/>
        </w:rPr>
        <w:t xml:space="preserve">ההסדרים במשק המדינה (תיקוני חקיקה להשגת יעדי התקציב והמדיניות הכלכלית לשנת הכספים 1999), תשנ"ט-1999. </w:t>
      </w:r>
    </w:p>
    <w:p w:rsidR="00D80B56" w:rsidRDefault="00D80B56">
      <w:pPr>
        <w:pStyle w:val="medium2-header"/>
        <w:keepLines w:val="0"/>
        <w:spacing w:before="72"/>
        <w:ind w:left="0" w:right="1134"/>
        <w:rPr>
          <w:rFonts w:cs="FrankRuehl"/>
          <w:noProof/>
          <w:rtl/>
        </w:rPr>
      </w:pPr>
      <w:bookmarkStart w:id="12" w:name="med4"/>
      <w:bookmarkEnd w:id="12"/>
      <w:r>
        <w:rPr>
          <w:rFonts w:cs="FrankRuehl"/>
          <w:noProof/>
          <w:rtl/>
        </w:rPr>
        <w:t>פר</w:t>
      </w:r>
      <w:r>
        <w:rPr>
          <w:rFonts w:cs="FrankRuehl" w:hint="cs"/>
          <w:noProof/>
          <w:rtl/>
        </w:rPr>
        <w:t>ק ה': מלאי דלק</w:t>
      </w:r>
    </w:p>
    <w:p w:rsidR="00D80B56" w:rsidRDefault="00D80B56" w:rsidP="0091238F">
      <w:pPr>
        <w:pStyle w:val="P00"/>
        <w:spacing w:before="72"/>
        <w:ind w:left="0" w:right="1134"/>
        <w:rPr>
          <w:rStyle w:val="default"/>
          <w:rFonts w:cs="FrankRuehl" w:hint="cs"/>
          <w:rtl/>
        </w:rPr>
      </w:pPr>
      <w:bookmarkStart w:id="13" w:name="Seif1"/>
      <w:bookmarkEnd w:id="13"/>
      <w:r>
        <w:rPr>
          <w:lang w:val="he-IL"/>
        </w:rPr>
        <w:pict>
          <v:rect id="_x0000_s1034" style="position:absolute;left:0;text-align:left;margin-left:464.5pt;margin-top:8.05pt;width:75.05pt;height:12.75pt;z-index:251640320" o:allowincell="f" filled="f" stroked="f" strokecolor="lime" strokeweight=".25pt">
            <v:textbox style="mso-next-textbox:#_x0000_s1034" inset="0,0,0,0">
              <w:txbxContent>
                <w:p w:rsidR="00D80B56" w:rsidRDefault="00D80B56">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9.</w:t>
      </w:r>
      <w:r>
        <w:rPr>
          <w:rStyle w:val="big-number"/>
          <w:rFonts w:cs="Miriam"/>
          <w:rtl/>
        </w:rPr>
        <w:tab/>
      </w:r>
      <w:r>
        <w:rPr>
          <w:rStyle w:val="default"/>
          <w:rFonts w:cs="FrankRuehl"/>
          <w:rtl/>
        </w:rPr>
        <w:t>בפ</w:t>
      </w:r>
      <w:r>
        <w:rPr>
          <w:rStyle w:val="default"/>
          <w:rFonts w:cs="FrankRuehl" w:hint="cs"/>
          <w:rtl/>
        </w:rPr>
        <w:t xml:space="preserve">רק זה </w:t>
      </w:r>
      <w:r w:rsidR="0091238F">
        <w:rPr>
          <w:rStyle w:val="default"/>
          <w:rFonts w:cs="FrankRuehl"/>
          <w:rtl/>
        </w:rPr>
        <w:t>–</w:t>
      </w:r>
    </w:p>
    <w:p w:rsidR="00D80B56" w:rsidRDefault="00D80B56" w:rsidP="0091238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לק" </w:t>
      </w:r>
      <w:r w:rsidR="00F13549">
        <w:rPr>
          <w:rStyle w:val="default"/>
          <w:rFonts w:cs="FrankRuehl"/>
          <w:rtl/>
        </w:rPr>
        <w:t>–</w:t>
      </w:r>
      <w:r>
        <w:rPr>
          <w:rStyle w:val="default"/>
          <w:rFonts w:cs="FrankRuehl"/>
          <w:rtl/>
        </w:rPr>
        <w:t xml:space="preserve"> </w:t>
      </w:r>
      <w:r>
        <w:rPr>
          <w:rStyle w:val="default"/>
          <w:rFonts w:cs="FrankRuehl" w:hint="cs"/>
          <w:rtl/>
        </w:rPr>
        <w:t>נפט ניגר (הידרוקרבונים), וכן אספלט ופחמימנים של נפט כשהם מומסים בתוך נפט ניגר ונ</w:t>
      </w:r>
      <w:r>
        <w:rPr>
          <w:rStyle w:val="default"/>
          <w:rFonts w:cs="FrankRuehl"/>
          <w:rtl/>
        </w:rPr>
        <w:t>ית</w:t>
      </w:r>
      <w:r>
        <w:rPr>
          <w:rStyle w:val="default"/>
          <w:rFonts w:cs="FrankRuehl" w:hint="cs"/>
          <w:rtl/>
        </w:rPr>
        <w:t>נים להפקה יחד איתו, וכן מוצרים המיוצרים בזיקוק, לרבות אלה המיוצרים בשלבים השונים של תהליך הזיקוק;</w:t>
      </w:r>
    </w:p>
    <w:p w:rsidR="00D80B56" w:rsidRDefault="00D80B56" w:rsidP="0091238F">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ברת דלק" </w:t>
      </w:r>
      <w:r w:rsidR="00F13549">
        <w:rPr>
          <w:rStyle w:val="default"/>
          <w:rFonts w:cs="FrankRuehl"/>
          <w:rtl/>
        </w:rPr>
        <w:t>–</w:t>
      </w:r>
      <w:r>
        <w:rPr>
          <w:rStyle w:val="default"/>
          <w:rFonts w:cs="FrankRuehl"/>
          <w:rtl/>
        </w:rPr>
        <w:t xml:space="preserve"> </w:t>
      </w:r>
      <w:r>
        <w:rPr>
          <w:rStyle w:val="default"/>
          <w:rFonts w:cs="FrankRuehl" w:hint="cs"/>
          <w:rtl/>
        </w:rPr>
        <w:t>חברה העוסקת בזיקוק, בייצוא, בייבוא או בשיווק של דלק, וכן חברה העוסקת במתן שירותי תשתית של דלק;</w:t>
      </w:r>
    </w:p>
    <w:p w:rsidR="00D80B56" w:rsidRDefault="00D80B56" w:rsidP="0091238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ינהל הדלק" </w:t>
      </w:r>
      <w:r w:rsidR="00F13549">
        <w:rPr>
          <w:rStyle w:val="default"/>
          <w:rFonts w:cs="FrankRuehl"/>
          <w:rtl/>
        </w:rPr>
        <w:t>–</w:t>
      </w:r>
      <w:r>
        <w:rPr>
          <w:rStyle w:val="default"/>
          <w:rFonts w:cs="FrankRuehl"/>
          <w:rtl/>
        </w:rPr>
        <w:t xml:space="preserve"> </w:t>
      </w:r>
      <w:r>
        <w:rPr>
          <w:rStyle w:val="default"/>
          <w:rFonts w:cs="FrankRuehl" w:hint="cs"/>
          <w:rtl/>
        </w:rPr>
        <w:t>מינהל הדלק במשרד התשתיות הלאומי</w:t>
      </w:r>
      <w:r>
        <w:rPr>
          <w:rStyle w:val="default"/>
          <w:rFonts w:cs="FrankRuehl"/>
          <w:rtl/>
        </w:rPr>
        <w:t>ות</w:t>
      </w:r>
      <w:r>
        <w:rPr>
          <w:rStyle w:val="default"/>
          <w:rFonts w:cs="FrankRuehl" w:hint="cs"/>
          <w:rtl/>
        </w:rPr>
        <w:t>;</w:t>
      </w:r>
    </w:p>
    <w:p w:rsidR="00D80B56" w:rsidRDefault="00D80B56" w:rsidP="0091238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ירשם" </w:t>
      </w:r>
      <w:r w:rsidR="00F13549">
        <w:rPr>
          <w:rStyle w:val="default"/>
          <w:rFonts w:cs="FrankRuehl"/>
          <w:rtl/>
        </w:rPr>
        <w:t>–</w:t>
      </w:r>
      <w:r>
        <w:rPr>
          <w:rStyle w:val="default"/>
          <w:rFonts w:cs="FrankRuehl"/>
          <w:rtl/>
        </w:rPr>
        <w:t xml:space="preserve"> </w:t>
      </w:r>
      <w:r>
        <w:rPr>
          <w:rStyle w:val="default"/>
          <w:rFonts w:cs="FrankRuehl" w:hint="cs"/>
          <w:rtl/>
        </w:rPr>
        <w:t xml:space="preserve">מירשם חברות הדלק כאמור בסעיף 12; </w:t>
      </w:r>
    </w:p>
    <w:p w:rsidR="00D80B56" w:rsidRDefault="00D80B56" w:rsidP="0091238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נהל" </w:t>
      </w:r>
      <w:r w:rsidR="00F13549">
        <w:rPr>
          <w:rStyle w:val="default"/>
          <w:rFonts w:cs="FrankRuehl"/>
          <w:rtl/>
        </w:rPr>
        <w:t>–</w:t>
      </w:r>
      <w:r>
        <w:rPr>
          <w:rStyle w:val="default"/>
          <w:rFonts w:cs="FrankRuehl"/>
          <w:rtl/>
        </w:rPr>
        <w:t xml:space="preserve"> </w:t>
      </w:r>
      <w:r>
        <w:rPr>
          <w:rStyle w:val="default"/>
          <w:rFonts w:cs="FrankRuehl" w:hint="cs"/>
          <w:rtl/>
        </w:rPr>
        <w:t>מנהל מינהל הדלק;</w:t>
      </w:r>
    </w:p>
    <w:p w:rsidR="00D80B56" w:rsidRDefault="00D80B56" w:rsidP="0091238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לאי" </w:t>
      </w:r>
      <w:r w:rsidR="00F13549">
        <w:rPr>
          <w:rStyle w:val="default"/>
          <w:rFonts w:cs="FrankRuehl"/>
          <w:rtl/>
        </w:rPr>
        <w:t>–</w:t>
      </w:r>
      <w:r>
        <w:rPr>
          <w:rStyle w:val="default"/>
          <w:rFonts w:cs="FrankRuehl"/>
          <w:rtl/>
        </w:rPr>
        <w:t xml:space="preserve"> </w:t>
      </w:r>
      <w:r>
        <w:rPr>
          <w:rStyle w:val="default"/>
          <w:rFonts w:cs="FrankRuehl" w:hint="cs"/>
          <w:rtl/>
        </w:rPr>
        <w:t>כמות הדלק שקבע השר, בהתייעצות עם שר האוצר ושר הביטחון, כי היא נדרשת לתפקוד תקין של משק הדלק האזרחי, בהתאם לצורכי המשק ולתקופה כפי שקבע;</w:t>
      </w:r>
    </w:p>
    <w:p w:rsidR="00D80B56" w:rsidRDefault="00D80B56" w:rsidP="0091238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לאי ביטחוני" </w:t>
      </w:r>
      <w:r w:rsidR="00F13549">
        <w:rPr>
          <w:rStyle w:val="default"/>
          <w:rFonts w:cs="FrankRuehl"/>
          <w:rtl/>
        </w:rPr>
        <w:t>–</w:t>
      </w:r>
      <w:r>
        <w:rPr>
          <w:rStyle w:val="default"/>
          <w:rFonts w:cs="FrankRuehl"/>
          <w:rtl/>
        </w:rPr>
        <w:t xml:space="preserve"> </w:t>
      </w:r>
      <w:r>
        <w:rPr>
          <w:rStyle w:val="default"/>
          <w:rFonts w:cs="FrankRuehl" w:hint="cs"/>
          <w:rtl/>
        </w:rPr>
        <w:t>כמות הדלק שקבע ה</w:t>
      </w:r>
      <w:r>
        <w:rPr>
          <w:rStyle w:val="default"/>
          <w:rFonts w:cs="FrankRuehl"/>
          <w:rtl/>
        </w:rPr>
        <w:t>שר</w:t>
      </w:r>
      <w:r>
        <w:rPr>
          <w:rStyle w:val="default"/>
          <w:rFonts w:cs="FrankRuehl" w:hint="cs"/>
          <w:rtl/>
        </w:rPr>
        <w:t>, בהסכמת שר האוצר ושר הביטחון, כי היא נדרשת לתפקוד תקין של משק הדלק בהתאם לצור</w:t>
      </w:r>
      <w:r>
        <w:rPr>
          <w:rStyle w:val="default"/>
          <w:rFonts w:cs="FrankRuehl"/>
          <w:rtl/>
        </w:rPr>
        <w:t>כ</w:t>
      </w:r>
      <w:r>
        <w:rPr>
          <w:rStyle w:val="default"/>
          <w:rFonts w:cs="FrankRuehl" w:hint="cs"/>
          <w:rtl/>
        </w:rPr>
        <w:t>י הצבא ולצרכים ביטחוניים במשק הדלק, ולתקופה כפי שנקבעה בהסכמה כאמור;</w:t>
      </w:r>
    </w:p>
    <w:p w:rsidR="00D80B56" w:rsidRDefault="00D80B56" w:rsidP="0091238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sidR="00F13549">
        <w:rPr>
          <w:rStyle w:val="default"/>
          <w:rFonts w:cs="FrankRuehl"/>
          <w:rtl/>
        </w:rPr>
        <w:t>–</w:t>
      </w:r>
      <w:r>
        <w:rPr>
          <w:rStyle w:val="default"/>
          <w:rFonts w:cs="FrankRuehl"/>
          <w:rtl/>
        </w:rPr>
        <w:t xml:space="preserve"> </w:t>
      </w:r>
      <w:r>
        <w:rPr>
          <w:rStyle w:val="default"/>
          <w:rFonts w:cs="FrankRuehl" w:hint="cs"/>
          <w:rtl/>
        </w:rPr>
        <w:t>שר התשתיות הלאומיות.</w:t>
      </w:r>
    </w:p>
    <w:p w:rsidR="00D80B56" w:rsidRDefault="00D80B56" w:rsidP="0091238F">
      <w:pPr>
        <w:pStyle w:val="P00"/>
        <w:spacing w:before="72"/>
        <w:ind w:left="0" w:right="1134"/>
        <w:rPr>
          <w:rStyle w:val="default"/>
          <w:rFonts w:cs="FrankRuehl"/>
          <w:rtl/>
        </w:rPr>
      </w:pPr>
      <w:bookmarkStart w:id="14" w:name="Seif2"/>
      <w:bookmarkEnd w:id="14"/>
      <w:r>
        <w:rPr>
          <w:lang w:val="he-IL"/>
        </w:rPr>
        <w:pict>
          <v:rect id="_x0000_s1035" style="position:absolute;left:0;text-align:left;margin-left:464.5pt;margin-top:8.05pt;width:75.05pt;height:12.95pt;z-index:251641344" o:allowincell="f" filled="f" stroked="f" strokecolor="lime" strokeweight=".25pt">
            <v:textbox style="mso-next-textbox:#_x0000_s1035" inset="0,0,0,0">
              <w:txbxContent>
                <w:p w:rsidR="00D80B56" w:rsidRDefault="00D80B56">
                  <w:pPr>
                    <w:spacing w:line="160" w:lineRule="exact"/>
                    <w:jc w:val="left"/>
                    <w:rPr>
                      <w:rFonts w:cs="Miriam"/>
                      <w:noProof/>
                      <w:sz w:val="18"/>
                      <w:szCs w:val="18"/>
                      <w:rtl/>
                    </w:rPr>
                  </w:pPr>
                  <w:r>
                    <w:rPr>
                      <w:rFonts w:cs="Miriam"/>
                      <w:sz w:val="18"/>
                      <w:szCs w:val="18"/>
                      <w:rtl/>
                    </w:rPr>
                    <w:t>אח</w:t>
                  </w:r>
                  <w:r>
                    <w:rPr>
                      <w:rFonts w:cs="Miriam" w:hint="cs"/>
                      <w:sz w:val="18"/>
                      <w:szCs w:val="18"/>
                      <w:rtl/>
                    </w:rPr>
                    <w:t>זקת מלאי</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ברת דלק תחזיק על חשבונה מלאי, בכמויות, בשיעורים, במקומות ובתנאים ש</w:t>
      </w:r>
      <w:r>
        <w:rPr>
          <w:rStyle w:val="default"/>
          <w:rFonts w:cs="FrankRuehl"/>
          <w:rtl/>
        </w:rPr>
        <w:t>קב</w:t>
      </w:r>
      <w:r>
        <w:rPr>
          <w:rStyle w:val="default"/>
          <w:rFonts w:cs="FrankRuehl" w:hint="cs"/>
          <w:rtl/>
        </w:rPr>
        <w:t>ע השר, בהתייעצות עם שר האוצר ועם שר הביטחון, דרך כלל או לסוגים.</w:t>
      </w:r>
    </w:p>
    <w:p w:rsidR="00D80B56" w:rsidRDefault="00D80B5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ברת דלק תחזיק, על חשבון אוצר המדינה, מלאי ביטחוני בכמויות, בשיעורים, במקומות ובתנאים שקבע השר, בהתייעצות עם שר האוצר ועם שר הביטחון, דרך כלל או לסוגים.</w:t>
      </w:r>
    </w:p>
    <w:p w:rsidR="00D80B56" w:rsidRDefault="00D80B5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ללים כאמור בסעיפים קטנים (</w:t>
      </w:r>
      <w:r>
        <w:rPr>
          <w:rStyle w:val="default"/>
          <w:rFonts w:cs="FrankRuehl"/>
          <w:rtl/>
        </w:rPr>
        <w:t xml:space="preserve">א) </w:t>
      </w:r>
      <w:r>
        <w:rPr>
          <w:rStyle w:val="default"/>
          <w:rFonts w:cs="FrankRuehl" w:hint="cs"/>
          <w:rtl/>
        </w:rPr>
        <w:t>ו-(ב) ייקבעו, בין השאר, בהתחשב בכמות הדלק שחברת הדלק מזקקת, מייצ</w:t>
      </w:r>
      <w:r>
        <w:rPr>
          <w:rStyle w:val="default"/>
          <w:rFonts w:cs="FrankRuehl"/>
          <w:rtl/>
        </w:rPr>
        <w:t>א</w:t>
      </w:r>
      <w:r>
        <w:rPr>
          <w:rStyle w:val="default"/>
          <w:rFonts w:cs="FrankRuehl" w:hint="cs"/>
          <w:rtl/>
        </w:rPr>
        <w:t>ת, מייבאת או משווקת, לפי הענין, ולגבי חברה העוסקת במתן שירותי תשתית, בהתחשב בכמות הדלק נושא שירותיה; בכללים יכול שייקבעו הוראות בדבר פטור לחברות דלק בהתאם לעיסוקן.</w:t>
      </w:r>
    </w:p>
    <w:p w:rsidR="00D80B56" w:rsidRDefault="00D80B56" w:rsidP="0091238F">
      <w:pPr>
        <w:pStyle w:val="P00"/>
        <w:spacing w:before="72"/>
        <w:ind w:left="0" w:right="1134"/>
        <w:rPr>
          <w:rStyle w:val="default"/>
          <w:rFonts w:cs="FrankRuehl"/>
          <w:rtl/>
        </w:rPr>
      </w:pPr>
      <w:bookmarkStart w:id="15" w:name="Seif3"/>
      <w:bookmarkEnd w:id="15"/>
      <w:r>
        <w:rPr>
          <w:lang w:val="he-IL"/>
        </w:rPr>
        <w:pict>
          <v:rect id="_x0000_s1036" style="position:absolute;left:0;text-align:left;margin-left:464.5pt;margin-top:8.05pt;width:75.05pt;height:12.4pt;z-index:251642368" o:allowincell="f" filled="f" stroked="f" strokecolor="lime" strokeweight=".25pt">
            <v:textbox style="mso-next-textbox:#_x0000_s1036" inset="0,0,0,0">
              <w:txbxContent>
                <w:p w:rsidR="00D80B56" w:rsidRDefault="00D80B56">
                  <w:pPr>
                    <w:spacing w:line="160" w:lineRule="exact"/>
                    <w:jc w:val="left"/>
                    <w:rPr>
                      <w:rFonts w:cs="Miriam"/>
                      <w:noProof/>
                      <w:sz w:val="18"/>
                      <w:szCs w:val="18"/>
                      <w:rtl/>
                    </w:rPr>
                  </w:pPr>
                  <w:r>
                    <w:rPr>
                      <w:rFonts w:cs="Miriam"/>
                      <w:sz w:val="18"/>
                      <w:szCs w:val="18"/>
                      <w:rtl/>
                    </w:rPr>
                    <w:t>די</w:t>
                  </w:r>
                  <w:r>
                    <w:rPr>
                      <w:rFonts w:cs="Miriam" w:hint="cs"/>
                      <w:sz w:val="18"/>
                      <w:szCs w:val="18"/>
                      <w:rtl/>
                    </w:rPr>
                    <w:t>ווח</w:t>
                  </w:r>
                </w:p>
              </w:txbxContent>
            </v:textbox>
            <w10:anchorlock/>
          </v:rect>
        </w:pict>
      </w:r>
      <w:r>
        <w:rPr>
          <w:rStyle w:val="big-number"/>
          <w:rFonts w:cs="Miriam"/>
          <w:rtl/>
        </w:rPr>
        <w:t>11.</w:t>
      </w:r>
      <w:r>
        <w:rPr>
          <w:rStyle w:val="big-number"/>
          <w:rFonts w:cs="Miriam"/>
          <w:rtl/>
        </w:rPr>
        <w:tab/>
      </w:r>
      <w:r>
        <w:rPr>
          <w:rStyle w:val="default"/>
          <w:rFonts w:cs="FrankRuehl"/>
          <w:rtl/>
        </w:rPr>
        <w:t>חב</w:t>
      </w:r>
      <w:r>
        <w:rPr>
          <w:rStyle w:val="default"/>
          <w:rFonts w:cs="FrankRuehl" w:hint="cs"/>
          <w:rtl/>
        </w:rPr>
        <w:t>רת דלק תדווח למנהל במועדים, במתכונת ובפירוט שקבע השר על כל ענין הנדרש לביצוע הוראות פרק זה, וכן תמציא למנהל מידע ומסמכים לפי דרישה.</w:t>
      </w:r>
    </w:p>
    <w:p w:rsidR="00D80B56" w:rsidRDefault="00D80B56" w:rsidP="0091238F">
      <w:pPr>
        <w:pStyle w:val="P00"/>
        <w:spacing w:before="72"/>
        <w:ind w:left="0" w:right="1134"/>
        <w:rPr>
          <w:rStyle w:val="default"/>
          <w:rFonts w:cs="FrankRuehl"/>
          <w:rtl/>
        </w:rPr>
      </w:pPr>
      <w:bookmarkStart w:id="16" w:name="Seif4"/>
      <w:bookmarkEnd w:id="16"/>
      <w:r>
        <w:rPr>
          <w:lang w:val="he-IL"/>
        </w:rPr>
        <w:pict>
          <v:rect id="_x0000_s1037" style="position:absolute;left:0;text-align:left;margin-left:464.5pt;margin-top:8.05pt;width:75.05pt;height:14.05pt;z-index:251643392" o:allowincell="f" filled="f" stroked="f" strokecolor="lime" strokeweight=".25pt">
            <v:textbox style="mso-next-textbox:#_x0000_s1037" inset="0,0,0,0">
              <w:txbxContent>
                <w:p w:rsidR="00D80B56" w:rsidRDefault="00D80B56">
                  <w:pPr>
                    <w:spacing w:line="160" w:lineRule="exact"/>
                    <w:jc w:val="left"/>
                    <w:rPr>
                      <w:rFonts w:cs="Miriam"/>
                      <w:noProof/>
                      <w:sz w:val="18"/>
                      <w:szCs w:val="18"/>
                      <w:rtl/>
                    </w:rPr>
                  </w:pPr>
                  <w:r>
                    <w:rPr>
                      <w:rFonts w:cs="Miriam"/>
                      <w:sz w:val="18"/>
                      <w:szCs w:val="18"/>
                      <w:rtl/>
                    </w:rPr>
                    <w:t>מי</w:t>
                  </w:r>
                  <w:r>
                    <w:rPr>
                      <w:rFonts w:cs="Miriam" w:hint="cs"/>
                      <w:sz w:val="18"/>
                      <w:szCs w:val="18"/>
                      <w:rtl/>
                    </w:rPr>
                    <w:t>רשם</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מינהל הדלק ינוהל מירשם של חברות הדלק בהתאם לעיסוקן; חברת דלק תירשם במירשם לפני תחילת עיסוקה, ותוסיף לעסו</w:t>
      </w:r>
      <w:r>
        <w:rPr>
          <w:rStyle w:val="default"/>
          <w:rFonts w:cs="FrankRuehl"/>
          <w:rtl/>
        </w:rPr>
        <w:t xml:space="preserve">ק </w:t>
      </w:r>
      <w:r>
        <w:rPr>
          <w:rStyle w:val="default"/>
          <w:rFonts w:cs="FrankRuehl" w:hint="cs"/>
          <w:rtl/>
        </w:rPr>
        <w:t>בעיסוקה רק כל עוד היא רשומה במירשם.</w:t>
      </w:r>
    </w:p>
    <w:p w:rsidR="00D80B56" w:rsidRDefault="00D80B5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למחוק מן המירשם חברת דלק שאינה ממלאת אחר הוראות פרק זה, כולן או מקצתן.</w:t>
      </w:r>
    </w:p>
    <w:p w:rsidR="00D80B56" w:rsidRDefault="00D80B5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 רשאי לקבוע סוגי חברות דלק שיהיו פטורות מרישום במירשם.</w:t>
      </w:r>
    </w:p>
    <w:p w:rsidR="00D80B56" w:rsidRDefault="00D80B56" w:rsidP="0091238F">
      <w:pPr>
        <w:pStyle w:val="P00"/>
        <w:spacing w:before="72"/>
        <w:ind w:left="0" w:right="1134"/>
        <w:rPr>
          <w:rStyle w:val="default"/>
          <w:rFonts w:cs="FrankRuehl" w:hint="cs"/>
          <w:rtl/>
        </w:rPr>
      </w:pPr>
      <w:bookmarkStart w:id="17" w:name="Seif5"/>
      <w:bookmarkEnd w:id="17"/>
      <w:r>
        <w:rPr>
          <w:lang w:val="he-IL"/>
        </w:rPr>
        <w:pict>
          <v:rect id="_x0000_s1038" style="position:absolute;left:0;text-align:left;margin-left:464.5pt;margin-top:8.05pt;width:75.05pt;height:10.9pt;z-index:251644416" o:allowincell="f" filled="f" stroked="f" strokecolor="lime" strokeweight=".25pt">
            <v:textbox style="mso-next-textbox:#_x0000_s1038" inset="0,0,0,0">
              <w:txbxContent>
                <w:p w:rsidR="00D80B56" w:rsidRDefault="00D80B56">
                  <w:pPr>
                    <w:spacing w:line="160" w:lineRule="exact"/>
                    <w:jc w:val="left"/>
                    <w:rPr>
                      <w:rFonts w:cs="Miriam"/>
                      <w:noProof/>
                      <w:sz w:val="18"/>
                      <w:szCs w:val="18"/>
                      <w:rtl/>
                    </w:rPr>
                  </w:pPr>
                  <w:r>
                    <w:rPr>
                      <w:rFonts w:cs="Miriam"/>
                      <w:sz w:val="18"/>
                      <w:szCs w:val="18"/>
                      <w:rtl/>
                    </w:rPr>
                    <w:t>עי</w:t>
                  </w:r>
                  <w:r>
                    <w:rPr>
                      <w:rFonts w:cs="Miriam" w:hint="cs"/>
                      <w:sz w:val="18"/>
                      <w:szCs w:val="18"/>
                      <w:rtl/>
                    </w:rPr>
                    <w:t>צום כספי</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יה למנהל יסוד סביר להניח כי חברת דלק עשתה אחד מאלה, רשאי ה</w:t>
      </w:r>
      <w:r>
        <w:rPr>
          <w:rStyle w:val="default"/>
          <w:rFonts w:cs="FrankRuehl"/>
          <w:rtl/>
        </w:rPr>
        <w:t>וא</w:t>
      </w:r>
      <w:r>
        <w:rPr>
          <w:rStyle w:val="default"/>
          <w:rFonts w:cs="FrankRuehl" w:hint="cs"/>
          <w:rtl/>
        </w:rPr>
        <w:t xml:space="preserve"> להטיל עליה עיצום כספי, בשיעור הקנס </w:t>
      </w:r>
      <w:r>
        <w:rPr>
          <w:rStyle w:val="default"/>
          <w:rFonts w:cs="FrankRuehl"/>
          <w:rtl/>
        </w:rPr>
        <w:t>ה</w:t>
      </w:r>
      <w:r>
        <w:rPr>
          <w:rStyle w:val="default"/>
          <w:rFonts w:cs="FrankRuehl" w:hint="cs"/>
          <w:rtl/>
        </w:rPr>
        <w:t>קבוע בסעיף 61(א)(3) לחוק העונשין, תשל"ז</w:t>
      </w:r>
      <w:r w:rsidR="0091238F">
        <w:rPr>
          <w:rStyle w:val="default"/>
          <w:rFonts w:cs="FrankRuehl" w:hint="cs"/>
          <w:rtl/>
        </w:rPr>
        <w:t>-</w:t>
      </w:r>
      <w:r w:rsidR="0091238F">
        <w:rPr>
          <w:rStyle w:val="default"/>
          <w:rFonts w:cs="FrankRuehl"/>
          <w:rtl/>
        </w:rPr>
        <w:t>1977</w:t>
      </w:r>
      <w:r w:rsidR="0091238F">
        <w:rPr>
          <w:rStyle w:val="default"/>
          <w:rFonts w:cs="FrankRuehl" w:hint="cs"/>
          <w:rtl/>
        </w:rPr>
        <w:t>:</w:t>
      </w:r>
    </w:p>
    <w:p w:rsidR="00D80B56" w:rsidRDefault="00D80B56">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 החזיקה מלאי בהתאם להוראות לפי סעיף 10(א) או (ב);</w:t>
      </w:r>
    </w:p>
    <w:p w:rsidR="00D80B56" w:rsidRDefault="00D80B56">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א דיווחה למנהל או לא המציאה לו מידע בהתאם להוראות לפי סעיף 11; </w:t>
      </w:r>
    </w:p>
    <w:p w:rsidR="00D80B56" w:rsidRDefault="00D80B56">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סקה בעיסוקה בלי שהיתה רשומה במירשם כנדרש</w:t>
      </w:r>
      <w:r>
        <w:rPr>
          <w:rStyle w:val="default"/>
          <w:rFonts w:cs="FrankRuehl"/>
          <w:rtl/>
        </w:rPr>
        <w:t xml:space="preserve"> ל</w:t>
      </w:r>
      <w:r>
        <w:rPr>
          <w:rStyle w:val="default"/>
          <w:rFonts w:cs="FrankRuehl" w:hint="cs"/>
          <w:rtl/>
        </w:rPr>
        <w:t>פי הוראות סעיף 12(א) או 21(ב) ובלא ש</w:t>
      </w:r>
      <w:r>
        <w:rPr>
          <w:rStyle w:val="default"/>
          <w:rFonts w:cs="FrankRuehl"/>
          <w:rtl/>
        </w:rPr>
        <w:t>ה</w:t>
      </w:r>
      <w:r>
        <w:rPr>
          <w:rStyle w:val="default"/>
          <w:rFonts w:cs="FrankRuehl" w:hint="cs"/>
          <w:rtl/>
        </w:rPr>
        <w:t>יתה פטורה מרישום לפי סעיף 12(ג).</w:t>
      </w:r>
    </w:p>
    <w:p w:rsidR="00D80B56" w:rsidRDefault="00D80B5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הפרה נמשכת ייתוסף על העיצום הכספי הקבוע בסעיף קטן (א) עיצום כספי, בשיעור החלק ה-20 מהעיצום הכספי האמור, לכל יום שבו נמשכת ההפרה לאחר שנמסרה לחברה המפרה דרישת המנהל לפי סעיף 15.</w:t>
      </w:r>
    </w:p>
    <w:p w:rsidR="00D80B56" w:rsidRDefault="00D80B56" w:rsidP="0091238F">
      <w:pPr>
        <w:pStyle w:val="P00"/>
        <w:spacing w:before="72"/>
        <w:ind w:left="0" w:right="1134"/>
        <w:rPr>
          <w:rStyle w:val="default"/>
          <w:rFonts w:cs="FrankRuehl"/>
          <w:rtl/>
        </w:rPr>
      </w:pPr>
      <w:bookmarkStart w:id="18" w:name="Seif6"/>
      <w:bookmarkEnd w:id="18"/>
      <w:r>
        <w:rPr>
          <w:lang w:val="he-IL"/>
        </w:rPr>
        <w:pict>
          <v:rect id="_x0000_s1039" style="position:absolute;left:0;text-align:left;margin-left:464.5pt;margin-top:8.05pt;width:75.05pt;height:18.15pt;z-index:251645440" o:allowincell="f" filled="f" stroked="f" strokecolor="lime" strokeweight=".25pt">
            <v:textbox style="mso-next-textbox:#_x0000_s1039" inset="0,0,0,0">
              <w:txbxContent>
                <w:p w:rsidR="00D80B56" w:rsidRDefault="00D80B56" w:rsidP="0091238F">
                  <w:pPr>
                    <w:spacing w:line="160" w:lineRule="exact"/>
                    <w:jc w:val="left"/>
                    <w:rPr>
                      <w:rFonts w:cs="Miriam"/>
                      <w:noProof/>
                      <w:sz w:val="18"/>
                      <w:szCs w:val="18"/>
                      <w:rtl/>
                    </w:rPr>
                  </w:pPr>
                  <w:r>
                    <w:rPr>
                      <w:rFonts w:cs="Miriam"/>
                      <w:sz w:val="18"/>
                      <w:szCs w:val="18"/>
                      <w:rtl/>
                    </w:rPr>
                    <w:t>עד</w:t>
                  </w:r>
                  <w:r>
                    <w:rPr>
                      <w:rFonts w:cs="Miriam" w:hint="cs"/>
                      <w:sz w:val="18"/>
                      <w:szCs w:val="18"/>
                      <w:rtl/>
                    </w:rPr>
                    <w:t>כון סכום ה</w:t>
                  </w:r>
                  <w:r>
                    <w:rPr>
                      <w:rFonts w:cs="Miriam"/>
                      <w:sz w:val="18"/>
                      <w:szCs w:val="18"/>
                      <w:rtl/>
                    </w:rPr>
                    <w:t>ע</w:t>
                  </w:r>
                  <w:r>
                    <w:rPr>
                      <w:rFonts w:cs="Miriam" w:hint="cs"/>
                      <w:sz w:val="18"/>
                      <w:szCs w:val="18"/>
                      <w:rtl/>
                    </w:rPr>
                    <w:t>יצום הכספי</w:t>
                  </w:r>
                </w:p>
              </w:txbxContent>
            </v:textbox>
            <w10:anchorlock/>
          </v:rect>
        </w:pict>
      </w:r>
      <w:r>
        <w:rPr>
          <w:rStyle w:val="big-number"/>
          <w:rFonts w:cs="Miriam"/>
          <w:rtl/>
        </w:rPr>
        <w:t>14.</w:t>
      </w:r>
      <w:r>
        <w:rPr>
          <w:rStyle w:val="big-number"/>
          <w:rFonts w:cs="Miriam"/>
          <w:rtl/>
        </w:rPr>
        <w:tab/>
      </w:r>
      <w:r>
        <w:rPr>
          <w:rStyle w:val="default"/>
          <w:rFonts w:cs="FrankRuehl"/>
          <w:rtl/>
        </w:rPr>
        <w:t>עי</w:t>
      </w:r>
      <w:r>
        <w:rPr>
          <w:rStyle w:val="default"/>
          <w:rFonts w:cs="FrankRuehl" w:hint="cs"/>
          <w:rtl/>
        </w:rPr>
        <w:t xml:space="preserve">צום כספי יהיה לפי סכומו המעודכן ביום הדרישה לתשלומו, ואם הוגש ערעור ובית המשפט הדן בערעור הורה על עיכוב תשלומו </w:t>
      </w:r>
      <w:r w:rsidR="00F13549">
        <w:rPr>
          <w:rStyle w:val="default"/>
          <w:rFonts w:cs="FrankRuehl"/>
          <w:rtl/>
        </w:rPr>
        <w:t>–</w:t>
      </w:r>
      <w:r>
        <w:rPr>
          <w:rStyle w:val="default"/>
          <w:rFonts w:cs="FrankRuehl"/>
          <w:rtl/>
        </w:rPr>
        <w:t xml:space="preserve"> </w:t>
      </w:r>
      <w:r>
        <w:rPr>
          <w:rStyle w:val="default"/>
          <w:rFonts w:cs="FrankRuehl" w:hint="cs"/>
          <w:rtl/>
        </w:rPr>
        <w:t>לפי סכומו המעודכן ביום ההחלטה בערעור.</w:t>
      </w:r>
    </w:p>
    <w:p w:rsidR="00D80B56" w:rsidRDefault="00D80B56" w:rsidP="0091238F">
      <w:pPr>
        <w:pStyle w:val="P00"/>
        <w:spacing w:before="72"/>
        <w:ind w:left="0" w:right="1134"/>
        <w:rPr>
          <w:rStyle w:val="default"/>
          <w:rFonts w:cs="FrankRuehl"/>
          <w:rtl/>
        </w:rPr>
      </w:pPr>
      <w:bookmarkStart w:id="19" w:name="Seif7"/>
      <w:bookmarkEnd w:id="19"/>
      <w:r>
        <w:rPr>
          <w:lang w:val="he-IL"/>
        </w:rPr>
        <w:pict>
          <v:rect id="_x0000_s1040" style="position:absolute;left:0;text-align:left;margin-left:464.5pt;margin-top:8.05pt;width:75.05pt;height:22.5pt;z-index:251646464" o:allowincell="f" filled="f" stroked="f" strokecolor="lime" strokeweight=".25pt">
            <v:textbox style="mso-next-textbox:#_x0000_s1040" inset="0,0,0,0">
              <w:txbxContent>
                <w:p w:rsidR="00D80B56" w:rsidRDefault="00D80B56">
                  <w:pPr>
                    <w:spacing w:line="160" w:lineRule="exact"/>
                    <w:jc w:val="left"/>
                    <w:rPr>
                      <w:rFonts w:cs="Miriam"/>
                      <w:noProof/>
                      <w:sz w:val="18"/>
                      <w:szCs w:val="18"/>
                      <w:rtl/>
                    </w:rPr>
                  </w:pPr>
                  <w:r>
                    <w:rPr>
                      <w:rFonts w:cs="Miriam"/>
                      <w:sz w:val="18"/>
                      <w:szCs w:val="18"/>
                      <w:rtl/>
                    </w:rPr>
                    <w:t>דר</w:t>
                  </w:r>
                  <w:r>
                    <w:rPr>
                      <w:rFonts w:cs="Miriam" w:hint="cs"/>
                      <w:sz w:val="18"/>
                      <w:szCs w:val="18"/>
                      <w:rtl/>
                    </w:rPr>
                    <w:t>ישת העיצום הכספי ותשלומו</w:t>
                  </w:r>
                </w:p>
              </w:txbxContent>
            </v:textbox>
            <w10:anchorlock/>
          </v:rect>
        </w:pict>
      </w:r>
      <w:r>
        <w:rPr>
          <w:rStyle w:val="big-number"/>
          <w:rFonts w:cs="Miriam"/>
          <w:rtl/>
        </w:rPr>
        <w:t>15.</w:t>
      </w:r>
      <w:r>
        <w:rPr>
          <w:rStyle w:val="big-number"/>
          <w:rFonts w:cs="Miriam"/>
          <w:rtl/>
        </w:rPr>
        <w:tab/>
      </w:r>
      <w:r>
        <w:rPr>
          <w:rStyle w:val="default"/>
          <w:rFonts w:cs="FrankRuehl"/>
          <w:rtl/>
        </w:rPr>
        <w:t>עי</w:t>
      </w:r>
      <w:r>
        <w:rPr>
          <w:rStyle w:val="default"/>
          <w:rFonts w:cs="FrankRuehl" w:hint="cs"/>
          <w:rtl/>
        </w:rPr>
        <w:t>צום כספי ישולם לפי דרישת המנהל בכתב בתוך 30 ימים ממועד קבלת הדרישה; הדרישה</w:t>
      </w:r>
      <w:r>
        <w:rPr>
          <w:rStyle w:val="default"/>
          <w:rFonts w:cs="FrankRuehl"/>
          <w:rtl/>
        </w:rPr>
        <w:t xml:space="preserve"> </w:t>
      </w:r>
      <w:r>
        <w:rPr>
          <w:rStyle w:val="default"/>
          <w:rFonts w:cs="FrankRuehl" w:hint="cs"/>
          <w:rtl/>
        </w:rPr>
        <w:t>תוצא לאחר שהודע ל</w:t>
      </w:r>
      <w:r>
        <w:rPr>
          <w:rStyle w:val="default"/>
          <w:rFonts w:cs="FrankRuehl"/>
          <w:rtl/>
        </w:rPr>
        <w:t>מי</w:t>
      </w:r>
      <w:r>
        <w:rPr>
          <w:rStyle w:val="default"/>
          <w:rFonts w:cs="FrankRuehl" w:hint="cs"/>
          <w:rtl/>
        </w:rPr>
        <w:t xml:space="preserve"> שאליו נועדה על הכוונה להוציאה, וניתנה לו הזדמנות להשמיע את טענותיו.</w:t>
      </w:r>
    </w:p>
    <w:p w:rsidR="00D80B56" w:rsidRDefault="00D80B56" w:rsidP="0091238F">
      <w:pPr>
        <w:pStyle w:val="P00"/>
        <w:spacing w:before="72"/>
        <w:ind w:left="0" w:right="1134"/>
        <w:rPr>
          <w:rStyle w:val="default"/>
          <w:rFonts w:cs="FrankRuehl"/>
          <w:rtl/>
        </w:rPr>
      </w:pPr>
      <w:bookmarkStart w:id="20" w:name="Seif20"/>
      <w:bookmarkEnd w:id="20"/>
      <w:r>
        <w:rPr>
          <w:lang w:val="he-IL"/>
        </w:rPr>
        <w:pict>
          <v:rect id="_x0000_s1041" style="position:absolute;left:0;text-align:left;margin-left:464.5pt;margin-top:8.05pt;width:75.05pt;height:21.4pt;z-index:251659776" o:allowincell="f" filled="f" stroked="f" strokecolor="lime" strokeweight=".25pt">
            <v:textbox inset="0,0,0,0">
              <w:txbxContent>
                <w:p w:rsidR="00D80B56" w:rsidRDefault="00D80B56">
                  <w:pPr>
                    <w:spacing w:line="160" w:lineRule="exact"/>
                    <w:jc w:val="left"/>
                    <w:rPr>
                      <w:rFonts w:cs="Miriam"/>
                      <w:noProof/>
                      <w:sz w:val="18"/>
                      <w:szCs w:val="18"/>
                      <w:rtl/>
                    </w:rPr>
                  </w:pPr>
                  <w:r>
                    <w:rPr>
                      <w:rFonts w:cs="Miriam"/>
                      <w:sz w:val="18"/>
                      <w:szCs w:val="18"/>
                      <w:rtl/>
                    </w:rPr>
                    <w:t>הפרש</w:t>
                  </w:r>
                  <w:r>
                    <w:rPr>
                      <w:rFonts w:cs="Miriam" w:hint="cs"/>
                      <w:sz w:val="18"/>
                      <w:szCs w:val="18"/>
                      <w:rtl/>
                    </w:rPr>
                    <w:t>י הצמדה וריבית</w:t>
                  </w:r>
                </w:p>
              </w:txbxContent>
            </v:textbox>
            <w10:anchorlock/>
          </v:rect>
        </w:pict>
      </w:r>
      <w:r>
        <w:rPr>
          <w:rStyle w:val="big-number"/>
          <w:rFonts w:cs="Miriam"/>
          <w:rtl/>
        </w:rPr>
        <w:t>16.</w:t>
      </w:r>
      <w:r>
        <w:rPr>
          <w:rStyle w:val="big-number"/>
          <w:rFonts w:cs="Miriam"/>
          <w:rtl/>
        </w:rPr>
        <w:tab/>
      </w:r>
      <w:r>
        <w:rPr>
          <w:rStyle w:val="default"/>
          <w:rFonts w:cs="FrankRuehl"/>
          <w:rtl/>
        </w:rPr>
        <w:t>לא</w:t>
      </w:r>
      <w:r>
        <w:rPr>
          <w:rStyle w:val="default"/>
          <w:rFonts w:cs="FrankRuehl" w:hint="cs"/>
          <w:rtl/>
        </w:rPr>
        <w:t xml:space="preserve"> שולם עיצום כספי במועד, ייתוספו עליו, לגבי תקופת הפיגור, הפרשי הצמדה וריבית כמשמעותם בחוק פסיקת ריבית והצמדה, תשכ"א-1961 (</w:t>
      </w:r>
      <w:r>
        <w:rPr>
          <w:rStyle w:val="default"/>
          <w:rFonts w:cs="FrankRuehl"/>
          <w:rtl/>
        </w:rPr>
        <w:t>ב</w:t>
      </w:r>
      <w:r>
        <w:rPr>
          <w:rStyle w:val="default"/>
          <w:rFonts w:cs="FrankRuehl" w:hint="cs"/>
          <w:rtl/>
        </w:rPr>
        <w:t xml:space="preserve">פרק זה </w:t>
      </w:r>
      <w:r w:rsidR="00F13549">
        <w:rPr>
          <w:rStyle w:val="default"/>
          <w:rFonts w:cs="FrankRuehl"/>
          <w:rtl/>
        </w:rPr>
        <w:t>–</w:t>
      </w:r>
      <w:r>
        <w:rPr>
          <w:rStyle w:val="default"/>
          <w:rFonts w:cs="FrankRuehl" w:hint="cs"/>
          <w:rtl/>
        </w:rPr>
        <w:t xml:space="preserve"> הפרשי הצמדה ורי</w:t>
      </w:r>
      <w:r>
        <w:rPr>
          <w:rStyle w:val="default"/>
          <w:rFonts w:cs="FrankRuehl"/>
          <w:rtl/>
        </w:rPr>
        <w:t>בי</w:t>
      </w:r>
      <w:r>
        <w:rPr>
          <w:rStyle w:val="default"/>
          <w:rFonts w:cs="FrankRuehl" w:hint="cs"/>
          <w:rtl/>
        </w:rPr>
        <w:t>ת), עד לתשלומו.</w:t>
      </w:r>
    </w:p>
    <w:p w:rsidR="00D80B56" w:rsidRDefault="00D80B56" w:rsidP="0091238F">
      <w:pPr>
        <w:pStyle w:val="P00"/>
        <w:spacing w:before="72"/>
        <w:ind w:left="0" w:right="1134"/>
        <w:rPr>
          <w:rStyle w:val="default"/>
          <w:rFonts w:cs="FrankRuehl"/>
          <w:rtl/>
        </w:rPr>
      </w:pPr>
      <w:bookmarkStart w:id="21" w:name="Seif21"/>
      <w:bookmarkEnd w:id="21"/>
      <w:r>
        <w:rPr>
          <w:lang w:val="he-IL"/>
        </w:rPr>
        <w:pict>
          <v:rect id="_x0000_s1042" style="position:absolute;left:0;text-align:left;margin-left:464.5pt;margin-top:8.05pt;width:75.05pt;height:10pt;z-index:251660800" o:allowincell="f" filled="f" stroked="f" strokecolor="lime" strokeweight=".25pt">
            <v:textbox inset="0,0,0,0">
              <w:txbxContent>
                <w:p w:rsidR="00D80B56" w:rsidRDefault="00D80B56">
                  <w:pPr>
                    <w:spacing w:line="160" w:lineRule="exact"/>
                    <w:jc w:val="left"/>
                    <w:rPr>
                      <w:rFonts w:cs="Miriam"/>
                      <w:noProof/>
                      <w:sz w:val="18"/>
                      <w:szCs w:val="18"/>
                      <w:rtl/>
                    </w:rPr>
                  </w:pPr>
                  <w:r>
                    <w:rPr>
                      <w:rFonts w:cs="Miriam"/>
                      <w:sz w:val="18"/>
                      <w:szCs w:val="18"/>
                      <w:rtl/>
                    </w:rPr>
                    <w:t>גב</w:t>
                  </w:r>
                  <w:r>
                    <w:rPr>
                      <w:rFonts w:cs="Miriam" w:hint="cs"/>
                      <w:sz w:val="18"/>
                      <w:szCs w:val="18"/>
                      <w:rtl/>
                    </w:rPr>
                    <w:t>יה</w:t>
                  </w:r>
                </w:p>
              </w:txbxContent>
            </v:textbox>
            <w10:anchorlock/>
          </v:rect>
        </w:pict>
      </w:r>
      <w:r>
        <w:rPr>
          <w:rStyle w:val="big-number"/>
          <w:rFonts w:cs="Miriam"/>
          <w:rtl/>
        </w:rPr>
        <w:t>17.</w:t>
      </w:r>
      <w:r>
        <w:rPr>
          <w:rStyle w:val="big-number"/>
          <w:rFonts w:cs="Miriam"/>
          <w:rtl/>
        </w:rPr>
        <w:tab/>
      </w:r>
      <w:r>
        <w:rPr>
          <w:rStyle w:val="default"/>
          <w:rFonts w:cs="FrankRuehl"/>
          <w:rtl/>
        </w:rPr>
        <w:t>עי</w:t>
      </w:r>
      <w:r>
        <w:rPr>
          <w:rStyle w:val="default"/>
          <w:rFonts w:cs="FrankRuehl" w:hint="cs"/>
          <w:rtl/>
        </w:rPr>
        <w:t>צום כספי ייגבה לאוצר המדינה, ועל גבייתו יחולו הוראות חוק המרכז לגביית קנסות, אגרות והוצאות, תשנ"ה-1995, ופקודת המסים (גביה).</w:t>
      </w:r>
    </w:p>
    <w:p w:rsidR="00D80B56" w:rsidRDefault="00D80B56" w:rsidP="0091238F">
      <w:pPr>
        <w:pStyle w:val="P00"/>
        <w:spacing w:before="72"/>
        <w:ind w:left="0" w:right="1134"/>
        <w:rPr>
          <w:rStyle w:val="default"/>
          <w:rFonts w:cs="FrankRuehl"/>
          <w:rtl/>
        </w:rPr>
      </w:pPr>
      <w:bookmarkStart w:id="22" w:name="Seif22"/>
      <w:bookmarkEnd w:id="22"/>
      <w:r>
        <w:rPr>
          <w:lang w:val="he-IL"/>
        </w:rPr>
        <w:pict>
          <v:rect id="_x0000_s1043" style="position:absolute;left:0;text-align:left;margin-left:464.5pt;margin-top:8.05pt;width:75.05pt;height:20.95pt;z-index:251661824" o:allowincell="f" filled="f" stroked="f" strokecolor="lime" strokeweight=".25pt">
            <v:textbox inset="0,0,0,0">
              <w:txbxContent>
                <w:p w:rsidR="00D80B56" w:rsidRDefault="00D80B56">
                  <w:pPr>
                    <w:spacing w:line="160" w:lineRule="exact"/>
                    <w:jc w:val="left"/>
                    <w:rPr>
                      <w:rFonts w:cs="Miriam"/>
                      <w:noProof/>
                      <w:sz w:val="18"/>
                      <w:szCs w:val="18"/>
                      <w:rtl/>
                    </w:rPr>
                  </w:pPr>
                  <w:r>
                    <w:rPr>
                      <w:rFonts w:cs="Miriam"/>
                      <w:sz w:val="18"/>
                      <w:szCs w:val="18"/>
                      <w:rtl/>
                    </w:rPr>
                    <w:t>שמ</w:t>
                  </w:r>
                  <w:r>
                    <w:rPr>
                      <w:rFonts w:cs="Miriam" w:hint="cs"/>
                      <w:sz w:val="18"/>
                      <w:szCs w:val="18"/>
                      <w:rtl/>
                    </w:rPr>
                    <w:t>ירת אחריות פלילית</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ין בהוראות סעיף 13 כדי לגרוע מסמכותו של תובע להגיש בשל ההפרה כתב אישום בשל עבירה לפי כל חיקוק, </w:t>
      </w:r>
      <w:r>
        <w:rPr>
          <w:rStyle w:val="default"/>
          <w:rFonts w:cs="FrankRuehl"/>
          <w:rtl/>
        </w:rPr>
        <w:t>אם</w:t>
      </w:r>
      <w:r>
        <w:rPr>
          <w:rStyle w:val="default"/>
          <w:rFonts w:cs="FrankRuehl" w:hint="cs"/>
          <w:rtl/>
        </w:rPr>
        <w:t xml:space="preserve"> הוא סבור שהנסיבות מצדיקות זאת, מטעמים שיירשמו; לענין זה, "תובע" - כמשמעותו בסעיף 12 לחוק סדר הדין הפלילי [נוסח משולב], תשמ"ב- 1982.</w:t>
      </w:r>
    </w:p>
    <w:p w:rsidR="00D80B56" w:rsidRDefault="00D80B56" w:rsidP="00912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וגש נגד חברת דלק כתב אישום כאמור בסעיף קטן (א)</w:t>
      </w:r>
      <w:r>
        <w:rPr>
          <w:rStyle w:val="default"/>
          <w:rFonts w:cs="FrankRuehl"/>
          <w:rtl/>
        </w:rPr>
        <w:t xml:space="preserve">, </w:t>
      </w:r>
      <w:r>
        <w:rPr>
          <w:rStyle w:val="default"/>
          <w:rFonts w:cs="FrankRuehl" w:hint="cs"/>
          <w:rtl/>
        </w:rPr>
        <w:t xml:space="preserve">לא תחויב החברה בשל ההפרה בתשלום עיצום כספי, ואם שילמה </w:t>
      </w:r>
      <w:r w:rsidR="00F13549">
        <w:rPr>
          <w:rStyle w:val="default"/>
          <w:rFonts w:cs="FrankRuehl"/>
          <w:rtl/>
        </w:rPr>
        <w:t>–</w:t>
      </w:r>
      <w:r>
        <w:rPr>
          <w:rStyle w:val="default"/>
          <w:rFonts w:cs="FrankRuehl" w:hint="cs"/>
          <w:rtl/>
        </w:rPr>
        <w:t xml:space="preserve"> יוחזר לה </w:t>
      </w:r>
      <w:r>
        <w:rPr>
          <w:rStyle w:val="default"/>
          <w:rFonts w:cs="FrankRuehl"/>
          <w:rtl/>
        </w:rPr>
        <w:t>הס</w:t>
      </w:r>
      <w:r>
        <w:rPr>
          <w:rStyle w:val="default"/>
          <w:rFonts w:cs="FrankRuehl" w:hint="cs"/>
          <w:rtl/>
        </w:rPr>
        <w:t>כום ששולם בתוספת הפרשי הצמדה וריבית, מיום תשלומו עד יום החזרתו.</w:t>
      </w:r>
    </w:p>
    <w:p w:rsidR="00D80B56" w:rsidRDefault="00D80B56" w:rsidP="0091238F">
      <w:pPr>
        <w:pStyle w:val="P00"/>
        <w:spacing w:before="72"/>
        <w:ind w:left="0" w:right="1134"/>
        <w:rPr>
          <w:rStyle w:val="default"/>
          <w:rFonts w:cs="FrankRuehl"/>
          <w:rtl/>
        </w:rPr>
      </w:pPr>
      <w:bookmarkStart w:id="23" w:name="Seif23"/>
      <w:bookmarkEnd w:id="23"/>
      <w:r>
        <w:rPr>
          <w:lang w:val="he-IL"/>
        </w:rPr>
        <w:pict>
          <v:rect id="_x0000_s1044" style="position:absolute;left:0;text-align:left;margin-left:464.5pt;margin-top:8.05pt;width:75.05pt;height:20pt;z-index:251662848" o:allowincell="f" filled="f" stroked="f" strokecolor="lime" strokeweight=".25pt">
            <v:textbox inset="0,0,0,0">
              <w:txbxContent>
                <w:p w:rsidR="00D80B56" w:rsidRDefault="00D80B56" w:rsidP="0091238F">
                  <w:pPr>
                    <w:spacing w:line="160" w:lineRule="exact"/>
                    <w:jc w:val="left"/>
                    <w:rPr>
                      <w:rFonts w:cs="Miriam"/>
                      <w:noProof/>
                      <w:sz w:val="18"/>
                      <w:szCs w:val="18"/>
                      <w:rtl/>
                    </w:rPr>
                  </w:pPr>
                  <w:r>
                    <w:rPr>
                      <w:rFonts w:cs="Miriam"/>
                      <w:sz w:val="18"/>
                      <w:szCs w:val="18"/>
                      <w:rtl/>
                    </w:rPr>
                    <w:t>ער</w:t>
                  </w:r>
                  <w:r>
                    <w:rPr>
                      <w:rFonts w:cs="Miriam" w:hint="cs"/>
                      <w:sz w:val="18"/>
                      <w:szCs w:val="18"/>
                      <w:rtl/>
                    </w:rPr>
                    <w:t xml:space="preserve">עור על </w:t>
                  </w:r>
                  <w:r>
                    <w:rPr>
                      <w:rFonts w:cs="Miriam"/>
                      <w:sz w:val="18"/>
                      <w:szCs w:val="18"/>
                      <w:rtl/>
                    </w:rPr>
                    <w:t>עי</w:t>
                  </w:r>
                  <w:r>
                    <w:rPr>
                      <w:rFonts w:cs="Miriam" w:hint="cs"/>
                      <w:sz w:val="18"/>
                      <w:szCs w:val="18"/>
                      <w:rtl/>
                    </w:rPr>
                    <w:t>צום כספי</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דרישה לתשלום עיצום כספי ניתן לערור לבית משפט השלום בתוך 30 ימים מיום שהודע לחברת הדלק ע</w:t>
      </w:r>
      <w:r>
        <w:rPr>
          <w:rStyle w:val="default"/>
          <w:rFonts w:cs="FrankRuehl"/>
          <w:rtl/>
        </w:rPr>
        <w:t>ל</w:t>
      </w:r>
      <w:r>
        <w:rPr>
          <w:rStyle w:val="default"/>
          <w:rFonts w:cs="FrankRuehl" w:hint="cs"/>
          <w:rtl/>
        </w:rPr>
        <w:t xml:space="preserve"> הטלת העיצום הכספי.</w:t>
      </w:r>
    </w:p>
    <w:p w:rsidR="00D80B56" w:rsidRDefault="00D80B5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בהגשת הערר כדי לעכב את תשלום העיצום הכספי, אלא אם כן הסכים לכ</w:t>
      </w:r>
      <w:r>
        <w:rPr>
          <w:rStyle w:val="default"/>
          <w:rFonts w:cs="FrankRuehl"/>
          <w:rtl/>
        </w:rPr>
        <w:t xml:space="preserve">ך </w:t>
      </w:r>
      <w:r>
        <w:rPr>
          <w:rStyle w:val="default"/>
          <w:rFonts w:cs="FrankRuehl" w:hint="cs"/>
          <w:rtl/>
        </w:rPr>
        <w:t>המנהל או הורה בית המשפט אחרת.</w:t>
      </w:r>
    </w:p>
    <w:p w:rsidR="00D80B56" w:rsidRDefault="00D80B5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תקבל הערר, יוחזר סכום העיצום הכספי, בתוספת הפרשי הצמדה וריבית מיום תשלומו עד יום החזרתו.</w:t>
      </w:r>
    </w:p>
    <w:p w:rsidR="00D80B56" w:rsidRDefault="00D80B5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החלטת בית משפט השלום בערר ניתן</w:t>
      </w:r>
      <w:r>
        <w:rPr>
          <w:rStyle w:val="default"/>
          <w:rFonts w:cs="FrankRuehl"/>
          <w:rtl/>
        </w:rPr>
        <w:t xml:space="preserve"> </w:t>
      </w:r>
      <w:r>
        <w:rPr>
          <w:rStyle w:val="default"/>
          <w:rFonts w:cs="FrankRuehl" w:hint="cs"/>
          <w:rtl/>
        </w:rPr>
        <w:t>לערער לבית משפט מחוזי ברשות; בית המשפט ידון בערעור בשופט אחד.</w:t>
      </w:r>
    </w:p>
    <w:p w:rsidR="00D80B56" w:rsidRDefault="00D80B56" w:rsidP="0091238F">
      <w:pPr>
        <w:pStyle w:val="P00"/>
        <w:spacing w:before="72"/>
        <w:ind w:left="0" w:right="1134"/>
        <w:rPr>
          <w:rStyle w:val="default"/>
          <w:rFonts w:cs="FrankRuehl"/>
          <w:rtl/>
        </w:rPr>
      </w:pPr>
      <w:bookmarkStart w:id="24" w:name="Seif24"/>
      <w:bookmarkEnd w:id="24"/>
      <w:r>
        <w:rPr>
          <w:lang w:val="he-IL"/>
        </w:rPr>
        <w:pict>
          <v:rect id="_x0000_s1045" style="position:absolute;left:0;text-align:left;margin-left:464.5pt;margin-top:8.05pt;width:75.05pt;height:10pt;z-index:251663872" o:allowincell="f" filled="f" stroked="f" strokecolor="lime" strokeweight=".25pt">
            <v:textbox inset="0,0,0,0">
              <w:txbxContent>
                <w:p w:rsidR="00D80B56" w:rsidRDefault="00D80B56">
                  <w:pPr>
                    <w:spacing w:line="160" w:lineRule="exact"/>
                    <w:jc w:val="left"/>
                    <w:rPr>
                      <w:rFonts w:cs="Miriam"/>
                      <w:noProof/>
                      <w:sz w:val="18"/>
                      <w:szCs w:val="18"/>
                      <w:rtl/>
                    </w:rPr>
                  </w:pPr>
                  <w:r>
                    <w:rPr>
                      <w:rFonts w:cs="Miriam"/>
                      <w:sz w:val="18"/>
                      <w:szCs w:val="18"/>
                      <w:rtl/>
                    </w:rPr>
                    <w:t>תק</w:t>
                  </w:r>
                  <w:r>
                    <w:rPr>
                      <w:rFonts w:cs="Miriam" w:hint="cs"/>
                      <w:sz w:val="18"/>
                      <w:szCs w:val="18"/>
                      <w:rtl/>
                    </w:rPr>
                    <w:t>נות וביצוע</w:t>
                  </w:r>
                </w:p>
              </w:txbxContent>
            </v:textbox>
            <w10:anchorlock/>
          </v:rect>
        </w:pict>
      </w:r>
      <w:r>
        <w:rPr>
          <w:rStyle w:val="big-number"/>
          <w:rFonts w:cs="Miriam"/>
          <w:rtl/>
        </w:rPr>
        <w:t>20.</w:t>
      </w:r>
      <w:r>
        <w:rPr>
          <w:rStyle w:val="big-number"/>
          <w:rFonts w:cs="Miriam"/>
          <w:rtl/>
        </w:rPr>
        <w:tab/>
      </w:r>
      <w:r>
        <w:rPr>
          <w:rStyle w:val="default"/>
          <w:rFonts w:cs="FrankRuehl"/>
          <w:rtl/>
        </w:rPr>
        <w:t>הש</w:t>
      </w:r>
      <w:r>
        <w:rPr>
          <w:rStyle w:val="default"/>
          <w:rFonts w:cs="FrankRuehl" w:hint="cs"/>
          <w:rtl/>
        </w:rPr>
        <w:t xml:space="preserve">ר ממונה על ביצוע פרק </w:t>
      </w:r>
      <w:r>
        <w:rPr>
          <w:rStyle w:val="default"/>
          <w:rFonts w:cs="FrankRuehl"/>
          <w:rtl/>
        </w:rPr>
        <w:t>זה</w:t>
      </w:r>
      <w:r>
        <w:rPr>
          <w:rStyle w:val="default"/>
          <w:rFonts w:cs="FrankRuehl" w:hint="cs"/>
          <w:rtl/>
        </w:rPr>
        <w:t xml:space="preserve"> והוא רשאי להתקין תקנות בכל ענין הנוגע לביצועו, לרבות בענין פיקוח וניהול המלאי.</w:t>
      </w:r>
    </w:p>
    <w:p w:rsidR="00D80B56" w:rsidRDefault="00D80B56" w:rsidP="0091238F">
      <w:pPr>
        <w:pStyle w:val="P00"/>
        <w:spacing w:before="72"/>
        <w:ind w:left="0" w:right="1134"/>
        <w:rPr>
          <w:rStyle w:val="default"/>
          <w:rFonts w:cs="FrankRuehl"/>
          <w:rtl/>
        </w:rPr>
      </w:pPr>
      <w:bookmarkStart w:id="25" w:name="Seif25"/>
      <w:bookmarkEnd w:id="25"/>
      <w:r>
        <w:rPr>
          <w:lang w:val="he-IL"/>
        </w:rPr>
        <w:pict>
          <v:rect id="_x0000_s1046" style="position:absolute;left:0;text-align:left;margin-left:464.5pt;margin-top:8.05pt;width:75.05pt;height:10pt;z-index:251664896" o:allowincell="f" filled="f" stroked="f" strokecolor="lime" strokeweight=".25pt">
            <v:textbox inset="0,0,0,0">
              <w:txbxContent>
                <w:p w:rsidR="00D80B56" w:rsidRDefault="00D80B56">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וראות צו הפיקוח על מצרכים ושירותים (הסדרים במשק הדלק), תשמ"ח-1988, ימשיכו לחול, כל עוד לא שונו או בוטלו וככל שאינן סותרות את הוראות פרק זה.</w:t>
      </w:r>
    </w:p>
    <w:p w:rsidR="00D80B56" w:rsidRDefault="00D80B5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ברה שהיתה חברת דל</w:t>
      </w:r>
      <w:r>
        <w:rPr>
          <w:rStyle w:val="default"/>
          <w:rFonts w:cs="FrankRuehl"/>
          <w:rtl/>
        </w:rPr>
        <w:t xml:space="preserve">ק </w:t>
      </w:r>
      <w:r>
        <w:rPr>
          <w:rStyle w:val="default"/>
          <w:rFonts w:cs="FrankRuehl" w:hint="cs"/>
          <w:rtl/>
        </w:rPr>
        <w:t xml:space="preserve">ערב תחילתו של חוק זה, תירשם במירשם לא יאוחר מיום י' בתמוז תשס"א (1 ביולי 2001). </w:t>
      </w:r>
    </w:p>
    <w:p w:rsidR="00D80B56" w:rsidRDefault="00D80B56">
      <w:pPr>
        <w:pStyle w:val="medium2-header"/>
        <w:keepLines w:val="0"/>
        <w:spacing w:before="72"/>
        <w:ind w:left="0" w:right="1134"/>
        <w:rPr>
          <w:rFonts w:cs="FrankRuehl"/>
          <w:noProof/>
          <w:rtl/>
        </w:rPr>
      </w:pPr>
      <w:bookmarkStart w:id="26" w:name="med5"/>
      <w:bookmarkEnd w:id="26"/>
      <w:r>
        <w:rPr>
          <w:rFonts w:cs="FrankRuehl"/>
          <w:noProof/>
          <w:rtl/>
        </w:rPr>
        <w:t>פר</w:t>
      </w:r>
      <w:r>
        <w:rPr>
          <w:rFonts w:cs="FrankRuehl" w:hint="cs"/>
          <w:noProof/>
          <w:rtl/>
        </w:rPr>
        <w:t>ק ו': דיור ציבורי</w:t>
      </w:r>
    </w:p>
    <w:p w:rsidR="00D80B56" w:rsidRDefault="00D80B56" w:rsidP="0091238F">
      <w:pPr>
        <w:pStyle w:val="P00"/>
        <w:spacing w:before="72"/>
        <w:ind w:left="0" w:right="1134"/>
        <w:rPr>
          <w:rStyle w:val="default"/>
          <w:rFonts w:cs="FrankRuehl"/>
          <w:rtl/>
        </w:rPr>
      </w:pPr>
      <w:bookmarkStart w:id="27" w:name="Seif26"/>
      <w:bookmarkEnd w:id="27"/>
      <w:r>
        <w:rPr>
          <w:lang w:val="he-IL"/>
        </w:rPr>
        <w:pict>
          <v:rect id="_x0000_s1047" style="position:absolute;left:0;text-align:left;margin-left:464.5pt;margin-top:8.05pt;width:75.05pt;height:16.6pt;z-index:251665920" o:allowincell="f" filled="f" stroked="f" strokecolor="lime" strokeweight=".25pt">
            <v:textbox inset="0,0,0,0">
              <w:txbxContent>
                <w:p w:rsidR="00D80B56" w:rsidRDefault="00D80B56" w:rsidP="0091238F">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w:t>
                  </w:r>
                  <w:r>
                    <w:rPr>
                      <w:rFonts w:cs="Miriam"/>
                      <w:sz w:val="18"/>
                      <w:szCs w:val="18"/>
                      <w:rtl/>
                    </w:rPr>
                    <w:t>ח</w:t>
                  </w:r>
                  <w:r>
                    <w:rPr>
                      <w:rFonts w:cs="Miriam" w:hint="cs"/>
                      <w:sz w:val="18"/>
                      <w:szCs w:val="18"/>
                      <w:rtl/>
                    </w:rPr>
                    <w:t xml:space="preserve">וק </w:t>
                  </w:r>
                  <w:r>
                    <w:rPr>
                      <w:rFonts w:cs="Miriam"/>
                      <w:sz w:val="18"/>
                      <w:szCs w:val="18"/>
                      <w:rtl/>
                    </w:rPr>
                    <w:t>זכ</w:t>
                  </w:r>
                  <w:r>
                    <w:rPr>
                      <w:rFonts w:cs="Miriam" w:hint="cs"/>
                      <w:sz w:val="18"/>
                      <w:szCs w:val="18"/>
                      <w:rtl/>
                    </w:rPr>
                    <w:t>ויות הדייר ב</w:t>
                  </w:r>
                  <w:r>
                    <w:rPr>
                      <w:rFonts w:cs="Miriam"/>
                      <w:sz w:val="18"/>
                      <w:szCs w:val="18"/>
                      <w:rtl/>
                    </w:rPr>
                    <w:t>ד</w:t>
                  </w:r>
                  <w:r>
                    <w:rPr>
                      <w:rFonts w:cs="Miriam" w:hint="cs"/>
                      <w:sz w:val="18"/>
                      <w:szCs w:val="18"/>
                      <w:rtl/>
                    </w:rPr>
                    <w:t>יור הציבורי</w:t>
                  </w:r>
                </w:p>
              </w:txbxContent>
            </v:textbox>
            <w10:anchorlock/>
          </v:rect>
        </w:pict>
      </w:r>
      <w:r>
        <w:rPr>
          <w:rStyle w:val="big-number"/>
          <w:rFonts w:cs="Miriam"/>
          <w:rtl/>
        </w:rPr>
        <w:t>22.</w:t>
      </w:r>
      <w:r>
        <w:rPr>
          <w:rStyle w:val="big-number"/>
          <w:rFonts w:cs="Miriam"/>
          <w:rtl/>
        </w:rPr>
        <w:tab/>
      </w:r>
      <w:r>
        <w:rPr>
          <w:rStyle w:val="default"/>
          <w:rFonts w:cs="FrankRuehl"/>
          <w:rtl/>
        </w:rPr>
        <w:t>בח</w:t>
      </w:r>
      <w:r>
        <w:rPr>
          <w:rStyle w:val="default"/>
          <w:rFonts w:cs="FrankRuehl" w:hint="cs"/>
          <w:rtl/>
        </w:rPr>
        <w:t xml:space="preserve">וק זכויות הדייר בדיור הציבורי, תשנ"ח-1998. </w:t>
      </w:r>
    </w:p>
    <w:p w:rsidR="00D80B56" w:rsidRDefault="00D80B56" w:rsidP="0091238F">
      <w:pPr>
        <w:pStyle w:val="P00"/>
        <w:spacing w:before="72"/>
        <w:ind w:left="0" w:right="1134"/>
        <w:rPr>
          <w:rStyle w:val="default"/>
          <w:rFonts w:cs="FrankRuehl" w:hint="cs"/>
          <w:rtl/>
        </w:rPr>
      </w:pPr>
      <w:r>
        <w:rPr>
          <w:lang w:val="he-IL"/>
        </w:rPr>
        <w:pict>
          <v:rect id="_x0000_s1048" style="position:absolute;left:0;text-align:left;margin-left:470.25pt;margin-top:8.05pt;width:69.3pt;height:19.45pt;z-index:251666944" o:allowincell="f" filled="f" stroked="f" strokecolor="lime" strokeweight=".25pt">
            <v:textbox inset="0,0,0,0">
              <w:txbxContent>
                <w:p w:rsidR="00D80B56" w:rsidRDefault="00AF4AD5">
                  <w:pPr>
                    <w:spacing w:line="160" w:lineRule="exact"/>
                    <w:jc w:val="left"/>
                    <w:rPr>
                      <w:rFonts w:cs="Miriam" w:hint="cs"/>
                      <w:noProof/>
                      <w:sz w:val="18"/>
                      <w:szCs w:val="18"/>
                      <w:rtl/>
                    </w:rPr>
                  </w:pPr>
                  <w:r>
                    <w:rPr>
                      <w:rFonts w:cs="Miriam" w:hint="cs"/>
                      <w:sz w:val="18"/>
                      <w:szCs w:val="18"/>
                      <w:rtl/>
                    </w:rPr>
                    <w:t>(תיקון מס' 5) תשס"ח-2008</w:t>
                  </w:r>
                </w:p>
              </w:txbxContent>
            </v:textbox>
            <w10:anchorlock/>
          </v:rect>
        </w:pict>
      </w:r>
      <w:r>
        <w:rPr>
          <w:rStyle w:val="big-number"/>
          <w:rFonts w:cs="Miriam"/>
          <w:rtl/>
        </w:rPr>
        <w:t>23.</w:t>
      </w:r>
      <w:r>
        <w:rPr>
          <w:rStyle w:val="big-number"/>
          <w:rFonts w:cs="Miriam"/>
          <w:rtl/>
        </w:rPr>
        <w:tab/>
      </w:r>
      <w:r w:rsidR="00AF4AD5">
        <w:rPr>
          <w:rStyle w:val="default"/>
          <w:rFonts w:cs="FrankRuehl" w:hint="cs"/>
          <w:rtl/>
        </w:rPr>
        <w:t>(בוטל)</w:t>
      </w:r>
      <w:r>
        <w:rPr>
          <w:rStyle w:val="default"/>
          <w:rFonts w:cs="FrankRuehl" w:hint="cs"/>
          <w:rtl/>
        </w:rPr>
        <w:t>.</w:t>
      </w:r>
    </w:p>
    <w:p w:rsidR="00D33101" w:rsidRPr="00D430EC" w:rsidRDefault="00D33101" w:rsidP="00574F4F">
      <w:pPr>
        <w:pStyle w:val="P00"/>
        <w:spacing w:before="0"/>
        <w:ind w:left="0" w:right="1134"/>
        <w:rPr>
          <w:rStyle w:val="default"/>
          <w:rFonts w:cs="FrankRuehl" w:hint="cs"/>
          <w:vanish/>
          <w:color w:val="FF0000"/>
          <w:sz w:val="20"/>
          <w:szCs w:val="20"/>
          <w:shd w:val="clear" w:color="auto" w:fill="FFFF99"/>
          <w:rtl/>
        </w:rPr>
      </w:pPr>
      <w:bookmarkStart w:id="28" w:name="Rov44"/>
      <w:r w:rsidRPr="00D430EC">
        <w:rPr>
          <w:rStyle w:val="default"/>
          <w:rFonts w:cs="FrankRuehl" w:hint="cs"/>
          <w:vanish/>
          <w:color w:val="FF0000"/>
          <w:sz w:val="20"/>
          <w:szCs w:val="20"/>
          <w:shd w:val="clear" w:color="auto" w:fill="FFFF99"/>
          <w:rtl/>
        </w:rPr>
        <w:t>מיום 1.</w:t>
      </w:r>
      <w:r w:rsidR="00574F4F" w:rsidRPr="00D430EC">
        <w:rPr>
          <w:rStyle w:val="default"/>
          <w:rFonts w:cs="FrankRuehl" w:hint="cs"/>
          <w:vanish/>
          <w:color w:val="FF0000"/>
          <w:sz w:val="20"/>
          <w:szCs w:val="20"/>
          <w:shd w:val="clear" w:color="auto" w:fill="FFFF99"/>
          <w:rtl/>
        </w:rPr>
        <w:t>1</w:t>
      </w:r>
      <w:r w:rsidRPr="00D430EC">
        <w:rPr>
          <w:rStyle w:val="default"/>
          <w:rFonts w:cs="FrankRuehl" w:hint="cs"/>
          <w:vanish/>
          <w:color w:val="FF0000"/>
          <w:sz w:val="20"/>
          <w:szCs w:val="20"/>
          <w:shd w:val="clear" w:color="auto" w:fill="FFFF99"/>
          <w:rtl/>
        </w:rPr>
        <w:t>.</w:t>
      </w:r>
      <w:r w:rsidR="00574F4F" w:rsidRPr="00D430EC">
        <w:rPr>
          <w:rStyle w:val="default"/>
          <w:rFonts w:cs="FrankRuehl" w:hint="cs"/>
          <w:vanish/>
          <w:color w:val="FF0000"/>
          <w:sz w:val="20"/>
          <w:szCs w:val="20"/>
          <w:shd w:val="clear" w:color="auto" w:fill="FFFF99"/>
          <w:rtl/>
        </w:rPr>
        <w:t>2002</w:t>
      </w:r>
    </w:p>
    <w:p w:rsidR="00F142B7" w:rsidRPr="00D430EC" w:rsidRDefault="00574F4F" w:rsidP="002B53C3">
      <w:pPr>
        <w:pStyle w:val="P00"/>
        <w:spacing w:before="0"/>
        <w:ind w:left="0" w:right="1134"/>
        <w:rPr>
          <w:rStyle w:val="default"/>
          <w:rFonts w:cs="FrankRuehl" w:hint="cs"/>
          <w:b/>
          <w:bCs/>
          <w:vanish/>
          <w:sz w:val="20"/>
          <w:szCs w:val="20"/>
          <w:shd w:val="clear" w:color="auto" w:fill="FFFF99"/>
          <w:rtl/>
        </w:rPr>
      </w:pPr>
      <w:r w:rsidRPr="00D430EC">
        <w:rPr>
          <w:rStyle w:val="default"/>
          <w:rFonts w:cs="FrankRuehl" w:hint="cs"/>
          <w:b/>
          <w:bCs/>
          <w:vanish/>
          <w:sz w:val="20"/>
          <w:szCs w:val="20"/>
          <w:shd w:val="clear" w:color="auto" w:fill="FFFF99"/>
          <w:rtl/>
        </w:rPr>
        <w:t>תיקון מס' 1</w:t>
      </w:r>
    </w:p>
    <w:p w:rsidR="00D33101" w:rsidRPr="00D430EC" w:rsidRDefault="00B04165" w:rsidP="00B04165">
      <w:pPr>
        <w:pStyle w:val="P00"/>
        <w:spacing w:before="0"/>
        <w:ind w:left="0" w:right="1134"/>
        <w:rPr>
          <w:rStyle w:val="default"/>
          <w:rFonts w:cs="FrankRuehl" w:hint="cs"/>
          <w:vanish/>
          <w:sz w:val="20"/>
          <w:szCs w:val="20"/>
          <w:shd w:val="clear" w:color="auto" w:fill="FFFF99"/>
          <w:rtl/>
        </w:rPr>
      </w:pPr>
      <w:hyperlink r:id="rId6" w:history="1">
        <w:r w:rsidRPr="00D430EC">
          <w:rPr>
            <w:rStyle w:val="Hyperlink"/>
            <w:rFonts w:cs="FrankRuehl" w:hint="cs"/>
            <w:vanish/>
            <w:szCs w:val="20"/>
            <w:shd w:val="clear" w:color="auto" w:fill="FFFF99"/>
            <w:rtl/>
          </w:rPr>
          <w:t>ס"ח תשס"ב מס' 1831</w:t>
        </w:r>
      </w:hyperlink>
      <w:r w:rsidR="00D33101" w:rsidRPr="00D430EC">
        <w:rPr>
          <w:rStyle w:val="default"/>
          <w:rFonts w:cs="FrankRuehl" w:hint="cs"/>
          <w:vanish/>
          <w:sz w:val="20"/>
          <w:szCs w:val="20"/>
          <w:shd w:val="clear" w:color="auto" w:fill="FFFF99"/>
          <w:rtl/>
        </w:rPr>
        <w:t xml:space="preserve"> מיום </w:t>
      </w:r>
      <w:r w:rsidRPr="00D430EC">
        <w:rPr>
          <w:rStyle w:val="default"/>
          <w:rFonts w:cs="FrankRuehl" w:hint="cs"/>
          <w:vanish/>
          <w:sz w:val="20"/>
          <w:szCs w:val="20"/>
          <w:shd w:val="clear" w:color="auto" w:fill="FFFF99"/>
          <w:rtl/>
        </w:rPr>
        <w:t>17</w:t>
      </w:r>
      <w:r w:rsidR="00D33101" w:rsidRPr="00D430EC">
        <w:rPr>
          <w:rStyle w:val="default"/>
          <w:rFonts w:cs="FrankRuehl" w:hint="cs"/>
          <w:vanish/>
          <w:sz w:val="20"/>
          <w:szCs w:val="20"/>
          <w:shd w:val="clear" w:color="auto" w:fill="FFFF99"/>
          <w:rtl/>
        </w:rPr>
        <w:t>.</w:t>
      </w:r>
      <w:r w:rsidRPr="00D430EC">
        <w:rPr>
          <w:rStyle w:val="default"/>
          <w:rFonts w:cs="FrankRuehl" w:hint="cs"/>
          <w:vanish/>
          <w:sz w:val="20"/>
          <w:szCs w:val="20"/>
          <w:shd w:val="clear" w:color="auto" w:fill="FFFF99"/>
          <w:rtl/>
        </w:rPr>
        <w:t>2</w:t>
      </w:r>
      <w:r w:rsidR="00D33101" w:rsidRPr="00D430EC">
        <w:rPr>
          <w:rStyle w:val="default"/>
          <w:rFonts w:cs="FrankRuehl" w:hint="cs"/>
          <w:vanish/>
          <w:sz w:val="20"/>
          <w:szCs w:val="20"/>
          <w:shd w:val="clear" w:color="auto" w:fill="FFFF99"/>
          <w:rtl/>
        </w:rPr>
        <w:t>.</w:t>
      </w:r>
      <w:r w:rsidRPr="00D430EC">
        <w:rPr>
          <w:rStyle w:val="default"/>
          <w:rFonts w:cs="FrankRuehl" w:hint="cs"/>
          <w:vanish/>
          <w:sz w:val="20"/>
          <w:szCs w:val="20"/>
          <w:shd w:val="clear" w:color="auto" w:fill="FFFF99"/>
          <w:rtl/>
        </w:rPr>
        <w:t>2002</w:t>
      </w:r>
      <w:r w:rsidR="00D33101" w:rsidRPr="00D430EC">
        <w:rPr>
          <w:rStyle w:val="default"/>
          <w:rFonts w:cs="FrankRuehl" w:hint="cs"/>
          <w:vanish/>
          <w:sz w:val="20"/>
          <w:szCs w:val="20"/>
          <w:shd w:val="clear" w:color="auto" w:fill="FFFF99"/>
          <w:rtl/>
        </w:rPr>
        <w:t xml:space="preserve"> עמ' </w:t>
      </w:r>
      <w:r w:rsidRPr="00D430EC">
        <w:rPr>
          <w:rStyle w:val="default"/>
          <w:rFonts w:cs="FrankRuehl" w:hint="cs"/>
          <w:vanish/>
          <w:sz w:val="20"/>
          <w:szCs w:val="20"/>
          <w:shd w:val="clear" w:color="auto" w:fill="FFFF99"/>
          <w:rtl/>
        </w:rPr>
        <w:t>167</w:t>
      </w:r>
      <w:r w:rsidR="00302388" w:rsidRPr="00D430EC">
        <w:rPr>
          <w:rStyle w:val="default"/>
          <w:rFonts w:cs="FrankRuehl" w:hint="cs"/>
          <w:vanish/>
          <w:sz w:val="20"/>
          <w:szCs w:val="20"/>
          <w:shd w:val="clear" w:color="auto" w:fill="FFFF99"/>
          <w:rtl/>
        </w:rPr>
        <w:t xml:space="preserve"> (</w:t>
      </w:r>
      <w:hyperlink r:id="rId7" w:history="1">
        <w:r w:rsidR="00302388" w:rsidRPr="00D430EC">
          <w:rPr>
            <w:rStyle w:val="Hyperlink"/>
            <w:rFonts w:cs="FrankRuehl" w:hint="cs"/>
            <w:vanish/>
            <w:szCs w:val="20"/>
            <w:shd w:val="clear" w:color="auto" w:fill="FFFF99"/>
            <w:rtl/>
          </w:rPr>
          <w:t>ה"ח 3043</w:t>
        </w:r>
      </w:hyperlink>
      <w:r w:rsidR="00302388" w:rsidRPr="00D430EC">
        <w:rPr>
          <w:rStyle w:val="default"/>
          <w:rFonts w:cs="FrankRuehl" w:hint="cs"/>
          <w:vanish/>
          <w:sz w:val="20"/>
          <w:szCs w:val="20"/>
          <w:shd w:val="clear" w:color="auto" w:fill="FFFF99"/>
          <w:rtl/>
        </w:rPr>
        <w:t>)</w:t>
      </w:r>
    </w:p>
    <w:p w:rsidR="002B53C3" w:rsidRPr="00D430EC" w:rsidRDefault="001753BD" w:rsidP="0091238F">
      <w:pPr>
        <w:pStyle w:val="P00"/>
        <w:ind w:left="0" w:right="1134"/>
        <w:rPr>
          <w:rStyle w:val="default"/>
          <w:rFonts w:cs="FrankRuehl" w:hint="cs"/>
          <w:vanish/>
          <w:sz w:val="22"/>
          <w:szCs w:val="22"/>
          <w:shd w:val="clear" w:color="auto" w:fill="FFFF99"/>
          <w:rtl/>
        </w:rPr>
      </w:pPr>
      <w:r w:rsidRPr="00D430EC">
        <w:rPr>
          <w:rStyle w:val="default"/>
          <w:rFonts w:cs="FrankRuehl" w:hint="cs"/>
          <w:vanish/>
          <w:sz w:val="22"/>
          <w:szCs w:val="22"/>
          <w:shd w:val="clear" w:color="auto" w:fill="FFFF99"/>
          <w:rtl/>
        </w:rPr>
        <w:t>23.</w:t>
      </w:r>
      <w:r w:rsidRPr="00D430EC">
        <w:rPr>
          <w:rStyle w:val="default"/>
          <w:rFonts w:cs="FrankRuehl" w:hint="cs"/>
          <w:vanish/>
          <w:sz w:val="22"/>
          <w:szCs w:val="22"/>
          <w:shd w:val="clear" w:color="auto" w:fill="FFFF99"/>
          <w:rtl/>
        </w:rPr>
        <w:tab/>
      </w:r>
      <w:r w:rsidR="00BB52AC" w:rsidRPr="00D430EC">
        <w:rPr>
          <w:rStyle w:val="default"/>
          <w:rFonts w:cs="FrankRuehl" w:hint="cs"/>
          <w:vanish/>
          <w:sz w:val="22"/>
          <w:szCs w:val="22"/>
          <w:shd w:val="clear" w:color="auto" w:fill="FFFF99"/>
          <w:rtl/>
        </w:rPr>
        <w:t>חוק הדיור הציבורי (זכויות רכישה), התשנ"</w:t>
      </w:r>
      <w:r w:rsidR="00C3411F" w:rsidRPr="00D430EC">
        <w:rPr>
          <w:rStyle w:val="default"/>
          <w:rFonts w:cs="FrankRuehl" w:hint="cs"/>
          <w:vanish/>
          <w:sz w:val="22"/>
          <w:szCs w:val="22"/>
          <w:shd w:val="clear" w:color="auto" w:fill="FFFF99"/>
          <w:rtl/>
        </w:rPr>
        <w:t>ט</w:t>
      </w:r>
      <w:r w:rsidR="0091238F" w:rsidRPr="00D430EC">
        <w:rPr>
          <w:rStyle w:val="default"/>
          <w:rFonts w:cs="FrankRuehl" w:hint="cs"/>
          <w:vanish/>
          <w:sz w:val="22"/>
          <w:szCs w:val="22"/>
          <w:shd w:val="clear" w:color="auto" w:fill="FFFF99"/>
          <w:rtl/>
        </w:rPr>
        <w:t>-</w:t>
      </w:r>
      <w:r w:rsidR="00C3411F" w:rsidRPr="00D430EC">
        <w:rPr>
          <w:rStyle w:val="default"/>
          <w:rFonts w:cs="FrankRuehl" w:hint="cs"/>
          <w:vanish/>
          <w:sz w:val="22"/>
          <w:szCs w:val="22"/>
          <w:shd w:val="clear" w:color="auto" w:fill="FFFF99"/>
          <w:rtl/>
        </w:rPr>
        <w:t>1998</w:t>
      </w:r>
      <w:r w:rsidR="00CB2CF4" w:rsidRPr="00D430EC">
        <w:rPr>
          <w:rStyle w:val="default"/>
          <w:rFonts w:cs="FrankRuehl" w:hint="cs"/>
          <w:vanish/>
          <w:sz w:val="22"/>
          <w:szCs w:val="22"/>
          <w:shd w:val="clear" w:color="auto" w:fill="FFFF99"/>
          <w:rtl/>
        </w:rPr>
        <w:t xml:space="preserve">, לא יחול בתקופה שמיום ו' בטבת התשס"א (1 בינואר 2001) עד יום </w:t>
      </w:r>
      <w:r w:rsidR="00CB2CF4" w:rsidRPr="00D430EC">
        <w:rPr>
          <w:rStyle w:val="default"/>
          <w:rFonts w:cs="FrankRuehl" w:hint="cs"/>
          <w:strike/>
          <w:vanish/>
          <w:sz w:val="22"/>
          <w:szCs w:val="22"/>
          <w:shd w:val="clear" w:color="auto" w:fill="FFFF99"/>
          <w:rtl/>
        </w:rPr>
        <w:t>ט"ז בטבת התשס"ב (31 בדצמבר 2001)</w:t>
      </w:r>
      <w:r w:rsidR="0022612F" w:rsidRPr="00D430EC">
        <w:rPr>
          <w:rStyle w:val="default"/>
          <w:rFonts w:cs="FrankRuehl" w:hint="cs"/>
          <w:vanish/>
          <w:sz w:val="22"/>
          <w:szCs w:val="22"/>
          <w:shd w:val="clear" w:color="auto" w:fill="FFFF99"/>
          <w:rtl/>
        </w:rPr>
        <w:t xml:space="preserve"> </w:t>
      </w:r>
      <w:r w:rsidR="0022612F" w:rsidRPr="00D430EC">
        <w:rPr>
          <w:rStyle w:val="default"/>
          <w:rFonts w:cs="FrankRuehl" w:hint="cs"/>
          <w:vanish/>
          <w:sz w:val="22"/>
          <w:szCs w:val="22"/>
          <w:u w:val="single"/>
          <w:shd w:val="clear" w:color="auto" w:fill="FFFF99"/>
          <w:rtl/>
        </w:rPr>
        <w:t>י"ט בטבת התשס"</w:t>
      </w:r>
      <w:r w:rsidR="009C1B7F" w:rsidRPr="00D430EC">
        <w:rPr>
          <w:rStyle w:val="default"/>
          <w:rFonts w:cs="FrankRuehl" w:hint="cs"/>
          <w:vanish/>
          <w:sz w:val="22"/>
          <w:szCs w:val="22"/>
          <w:u w:val="single"/>
          <w:shd w:val="clear" w:color="auto" w:fill="FFFF99"/>
          <w:rtl/>
        </w:rPr>
        <w:t>ה</w:t>
      </w:r>
      <w:r w:rsidR="0022612F" w:rsidRPr="00D430EC">
        <w:rPr>
          <w:rStyle w:val="default"/>
          <w:rFonts w:cs="FrankRuehl" w:hint="cs"/>
          <w:vanish/>
          <w:sz w:val="22"/>
          <w:szCs w:val="22"/>
          <w:u w:val="single"/>
          <w:shd w:val="clear" w:color="auto" w:fill="FFFF99"/>
          <w:rtl/>
        </w:rPr>
        <w:t xml:space="preserve"> (31 בדצמבר 2004)</w:t>
      </w:r>
      <w:r w:rsidR="00CB2CF4" w:rsidRPr="00D430EC">
        <w:rPr>
          <w:rStyle w:val="default"/>
          <w:rFonts w:cs="FrankRuehl" w:hint="cs"/>
          <w:vanish/>
          <w:sz w:val="22"/>
          <w:szCs w:val="22"/>
          <w:shd w:val="clear" w:color="auto" w:fill="FFFF99"/>
          <w:rtl/>
        </w:rPr>
        <w:t xml:space="preserve">, ולא יהיה אדם זכאי להטבות על פיו בתקופה </w:t>
      </w:r>
      <w:r w:rsidR="0077658E" w:rsidRPr="00D430EC">
        <w:rPr>
          <w:rStyle w:val="default"/>
          <w:rFonts w:cs="FrankRuehl" w:hint="cs"/>
          <w:vanish/>
          <w:sz w:val="22"/>
          <w:szCs w:val="22"/>
          <w:shd w:val="clear" w:color="auto" w:fill="FFFF99"/>
          <w:rtl/>
        </w:rPr>
        <w:t>שמיום ו' בטבת התשס"א (1 בינואר 2001) עד יום תחילתו של חוק זה.</w:t>
      </w:r>
    </w:p>
    <w:p w:rsidR="00D33101" w:rsidRPr="00D430EC" w:rsidRDefault="00D33101">
      <w:pPr>
        <w:pStyle w:val="P00"/>
        <w:spacing w:before="0"/>
        <w:ind w:left="0" w:right="1134"/>
        <w:rPr>
          <w:rStyle w:val="default"/>
          <w:rFonts w:cs="FrankRuehl" w:hint="cs"/>
          <w:vanish/>
          <w:color w:val="FF0000"/>
          <w:sz w:val="20"/>
          <w:szCs w:val="20"/>
          <w:shd w:val="clear" w:color="auto" w:fill="FFFF99"/>
          <w:rtl/>
        </w:rPr>
      </w:pPr>
    </w:p>
    <w:p w:rsidR="00CB7807" w:rsidRPr="00D430EC" w:rsidRDefault="00CB7807" w:rsidP="00A52866">
      <w:pPr>
        <w:pStyle w:val="P00"/>
        <w:spacing w:before="0"/>
        <w:ind w:left="0" w:right="1134"/>
        <w:rPr>
          <w:rStyle w:val="default"/>
          <w:rFonts w:cs="FrankRuehl" w:hint="cs"/>
          <w:vanish/>
          <w:color w:val="FF0000"/>
          <w:sz w:val="20"/>
          <w:szCs w:val="20"/>
          <w:shd w:val="clear" w:color="auto" w:fill="FFFF99"/>
          <w:rtl/>
        </w:rPr>
      </w:pPr>
      <w:r w:rsidRPr="00D430EC">
        <w:rPr>
          <w:rStyle w:val="default"/>
          <w:rFonts w:cs="FrankRuehl" w:hint="cs"/>
          <w:vanish/>
          <w:color w:val="FF0000"/>
          <w:sz w:val="20"/>
          <w:szCs w:val="20"/>
          <w:shd w:val="clear" w:color="auto" w:fill="FFFF99"/>
          <w:rtl/>
        </w:rPr>
        <w:t>מיום 1.1.</w:t>
      </w:r>
      <w:r w:rsidR="00A52866" w:rsidRPr="00D430EC">
        <w:rPr>
          <w:rStyle w:val="default"/>
          <w:rFonts w:cs="FrankRuehl" w:hint="cs"/>
          <w:vanish/>
          <w:color w:val="FF0000"/>
          <w:sz w:val="20"/>
          <w:szCs w:val="20"/>
          <w:shd w:val="clear" w:color="auto" w:fill="FFFF99"/>
          <w:rtl/>
        </w:rPr>
        <w:t>2004</w:t>
      </w:r>
    </w:p>
    <w:p w:rsidR="00CB7807" w:rsidRPr="00D430EC" w:rsidRDefault="00F764D6" w:rsidP="00CB7807">
      <w:pPr>
        <w:pStyle w:val="P00"/>
        <w:spacing w:before="0"/>
        <w:ind w:left="0" w:right="1134"/>
        <w:rPr>
          <w:rStyle w:val="default"/>
          <w:rFonts w:cs="FrankRuehl" w:hint="cs"/>
          <w:b/>
          <w:bCs/>
          <w:vanish/>
          <w:sz w:val="20"/>
          <w:szCs w:val="20"/>
          <w:shd w:val="clear" w:color="auto" w:fill="FFFF99"/>
          <w:rtl/>
        </w:rPr>
      </w:pPr>
      <w:r w:rsidRPr="00D430EC">
        <w:rPr>
          <w:rStyle w:val="default"/>
          <w:rFonts w:cs="FrankRuehl" w:hint="cs"/>
          <w:b/>
          <w:bCs/>
          <w:vanish/>
          <w:sz w:val="20"/>
          <w:szCs w:val="20"/>
          <w:shd w:val="clear" w:color="auto" w:fill="FFFF99"/>
          <w:rtl/>
        </w:rPr>
        <w:t>תיקון מס' 3</w:t>
      </w:r>
    </w:p>
    <w:p w:rsidR="00CB7807" w:rsidRPr="00D430EC" w:rsidRDefault="00F764D6" w:rsidP="000F0770">
      <w:pPr>
        <w:pStyle w:val="P00"/>
        <w:spacing w:before="0"/>
        <w:ind w:left="0" w:right="1134"/>
        <w:rPr>
          <w:rStyle w:val="default"/>
          <w:rFonts w:cs="FrankRuehl" w:hint="cs"/>
          <w:vanish/>
          <w:sz w:val="20"/>
          <w:szCs w:val="20"/>
          <w:shd w:val="clear" w:color="auto" w:fill="FFFF99"/>
          <w:rtl/>
        </w:rPr>
      </w:pPr>
      <w:hyperlink r:id="rId8" w:history="1">
        <w:r w:rsidRPr="00D430EC">
          <w:rPr>
            <w:rStyle w:val="Hyperlink"/>
            <w:rFonts w:cs="FrankRuehl" w:hint="cs"/>
            <w:vanish/>
            <w:szCs w:val="20"/>
            <w:shd w:val="clear" w:color="auto" w:fill="FFFF99"/>
            <w:rtl/>
          </w:rPr>
          <w:t>ס"ח תשס"ד מס' 1920</w:t>
        </w:r>
      </w:hyperlink>
      <w:r w:rsidR="00CB7807" w:rsidRPr="00D430EC">
        <w:rPr>
          <w:rStyle w:val="default"/>
          <w:rFonts w:cs="FrankRuehl" w:hint="cs"/>
          <w:vanish/>
          <w:sz w:val="20"/>
          <w:szCs w:val="20"/>
          <w:shd w:val="clear" w:color="auto" w:fill="FFFF99"/>
          <w:rtl/>
        </w:rPr>
        <w:t xml:space="preserve"> מיום </w:t>
      </w:r>
      <w:r w:rsidRPr="00D430EC">
        <w:rPr>
          <w:rStyle w:val="default"/>
          <w:rFonts w:cs="FrankRuehl" w:hint="cs"/>
          <w:vanish/>
          <w:sz w:val="20"/>
          <w:szCs w:val="20"/>
          <w:shd w:val="clear" w:color="auto" w:fill="FFFF99"/>
          <w:rtl/>
        </w:rPr>
        <w:t>18</w:t>
      </w:r>
      <w:r w:rsidR="00CB7807" w:rsidRPr="00D430EC">
        <w:rPr>
          <w:rStyle w:val="default"/>
          <w:rFonts w:cs="FrankRuehl" w:hint="cs"/>
          <w:vanish/>
          <w:sz w:val="20"/>
          <w:szCs w:val="20"/>
          <w:shd w:val="clear" w:color="auto" w:fill="FFFF99"/>
          <w:rtl/>
        </w:rPr>
        <w:t>.</w:t>
      </w:r>
      <w:r w:rsidRPr="00D430EC">
        <w:rPr>
          <w:rStyle w:val="default"/>
          <w:rFonts w:cs="FrankRuehl" w:hint="cs"/>
          <w:vanish/>
          <w:sz w:val="20"/>
          <w:szCs w:val="20"/>
          <w:shd w:val="clear" w:color="auto" w:fill="FFFF99"/>
          <w:rtl/>
        </w:rPr>
        <w:t>1</w:t>
      </w:r>
      <w:r w:rsidR="00CB7807" w:rsidRPr="00D430EC">
        <w:rPr>
          <w:rStyle w:val="default"/>
          <w:rFonts w:cs="FrankRuehl" w:hint="cs"/>
          <w:vanish/>
          <w:sz w:val="20"/>
          <w:szCs w:val="20"/>
          <w:shd w:val="clear" w:color="auto" w:fill="FFFF99"/>
          <w:rtl/>
        </w:rPr>
        <w:t>.</w:t>
      </w:r>
      <w:r w:rsidRPr="00D430EC">
        <w:rPr>
          <w:rStyle w:val="default"/>
          <w:rFonts w:cs="FrankRuehl" w:hint="cs"/>
          <w:vanish/>
          <w:sz w:val="20"/>
          <w:szCs w:val="20"/>
          <w:shd w:val="clear" w:color="auto" w:fill="FFFF99"/>
          <w:rtl/>
        </w:rPr>
        <w:t>2004</w:t>
      </w:r>
      <w:r w:rsidR="00CB7807" w:rsidRPr="00D430EC">
        <w:rPr>
          <w:rStyle w:val="default"/>
          <w:rFonts w:cs="FrankRuehl" w:hint="cs"/>
          <w:vanish/>
          <w:sz w:val="20"/>
          <w:szCs w:val="20"/>
          <w:shd w:val="clear" w:color="auto" w:fill="FFFF99"/>
          <w:rtl/>
        </w:rPr>
        <w:t xml:space="preserve"> עמ' </w:t>
      </w:r>
      <w:r w:rsidR="00816994" w:rsidRPr="00D430EC">
        <w:rPr>
          <w:rStyle w:val="default"/>
          <w:rFonts w:cs="FrankRuehl" w:hint="cs"/>
          <w:vanish/>
          <w:sz w:val="20"/>
          <w:szCs w:val="20"/>
          <w:shd w:val="clear" w:color="auto" w:fill="FFFF99"/>
          <w:rtl/>
        </w:rPr>
        <w:t>141 (</w:t>
      </w:r>
      <w:hyperlink r:id="rId9" w:history="1">
        <w:r w:rsidR="00816994" w:rsidRPr="00D430EC">
          <w:rPr>
            <w:rStyle w:val="Hyperlink"/>
            <w:rFonts w:cs="FrankRuehl" w:hint="cs"/>
            <w:vanish/>
            <w:szCs w:val="20"/>
            <w:shd w:val="clear" w:color="auto" w:fill="FFFF99"/>
            <w:rtl/>
          </w:rPr>
          <w:t>ה"ח 64</w:t>
        </w:r>
      </w:hyperlink>
      <w:r w:rsidR="00816994" w:rsidRPr="00D430EC">
        <w:rPr>
          <w:rStyle w:val="default"/>
          <w:rFonts w:cs="FrankRuehl" w:hint="cs"/>
          <w:vanish/>
          <w:sz w:val="20"/>
          <w:szCs w:val="20"/>
          <w:shd w:val="clear" w:color="auto" w:fill="FFFF99"/>
          <w:rtl/>
        </w:rPr>
        <w:t>)</w:t>
      </w:r>
    </w:p>
    <w:p w:rsidR="00E62344" w:rsidRPr="00D430EC" w:rsidRDefault="00E62344" w:rsidP="0091238F">
      <w:pPr>
        <w:pStyle w:val="P00"/>
        <w:ind w:left="0" w:right="1134"/>
        <w:rPr>
          <w:rStyle w:val="default"/>
          <w:rFonts w:cs="FrankRuehl" w:hint="cs"/>
          <w:vanish/>
          <w:sz w:val="22"/>
          <w:szCs w:val="22"/>
          <w:shd w:val="clear" w:color="auto" w:fill="FFFF99"/>
          <w:rtl/>
        </w:rPr>
      </w:pPr>
      <w:r w:rsidRPr="00D430EC">
        <w:rPr>
          <w:rStyle w:val="default"/>
          <w:rFonts w:cs="FrankRuehl" w:hint="cs"/>
          <w:vanish/>
          <w:sz w:val="22"/>
          <w:szCs w:val="22"/>
          <w:shd w:val="clear" w:color="auto" w:fill="FFFF99"/>
          <w:rtl/>
        </w:rPr>
        <w:t>23.</w:t>
      </w:r>
      <w:r w:rsidRPr="00D430EC">
        <w:rPr>
          <w:rStyle w:val="default"/>
          <w:rFonts w:cs="FrankRuehl" w:hint="cs"/>
          <w:vanish/>
          <w:sz w:val="22"/>
          <w:szCs w:val="22"/>
          <w:shd w:val="clear" w:color="auto" w:fill="FFFF99"/>
          <w:rtl/>
        </w:rPr>
        <w:tab/>
        <w:t>חוק הדיור הציבורי (זכויות רכישה), התשנ"ט</w:t>
      </w:r>
      <w:r w:rsidR="0091238F" w:rsidRPr="00D430EC">
        <w:rPr>
          <w:rStyle w:val="default"/>
          <w:rFonts w:cs="FrankRuehl" w:hint="cs"/>
          <w:vanish/>
          <w:sz w:val="22"/>
          <w:szCs w:val="22"/>
          <w:shd w:val="clear" w:color="auto" w:fill="FFFF99"/>
          <w:rtl/>
        </w:rPr>
        <w:t>-</w:t>
      </w:r>
      <w:r w:rsidRPr="00D430EC">
        <w:rPr>
          <w:rStyle w:val="default"/>
          <w:rFonts w:cs="FrankRuehl" w:hint="cs"/>
          <w:vanish/>
          <w:sz w:val="22"/>
          <w:szCs w:val="22"/>
          <w:shd w:val="clear" w:color="auto" w:fill="FFFF99"/>
          <w:rtl/>
        </w:rPr>
        <w:t xml:space="preserve">1998, לא יחול בתקופה שמיום ו' בטבת התשס"א (1 בינואר 2001) עד </w:t>
      </w:r>
      <w:r w:rsidRPr="00D430EC">
        <w:rPr>
          <w:rStyle w:val="default"/>
          <w:rFonts w:cs="FrankRuehl" w:hint="cs"/>
          <w:strike/>
          <w:vanish/>
          <w:sz w:val="22"/>
          <w:szCs w:val="22"/>
          <w:shd w:val="clear" w:color="auto" w:fill="FFFF99"/>
          <w:rtl/>
        </w:rPr>
        <w:t>י"ט בטבת התשס"א (31 בדצמבר 2004)</w:t>
      </w:r>
      <w:r w:rsidR="00C809C2" w:rsidRPr="00D430EC">
        <w:rPr>
          <w:rStyle w:val="default"/>
          <w:rFonts w:cs="FrankRuehl" w:hint="cs"/>
          <w:vanish/>
          <w:sz w:val="22"/>
          <w:szCs w:val="22"/>
          <w:shd w:val="clear" w:color="auto" w:fill="FFFF99"/>
          <w:rtl/>
        </w:rPr>
        <w:t xml:space="preserve"> </w:t>
      </w:r>
      <w:r w:rsidR="003D0968" w:rsidRPr="00D430EC">
        <w:rPr>
          <w:rStyle w:val="default"/>
          <w:rFonts w:cs="FrankRuehl" w:hint="cs"/>
          <w:vanish/>
          <w:sz w:val="22"/>
          <w:szCs w:val="22"/>
          <w:u w:val="single"/>
          <w:shd w:val="clear" w:color="auto" w:fill="FFFF99"/>
          <w:rtl/>
        </w:rPr>
        <w:t>י' בטבת התשס"</w:t>
      </w:r>
      <w:r w:rsidR="009C1B7F" w:rsidRPr="00D430EC">
        <w:rPr>
          <w:rStyle w:val="default"/>
          <w:rFonts w:cs="FrankRuehl" w:hint="cs"/>
          <w:vanish/>
          <w:sz w:val="22"/>
          <w:szCs w:val="22"/>
          <w:u w:val="single"/>
          <w:shd w:val="clear" w:color="auto" w:fill="FFFF99"/>
          <w:rtl/>
        </w:rPr>
        <w:t>ז (31 בדצמבר 2006)</w:t>
      </w:r>
      <w:r w:rsidRPr="00D430EC">
        <w:rPr>
          <w:rStyle w:val="default"/>
          <w:rFonts w:cs="FrankRuehl" w:hint="cs"/>
          <w:vanish/>
          <w:sz w:val="22"/>
          <w:szCs w:val="22"/>
          <w:shd w:val="clear" w:color="auto" w:fill="FFFF99"/>
          <w:rtl/>
        </w:rPr>
        <w:t>, ולא יהיה אדם זכאי להטבות על פיו בתקופה שמיום ו' בטבת התשס"א (1 בינואר 2001) עד יום תחילתו של חוק זה.</w:t>
      </w:r>
    </w:p>
    <w:p w:rsidR="00461A8F" w:rsidRPr="00D430EC" w:rsidRDefault="00461A8F">
      <w:pPr>
        <w:pStyle w:val="P00"/>
        <w:spacing w:before="0"/>
        <w:ind w:left="0" w:right="1134"/>
        <w:rPr>
          <w:rStyle w:val="default"/>
          <w:rFonts w:cs="FrankRuehl" w:hint="cs"/>
          <w:vanish/>
          <w:color w:val="FF0000"/>
          <w:sz w:val="20"/>
          <w:szCs w:val="20"/>
          <w:shd w:val="clear" w:color="auto" w:fill="FFFF99"/>
          <w:rtl/>
        </w:rPr>
      </w:pPr>
    </w:p>
    <w:p w:rsidR="00D80B56" w:rsidRPr="00D430EC" w:rsidRDefault="00D80B56">
      <w:pPr>
        <w:pStyle w:val="P00"/>
        <w:spacing w:before="0"/>
        <w:ind w:left="0" w:right="1134"/>
        <w:rPr>
          <w:rStyle w:val="default"/>
          <w:rFonts w:cs="FrankRuehl" w:hint="cs"/>
          <w:vanish/>
          <w:color w:val="FF0000"/>
          <w:sz w:val="20"/>
          <w:szCs w:val="20"/>
          <w:shd w:val="clear" w:color="auto" w:fill="FFFF99"/>
          <w:rtl/>
        </w:rPr>
      </w:pPr>
      <w:r w:rsidRPr="00D430EC">
        <w:rPr>
          <w:rStyle w:val="default"/>
          <w:rFonts w:cs="FrankRuehl" w:hint="cs"/>
          <w:vanish/>
          <w:color w:val="FF0000"/>
          <w:sz w:val="20"/>
          <w:szCs w:val="20"/>
          <w:shd w:val="clear" w:color="auto" w:fill="FFFF99"/>
          <w:rtl/>
        </w:rPr>
        <w:t>מיום 1.7.2006</w:t>
      </w:r>
    </w:p>
    <w:p w:rsidR="00D80B56" w:rsidRPr="00D430EC" w:rsidRDefault="00D80B56">
      <w:pPr>
        <w:pStyle w:val="P00"/>
        <w:spacing w:before="0"/>
        <w:ind w:left="0" w:right="1134"/>
        <w:rPr>
          <w:rStyle w:val="default"/>
          <w:rFonts w:cs="FrankRuehl" w:hint="cs"/>
          <w:b/>
          <w:bCs/>
          <w:vanish/>
          <w:sz w:val="20"/>
          <w:szCs w:val="20"/>
          <w:shd w:val="clear" w:color="auto" w:fill="FFFF99"/>
          <w:rtl/>
        </w:rPr>
      </w:pPr>
      <w:r w:rsidRPr="00D430EC">
        <w:rPr>
          <w:rStyle w:val="default"/>
          <w:rFonts w:cs="FrankRuehl" w:hint="cs"/>
          <w:b/>
          <w:bCs/>
          <w:vanish/>
          <w:sz w:val="20"/>
          <w:szCs w:val="20"/>
          <w:shd w:val="clear" w:color="auto" w:fill="FFFF99"/>
          <w:rtl/>
        </w:rPr>
        <w:t>תיקון מס' 4</w:t>
      </w:r>
    </w:p>
    <w:p w:rsidR="00D80B56" w:rsidRPr="00D430EC" w:rsidRDefault="00D80B56">
      <w:pPr>
        <w:pStyle w:val="P00"/>
        <w:spacing w:before="0"/>
        <w:ind w:left="0" w:right="1134"/>
        <w:rPr>
          <w:rStyle w:val="default"/>
          <w:rFonts w:cs="FrankRuehl" w:hint="cs"/>
          <w:vanish/>
          <w:sz w:val="20"/>
          <w:szCs w:val="20"/>
          <w:shd w:val="clear" w:color="auto" w:fill="FFFF99"/>
          <w:rtl/>
        </w:rPr>
      </w:pPr>
      <w:hyperlink r:id="rId10" w:history="1">
        <w:r w:rsidRPr="00D430EC">
          <w:rPr>
            <w:rStyle w:val="Hyperlink"/>
            <w:rFonts w:cs="FrankRuehl" w:hint="cs"/>
            <w:vanish/>
            <w:szCs w:val="20"/>
            <w:shd w:val="clear" w:color="auto" w:fill="FFFF99"/>
            <w:rtl/>
          </w:rPr>
          <w:t>ס"ח תשס"ו מס' 2057</w:t>
        </w:r>
      </w:hyperlink>
      <w:r w:rsidRPr="00D430EC">
        <w:rPr>
          <w:rStyle w:val="default"/>
          <w:rFonts w:cs="FrankRuehl" w:hint="cs"/>
          <w:vanish/>
          <w:sz w:val="20"/>
          <w:szCs w:val="20"/>
          <w:shd w:val="clear" w:color="auto" w:fill="FFFF99"/>
          <w:rtl/>
        </w:rPr>
        <w:t xml:space="preserve"> מיום 15.6.2006 עמ' 359 (</w:t>
      </w:r>
      <w:hyperlink r:id="rId11" w:history="1">
        <w:r w:rsidRPr="00D430EC">
          <w:rPr>
            <w:rStyle w:val="Hyperlink"/>
            <w:rFonts w:cs="FrankRuehl" w:hint="cs"/>
            <w:vanish/>
            <w:szCs w:val="20"/>
            <w:shd w:val="clear" w:color="auto" w:fill="FFFF99"/>
            <w:rtl/>
          </w:rPr>
          <w:t>ה"ח 236</w:t>
        </w:r>
      </w:hyperlink>
      <w:r w:rsidRPr="00D430EC">
        <w:rPr>
          <w:rStyle w:val="default"/>
          <w:rFonts w:cs="FrankRuehl" w:hint="cs"/>
          <w:vanish/>
          <w:sz w:val="20"/>
          <w:szCs w:val="20"/>
          <w:shd w:val="clear" w:color="auto" w:fill="FFFF99"/>
          <w:rtl/>
        </w:rPr>
        <w:t>)</w:t>
      </w:r>
    </w:p>
    <w:p w:rsidR="00D80B56" w:rsidRPr="00D430EC" w:rsidRDefault="00D80B56">
      <w:pPr>
        <w:pStyle w:val="P00"/>
        <w:ind w:left="0" w:right="1134"/>
        <w:rPr>
          <w:rStyle w:val="default"/>
          <w:rFonts w:cs="FrankRuehl" w:hint="cs"/>
          <w:vanish/>
          <w:sz w:val="22"/>
          <w:szCs w:val="22"/>
          <w:shd w:val="clear" w:color="auto" w:fill="FFFF99"/>
          <w:rtl/>
        </w:rPr>
      </w:pPr>
      <w:r w:rsidRPr="00D430EC">
        <w:rPr>
          <w:rStyle w:val="big-number"/>
          <w:rFonts w:cs="FrankRuehl"/>
          <w:vanish/>
          <w:sz w:val="22"/>
          <w:szCs w:val="22"/>
          <w:shd w:val="clear" w:color="auto" w:fill="FFFF99"/>
          <w:rtl/>
        </w:rPr>
        <w:t>23.</w:t>
      </w:r>
      <w:r w:rsidRPr="00D430EC">
        <w:rPr>
          <w:rStyle w:val="big-number"/>
          <w:rFonts w:cs="FrankRuehl"/>
          <w:vanish/>
          <w:sz w:val="22"/>
          <w:szCs w:val="22"/>
          <w:shd w:val="clear" w:color="auto" w:fill="FFFF99"/>
          <w:rtl/>
        </w:rPr>
        <w:tab/>
      </w:r>
      <w:r w:rsidRPr="00D430EC">
        <w:rPr>
          <w:rStyle w:val="default"/>
          <w:rFonts w:cs="FrankRuehl"/>
          <w:vanish/>
          <w:sz w:val="22"/>
          <w:szCs w:val="22"/>
          <w:shd w:val="clear" w:color="auto" w:fill="FFFF99"/>
          <w:rtl/>
        </w:rPr>
        <w:t>חו</w:t>
      </w:r>
      <w:r w:rsidRPr="00D430EC">
        <w:rPr>
          <w:rStyle w:val="default"/>
          <w:rFonts w:cs="FrankRuehl" w:hint="cs"/>
          <w:vanish/>
          <w:sz w:val="22"/>
          <w:szCs w:val="22"/>
          <w:shd w:val="clear" w:color="auto" w:fill="FFFF99"/>
          <w:rtl/>
        </w:rPr>
        <w:t xml:space="preserve">ק הדיור הציבורי (זכויות רכישה), תשנ"ט-1998, לא יחול בתקופה שמיום </w:t>
      </w:r>
      <w:r w:rsidRPr="00D430EC">
        <w:rPr>
          <w:rStyle w:val="default"/>
          <w:rFonts w:cs="FrankRuehl"/>
          <w:vanish/>
          <w:sz w:val="22"/>
          <w:szCs w:val="22"/>
          <w:shd w:val="clear" w:color="auto" w:fill="FFFF99"/>
          <w:rtl/>
        </w:rPr>
        <w:t xml:space="preserve">ו' </w:t>
      </w:r>
      <w:r w:rsidRPr="00D430EC">
        <w:rPr>
          <w:rStyle w:val="default"/>
          <w:rFonts w:cs="FrankRuehl" w:hint="cs"/>
          <w:vanish/>
          <w:sz w:val="22"/>
          <w:szCs w:val="22"/>
          <w:shd w:val="clear" w:color="auto" w:fill="FFFF99"/>
          <w:rtl/>
        </w:rPr>
        <w:t xml:space="preserve">בטבת תשס"א (1 בינואר 2001) עד יום </w:t>
      </w:r>
      <w:r w:rsidRPr="00D430EC">
        <w:rPr>
          <w:rStyle w:val="default"/>
          <w:rFonts w:cs="FrankRuehl" w:hint="cs"/>
          <w:strike/>
          <w:vanish/>
          <w:sz w:val="22"/>
          <w:szCs w:val="22"/>
          <w:shd w:val="clear" w:color="auto" w:fill="FFFF99"/>
          <w:rtl/>
        </w:rPr>
        <w:t>י' בטבת התשס"ז (31 בדצמבר 2006)</w:t>
      </w:r>
      <w:r w:rsidRPr="00D430EC">
        <w:rPr>
          <w:rStyle w:val="default"/>
          <w:rFonts w:cs="FrankRuehl" w:hint="cs"/>
          <w:vanish/>
          <w:sz w:val="22"/>
          <w:szCs w:val="22"/>
          <w:shd w:val="clear" w:color="auto" w:fill="FFFF99"/>
          <w:rtl/>
        </w:rPr>
        <w:t xml:space="preserve"> </w:t>
      </w:r>
      <w:r w:rsidRPr="00D430EC">
        <w:rPr>
          <w:rStyle w:val="default"/>
          <w:rFonts w:cs="FrankRuehl"/>
          <w:vanish/>
          <w:sz w:val="22"/>
          <w:szCs w:val="22"/>
          <w:u w:val="single"/>
          <w:shd w:val="clear" w:color="auto" w:fill="FFFF99"/>
          <w:rtl/>
        </w:rPr>
        <w:t>ה' בטבת התשס"ט (1 בינואר 2009</w:t>
      </w:r>
      <w:r w:rsidRPr="00D430EC">
        <w:rPr>
          <w:rStyle w:val="default"/>
          <w:rFonts w:cs="FrankRuehl" w:hint="cs"/>
          <w:vanish/>
          <w:sz w:val="22"/>
          <w:szCs w:val="22"/>
          <w:u w:val="single"/>
          <w:shd w:val="clear" w:color="auto" w:fill="FFFF99"/>
          <w:rtl/>
        </w:rPr>
        <w:t>)</w:t>
      </w:r>
      <w:r w:rsidRPr="00D430EC">
        <w:rPr>
          <w:rStyle w:val="default"/>
          <w:rFonts w:cs="FrankRuehl" w:hint="cs"/>
          <w:vanish/>
          <w:sz w:val="22"/>
          <w:szCs w:val="22"/>
          <w:shd w:val="clear" w:color="auto" w:fill="FFFF99"/>
          <w:rtl/>
        </w:rPr>
        <w:t>, ולא יהיה אדם זכאי להטבות על פיו בתקופה שמיום ו' בטבת תשס"א (1 בינואר 2001) עד יום תחילתו של חוק זה.</w:t>
      </w:r>
    </w:p>
    <w:p w:rsidR="009D3D44" w:rsidRPr="00D430EC" w:rsidRDefault="009D3D44" w:rsidP="009D3D44">
      <w:pPr>
        <w:pStyle w:val="P00"/>
        <w:spacing w:before="0"/>
        <w:ind w:left="0" w:right="1134"/>
        <w:rPr>
          <w:rStyle w:val="default"/>
          <w:rFonts w:cs="FrankRuehl" w:hint="cs"/>
          <w:vanish/>
          <w:sz w:val="20"/>
          <w:szCs w:val="20"/>
          <w:shd w:val="clear" w:color="auto" w:fill="FFFF99"/>
          <w:rtl/>
        </w:rPr>
      </w:pPr>
    </w:p>
    <w:p w:rsidR="009D3D44" w:rsidRPr="00D430EC" w:rsidRDefault="009D3D44" w:rsidP="009D3D44">
      <w:pPr>
        <w:pStyle w:val="P00"/>
        <w:spacing w:before="0"/>
        <w:ind w:left="0" w:right="1134"/>
        <w:rPr>
          <w:rStyle w:val="default"/>
          <w:rFonts w:cs="FrankRuehl" w:hint="cs"/>
          <w:vanish/>
          <w:color w:val="FF0000"/>
          <w:sz w:val="20"/>
          <w:szCs w:val="20"/>
          <w:shd w:val="clear" w:color="auto" w:fill="FFFF99"/>
          <w:rtl/>
        </w:rPr>
      </w:pPr>
      <w:r w:rsidRPr="00D430EC">
        <w:rPr>
          <w:rStyle w:val="default"/>
          <w:rFonts w:cs="FrankRuehl" w:hint="cs"/>
          <w:vanish/>
          <w:color w:val="FF0000"/>
          <w:sz w:val="20"/>
          <w:szCs w:val="20"/>
          <w:shd w:val="clear" w:color="auto" w:fill="FFFF99"/>
          <w:rtl/>
        </w:rPr>
        <w:t>מיום 7.8.2008</w:t>
      </w:r>
    </w:p>
    <w:p w:rsidR="009D3D44" w:rsidRPr="00D430EC" w:rsidRDefault="009D3D44" w:rsidP="009D3D44">
      <w:pPr>
        <w:pStyle w:val="P00"/>
        <w:spacing w:before="0"/>
        <w:ind w:left="0" w:right="1134"/>
        <w:rPr>
          <w:rStyle w:val="default"/>
          <w:rFonts w:cs="FrankRuehl" w:hint="cs"/>
          <w:vanish/>
          <w:sz w:val="20"/>
          <w:szCs w:val="20"/>
          <w:shd w:val="clear" w:color="auto" w:fill="FFFF99"/>
          <w:rtl/>
        </w:rPr>
      </w:pPr>
      <w:r w:rsidRPr="00D430EC">
        <w:rPr>
          <w:rStyle w:val="default"/>
          <w:rFonts w:cs="FrankRuehl" w:hint="cs"/>
          <w:b/>
          <w:bCs/>
          <w:vanish/>
          <w:sz w:val="20"/>
          <w:szCs w:val="20"/>
          <w:shd w:val="clear" w:color="auto" w:fill="FFFF99"/>
          <w:rtl/>
        </w:rPr>
        <w:t>תיקון מס' 5</w:t>
      </w:r>
    </w:p>
    <w:p w:rsidR="009D3D44" w:rsidRPr="00D430EC" w:rsidRDefault="009D3D44" w:rsidP="009D3D44">
      <w:pPr>
        <w:pStyle w:val="P00"/>
        <w:spacing w:before="0"/>
        <w:ind w:left="0" w:right="1134"/>
        <w:rPr>
          <w:rStyle w:val="default"/>
          <w:rFonts w:cs="FrankRuehl" w:hint="cs"/>
          <w:vanish/>
          <w:sz w:val="20"/>
          <w:szCs w:val="20"/>
          <w:shd w:val="clear" w:color="auto" w:fill="FFFF99"/>
          <w:rtl/>
        </w:rPr>
      </w:pPr>
      <w:hyperlink r:id="rId12" w:history="1">
        <w:r w:rsidRPr="00D430EC">
          <w:rPr>
            <w:rStyle w:val="Hyperlink"/>
            <w:rFonts w:cs="FrankRuehl" w:hint="cs"/>
            <w:vanish/>
            <w:szCs w:val="20"/>
            <w:shd w:val="clear" w:color="auto" w:fill="FFFF99"/>
            <w:rtl/>
          </w:rPr>
          <w:t>ס"ח תשס"ח מס' 2180</w:t>
        </w:r>
      </w:hyperlink>
      <w:r w:rsidRPr="00D430EC">
        <w:rPr>
          <w:rStyle w:val="default"/>
          <w:rFonts w:cs="FrankRuehl" w:hint="cs"/>
          <w:vanish/>
          <w:sz w:val="20"/>
          <w:szCs w:val="20"/>
          <w:shd w:val="clear" w:color="auto" w:fill="FFFF99"/>
          <w:rtl/>
        </w:rPr>
        <w:t xml:space="preserve"> מיום 7.8.2008 עמ' 853 (</w:t>
      </w:r>
      <w:hyperlink r:id="rId13" w:history="1">
        <w:r w:rsidRPr="00D430EC">
          <w:rPr>
            <w:rStyle w:val="Hyperlink"/>
            <w:rFonts w:cs="FrankRuehl" w:hint="cs"/>
            <w:vanish/>
            <w:szCs w:val="20"/>
            <w:shd w:val="clear" w:color="auto" w:fill="FFFF99"/>
            <w:rtl/>
          </w:rPr>
          <w:t>ה"ח 135</w:t>
        </w:r>
      </w:hyperlink>
      <w:r w:rsidRPr="00D430EC">
        <w:rPr>
          <w:rStyle w:val="default"/>
          <w:rFonts w:cs="FrankRuehl" w:hint="cs"/>
          <w:vanish/>
          <w:sz w:val="20"/>
          <w:szCs w:val="20"/>
          <w:shd w:val="clear" w:color="auto" w:fill="FFFF99"/>
          <w:rtl/>
        </w:rPr>
        <w:t>)</w:t>
      </w:r>
    </w:p>
    <w:p w:rsidR="009D3D44" w:rsidRPr="00D430EC" w:rsidRDefault="009D3D44" w:rsidP="009D3D44">
      <w:pPr>
        <w:pStyle w:val="P00"/>
        <w:spacing w:before="0"/>
        <w:ind w:left="0" w:right="1134"/>
        <w:rPr>
          <w:rStyle w:val="default"/>
          <w:rFonts w:cs="FrankRuehl" w:hint="cs"/>
          <w:vanish/>
          <w:sz w:val="20"/>
          <w:szCs w:val="20"/>
          <w:shd w:val="clear" w:color="auto" w:fill="FFFF99"/>
          <w:rtl/>
        </w:rPr>
      </w:pPr>
      <w:r w:rsidRPr="00D430EC">
        <w:rPr>
          <w:rStyle w:val="default"/>
          <w:rFonts w:cs="FrankRuehl" w:hint="cs"/>
          <w:b/>
          <w:bCs/>
          <w:vanish/>
          <w:sz w:val="20"/>
          <w:szCs w:val="20"/>
          <w:shd w:val="clear" w:color="auto" w:fill="FFFF99"/>
          <w:rtl/>
        </w:rPr>
        <w:t>ביטול סעיף 23</w:t>
      </w:r>
    </w:p>
    <w:p w:rsidR="009D3D44" w:rsidRPr="00D430EC" w:rsidRDefault="009D3D44" w:rsidP="0091238F">
      <w:pPr>
        <w:pStyle w:val="P00"/>
        <w:ind w:left="0" w:right="1134"/>
        <w:rPr>
          <w:rStyle w:val="default"/>
          <w:rFonts w:cs="FrankRuehl" w:hint="cs"/>
          <w:vanish/>
          <w:sz w:val="20"/>
          <w:szCs w:val="20"/>
          <w:shd w:val="clear" w:color="auto" w:fill="FFFF99"/>
          <w:rtl/>
        </w:rPr>
      </w:pPr>
      <w:r w:rsidRPr="00D430EC">
        <w:rPr>
          <w:rStyle w:val="default"/>
          <w:rFonts w:cs="FrankRuehl" w:hint="cs"/>
          <w:vanish/>
          <w:sz w:val="20"/>
          <w:szCs w:val="20"/>
          <w:shd w:val="clear" w:color="auto" w:fill="FFFF99"/>
          <w:rtl/>
        </w:rPr>
        <w:t>הנוסח הקודם:</w:t>
      </w:r>
    </w:p>
    <w:p w:rsidR="00AF4AD5" w:rsidRPr="00D430EC" w:rsidRDefault="00AF4AD5" w:rsidP="00AF4AD5">
      <w:pPr>
        <w:pStyle w:val="P00"/>
        <w:spacing w:before="20"/>
        <w:ind w:left="0" w:right="1134"/>
        <w:rPr>
          <w:rStyle w:val="big-number"/>
          <w:rFonts w:cs="Miriam" w:hint="cs"/>
          <w:strike/>
          <w:vanish/>
          <w:sz w:val="16"/>
          <w:szCs w:val="16"/>
          <w:shd w:val="clear" w:color="auto" w:fill="FFFF99"/>
          <w:rtl/>
        </w:rPr>
      </w:pPr>
      <w:r w:rsidRPr="00D430EC">
        <w:rPr>
          <w:rStyle w:val="big-number"/>
          <w:rFonts w:cs="Miriam" w:hint="cs"/>
          <w:strike/>
          <w:vanish/>
          <w:sz w:val="16"/>
          <w:szCs w:val="16"/>
          <w:shd w:val="clear" w:color="auto" w:fill="FFFF99"/>
          <w:rtl/>
        </w:rPr>
        <w:t>אי תחולת חוק הדיור הציבורי (זכויות רכישה)</w:t>
      </w:r>
    </w:p>
    <w:p w:rsidR="00AF4AD5" w:rsidRPr="00BC1D07" w:rsidRDefault="00AF4AD5" w:rsidP="00BC1D07">
      <w:pPr>
        <w:pStyle w:val="P00"/>
        <w:spacing w:before="0"/>
        <w:ind w:left="0" w:right="1134"/>
        <w:rPr>
          <w:rStyle w:val="default"/>
          <w:rFonts w:cs="FrankRuehl" w:hint="cs"/>
          <w:sz w:val="2"/>
          <w:szCs w:val="2"/>
          <w:rtl/>
        </w:rPr>
      </w:pPr>
      <w:r w:rsidRPr="00D430EC">
        <w:rPr>
          <w:rStyle w:val="big-number"/>
          <w:rFonts w:cs="FrankRuehl"/>
          <w:strike/>
          <w:vanish/>
          <w:sz w:val="22"/>
          <w:szCs w:val="22"/>
          <w:shd w:val="clear" w:color="auto" w:fill="FFFF99"/>
          <w:rtl/>
        </w:rPr>
        <w:t>23.</w:t>
      </w:r>
      <w:r w:rsidRPr="00D430EC">
        <w:rPr>
          <w:rStyle w:val="big-number"/>
          <w:rFonts w:cs="FrankRuehl"/>
          <w:strike/>
          <w:vanish/>
          <w:sz w:val="22"/>
          <w:szCs w:val="22"/>
          <w:shd w:val="clear" w:color="auto" w:fill="FFFF99"/>
          <w:rtl/>
        </w:rPr>
        <w:tab/>
      </w:r>
      <w:r w:rsidRPr="00D430EC">
        <w:rPr>
          <w:rStyle w:val="default"/>
          <w:rFonts w:cs="FrankRuehl"/>
          <w:strike/>
          <w:vanish/>
          <w:sz w:val="22"/>
          <w:szCs w:val="22"/>
          <w:shd w:val="clear" w:color="auto" w:fill="FFFF99"/>
          <w:rtl/>
        </w:rPr>
        <w:t>חו</w:t>
      </w:r>
      <w:r w:rsidRPr="00D430EC">
        <w:rPr>
          <w:rStyle w:val="default"/>
          <w:rFonts w:cs="FrankRuehl" w:hint="cs"/>
          <w:strike/>
          <w:vanish/>
          <w:sz w:val="22"/>
          <w:szCs w:val="22"/>
          <w:shd w:val="clear" w:color="auto" w:fill="FFFF99"/>
          <w:rtl/>
        </w:rPr>
        <w:t xml:space="preserve">ק הדיור הציבורי (זכויות רכישה), תשנ"ט-1998, לא יחול בתקופה שמיום </w:t>
      </w:r>
      <w:r w:rsidRPr="00D430EC">
        <w:rPr>
          <w:rStyle w:val="default"/>
          <w:rFonts w:cs="FrankRuehl"/>
          <w:strike/>
          <w:vanish/>
          <w:sz w:val="22"/>
          <w:szCs w:val="22"/>
          <w:shd w:val="clear" w:color="auto" w:fill="FFFF99"/>
          <w:rtl/>
        </w:rPr>
        <w:t xml:space="preserve">ו' </w:t>
      </w:r>
      <w:r w:rsidRPr="00D430EC">
        <w:rPr>
          <w:rStyle w:val="default"/>
          <w:rFonts w:cs="FrankRuehl" w:hint="cs"/>
          <w:strike/>
          <w:vanish/>
          <w:sz w:val="22"/>
          <w:szCs w:val="22"/>
          <w:shd w:val="clear" w:color="auto" w:fill="FFFF99"/>
          <w:rtl/>
        </w:rPr>
        <w:t xml:space="preserve">בטבת תשס"א (1 בינואר 2001) עד יום </w:t>
      </w:r>
      <w:r w:rsidRPr="00D430EC">
        <w:rPr>
          <w:rStyle w:val="default"/>
          <w:rFonts w:cs="FrankRuehl"/>
          <w:strike/>
          <w:vanish/>
          <w:sz w:val="22"/>
          <w:szCs w:val="22"/>
          <w:shd w:val="clear" w:color="auto" w:fill="FFFF99"/>
          <w:rtl/>
        </w:rPr>
        <w:t>ה' בטבת התשס"ט (1 בינואר 2009</w:t>
      </w:r>
      <w:r w:rsidRPr="00D430EC">
        <w:rPr>
          <w:rStyle w:val="default"/>
          <w:rFonts w:cs="FrankRuehl" w:hint="cs"/>
          <w:strike/>
          <w:vanish/>
          <w:sz w:val="22"/>
          <w:szCs w:val="22"/>
          <w:shd w:val="clear" w:color="auto" w:fill="FFFF99"/>
          <w:rtl/>
        </w:rPr>
        <w:t>), ולא יהיה אדם זכאי להטבות על פיו בתקופה שמיום ו' בטבת תשס"א (1 בינואר 2001) עד יום תחילתו של חוק זה.</w:t>
      </w:r>
      <w:bookmarkEnd w:id="28"/>
    </w:p>
    <w:p w:rsidR="00D80B56" w:rsidRDefault="00D80B56">
      <w:pPr>
        <w:pStyle w:val="medium2-header"/>
        <w:keepLines w:val="0"/>
        <w:spacing w:before="72"/>
        <w:ind w:left="0" w:right="1134"/>
        <w:rPr>
          <w:rFonts w:cs="FrankRuehl"/>
          <w:noProof/>
          <w:rtl/>
        </w:rPr>
      </w:pPr>
      <w:bookmarkStart w:id="29" w:name="med6"/>
      <w:bookmarkEnd w:id="29"/>
      <w:r>
        <w:rPr>
          <w:rFonts w:cs="FrankRuehl"/>
          <w:noProof/>
          <w:rtl/>
        </w:rPr>
        <w:t>פר</w:t>
      </w:r>
      <w:r>
        <w:rPr>
          <w:rFonts w:cs="FrankRuehl" w:hint="cs"/>
          <w:noProof/>
          <w:rtl/>
        </w:rPr>
        <w:t>ק ז': ביטוח לאומי</w:t>
      </w:r>
    </w:p>
    <w:p w:rsidR="00D80B56" w:rsidRDefault="00D80B56" w:rsidP="0091238F">
      <w:pPr>
        <w:pStyle w:val="P00"/>
        <w:spacing w:before="72"/>
        <w:ind w:left="0" w:right="1134"/>
        <w:rPr>
          <w:rStyle w:val="default"/>
          <w:rFonts w:cs="FrankRuehl"/>
          <w:rtl/>
        </w:rPr>
      </w:pPr>
      <w:bookmarkStart w:id="30" w:name="Seif27"/>
      <w:bookmarkEnd w:id="30"/>
      <w:r>
        <w:rPr>
          <w:lang w:val="he-IL"/>
        </w:rPr>
        <w:pict>
          <v:rect id="_x0000_s1049" style="position:absolute;left:0;text-align:left;margin-left:464.5pt;margin-top:8.05pt;width:75.05pt;height:16.2pt;z-index:251667968" o:allowincell="f" filled="f" stroked="f" strokecolor="lime" strokeweight=".25pt">
            <v:textbox inset="0,0,0,0">
              <w:txbxContent>
                <w:p w:rsidR="00D80B56" w:rsidRDefault="00D80B56" w:rsidP="0091238F">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הב</w:t>
                  </w:r>
                  <w:r w:rsidR="0091238F">
                    <w:rPr>
                      <w:rFonts w:cs="Miriam" w:hint="cs"/>
                      <w:sz w:val="18"/>
                      <w:szCs w:val="18"/>
                      <w:rtl/>
                    </w:rPr>
                    <w:t xml:space="preserve">יטוח הלאומי </w:t>
                  </w:r>
                  <w:r w:rsidR="0091238F">
                    <w:rPr>
                      <w:rFonts w:cs="Miriam"/>
                      <w:sz w:val="18"/>
                      <w:szCs w:val="18"/>
                      <w:rtl/>
                    </w:rPr>
                    <w:t>–</w:t>
                  </w:r>
                  <w:r w:rsidR="0091238F">
                    <w:rPr>
                      <w:rFonts w:cs="Miriam" w:hint="cs"/>
                      <w:sz w:val="18"/>
                      <w:szCs w:val="18"/>
                      <w:rtl/>
                    </w:rPr>
                    <w:t xml:space="preserve"> </w:t>
                  </w:r>
                  <w:r>
                    <w:rPr>
                      <w:rFonts w:cs="Miriam" w:hint="cs"/>
                      <w:sz w:val="18"/>
                      <w:szCs w:val="18"/>
                      <w:rtl/>
                    </w:rPr>
                    <w:t>מס' 42</w:t>
                  </w:r>
                </w:p>
              </w:txbxContent>
            </v:textbox>
            <w10:anchorlock/>
          </v:rect>
        </w:pict>
      </w:r>
      <w:r>
        <w:rPr>
          <w:rStyle w:val="big-number"/>
          <w:rFonts w:cs="Miriam"/>
          <w:rtl/>
        </w:rPr>
        <w:t>24.</w:t>
      </w:r>
      <w:r>
        <w:rPr>
          <w:rStyle w:val="big-number"/>
          <w:rFonts w:cs="Miriam"/>
          <w:rtl/>
        </w:rPr>
        <w:tab/>
      </w:r>
      <w:r>
        <w:rPr>
          <w:rStyle w:val="default"/>
          <w:rFonts w:cs="FrankRuehl"/>
          <w:rtl/>
        </w:rPr>
        <w:t>בח</w:t>
      </w:r>
      <w:r>
        <w:rPr>
          <w:rStyle w:val="default"/>
          <w:rFonts w:cs="FrankRuehl" w:hint="cs"/>
          <w:rtl/>
        </w:rPr>
        <w:t xml:space="preserve">וק הביטוח הלאומי [נוסח משולב], תשנ"ה-1995 (בפרק זה </w:t>
      </w:r>
      <w:r w:rsidR="00F13549">
        <w:rPr>
          <w:rStyle w:val="default"/>
          <w:rFonts w:cs="FrankRuehl"/>
          <w:rtl/>
        </w:rPr>
        <w:t>–</w:t>
      </w:r>
      <w:r>
        <w:rPr>
          <w:rStyle w:val="default"/>
          <w:rFonts w:cs="FrankRuehl" w:hint="cs"/>
          <w:rtl/>
        </w:rPr>
        <w:t xml:space="preserve"> חוק </w:t>
      </w:r>
      <w:r>
        <w:rPr>
          <w:rStyle w:val="default"/>
          <w:rFonts w:cs="FrankRuehl"/>
          <w:rtl/>
        </w:rPr>
        <w:t>הב</w:t>
      </w:r>
      <w:r>
        <w:rPr>
          <w:rStyle w:val="default"/>
          <w:rFonts w:cs="FrankRuehl" w:hint="cs"/>
          <w:rtl/>
        </w:rPr>
        <w:t>יטוח הלאומי).</w:t>
      </w:r>
    </w:p>
    <w:p w:rsidR="00D80B56" w:rsidRDefault="00D80B56" w:rsidP="0091238F">
      <w:pPr>
        <w:pStyle w:val="P00"/>
        <w:spacing w:before="72"/>
        <w:ind w:left="0" w:right="1134"/>
        <w:rPr>
          <w:rStyle w:val="default"/>
          <w:rFonts w:cs="FrankRuehl"/>
          <w:rtl/>
        </w:rPr>
      </w:pPr>
      <w:bookmarkStart w:id="31" w:name="Seif28"/>
      <w:bookmarkEnd w:id="31"/>
      <w:r>
        <w:rPr>
          <w:lang w:val="he-IL"/>
        </w:rPr>
        <w:pict>
          <v:rect id="_x0000_s1050" style="position:absolute;left:0;text-align:left;margin-left:470.25pt;margin-top:8.05pt;width:69.3pt;height:24.3pt;z-index:251668992" o:allowincell="f" filled="f" stroked="f" strokecolor="lime" strokeweight=".25pt">
            <v:textbox inset="0,0,0,0">
              <w:txbxContent>
                <w:p w:rsidR="00D80B56" w:rsidRDefault="00D80B56" w:rsidP="0091238F">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ק הביטוח </w:t>
                  </w:r>
                  <w:r>
                    <w:rPr>
                      <w:rFonts w:cs="Miriam"/>
                      <w:sz w:val="18"/>
                      <w:szCs w:val="18"/>
                      <w:rtl/>
                    </w:rPr>
                    <w:t>ה</w:t>
                  </w:r>
                  <w:r>
                    <w:rPr>
                      <w:rFonts w:cs="Miriam" w:hint="cs"/>
                      <w:sz w:val="18"/>
                      <w:szCs w:val="18"/>
                      <w:rtl/>
                    </w:rPr>
                    <w:t>לאומ</w:t>
                  </w:r>
                  <w:r>
                    <w:rPr>
                      <w:rFonts w:cs="Miriam"/>
                      <w:sz w:val="18"/>
                      <w:szCs w:val="18"/>
                      <w:rtl/>
                    </w:rPr>
                    <w:t xml:space="preserve">י </w:t>
                  </w:r>
                  <w:r w:rsidR="0091238F">
                    <w:rPr>
                      <w:rFonts w:cs="Miriam"/>
                      <w:sz w:val="18"/>
                      <w:szCs w:val="18"/>
                      <w:rtl/>
                    </w:rPr>
                    <w:t>–</w:t>
                  </w:r>
                  <w:r>
                    <w:rPr>
                      <w:rFonts w:cs="Miriam"/>
                      <w:sz w:val="18"/>
                      <w:szCs w:val="18"/>
                      <w:rtl/>
                    </w:rPr>
                    <w:t xml:space="preserve"> </w:t>
                  </w:r>
                  <w:r>
                    <w:rPr>
                      <w:rFonts w:cs="Miriam" w:hint="cs"/>
                      <w:sz w:val="18"/>
                      <w:szCs w:val="18"/>
                      <w:rtl/>
                    </w:rPr>
                    <w:t>ת</w:t>
                  </w:r>
                  <w:r>
                    <w:rPr>
                      <w:rFonts w:cs="Miriam"/>
                      <w:sz w:val="18"/>
                      <w:szCs w:val="18"/>
                      <w:rtl/>
                    </w:rPr>
                    <w:t>ח</w:t>
                  </w:r>
                  <w:r>
                    <w:rPr>
                      <w:rFonts w:cs="Miriam" w:hint="cs"/>
                      <w:sz w:val="18"/>
                      <w:szCs w:val="18"/>
                      <w:rtl/>
                    </w:rPr>
                    <w:t>ולה</w:t>
                  </w:r>
                </w:p>
              </w:txbxContent>
            </v:textbox>
            <w10:anchorlock/>
          </v:rect>
        </w:pict>
      </w:r>
      <w:r>
        <w:rPr>
          <w:rStyle w:val="big-number"/>
          <w:rFonts w:cs="Miriam"/>
          <w:rtl/>
        </w:rPr>
        <w:t>25.</w:t>
      </w:r>
      <w:r>
        <w:rPr>
          <w:rStyle w:val="big-number"/>
          <w:rFonts w:cs="Miriam"/>
          <w:rtl/>
        </w:rPr>
        <w:tab/>
      </w:r>
      <w:r>
        <w:rPr>
          <w:rStyle w:val="default"/>
          <w:rFonts w:cs="FrankRuehl"/>
          <w:rtl/>
        </w:rPr>
        <w:t>הו</w:t>
      </w:r>
      <w:r>
        <w:rPr>
          <w:rStyle w:val="default"/>
          <w:rFonts w:cs="FrankRuehl" w:hint="cs"/>
          <w:rtl/>
        </w:rPr>
        <w:t>ראות סעיף 174 לחוק הביטוח הלאומי, כנוסחן בסעיף 24(1) לחוק זה ולוח ח' לחוק הביטוח הלאומי, כנוסחו בסעיף 24(2) לחוק זה, יחולו על מי שהשתחרר משירות סדיר על פי חוק שירות ביטחון [נוסח משולב], תשמ</w:t>
      </w:r>
      <w:r>
        <w:rPr>
          <w:rStyle w:val="default"/>
          <w:rFonts w:cs="FrankRuehl"/>
          <w:rtl/>
        </w:rPr>
        <w:t>"</w:t>
      </w:r>
      <w:r>
        <w:rPr>
          <w:rStyle w:val="default"/>
          <w:rFonts w:cs="FrankRuehl" w:hint="cs"/>
          <w:rtl/>
        </w:rPr>
        <w:t>ו-1986, למעט שירות צבאי לפי התחייבות לשירו</w:t>
      </w:r>
      <w:r>
        <w:rPr>
          <w:rStyle w:val="default"/>
          <w:rFonts w:cs="FrankRuehl"/>
          <w:rtl/>
        </w:rPr>
        <w:t xml:space="preserve">ת </w:t>
      </w:r>
      <w:r>
        <w:rPr>
          <w:rStyle w:val="default"/>
          <w:rFonts w:cs="FrankRuehl" w:hint="cs"/>
          <w:rtl/>
        </w:rPr>
        <w:t>קבע, מיום י' בתמוז תשס"א (1 ביולי 2001) ואילך.</w:t>
      </w:r>
    </w:p>
    <w:p w:rsidR="00D80B56" w:rsidRDefault="00D80B56">
      <w:pPr>
        <w:pStyle w:val="medium2-header"/>
        <w:keepLines w:val="0"/>
        <w:spacing w:before="72"/>
        <w:ind w:left="0" w:right="1134"/>
        <w:rPr>
          <w:rFonts w:cs="FrankRuehl"/>
          <w:noProof/>
          <w:rtl/>
        </w:rPr>
      </w:pPr>
      <w:bookmarkStart w:id="32" w:name="med7"/>
      <w:bookmarkEnd w:id="32"/>
      <w:r>
        <w:rPr>
          <w:rFonts w:cs="FrankRuehl"/>
          <w:noProof/>
          <w:rtl/>
        </w:rPr>
        <w:t>פר</w:t>
      </w:r>
      <w:r>
        <w:rPr>
          <w:rFonts w:cs="FrankRuehl" w:hint="cs"/>
          <w:noProof/>
          <w:rtl/>
        </w:rPr>
        <w:t>ק ח': העסקת עובדים על ידי קבלני כוח אדם</w:t>
      </w:r>
    </w:p>
    <w:p w:rsidR="00D80B56" w:rsidRDefault="00D80B56" w:rsidP="00F13549">
      <w:pPr>
        <w:pStyle w:val="P00"/>
        <w:spacing w:before="72"/>
        <w:ind w:left="0" w:right="1134"/>
        <w:rPr>
          <w:rStyle w:val="default"/>
          <w:rFonts w:cs="FrankRuehl"/>
          <w:rtl/>
        </w:rPr>
      </w:pPr>
      <w:bookmarkStart w:id="33" w:name="Seif29"/>
      <w:bookmarkEnd w:id="33"/>
      <w:r>
        <w:rPr>
          <w:lang w:val="he-IL"/>
        </w:rPr>
        <w:pict>
          <v:rect id="_x0000_s1051" style="position:absolute;left:0;text-align:left;margin-left:464.5pt;margin-top:8.05pt;width:75.05pt;height:28.15pt;z-index:251670016" o:allowincell="f" filled="f" stroked="f" strokecolor="lime" strokeweight=".25pt">
            <v:textbox inset="0,0,0,0">
              <w:txbxContent>
                <w:p w:rsidR="00D80B56" w:rsidRDefault="00D80B56" w:rsidP="0091238F">
                  <w:pPr>
                    <w:spacing w:line="160" w:lineRule="exact"/>
                    <w:jc w:val="left"/>
                    <w:rPr>
                      <w:rFonts w:cs="Miriam"/>
                      <w:noProof/>
                      <w:sz w:val="18"/>
                      <w:szCs w:val="18"/>
                      <w:rtl/>
                    </w:rPr>
                  </w:pPr>
                  <w:r>
                    <w:rPr>
                      <w:rFonts w:cs="Miriam"/>
                      <w:sz w:val="18"/>
                      <w:szCs w:val="18"/>
                      <w:rtl/>
                    </w:rPr>
                    <w:t>תי</w:t>
                  </w:r>
                  <w:r>
                    <w:rPr>
                      <w:rFonts w:cs="Miriam" w:hint="cs"/>
                      <w:sz w:val="18"/>
                      <w:szCs w:val="18"/>
                      <w:rtl/>
                    </w:rPr>
                    <w:t>קון ח</w:t>
                  </w:r>
                  <w:r>
                    <w:rPr>
                      <w:rFonts w:cs="Miriam"/>
                      <w:sz w:val="18"/>
                      <w:szCs w:val="18"/>
                      <w:rtl/>
                    </w:rPr>
                    <w:t>ו</w:t>
                  </w:r>
                  <w:r>
                    <w:rPr>
                      <w:rFonts w:cs="Miriam" w:hint="cs"/>
                      <w:sz w:val="18"/>
                      <w:szCs w:val="18"/>
                      <w:rtl/>
                    </w:rPr>
                    <w:t>ק העסקת ע</w:t>
                  </w:r>
                  <w:r>
                    <w:rPr>
                      <w:rFonts w:cs="Miriam"/>
                      <w:sz w:val="18"/>
                      <w:szCs w:val="18"/>
                      <w:rtl/>
                    </w:rPr>
                    <w:t>ו</w:t>
                  </w:r>
                  <w:r>
                    <w:rPr>
                      <w:rFonts w:cs="Miriam" w:hint="cs"/>
                      <w:sz w:val="18"/>
                      <w:szCs w:val="18"/>
                      <w:rtl/>
                    </w:rPr>
                    <w:t>בדים על ידי ב</w:t>
                  </w:r>
                  <w:r>
                    <w:rPr>
                      <w:rFonts w:cs="Miriam"/>
                      <w:sz w:val="18"/>
                      <w:szCs w:val="18"/>
                      <w:rtl/>
                    </w:rPr>
                    <w:t>ל</w:t>
                  </w:r>
                  <w:r w:rsidR="0091238F">
                    <w:rPr>
                      <w:rFonts w:cs="Miriam" w:hint="cs"/>
                      <w:sz w:val="18"/>
                      <w:szCs w:val="18"/>
                      <w:rtl/>
                    </w:rPr>
                    <w:t xml:space="preserve">ני כוח אדם </w:t>
                  </w:r>
                  <w:r w:rsidR="0091238F">
                    <w:rPr>
                      <w:rFonts w:cs="Miriam"/>
                      <w:sz w:val="18"/>
                      <w:szCs w:val="18"/>
                      <w:rtl/>
                    </w:rPr>
                    <w:t>–</w:t>
                  </w:r>
                  <w:r w:rsidR="0091238F">
                    <w:rPr>
                      <w:rFonts w:cs="Miriam" w:hint="cs"/>
                      <w:sz w:val="18"/>
                      <w:szCs w:val="18"/>
                      <w:rtl/>
                    </w:rPr>
                    <w:t xml:space="preserve"> </w:t>
                  </w:r>
                  <w:r>
                    <w:rPr>
                      <w:rFonts w:cs="Miriam" w:hint="cs"/>
                      <w:sz w:val="18"/>
                      <w:szCs w:val="18"/>
                      <w:rtl/>
                    </w:rPr>
                    <w:t>מ</w:t>
                  </w:r>
                  <w:r>
                    <w:rPr>
                      <w:rFonts w:cs="Miriam"/>
                      <w:sz w:val="18"/>
                      <w:szCs w:val="18"/>
                      <w:rtl/>
                    </w:rPr>
                    <w:t>ס</w:t>
                  </w:r>
                  <w:r>
                    <w:rPr>
                      <w:rFonts w:cs="Miriam" w:hint="cs"/>
                      <w:sz w:val="18"/>
                      <w:szCs w:val="18"/>
                      <w:rtl/>
                    </w:rPr>
                    <w:t>' 2</w:t>
                  </w:r>
                </w:p>
              </w:txbxContent>
            </v:textbox>
            <w10:anchorlock/>
          </v:rect>
        </w:pict>
      </w:r>
      <w:r>
        <w:rPr>
          <w:rStyle w:val="big-number"/>
          <w:rFonts w:cs="Miriam"/>
          <w:rtl/>
        </w:rPr>
        <w:t>26.</w:t>
      </w:r>
      <w:r>
        <w:rPr>
          <w:rStyle w:val="big-number"/>
          <w:rFonts w:cs="Miriam"/>
          <w:rtl/>
        </w:rPr>
        <w:tab/>
      </w:r>
      <w:r>
        <w:rPr>
          <w:rStyle w:val="default"/>
          <w:rFonts w:cs="FrankRuehl"/>
          <w:rtl/>
        </w:rPr>
        <w:t>בח</w:t>
      </w:r>
      <w:r>
        <w:rPr>
          <w:rStyle w:val="default"/>
          <w:rFonts w:cs="FrankRuehl" w:hint="cs"/>
          <w:rtl/>
        </w:rPr>
        <w:t xml:space="preserve">וק העסקת עובדים על ידי קבלני כוח אדם, תשנ"ו-1996 (בפרק זה </w:t>
      </w:r>
      <w:r w:rsidR="00F13549">
        <w:rPr>
          <w:rStyle w:val="default"/>
          <w:rFonts w:cs="FrankRuehl"/>
          <w:rtl/>
        </w:rPr>
        <w:t>–</w:t>
      </w:r>
      <w:r>
        <w:rPr>
          <w:rStyle w:val="default"/>
          <w:rFonts w:cs="FrankRuehl" w:hint="cs"/>
          <w:rtl/>
        </w:rPr>
        <w:t xml:space="preserve"> חוק העסקת עובדים על ידי קבלני כוח אדם), אחרי סעיף 21 יבוא: סעיף 21א.</w:t>
      </w:r>
    </w:p>
    <w:p w:rsidR="00D80B56" w:rsidRDefault="00D80B56" w:rsidP="0091238F">
      <w:pPr>
        <w:pStyle w:val="P00"/>
        <w:spacing w:before="72"/>
        <w:ind w:left="0" w:right="1134"/>
        <w:rPr>
          <w:rStyle w:val="default"/>
          <w:rFonts w:cs="FrankRuehl"/>
          <w:rtl/>
        </w:rPr>
      </w:pPr>
      <w:bookmarkStart w:id="34" w:name="Seif30"/>
      <w:bookmarkEnd w:id="34"/>
      <w:r>
        <w:rPr>
          <w:lang w:val="he-IL"/>
        </w:rPr>
        <w:pict>
          <v:rect id="_x0000_s1052" style="position:absolute;left:0;text-align:left;margin-left:464.5pt;margin-top:8.05pt;width:75.05pt;height:28.85pt;z-index:251671040" o:allowincell="f" filled="f" stroked="f" strokecolor="lime" strokeweight=".25pt">
            <v:textbox inset="0,0,0,0">
              <w:txbxContent>
                <w:p w:rsidR="00D80B56" w:rsidRDefault="00D80B56" w:rsidP="0091238F">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הע</w:t>
                  </w:r>
                  <w:r>
                    <w:rPr>
                      <w:rFonts w:cs="Miriam" w:hint="cs"/>
                      <w:sz w:val="18"/>
                      <w:szCs w:val="18"/>
                      <w:rtl/>
                    </w:rPr>
                    <w:t>סקת עובדים ע</w:t>
                  </w:r>
                  <w:r>
                    <w:rPr>
                      <w:rFonts w:cs="Miriam"/>
                      <w:sz w:val="18"/>
                      <w:szCs w:val="18"/>
                      <w:rtl/>
                    </w:rPr>
                    <w:t>ל</w:t>
                  </w:r>
                  <w:r>
                    <w:rPr>
                      <w:rFonts w:cs="Miriam" w:hint="cs"/>
                      <w:sz w:val="18"/>
                      <w:szCs w:val="18"/>
                      <w:rtl/>
                    </w:rPr>
                    <w:t xml:space="preserve"> ידי קבלני </w:t>
                  </w:r>
                </w:p>
                <w:p w:rsidR="00D80B56" w:rsidRDefault="00D80B56">
                  <w:pPr>
                    <w:spacing w:line="160" w:lineRule="exact"/>
                    <w:jc w:val="left"/>
                    <w:rPr>
                      <w:rFonts w:cs="Miriam"/>
                      <w:noProof/>
                      <w:sz w:val="18"/>
                      <w:szCs w:val="18"/>
                      <w:rtl/>
                    </w:rPr>
                  </w:pPr>
                  <w:r>
                    <w:rPr>
                      <w:rFonts w:cs="Miriam"/>
                      <w:sz w:val="18"/>
                      <w:szCs w:val="18"/>
                      <w:rtl/>
                    </w:rPr>
                    <w:t>כו</w:t>
                  </w:r>
                  <w:r>
                    <w:rPr>
                      <w:rFonts w:cs="Miriam" w:hint="cs"/>
                      <w:sz w:val="18"/>
                      <w:szCs w:val="18"/>
                      <w:rtl/>
                    </w:rPr>
                    <w:t>ח אדם (תיקון)</w:t>
                  </w:r>
                </w:p>
              </w:txbxContent>
            </v:textbox>
            <w10:anchorlock/>
          </v:rect>
        </w:pict>
      </w:r>
      <w:r>
        <w:rPr>
          <w:rStyle w:val="big-number"/>
          <w:rFonts w:cs="Miriam"/>
          <w:rtl/>
        </w:rPr>
        <w:t>27.</w:t>
      </w:r>
      <w:r>
        <w:rPr>
          <w:rStyle w:val="big-number"/>
          <w:rFonts w:cs="Miriam"/>
          <w:rtl/>
        </w:rPr>
        <w:tab/>
      </w:r>
      <w:r>
        <w:rPr>
          <w:rStyle w:val="default"/>
          <w:rFonts w:cs="FrankRuehl"/>
          <w:rtl/>
        </w:rPr>
        <w:t>בח</w:t>
      </w:r>
      <w:r>
        <w:rPr>
          <w:rStyle w:val="default"/>
          <w:rFonts w:cs="FrankRuehl" w:hint="cs"/>
          <w:rtl/>
        </w:rPr>
        <w:t>וק העסקת עובדים על י</w:t>
      </w:r>
      <w:r>
        <w:rPr>
          <w:rStyle w:val="default"/>
          <w:rFonts w:cs="FrankRuehl"/>
          <w:rtl/>
        </w:rPr>
        <w:t>די</w:t>
      </w:r>
      <w:r>
        <w:rPr>
          <w:rStyle w:val="default"/>
          <w:rFonts w:cs="FrankRuehl" w:hint="cs"/>
          <w:rtl/>
        </w:rPr>
        <w:t xml:space="preserve"> קבלני כוח אדם (תיקון), תש"ס-2000 (בפרק זה </w:t>
      </w:r>
      <w:r w:rsidR="00F13549">
        <w:rPr>
          <w:rStyle w:val="default"/>
          <w:rFonts w:cs="FrankRuehl"/>
          <w:rtl/>
        </w:rPr>
        <w:t>–</w:t>
      </w:r>
      <w:r>
        <w:rPr>
          <w:rStyle w:val="default"/>
          <w:rFonts w:cs="FrankRuehl" w:hint="cs"/>
          <w:rtl/>
        </w:rPr>
        <w:t xml:space="preserve"> החוק המתקן).</w:t>
      </w:r>
    </w:p>
    <w:p w:rsidR="00D80B56" w:rsidRDefault="00D80B56" w:rsidP="0091238F">
      <w:pPr>
        <w:pStyle w:val="P00"/>
        <w:spacing w:before="72"/>
        <w:ind w:left="0" w:right="1134"/>
        <w:rPr>
          <w:rStyle w:val="default"/>
          <w:rFonts w:cs="FrankRuehl"/>
          <w:rtl/>
        </w:rPr>
      </w:pPr>
      <w:bookmarkStart w:id="35" w:name="Seif31"/>
      <w:bookmarkEnd w:id="35"/>
      <w:r>
        <w:rPr>
          <w:lang w:val="he-IL"/>
        </w:rPr>
        <w:pict>
          <v:rect id="_x0000_s1053" style="position:absolute;left:0;text-align:left;margin-left:464.5pt;margin-top:8.05pt;width:75.05pt;height:35.1pt;z-index:251672064" o:allowincell="f" filled="f" stroked="f" strokecolor="lime" strokeweight=".25pt">
            <v:textbox inset="0,0,0,0">
              <w:txbxContent>
                <w:p w:rsidR="00D80B56" w:rsidRDefault="00D80B56" w:rsidP="0091238F">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ק העסקת עובדים על </w:t>
                  </w:r>
                  <w:r>
                    <w:rPr>
                      <w:rFonts w:cs="Miriam"/>
                      <w:sz w:val="18"/>
                      <w:szCs w:val="18"/>
                      <w:rtl/>
                    </w:rPr>
                    <w:t>יד</w:t>
                  </w:r>
                  <w:r>
                    <w:rPr>
                      <w:rFonts w:cs="Miriam" w:hint="cs"/>
                      <w:sz w:val="18"/>
                      <w:szCs w:val="18"/>
                      <w:rtl/>
                    </w:rPr>
                    <w:t>י קבלני כוח א</w:t>
                  </w:r>
                  <w:r>
                    <w:rPr>
                      <w:rFonts w:cs="Miriam"/>
                      <w:sz w:val="18"/>
                      <w:szCs w:val="18"/>
                      <w:rtl/>
                    </w:rPr>
                    <w:t>ד</w:t>
                  </w:r>
                  <w:r w:rsidR="0091238F">
                    <w:rPr>
                      <w:rFonts w:cs="Miriam" w:hint="cs"/>
                      <w:sz w:val="18"/>
                      <w:szCs w:val="18"/>
                      <w:rtl/>
                    </w:rPr>
                    <w:t xml:space="preserve">ם (תיקון) </w:t>
                  </w:r>
                  <w:r w:rsidR="0091238F">
                    <w:rPr>
                      <w:rFonts w:cs="Miriam"/>
                      <w:sz w:val="18"/>
                      <w:szCs w:val="18"/>
                      <w:rtl/>
                    </w:rPr>
                    <w:t>–</w:t>
                  </w:r>
                  <w:r w:rsidR="0091238F">
                    <w:rPr>
                      <w:rFonts w:cs="Miriam" w:hint="cs"/>
                      <w:sz w:val="18"/>
                      <w:szCs w:val="18"/>
                      <w:rtl/>
                    </w:rPr>
                    <w:t xml:space="preserve"> </w:t>
                  </w:r>
                  <w:r>
                    <w:rPr>
                      <w:rFonts w:cs="Miriam" w:hint="cs"/>
                      <w:sz w:val="18"/>
                      <w:szCs w:val="18"/>
                      <w:rtl/>
                    </w:rPr>
                    <w:t>ה</w:t>
                  </w:r>
                  <w:r>
                    <w:rPr>
                      <w:rFonts w:cs="Miriam"/>
                      <w:sz w:val="18"/>
                      <w:szCs w:val="18"/>
                      <w:rtl/>
                    </w:rPr>
                    <w:t>ו</w:t>
                  </w:r>
                  <w:r>
                    <w:rPr>
                      <w:rFonts w:cs="Miriam" w:hint="cs"/>
                      <w:sz w:val="18"/>
                      <w:szCs w:val="18"/>
                      <w:rtl/>
                    </w:rPr>
                    <w:t>ראה מיוחדת</w:t>
                  </w:r>
                </w:p>
              </w:txbxContent>
            </v:textbox>
            <w10:anchorlock/>
          </v:rect>
        </w:pict>
      </w:r>
      <w:r>
        <w:rPr>
          <w:rStyle w:val="big-number"/>
          <w:rFonts w:cs="Miriam"/>
          <w:rtl/>
        </w:rPr>
        <w:t>28.</w:t>
      </w:r>
      <w:r>
        <w:rPr>
          <w:rStyle w:val="big-number"/>
          <w:rFonts w:cs="Miriam"/>
          <w:rtl/>
        </w:rPr>
        <w:tab/>
      </w:r>
      <w:r>
        <w:rPr>
          <w:rStyle w:val="default"/>
          <w:rFonts w:cs="FrankRuehl"/>
          <w:rtl/>
        </w:rPr>
        <w:t>על</w:t>
      </w:r>
      <w:r>
        <w:rPr>
          <w:rStyle w:val="default"/>
          <w:rFonts w:cs="FrankRuehl" w:hint="cs"/>
          <w:rtl/>
        </w:rPr>
        <w:t xml:space="preserve"> אף הוראות סעיף 6 לחוק המתקן, כנוסחו ערב תחילתו של חוק זה, כל תקופת העסקה של עובד קבלן כוח אדם, שהיתה לפני יום ח' בניסן תשס"א (1 באפריל 2001), לא תבוא במנין לענין הוראות סעיף 12א לחוק העס</w:t>
      </w:r>
      <w:r>
        <w:rPr>
          <w:rStyle w:val="default"/>
          <w:rFonts w:cs="FrankRuehl"/>
          <w:rtl/>
        </w:rPr>
        <w:t>קת</w:t>
      </w:r>
      <w:r>
        <w:rPr>
          <w:rStyle w:val="default"/>
          <w:rFonts w:cs="FrankRuehl" w:hint="cs"/>
          <w:rtl/>
        </w:rPr>
        <w:t xml:space="preserve"> עובדים על ידי קבלני כוח אדם</w:t>
      </w:r>
      <w:r>
        <w:rPr>
          <w:rStyle w:val="default"/>
          <w:rFonts w:cs="FrankRuehl"/>
          <w:rtl/>
        </w:rPr>
        <w:t>.</w:t>
      </w:r>
    </w:p>
    <w:p w:rsidR="00D80B56" w:rsidRDefault="00D80B56" w:rsidP="0091238F">
      <w:pPr>
        <w:pStyle w:val="P00"/>
        <w:spacing w:before="72"/>
        <w:ind w:left="0" w:right="1134"/>
        <w:rPr>
          <w:rStyle w:val="default"/>
          <w:rFonts w:cs="FrankRuehl"/>
          <w:rtl/>
        </w:rPr>
      </w:pPr>
      <w:bookmarkStart w:id="36" w:name="Seif32"/>
      <w:bookmarkEnd w:id="36"/>
      <w:r>
        <w:rPr>
          <w:lang w:val="he-IL"/>
        </w:rPr>
        <w:pict>
          <v:rect id="_x0000_s1054" style="position:absolute;left:0;text-align:left;margin-left:464.5pt;margin-top:8.05pt;width:75.05pt;height:33.05pt;z-index:251673088" o:allowincell="f" filled="f" stroked="f" strokecolor="lime" strokeweight=".25pt">
            <v:textbox inset="0,0,0,0">
              <w:txbxContent>
                <w:p w:rsidR="00D80B56" w:rsidRDefault="00D80B56" w:rsidP="0091238F">
                  <w:pPr>
                    <w:spacing w:line="160" w:lineRule="exact"/>
                    <w:jc w:val="left"/>
                    <w:rPr>
                      <w:rFonts w:cs="Miriam"/>
                      <w:noProof/>
                      <w:sz w:val="18"/>
                      <w:szCs w:val="18"/>
                      <w:rtl/>
                    </w:rPr>
                  </w:pPr>
                  <w:r>
                    <w:rPr>
                      <w:rFonts w:cs="Miriam"/>
                      <w:sz w:val="18"/>
                      <w:szCs w:val="18"/>
                      <w:rtl/>
                    </w:rPr>
                    <w:t>חו</w:t>
                  </w:r>
                  <w:r>
                    <w:rPr>
                      <w:rFonts w:cs="Miriam" w:hint="cs"/>
                      <w:sz w:val="18"/>
                      <w:szCs w:val="18"/>
                      <w:rtl/>
                    </w:rPr>
                    <w:t>ק העסקת ע</w:t>
                  </w:r>
                  <w:r>
                    <w:rPr>
                      <w:rFonts w:cs="Miriam"/>
                      <w:sz w:val="18"/>
                      <w:szCs w:val="18"/>
                      <w:rtl/>
                    </w:rPr>
                    <w:t>ו</w:t>
                  </w:r>
                  <w:r>
                    <w:rPr>
                      <w:rFonts w:cs="Miriam" w:hint="cs"/>
                      <w:sz w:val="18"/>
                      <w:szCs w:val="18"/>
                      <w:rtl/>
                    </w:rPr>
                    <w:t>בדים על ידי ק</w:t>
                  </w:r>
                  <w:r>
                    <w:rPr>
                      <w:rFonts w:cs="Miriam"/>
                      <w:sz w:val="18"/>
                      <w:szCs w:val="18"/>
                      <w:rtl/>
                    </w:rPr>
                    <w:t>ב</w:t>
                  </w:r>
                  <w:r>
                    <w:rPr>
                      <w:rFonts w:cs="Miriam" w:hint="cs"/>
                      <w:sz w:val="18"/>
                      <w:szCs w:val="18"/>
                      <w:rtl/>
                    </w:rPr>
                    <w:t>לני כוח אדם</w:t>
                  </w:r>
                  <w:r w:rsidR="0091238F">
                    <w:rPr>
                      <w:rFonts w:cs="Miriam" w:hint="cs"/>
                      <w:sz w:val="18"/>
                      <w:szCs w:val="18"/>
                      <w:rtl/>
                    </w:rPr>
                    <w:t xml:space="preserve"> </w:t>
                  </w:r>
                  <w:r w:rsidR="0091238F">
                    <w:rPr>
                      <w:rFonts w:cs="Miriam"/>
                      <w:sz w:val="18"/>
                      <w:szCs w:val="18"/>
                      <w:rtl/>
                    </w:rPr>
                    <w:t>–</w:t>
                  </w:r>
                  <w:r w:rsidR="0091238F">
                    <w:rPr>
                      <w:rFonts w:cs="Miriam" w:hint="cs"/>
                      <w:sz w:val="18"/>
                      <w:szCs w:val="18"/>
                      <w:rtl/>
                    </w:rPr>
                    <w:t xml:space="preserve"> </w:t>
                  </w:r>
                  <w:r>
                    <w:rPr>
                      <w:rFonts w:cs="Miriam" w:hint="cs"/>
                      <w:sz w:val="18"/>
                      <w:szCs w:val="18"/>
                      <w:rtl/>
                    </w:rPr>
                    <w:t>תחילה</w:t>
                  </w:r>
                </w:p>
              </w:txbxContent>
            </v:textbox>
            <w10:anchorlock/>
          </v:rect>
        </w:pict>
      </w:r>
      <w:r>
        <w:rPr>
          <w:rStyle w:val="big-number"/>
          <w:rFonts w:cs="Miriam"/>
          <w:rtl/>
        </w:rPr>
        <w:t>29.</w:t>
      </w:r>
      <w:r>
        <w:rPr>
          <w:rStyle w:val="big-number"/>
          <w:rFonts w:cs="Miriam"/>
          <w:rtl/>
        </w:rPr>
        <w:tab/>
      </w:r>
      <w:r>
        <w:rPr>
          <w:rStyle w:val="default"/>
          <w:rFonts w:cs="FrankRuehl"/>
          <w:rtl/>
        </w:rPr>
        <w:t>תח</w:t>
      </w:r>
      <w:r>
        <w:rPr>
          <w:rStyle w:val="default"/>
          <w:rFonts w:cs="FrankRuehl" w:hint="cs"/>
          <w:rtl/>
        </w:rPr>
        <w:t xml:space="preserve">ילתו של סעיף 27(1) לחוק זה ושל סעיף 21א לחוק העסקת עובדים על ידי קבלני כוח אדם, כנוסחו בסעיף 26 לחוק זה, ביום ד' בשבט תשס"א (28 בינואר 2001). </w:t>
      </w:r>
    </w:p>
    <w:p w:rsidR="00D80B56" w:rsidRDefault="00D80B56">
      <w:pPr>
        <w:pStyle w:val="medium2-header"/>
        <w:keepLines w:val="0"/>
        <w:spacing w:before="72"/>
        <w:ind w:left="0" w:right="1134"/>
        <w:rPr>
          <w:rFonts w:cs="FrankRuehl"/>
          <w:noProof/>
          <w:rtl/>
        </w:rPr>
      </w:pPr>
      <w:bookmarkStart w:id="37" w:name="med8"/>
      <w:bookmarkEnd w:id="37"/>
      <w:r>
        <w:rPr>
          <w:rFonts w:cs="FrankRuehl"/>
          <w:noProof/>
          <w:rtl/>
        </w:rPr>
        <w:t>פר</w:t>
      </w:r>
      <w:r>
        <w:rPr>
          <w:rFonts w:cs="FrankRuehl" w:hint="cs"/>
          <w:noProof/>
          <w:rtl/>
        </w:rPr>
        <w:t>ק ט': שונות</w:t>
      </w:r>
    </w:p>
    <w:p w:rsidR="00D80B56" w:rsidRDefault="00D80B56" w:rsidP="0091238F">
      <w:pPr>
        <w:pStyle w:val="P00"/>
        <w:spacing w:before="72"/>
        <w:ind w:left="0" w:right="1134"/>
        <w:rPr>
          <w:rStyle w:val="default"/>
          <w:rFonts w:cs="FrankRuehl"/>
          <w:rtl/>
        </w:rPr>
      </w:pPr>
      <w:bookmarkStart w:id="38" w:name="Seif8"/>
      <w:bookmarkEnd w:id="38"/>
      <w:r>
        <w:rPr>
          <w:lang w:val="he-IL"/>
        </w:rPr>
        <w:pict>
          <v:rect id="_x0000_s1055" style="position:absolute;left:0;text-align:left;margin-left:464.5pt;margin-top:8.05pt;width:75.05pt;height:29.4pt;z-index:251647488" o:allowincell="f" filled="f" stroked="f" strokecolor="lime" strokeweight=".25pt">
            <v:textbox style="mso-next-textbox:#_x0000_s1055" inset="0,0,0,0">
              <w:txbxContent>
                <w:p w:rsidR="00D80B56" w:rsidRDefault="00D80B56" w:rsidP="0091238F">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קליט</w:t>
                  </w:r>
                  <w:r>
                    <w:rPr>
                      <w:rFonts w:cs="Miriam"/>
                      <w:sz w:val="18"/>
                      <w:szCs w:val="18"/>
                      <w:rtl/>
                    </w:rPr>
                    <w:t xml:space="preserve">ת </w:t>
                  </w:r>
                  <w:r>
                    <w:rPr>
                      <w:rFonts w:cs="Miriam" w:hint="cs"/>
                      <w:sz w:val="18"/>
                      <w:szCs w:val="18"/>
                      <w:rtl/>
                    </w:rPr>
                    <w:t xml:space="preserve">חיילים משוחררים </w:t>
                  </w:r>
                  <w:r w:rsidR="0091238F">
                    <w:rPr>
                      <w:rFonts w:cs="Miriam"/>
                      <w:sz w:val="18"/>
                      <w:szCs w:val="18"/>
                      <w:rtl/>
                    </w:rPr>
                    <w:t>–</w:t>
                  </w:r>
                  <w:r>
                    <w:rPr>
                      <w:rFonts w:cs="Miriam"/>
                      <w:sz w:val="18"/>
                      <w:szCs w:val="18"/>
                      <w:rtl/>
                    </w:rPr>
                    <w:t xml:space="preserve"> </w:t>
                  </w:r>
                  <w:r>
                    <w:rPr>
                      <w:rFonts w:cs="Miriam" w:hint="cs"/>
                      <w:sz w:val="18"/>
                      <w:szCs w:val="18"/>
                      <w:rtl/>
                    </w:rPr>
                    <w:t>מס' 5</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חוק קליטת חיילים משוחרר</w:t>
      </w:r>
      <w:r>
        <w:rPr>
          <w:rStyle w:val="default"/>
          <w:rFonts w:cs="FrankRuehl"/>
          <w:rtl/>
        </w:rPr>
        <w:t>ים</w:t>
      </w:r>
      <w:r>
        <w:rPr>
          <w:rStyle w:val="default"/>
          <w:rFonts w:cs="FrankRuehl" w:hint="cs"/>
          <w:rtl/>
        </w:rPr>
        <w:t>, תשנ"ד</w:t>
      </w:r>
      <w:r w:rsidR="0091238F">
        <w:rPr>
          <w:rStyle w:val="default"/>
          <w:rFonts w:cs="FrankRuehl" w:hint="cs"/>
          <w:rtl/>
        </w:rPr>
        <w:t>-</w:t>
      </w:r>
      <w:r>
        <w:rPr>
          <w:rStyle w:val="default"/>
          <w:rFonts w:cs="FrankRuehl"/>
          <w:rtl/>
        </w:rPr>
        <w:t>1994 (</w:t>
      </w:r>
      <w:r>
        <w:rPr>
          <w:rStyle w:val="default"/>
          <w:rFonts w:cs="FrankRuehl" w:hint="cs"/>
          <w:rtl/>
        </w:rPr>
        <w:t xml:space="preserve">בסעיף זה </w:t>
      </w:r>
      <w:r w:rsidR="00F13549">
        <w:rPr>
          <w:rStyle w:val="default"/>
          <w:rFonts w:cs="FrankRuehl"/>
          <w:rtl/>
        </w:rPr>
        <w:t>–</w:t>
      </w:r>
      <w:r>
        <w:rPr>
          <w:rStyle w:val="default"/>
          <w:rFonts w:cs="FrankRuehl"/>
          <w:rtl/>
        </w:rPr>
        <w:t xml:space="preserve"> </w:t>
      </w:r>
      <w:r>
        <w:rPr>
          <w:rStyle w:val="default"/>
          <w:rFonts w:cs="FrankRuehl" w:hint="cs"/>
          <w:rtl/>
        </w:rPr>
        <w:t>חוק קליטת חיילים משוחררים), הוחלף סעיף 11(ב).</w:t>
      </w:r>
    </w:p>
    <w:p w:rsidR="00D80B56" w:rsidRDefault="0091238F" w:rsidP="0091238F">
      <w:pPr>
        <w:pStyle w:val="P00"/>
        <w:spacing w:before="72"/>
        <w:ind w:left="1021" w:right="1134" w:hanging="1021"/>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061" type="#_x0000_t202" style="position:absolute;left:0;text-align:left;margin-left:470.25pt;margin-top:7.1pt;width:1in;height:19.85pt;z-index:251674112" filled="f" stroked="f">
            <v:textbox inset="1mm,0,1mm,0">
              <w:txbxContent>
                <w:p w:rsidR="0091238F" w:rsidRDefault="0091238F" w:rsidP="0091238F">
                  <w:pPr>
                    <w:spacing w:line="160" w:lineRule="exact"/>
                    <w:jc w:val="left"/>
                    <w:rPr>
                      <w:rFonts w:cs="Miriam" w:hint="cs"/>
                      <w:noProof/>
                      <w:sz w:val="18"/>
                      <w:szCs w:val="18"/>
                      <w:rtl/>
                    </w:rPr>
                  </w:pPr>
                  <w:r>
                    <w:rPr>
                      <w:rFonts w:cs="Miriam" w:hint="cs"/>
                      <w:sz w:val="18"/>
                      <w:szCs w:val="18"/>
                      <w:rtl/>
                    </w:rPr>
                    <w:t>(תיקון מס' 2) תשס"ב-2002</w:t>
                  </w:r>
                </w:p>
              </w:txbxContent>
            </v:textbox>
            <w10:anchorlock/>
          </v:shape>
        </w:pict>
      </w:r>
      <w:r w:rsidR="00D80B56">
        <w:rPr>
          <w:rFonts w:cs="FrankRuehl"/>
          <w:sz w:val="26"/>
          <w:rtl/>
        </w:rPr>
        <w:tab/>
      </w:r>
      <w:r w:rsidR="00D80B56">
        <w:rPr>
          <w:rStyle w:val="default"/>
          <w:rFonts w:cs="FrankRuehl"/>
          <w:rtl/>
        </w:rPr>
        <w:t>(ב</w:t>
      </w:r>
      <w:r w:rsidR="00D80B56">
        <w:rPr>
          <w:rStyle w:val="default"/>
          <w:rFonts w:cs="FrankRuehl" w:hint="cs"/>
          <w:rtl/>
        </w:rPr>
        <w:t>)</w:t>
      </w:r>
      <w:r w:rsidR="00D80B56">
        <w:rPr>
          <w:rStyle w:val="default"/>
          <w:rFonts w:cs="FrankRuehl"/>
          <w:rtl/>
        </w:rPr>
        <w:tab/>
      </w:r>
      <w:r>
        <w:rPr>
          <w:rStyle w:val="default"/>
          <w:rFonts w:cs="FrankRuehl" w:hint="cs"/>
          <w:rtl/>
        </w:rPr>
        <w:t>(1)</w:t>
      </w:r>
      <w:r>
        <w:rPr>
          <w:rStyle w:val="default"/>
          <w:rFonts w:cs="FrankRuehl" w:hint="cs"/>
          <w:rtl/>
        </w:rPr>
        <w:tab/>
      </w:r>
      <w:r w:rsidR="00D80B56">
        <w:rPr>
          <w:rStyle w:val="default"/>
          <w:rFonts w:cs="FrankRuehl"/>
          <w:rtl/>
        </w:rPr>
        <w:t>ס</w:t>
      </w:r>
      <w:r w:rsidR="00D80B56">
        <w:rPr>
          <w:rStyle w:val="default"/>
          <w:rFonts w:cs="FrankRuehl" w:hint="cs"/>
          <w:rtl/>
        </w:rPr>
        <w:t>עיף 11(ב) לחוק קליטת חיילים משוחררים, כנוסחו בסעיף קטן (א), יחול לגבי חייל משוחרר שהחל את שירותו הסדיר אחרי יום ו'</w:t>
      </w:r>
      <w:r w:rsidR="00D80B56">
        <w:rPr>
          <w:rStyle w:val="default"/>
          <w:rFonts w:cs="FrankRuehl"/>
          <w:rtl/>
        </w:rPr>
        <w:t xml:space="preserve"> </w:t>
      </w:r>
      <w:r>
        <w:rPr>
          <w:rStyle w:val="default"/>
          <w:rFonts w:cs="FrankRuehl" w:hint="cs"/>
          <w:rtl/>
        </w:rPr>
        <w:t>בטבת תשס"א (1 בינואר 2001);</w:t>
      </w:r>
    </w:p>
    <w:p w:rsidR="0091238F" w:rsidRPr="0091238F" w:rsidRDefault="00D430EC" w:rsidP="0091238F">
      <w:pPr>
        <w:pStyle w:val="P00"/>
        <w:spacing w:before="72"/>
        <w:ind w:left="1021" w:right="1134"/>
        <w:rPr>
          <w:rStyle w:val="default"/>
          <w:rFonts w:cs="FrankRuehl" w:hint="cs"/>
          <w:rtl/>
        </w:rPr>
      </w:pPr>
      <w:r>
        <w:rPr>
          <w:rFonts w:cs="FrankRuehl" w:hint="cs"/>
          <w:sz w:val="26"/>
          <w:rtl/>
          <w:lang w:eastAsia="en-US"/>
        </w:rPr>
        <w:pict>
          <v:shape id="_x0000_s1062" type="#_x0000_t202" style="position:absolute;left:0;text-align:left;margin-left:470.25pt;margin-top:7.1pt;width:1in;height:16.8pt;z-index:251675136" filled="f" stroked="f">
            <v:textbox inset="1mm,0,1mm,0">
              <w:txbxContent>
                <w:p w:rsidR="00D430EC" w:rsidRDefault="00D430EC" w:rsidP="00D430EC">
                  <w:pPr>
                    <w:spacing w:line="160" w:lineRule="exact"/>
                    <w:jc w:val="left"/>
                    <w:rPr>
                      <w:rFonts w:cs="Miriam" w:hint="cs"/>
                      <w:noProof/>
                      <w:sz w:val="18"/>
                      <w:szCs w:val="18"/>
                      <w:rtl/>
                    </w:rPr>
                  </w:pPr>
                  <w:r>
                    <w:rPr>
                      <w:rFonts w:cs="Miriam" w:hint="cs"/>
                      <w:sz w:val="18"/>
                      <w:szCs w:val="18"/>
                      <w:rtl/>
                    </w:rPr>
                    <w:t>(תיקון מס' 2) תשס"ב-2002</w:t>
                  </w:r>
                </w:p>
              </w:txbxContent>
            </v:textbox>
            <w10:anchorlock/>
          </v:shape>
        </w:pict>
      </w:r>
      <w:r w:rsidR="0091238F" w:rsidRPr="0091238F">
        <w:rPr>
          <w:rStyle w:val="default"/>
          <w:rFonts w:cs="FrankRuehl" w:hint="cs"/>
          <w:rtl/>
        </w:rPr>
        <w:t>(2)</w:t>
      </w:r>
      <w:r w:rsidR="0091238F" w:rsidRPr="0091238F">
        <w:rPr>
          <w:rStyle w:val="default"/>
          <w:rFonts w:cs="FrankRuehl" w:hint="cs"/>
          <w:rtl/>
        </w:rPr>
        <w:tab/>
        <w:t xml:space="preserve">לגבי חייל משוחרר שהחל את שירותו הסדיר לפני יום ו' בטבת התשס"א (1 בינואר 2001), הסכומים לפי סעיפים 9(א) ו-10 כנוסחם ערב תחילתו של חוק קליטת חיילים משוחררים (תיקון מס' 4), התש"ס-2000 </w:t>
      </w:r>
      <w:r w:rsidR="0091238F" w:rsidRPr="0091238F">
        <w:rPr>
          <w:rStyle w:val="default"/>
          <w:rFonts w:cs="FrankRuehl"/>
          <w:rtl/>
        </w:rPr>
        <w:t>–</w:t>
      </w:r>
    </w:p>
    <w:p w:rsidR="0091238F" w:rsidRPr="0091238F" w:rsidRDefault="0091238F" w:rsidP="0091238F">
      <w:pPr>
        <w:pStyle w:val="P00"/>
        <w:spacing w:before="72"/>
        <w:ind w:left="1474" w:right="1134"/>
        <w:rPr>
          <w:rStyle w:val="default"/>
          <w:rFonts w:cs="FrankRuehl" w:hint="cs"/>
          <w:rtl/>
        </w:rPr>
      </w:pPr>
      <w:r w:rsidRPr="0091238F">
        <w:rPr>
          <w:rStyle w:val="default"/>
          <w:rFonts w:cs="FrankRuehl" w:hint="cs"/>
          <w:rtl/>
        </w:rPr>
        <w:t>(א)</w:t>
      </w:r>
      <w:r w:rsidRPr="0091238F">
        <w:rPr>
          <w:rStyle w:val="default"/>
          <w:rFonts w:cs="FrankRuehl" w:hint="cs"/>
          <w:rtl/>
        </w:rPr>
        <w:tab/>
        <w:t>יעודכנו בתחילת כל חודש בתקופה שמחודש מרס 1994 ועד חודש דצמבר 2002, לפי שיעור עליית המדד מן המדד שפורסם לחודש ינואר 1994 ועד המדד שפורסם לאחרונה לפני יום העדכון;</w:t>
      </w:r>
    </w:p>
    <w:p w:rsidR="0091238F" w:rsidRPr="0091238F" w:rsidRDefault="0091238F" w:rsidP="0091238F">
      <w:pPr>
        <w:pStyle w:val="P00"/>
        <w:spacing w:before="72"/>
        <w:ind w:left="1474" w:right="1134"/>
        <w:rPr>
          <w:rStyle w:val="default"/>
          <w:rFonts w:cs="FrankRuehl" w:hint="cs"/>
          <w:rtl/>
        </w:rPr>
      </w:pPr>
      <w:r w:rsidRPr="0091238F">
        <w:rPr>
          <w:rStyle w:val="default"/>
          <w:rFonts w:cs="FrankRuehl" w:hint="cs"/>
          <w:rtl/>
        </w:rPr>
        <w:t>(ב)</w:t>
      </w:r>
      <w:r w:rsidRPr="0091238F">
        <w:rPr>
          <w:rStyle w:val="default"/>
          <w:rFonts w:cs="FrankRuehl" w:hint="cs"/>
          <w:rtl/>
        </w:rPr>
        <w:tab/>
        <w:t>יעודכנו בתחילת כל חודש בתקופה שמחודש ינואר 2004, לפי שיעור עליית המדד בתקופה הנזכרת בפסקה (1) בתוספת שיעור עליית המדד מן המדד שפורסם לחודש דצמבר 2003 ועד המדד שפורסם לאחרונה לפני יום העדכון.</w:t>
      </w:r>
    </w:p>
    <w:p w:rsidR="005A67FA" w:rsidRPr="00D430EC" w:rsidRDefault="005A67FA" w:rsidP="005A67FA">
      <w:pPr>
        <w:pStyle w:val="P00"/>
        <w:spacing w:before="0"/>
        <w:ind w:left="0" w:right="1134"/>
        <w:rPr>
          <w:rStyle w:val="default"/>
          <w:rFonts w:cs="FrankRuehl" w:hint="cs"/>
          <w:vanish/>
          <w:color w:val="FF0000"/>
          <w:sz w:val="20"/>
          <w:szCs w:val="20"/>
          <w:shd w:val="clear" w:color="auto" w:fill="FFFF99"/>
          <w:rtl/>
        </w:rPr>
      </w:pPr>
      <w:bookmarkStart w:id="39" w:name="Rov45"/>
      <w:r w:rsidRPr="00D430EC">
        <w:rPr>
          <w:rStyle w:val="default"/>
          <w:rFonts w:cs="FrankRuehl" w:hint="cs"/>
          <w:vanish/>
          <w:color w:val="FF0000"/>
          <w:sz w:val="20"/>
          <w:szCs w:val="20"/>
          <w:shd w:val="clear" w:color="auto" w:fill="FFFF99"/>
          <w:rtl/>
        </w:rPr>
        <w:t>מיום 1.7.2002</w:t>
      </w:r>
    </w:p>
    <w:p w:rsidR="005A67FA" w:rsidRPr="00D430EC" w:rsidRDefault="005A67FA" w:rsidP="005A67FA">
      <w:pPr>
        <w:pStyle w:val="P00"/>
        <w:spacing w:before="0"/>
        <w:ind w:left="0" w:right="1134"/>
        <w:rPr>
          <w:rStyle w:val="default"/>
          <w:rFonts w:cs="FrankRuehl" w:hint="cs"/>
          <w:vanish/>
          <w:sz w:val="20"/>
          <w:szCs w:val="20"/>
          <w:shd w:val="clear" w:color="auto" w:fill="FFFF99"/>
          <w:rtl/>
        </w:rPr>
      </w:pPr>
      <w:r w:rsidRPr="00D430EC">
        <w:rPr>
          <w:rStyle w:val="default"/>
          <w:rFonts w:cs="FrankRuehl" w:hint="cs"/>
          <w:b/>
          <w:bCs/>
          <w:vanish/>
          <w:sz w:val="20"/>
          <w:szCs w:val="20"/>
          <w:shd w:val="clear" w:color="auto" w:fill="FFFF99"/>
          <w:rtl/>
        </w:rPr>
        <w:t>תיקון מס' 2</w:t>
      </w:r>
    </w:p>
    <w:p w:rsidR="005A67FA" w:rsidRPr="00D430EC" w:rsidRDefault="005A67FA" w:rsidP="005A67FA">
      <w:pPr>
        <w:pStyle w:val="P00"/>
        <w:spacing w:before="0"/>
        <w:ind w:left="0" w:right="1134"/>
        <w:rPr>
          <w:rStyle w:val="default"/>
          <w:rFonts w:cs="FrankRuehl" w:hint="cs"/>
          <w:vanish/>
          <w:sz w:val="20"/>
          <w:szCs w:val="20"/>
          <w:shd w:val="clear" w:color="auto" w:fill="FFFF99"/>
          <w:rtl/>
        </w:rPr>
      </w:pPr>
      <w:hyperlink r:id="rId14" w:history="1">
        <w:r w:rsidRPr="00D430EC">
          <w:rPr>
            <w:rStyle w:val="Hyperlink"/>
            <w:rFonts w:cs="FrankRuehl" w:hint="cs"/>
            <w:vanish/>
            <w:szCs w:val="20"/>
            <w:shd w:val="clear" w:color="auto" w:fill="FFFF99"/>
            <w:rtl/>
          </w:rPr>
          <w:t>ס"ח תשס"ב מס' 1850</w:t>
        </w:r>
      </w:hyperlink>
      <w:r w:rsidRPr="00D430EC">
        <w:rPr>
          <w:rStyle w:val="default"/>
          <w:rFonts w:cs="FrankRuehl" w:hint="cs"/>
          <w:vanish/>
          <w:sz w:val="20"/>
          <w:szCs w:val="20"/>
          <w:shd w:val="clear" w:color="auto" w:fill="FFFF99"/>
          <w:rtl/>
        </w:rPr>
        <w:t xml:space="preserve"> מיום 16.6.2002 עמ' 444 (</w:t>
      </w:r>
      <w:hyperlink r:id="rId15" w:history="1">
        <w:r w:rsidRPr="00D430EC">
          <w:rPr>
            <w:rStyle w:val="Hyperlink"/>
            <w:rFonts w:cs="FrankRuehl" w:hint="cs"/>
            <w:vanish/>
            <w:szCs w:val="20"/>
            <w:shd w:val="clear" w:color="auto" w:fill="FFFF99"/>
            <w:rtl/>
          </w:rPr>
          <w:t>ה"ח 3115</w:t>
        </w:r>
      </w:hyperlink>
      <w:r w:rsidRPr="00D430EC">
        <w:rPr>
          <w:rStyle w:val="default"/>
          <w:rFonts w:cs="FrankRuehl" w:hint="cs"/>
          <w:vanish/>
          <w:sz w:val="20"/>
          <w:szCs w:val="20"/>
          <w:shd w:val="clear" w:color="auto" w:fill="FFFF99"/>
          <w:rtl/>
        </w:rPr>
        <w:t>)</w:t>
      </w:r>
    </w:p>
    <w:p w:rsidR="0091238F" w:rsidRPr="00D430EC" w:rsidRDefault="0091238F" w:rsidP="0091238F">
      <w:pPr>
        <w:pStyle w:val="P00"/>
        <w:ind w:left="1021" w:right="1134" w:hanging="1021"/>
        <w:rPr>
          <w:rStyle w:val="default"/>
          <w:rFonts w:cs="FrankRuehl" w:hint="cs"/>
          <w:vanish/>
          <w:sz w:val="22"/>
          <w:szCs w:val="22"/>
          <w:shd w:val="clear" w:color="auto" w:fill="FFFF99"/>
          <w:rtl/>
        </w:rPr>
      </w:pPr>
      <w:r w:rsidRPr="00D430EC">
        <w:rPr>
          <w:rFonts w:cs="FrankRuehl"/>
          <w:vanish/>
          <w:sz w:val="22"/>
          <w:szCs w:val="22"/>
          <w:shd w:val="clear" w:color="auto" w:fill="FFFF99"/>
          <w:rtl/>
        </w:rPr>
        <w:tab/>
      </w:r>
      <w:r w:rsidRPr="00D430EC">
        <w:rPr>
          <w:rStyle w:val="default"/>
          <w:rFonts w:cs="FrankRuehl"/>
          <w:vanish/>
          <w:sz w:val="22"/>
          <w:szCs w:val="22"/>
          <w:shd w:val="clear" w:color="auto" w:fill="FFFF99"/>
          <w:rtl/>
        </w:rPr>
        <w:t>(ב</w:t>
      </w:r>
      <w:r w:rsidRPr="00D430EC">
        <w:rPr>
          <w:rStyle w:val="default"/>
          <w:rFonts w:cs="FrankRuehl" w:hint="cs"/>
          <w:vanish/>
          <w:sz w:val="22"/>
          <w:szCs w:val="22"/>
          <w:shd w:val="clear" w:color="auto" w:fill="FFFF99"/>
          <w:rtl/>
        </w:rPr>
        <w:t>)</w:t>
      </w:r>
      <w:r w:rsidRPr="00D430EC">
        <w:rPr>
          <w:rStyle w:val="default"/>
          <w:rFonts w:cs="FrankRuehl"/>
          <w:vanish/>
          <w:sz w:val="22"/>
          <w:szCs w:val="22"/>
          <w:shd w:val="clear" w:color="auto" w:fill="FFFF99"/>
          <w:rtl/>
        </w:rPr>
        <w:tab/>
      </w:r>
      <w:r w:rsidRPr="00D430EC">
        <w:rPr>
          <w:rStyle w:val="default"/>
          <w:rFonts w:cs="FrankRuehl" w:hint="cs"/>
          <w:vanish/>
          <w:sz w:val="22"/>
          <w:szCs w:val="22"/>
          <w:u w:val="single"/>
          <w:shd w:val="clear" w:color="auto" w:fill="FFFF99"/>
          <w:rtl/>
        </w:rPr>
        <w:t>(1)</w:t>
      </w:r>
      <w:r w:rsidRPr="00D430EC">
        <w:rPr>
          <w:rStyle w:val="default"/>
          <w:rFonts w:cs="FrankRuehl" w:hint="cs"/>
          <w:vanish/>
          <w:sz w:val="22"/>
          <w:szCs w:val="22"/>
          <w:shd w:val="clear" w:color="auto" w:fill="FFFF99"/>
          <w:rtl/>
        </w:rPr>
        <w:tab/>
      </w:r>
      <w:r w:rsidRPr="00D430EC">
        <w:rPr>
          <w:rStyle w:val="default"/>
          <w:rFonts w:cs="FrankRuehl"/>
          <w:vanish/>
          <w:sz w:val="22"/>
          <w:szCs w:val="22"/>
          <w:shd w:val="clear" w:color="auto" w:fill="FFFF99"/>
          <w:rtl/>
        </w:rPr>
        <w:t>ס</w:t>
      </w:r>
      <w:r w:rsidRPr="00D430EC">
        <w:rPr>
          <w:rStyle w:val="default"/>
          <w:rFonts w:cs="FrankRuehl" w:hint="cs"/>
          <w:vanish/>
          <w:sz w:val="22"/>
          <w:szCs w:val="22"/>
          <w:shd w:val="clear" w:color="auto" w:fill="FFFF99"/>
          <w:rtl/>
        </w:rPr>
        <w:t>עיף 11(ב) לחוק קליטת חיילים משוחררים, כנוסחו בסעיף קטן (א), יחול לגבי חייל משוחרר שהחל את שירותו הסדיר אחרי יום ו'</w:t>
      </w:r>
      <w:r w:rsidRPr="00D430EC">
        <w:rPr>
          <w:rStyle w:val="default"/>
          <w:rFonts w:cs="FrankRuehl"/>
          <w:vanish/>
          <w:sz w:val="22"/>
          <w:szCs w:val="22"/>
          <w:shd w:val="clear" w:color="auto" w:fill="FFFF99"/>
          <w:rtl/>
        </w:rPr>
        <w:t xml:space="preserve"> </w:t>
      </w:r>
      <w:r w:rsidRPr="00D430EC">
        <w:rPr>
          <w:rStyle w:val="default"/>
          <w:rFonts w:cs="FrankRuehl" w:hint="cs"/>
          <w:vanish/>
          <w:sz w:val="22"/>
          <w:szCs w:val="22"/>
          <w:shd w:val="clear" w:color="auto" w:fill="FFFF99"/>
          <w:rtl/>
        </w:rPr>
        <w:t>בטבת תשס"א (1 בינואר 2001);</w:t>
      </w:r>
    </w:p>
    <w:p w:rsidR="005A67FA" w:rsidRPr="00D430EC" w:rsidRDefault="0091238F" w:rsidP="0091238F">
      <w:pPr>
        <w:pStyle w:val="P00"/>
        <w:spacing w:before="0"/>
        <w:ind w:left="1021" w:right="1134"/>
        <w:rPr>
          <w:rStyle w:val="default"/>
          <w:rFonts w:cs="FrankRuehl" w:hint="cs"/>
          <w:vanish/>
          <w:sz w:val="22"/>
          <w:szCs w:val="22"/>
          <w:u w:val="single"/>
          <w:shd w:val="clear" w:color="auto" w:fill="FFFF99"/>
          <w:rtl/>
        </w:rPr>
      </w:pPr>
      <w:r w:rsidRPr="00D430EC">
        <w:rPr>
          <w:rStyle w:val="default"/>
          <w:rFonts w:cs="FrankRuehl" w:hint="cs"/>
          <w:vanish/>
          <w:sz w:val="22"/>
          <w:szCs w:val="22"/>
          <w:u w:val="single"/>
          <w:shd w:val="clear" w:color="auto" w:fill="FFFF99"/>
          <w:rtl/>
        </w:rPr>
        <w:t>(2)</w:t>
      </w:r>
      <w:r w:rsidRPr="00D430EC">
        <w:rPr>
          <w:rStyle w:val="default"/>
          <w:rFonts w:cs="FrankRuehl" w:hint="cs"/>
          <w:vanish/>
          <w:sz w:val="22"/>
          <w:szCs w:val="22"/>
          <w:u w:val="single"/>
          <w:shd w:val="clear" w:color="auto" w:fill="FFFF99"/>
          <w:rtl/>
        </w:rPr>
        <w:tab/>
        <w:t xml:space="preserve">לגבי חייל משוחרר שהחל את שירותו הסדיר לפני יום ו' בטבת התשס"א (1 בינואר 2001), הסכומים לפי סעיפים 9(א) ו-10 כנוסחם ערב תחילתו של חוק קליטת חיילים משוחררים (תיקון מס' 4), התש"ס-2000 </w:t>
      </w:r>
      <w:r w:rsidRPr="00D430EC">
        <w:rPr>
          <w:rStyle w:val="default"/>
          <w:rFonts w:cs="FrankRuehl"/>
          <w:vanish/>
          <w:sz w:val="22"/>
          <w:szCs w:val="22"/>
          <w:u w:val="single"/>
          <w:shd w:val="clear" w:color="auto" w:fill="FFFF99"/>
          <w:rtl/>
        </w:rPr>
        <w:t>–</w:t>
      </w:r>
    </w:p>
    <w:p w:rsidR="0091238F" w:rsidRPr="00D430EC" w:rsidRDefault="0091238F" w:rsidP="0091238F">
      <w:pPr>
        <w:pStyle w:val="P00"/>
        <w:spacing w:before="0"/>
        <w:ind w:left="1474" w:right="1134"/>
        <w:rPr>
          <w:rStyle w:val="default"/>
          <w:rFonts w:cs="FrankRuehl" w:hint="cs"/>
          <w:vanish/>
          <w:sz w:val="22"/>
          <w:szCs w:val="22"/>
          <w:u w:val="single"/>
          <w:shd w:val="clear" w:color="auto" w:fill="FFFF99"/>
          <w:rtl/>
        </w:rPr>
      </w:pPr>
      <w:r w:rsidRPr="00D430EC">
        <w:rPr>
          <w:rStyle w:val="default"/>
          <w:rFonts w:cs="FrankRuehl" w:hint="cs"/>
          <w:vanish/>
          <w:sz w:val="22"/>
          <w:szCs w:val="22"/>
          <w:u w:val="single"/>
          <w:shd w:val="clear" w:color="auto" w:fill="FFFF99"/>
          <w:rtl/>
        </w:rPr>
        <w:t>(א)</w:t>
      </w:r>
      <w:r w:rsidRPr="00D430EC">
        <w:rPr>
          <w:rStyle w:val="default"/>
          <w:rFonts w:cs="FrankRuehl" w:hint="cs"/>
          <w:vanish/>
          <w:sz w:val="22"/>
          <w:szCs w:val="22"/>
          <w:u w:val="single"/>
          <w:shd w:val="clear" w:color="auto" w:fill="FFFF99"/>
          <w:rtl/>
        </w:rPr>
        <w:tab/>
        <w:t>יעודכנו בתחילת כל חודש בתקופה שמחודש מרס 1994 ועד חודש דצמבר 2002, לפי שיעור עליית המדד מן המדד שפורסם לחודש ינואר 1994 ועד המדד שפורסם לאחרונה לפני יום העדכון;</w:t>
      </w:r>
    </w:p>
    <w:p w:rsidR="0091238F" w:rsidRPr="00D430EC" w:rsidRDefault="0091238F" w:rsidP="00D430EC">
      <w:pPr>
        <w:pStyle w:val="P00"/>
        <w:spacing w:before="0"/>
        <w:ind w:left="1474" w:right="1134"/>
        <w:rPr>
          <w:rStyle w:val="default"/>
          <w:rFonts w:cs="FrankRuehl" w:hint="cs"/>
          <w:sz w:val="2"/>
          <w:szCs w:val="2"/>
          <w:u w:val="single"/>
          <w:rtl/>
        </w:rPr>
      </w:pPr>
      <w:r w:rsidRPr="00D430EC">
        <w:rPr>
          <w:rStyle w:val="default"/>
          <w:rFonts w:cs="FrankRuehl" w:hint="cs"/>
          <w:vanish/>
          <w:sz w:val="22"/>
          <w:szCs w:val="22"/>
          <w:u w:val="single"/>
          <w:shd w:val="clear" w:color="auto" w:fill="FFFF99"/>
          <w:rtl/>
        </w:rPr>
        <w:t>(ב)</w:t>
      </w:r>
      <w:r w:rsidRPr="00D430EC">
        <w:rPr>
          <w:rStyle w:val="default"/>
          <w:rFonts w:cs="FrankRuehl" w:hint="cs"/>
          <w:vanish/>
          <w:sz w:val="22"/>
          <w:szCs w:val="22"/>
          <w:u w:val="single"/>
          <w:shd w:val="clear" w:color="auto" w:fill="FFFF99"/>
          <w:rtl/>
        </w:rPr>
        <w:tab/>
        <w:t>יעודכנו בתחילת כל חודש בתקופה שמחודש ינואר 2004, לפי שיעור עליית המדד בתקופה הנזכרת בפסקה (1) בתוספת שיעור עליית המדד מן המדד שפורסם לחודש דצמבר 2003 ועד המדד שפורסם לאחרונה לפני יום העדכון.</w:t>
      </w:r>
      <w:bookmarkEnd w:id="39"/>
    </w:p>
    <w:p w:rsidR="00D80B56" w:rsidRDefault="00D80B56" w:rsidP="0091238F">
      <w:pPr>
        <w:pStyle w:val="P00"/>
        <w:spacing w:before="72"/>
        <w:ind w:left="0" w:right="1134"/>
        <w:rPr>
          <w:rStyle w:val="default"/>
          <w:rFonts w:cs="FrankRuehl"/>
          <w:rtl/>
        </w:rPr>
      </w:pPr>
      <w:bookmarkStart w:id="40" w:name="Seif9"/>
      <w:bookmarkEnd w:id="40"/>
      <w:r>
        <w:rPr>
          <w:lang w:val="he-IL"/>
        </w:rPr>
        <w:pict>
          <v:rect id="_x0000_s1056" style="position:absolute;left:0;text-align:left;margin-left:464.5pt;margin-top:8.05pt;width:75.05pt;height:27.7pt;z-index:251648512" o:allowincell="f" filled="f" stroked="f" strokecolor="lime" strokeweight=".25pt">
            <v:textbox style="mso-next-textbox:#_x0000_s1056" inset="0,0,0,0">
              <w:txbxContent>
                <w:p w:rsidR="00D80B56" w:rsidRDefault="00D80B56" w:rsidP="0091238F">
                  <w:pPr>
                    <w:spacing w:line="160" w:lineRule="exact"/>
                    <w:jc w:val="left"/>
                    <w:rPr>
                      <w:rFonts w:cs="Miriam"/>
                      <w:noProof/>
                      <w:sz w:val="18"/>
                      <w:szCs w:val="18"/>
                      <w:rtl/>
                    </w:rPr>
                  </w:pPr>
                  <w:r>
                    <w:rPr>
                      <w:rFonts w:cs="Miriam"/>
                      <w:sz w:val="18"/>
                      <w:szCs w:val="18"/>
                      <w:rtl/>
                    </w:rPr>
                    <w:t>תי</w:t>
                  </w:r>
                  <w:r>
                    <w:rPr>
                      <w:rFonts w:cs="Miriam" w:hint="cs"/>
                      <w:sz w:val="18"/>
                      <w:szCs w:val="18"/>
                      <w:rtl/>
                    </w:rPr>
                    <w:t>קון חוק</w:t>
                  </w:r>
                  <w:r w:rsidR="0091238F">
                    <w:rPr>
                      <w:rFonts w:cs="Miriam" w:hint="cs"/>
                      <w:sz w:val="18"/>
                      <w:szCs w:val="18"/>
                      <w:rtl/>
                    </w:rPr>
                    <w:t xml:space="preserve"> </w:t>
                  </w:r>
                  <w:r>
                    <w:rPr>
                      <w:rFonts w:cs="Miriam"/>
                      <w:sz w:val="18"/>
                      <w:szCs w:val="18"/>
                      <w:rtl/>
                    </w:rPr>
                    <w:t>פע</w:t>
                  </w:r>
                  <w:r>
                    <w:rPr>
                      <w:rFonts w:cs="Miriam" w:hint="cs"/>
                      <w:sz w:val="18"/>
                      <w:szCs w:val="18"/>
                      <w:rtl/>
                    </w:rPr>
                    <w:t>וטות בסיכון (הזכות למעון יום)</w:t>
                  </w:r>
                </w:p>
              </w:txbxContent>
            </v:textbox>
            <w10:anchorlock/>
          </v:rect>
        </w:pict>
      </w:r>
      <w:r>
        <w:rPr>
          <w:rStyle w:val="big-number"/>
          <w:rFonts w:cs="Miriam"/>
          <w:rtl/>
        </w:rPr>
        <w:t>31.</w:t>
      </w:r>
      <w:r>
        <w:rPr>
          <w:rStyle w:val="big-number"/>
          <w:rFonts w:cs="Miriam"/>
          <w:rtl/>
        </w:rPr>
        <w:tab/>
      </w:r>
      <w:r>
        <w:rPr>
          <w:rStyle w:val="default"/>
          <w:rFonts w:cs="FrankRuehl"/>
          <w:rtl/>
        </w:rPr>
        <w:t>בח</w:t>
      </w:r>
      <w:r>
        <w:rPr>
          <w:rStyle w:val="default"/>
          <w:rFonts w:cs="FrankRuehl" w:hint="cs"/>
          <w:rtl/>
        </w:rPr>
        <w:t>וק פעוטות בסיכון (הזכות למ</w:t>
      </w:r>
      <w:r>
        <w:rPr>
          <w:rStyle w:val="default"/>
          <w:rFonts w:cs="FrankRuehl"/>
          <w:rtl/>
        </w:rPr>
        <w:t>עו</w:t>
      </w:r>
      <w:r>
        <w:rPr>
          <w:rStyle w:val="default"/>
          <w:rFonts w:cs="FrankRuehl" w:hint="cs"/>
          <w:rtl/>
        </w:rPr>
        <w:t>ן יום), תש"ס</w:t>
      </w:r>
      <w:r w:rsidR="0091238F">
        <w:rPr>
          <w:rStyle w:val="default"/>
          <w:rFonts w:cs="FrankRuehl" w:hint="cs"/>
          <w:rtl/>
        </w:rPr>
        <w:t>-</w:t>
      </w:r>
      <w:r>
        <w:rPr>
          <w:rStyle w:val="default"/>
          <w:rFonts w:cs="FrankRuehl"/>
          <w:rtl/>
        </w:rPr>
        <w:t xml:space="preserve">2000. </w:t>
      </w:r>
    </w:p>
    <w:p w:rsidR="00D80B56" w:rsidRDefault="00D80B56">
      <w:pPr>
        <w:pStyle w:val="P00"/>
        <w:spacing w:before="72"/>
        <w:ind w:left="0" w:right="1134"/>
        <w:rPr>
          <w:rStyle w:val="default"/>
          <w:rFonts w:cs="FrankRuehl"/>
          <w:rtl/>
        </w:rPr>
      </w:pPr>
    </w:p>
    <w:p w:rsidR="00D80B56" w:rsidRDefault="00D80B56" w:rsidP="0091238F">
      <w:pPr>
        <w:pStyle w:val="P00"/>
        <w:spacing w:before="72"/>
        <w:ind w:left="0" w:right="1134"/>
        <w:rPr>
          <w:rStyle w:val="default"/>
          <w:rFonts w:cs="FrankRuehl"/>
          <w:rtl/>
        </w:rPr>
      </w:pPr>
      <w:bookmarkStart w:id="41" w:name="Seif10"/>
      <w:bookmarkEnd w:id="41"/>
      <w:r>
        <w:rPr>
          <w:lang w:val="he-IL"/>
        </w:rPr>
        <w:pict>
          <v:rect id="_x0000_s1057" style="position:absolute;left:0;text-align:left;margin-left:464.5pt;margin-top:8.05pt;width:75.05pt;height:24pt;z-index:251649536" o:allowincell="f" filled="f" stroked="f" strokecolor="lime" strokeweight=".25pt">
            <v:textbox style="mso-next-textbox:#_x0000_s1057" inset="0,0,0,0">
              <w:txbxContent>
                <w:p w:rsidR="00D80B56" w:rsidRDefault="00D80B56" w:rsidP="0091238F">
                  <w:pPr>
                    <w:spacing w:line="160" w:lineRule="exact"/>
                    <w:jc w:val="left"/>
                    <w:rPr>
                      <w:rFonts w:cs="Miriam"/>
                      <w:noProof/>
                      <w:sz w:val="18"/>
                      <w:szCs w:val="18"/>
                      <w:rtl/>
                    </w:rPr>
                  </w:pPr>
                  <w:r>
                    <w:rPr>
                      <w:rFonts w:cs="Miriam"/>
                      <w:sz w:val="18"/>
                      <w:szCs w:val="18"/>
                      <w:rtl/>
                    </w:rPr>
                    <w:t>תי</w:t>
                  </w:r>
                  <w:r>
                    <w:rPr>
                      <w:rFonts w:cs="Miriam" w:hint="cs"/>
                      <w:sz w:val="18"/>
                      <w:szCs w:val="18"/>
                      <w:rtl/>
                    </w:rPr>
                    <w:t>קון חוק</w:t>
                  </w:r>
                  <w:r w:rsidR="0091238F">
                    <w:rPr>
                      <w:rFonts w:cs="Miriam" w:hint="cs"/>
                      <w:sz w:val="18"/>
                      <w:szCs w:val="18"/>
                      <w:rtl/>
                    </w:rPr>
                    <w:t xml:space="preserve"> </w:t>
                  </w:r>
                  <w:r>
                    <w:rPr>
                      <w:rFonts w:cs="Miriam"/>
                      <w:sz w:val="18"/>
                      <w:szCs w:val="18"/>
                      <w:rtl/>
                    </w:rPr>
                    <w:t>שי</w:t>
                  </w:r>
                  <w:r>
                    <w:rPr>
                      <w:rFonts w:cs="Miriam" w:hint="cs"/>
                      <w:sz w:val="18"/>
                      <w:szCs w:val="18"/>
                      <w:rtl/>
                    </w:rPr>
                    <w:t xml:space="preserve">רות התעסוקה </w:t>
                  </w:r>
                  <w:r w:rsidR="0091238F">
                    <w:rPr>
                      <w:rFonts w:cs="Miriam"/>
                      <w:sz w:val="18"/>
                      <w:szCs w:val="18"/>
                      <w:rtl/>
                    </w:rPr>
                    <w:t>–</w:t>
                  </w:r>
                  <w:r>
                    <w:rPr>
                      <w:rFonts w:cs="Miriam"/>
                      <w:sz w:val="18"/>
                      <w:szCs w:val="18"/>
                      <w:rtl/>
                    </w:rPr>
                    <w:t xml:space="preserve"> </w:t>
                  </w:r>
                  <w:r>
                    <w:rPr>
                      <w:rFonts w:cs="Miriam" w:hint="cs"/>
                      <w:sz w:val="18"/>
                      <w:szCs w:val="18"/>
                      <w:rtl/>
                    </w:rPr>
                    <w:t>מס' 11</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חוק שירות התעסוקה, תשי"ט</w:t>
      </w:r>
      <w:r w:rsidR="0091238F">
        <w:rPr>
          <w:rStyle w:val="default"/>
          <w:rFonts w:cs="FrankRuehl" w:hint="cs"/>
          <w:rtl/>
        </w:rPr>
        <w:t>-</w:t>
      </w:r>
      <w:r>
        <w:rPr>
          <w:rStyle w:val="default"/>
          <w:rFonts w:cs="FrankRuehl"/>
          <w:rtl/>
        </w:rPr>
        <w:t>1959 (</w:t>
      </w:r>
      <w:r>
        <w:rPr>
          <w:rStyle w:val="default"/>
          <w:rFonts w:cs="FrankRuehl" w:hint="cs"/>
          <w:rtl/>
        </w:rPr>
        <w:t xml:space="preserve">בסעיף זה </w:t>
      </w:r>
      <w:r w:rsidR="00F13549">
        <w:rPr>
          <w:rStyle w:val="default"/>
          <w:rFonts w:cs="FrankRuehl"/>
          <w:rtl/>
        </w:rPr>
        <w:t>–</w:t>
      </w:r>
      <w:r>
        <w:rPr>
          <w:rStyle w:val="default"/>
          <w:rFonts w:cs="FrankRuehl"/>
          <w:rtl/>
        </w:rPr>
        <w:t xml:space="preserve"> </w:t>
      </w:r>
      <w:r>
        <w:rPr>
          <w:rStyle w:val="default"/>
          <w:rFonts w:cs="FrankRuehl" w:hint="cs"/>
          <w:rtl/>
        </w:rPr>
        <w:t>חוק שירות התעסוקה), הוסף סעיף 18א.</w:t>
      </w:r>
    </w:p>
    <w:p w:rsidR="00D80B56" w:rsidRDefault="00D80B5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 xml:space="preserve">חילתו של סעיף 18א לחוק שירות התעסוקה, כנוסחו בסעיף קטן (א), ביום כ"א בתמוז תשס"ב (1 ביולי 2002). </w:t>
      </w:r>
    </w:p>
    <w:p w:rsidR="00D80B56" w:rsidRDefault="00D80B56" w:rsidP="0091238F">
      <w:pPr>
        <w:pStyle w:val="P00"/>
        <w:spacing w:before="72"/>
        <w:ind w:left="0" w:right="1134"/>
        <w:rPr>
          <w:rStyle w:val="default"/>
          <w:rFonts w:cs="FrankRuehl"/>
          <w:rtl/>
        </w:rPr>
      </w:pPr>
      <w:bookmarkStart w:id="42" w:name="Seif11"/>
      <w:bookmarkEnd w:id="42"/>
      <w:r>
        <w:rPr>
          <w:lang w:val="he-IL"/>
        </w:rPr>
        <w:pict>
          <v:rect id="_x0000_s1058" style="position:absolute;left:0;text-align:left;margin-left:464.5pt;margin-top:8.05pt;width:75.05pt;height:12.65pt;z-index:251650560" o:allowincell="f" filled="f" stroked="f" strokecolor="lime" strokeweight=".25pt">
            <v:textbox style="mso-next-textbox:#_x0000_s1058" inset="0,0,0,0">
              <w:txbxContent>
                <w:p w:rsidR="00D80B56" w:rsidRDefault="00D80B56">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33.</w:t>
      </w:r>
      <w:r>
        <w:rPr>
          <w:rStyle w:val="big-number"/>
          <w:rFonts w:cs="Miriam"/>
          <w:rtl/>
        </w:rPr>
        <w:tab/>
      </w:r>
      <w:r>
        <w:rPr>
          <w:rStyle w:val="default"/>
          <w:rFonts w:cs="FrankRuehl"/>
          <w:rtl/>
        </w:rPr>
        <w:t>תח</w:t>
      </w:r>
      <w:r>
        <w:rPr>
          <w:rStyle w:val="default"/>
          <w:rFonts w:cs="FrankRuehl" w:hint="cs"/>
          <w:rtl/>
        </w:rPr>
        <w:t xml:space="preserve">ילתו של חוק זה ביום ח' בניסן תשס"א </w:t>
      </w:r>
      <w:r>
        <w:rPr>
          <w:rStyle w:val="default"/>
          <w:rFonts w:cs="FrankRuehl"/>
          <w:rtl/>
        </w:rPr>
        <w:t>(1 ב</w:t>
      </w:r>
      <w:r>
        <w:rPr>
          <w:rStyle w:val="default"/>
          <w:rFonts w:cs="FrankRuehl" w:hint="cs"/>
          <w:rtl/>
        </w:rPr>
        <w:t>אפריל 2001), אלא אם כן נקבע אחרת בחוק זה.</w:t>
      </w:r>
    </w:p>
    <w:p w:rsidR="00D80B56" w:rsidRDefault="00D80B56">
      <w:pPr>
        <w:pStyle w:val="P00"/>
        <w:spacing w:before="72"/>
        <w:ind w:left="0" w:right="1134"/>
        <w:rPr>
          <w:rStyle w:val="default"/>
          <w:rFonts w:cs="FrankRuehl" w:hint="cs"/>
          <w:rtl/>
        </w:rPr>
      </w:pPr>
    </w:p>
    <w:p w:rsidR="0091238F" w:rsidRDefault="0091238F">
      <w:pPr>
        <w:pStyle w:val="P00"/>
        <w:spacing w:before="72"/>
        <w:ind w:left="0" w:right="1134"/>
        <w:rPr>
          <w:rStyle w:val="default"/>
          <w:rFonts w:cs="FrankRuehl" w:hint="cs"/>
          <w:rtl/>
        </w:rPr>
      </w:pPr>
    </w:p>
    <w:p w:rsidR="00D80B56" w:rsidRPr="0091238F" w:rsidRDefault="00D80B56" w:rsidP="00F13549">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sidRPr="0091238F">
        <w:rPr>
          <w:rFonts w:cs="FrankRuehl"/>
          <w:sz w:val="26"/>
          <w:szCs w:val="26"/>
          <w:rtl/>
        </w:rPr>
        <w:tab/>
      </w:r>
      <w:r w:rsidRPr="0091238F">
        <w:rPr>
          <w:rFonts w:cs="FrankRuehl"/>
          <w:sz w:val="26"/>
          <w:szCs w:val="26"/>
          <w:rtl/>
        </w:rPr>
        <w:tab/>
        <w:t>א</w:t>
      </w:r>
      <w:r w:rsidRPr="0091238F">
        <w:rPr>
          <w:rFonts w:cs="FrankRuehl" w:hint="cs"/>
          <w:sz w:val="26"/>
          <w:szCs w:val="26"/>
          <w:rtl/>
        </w:rPr>
        <w:t>ריאל שרון</w:t>
      </w:r>
      <w:r w:rsidRPr="0091238F">
        <w:rPr>
          <w:rFonts w:cs="FrankRuehl"/>
          <w:sz w:val="26"/>
          <w:szCs w:val="26"/>
          <w:rtl/>
        </w:rPr>
        <w:tab/>
      </w:r>
      <w:r w:rsidRPr="0091238F">
        <w:rPr>
          <w:rFonts w:cs="FrankRuehl"/>
          <w:sz w:val="26"/>
          <w:szCs w:val="26"/>
          <w:rtl/>
        </w:rPr>
        <w:tab/>
        <w:t>ס</w:t>
      </w:r>
      <w:r w:rsidRPr="0091238F">
        <w:rPr>
          <w:rFonts w:cs="FrankRuehl" w:hint="cs"/>
          <w:sz w:val="26"/>
          <w:szCs w:val="26"/>
          <w:rtl/>
        </w:rPr>
        <w:t>ילבן שלום</w:t>
      </w:r>
    </w:p>
    <w:p w:rsidR="00D80B56" w:rsidRDefault="00D80B56" w:rsidP="00F13549">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ש</w:t>
      </w:r>
      <w:r>
        <w:rPr>
          <w:rFonts w:cs="FrankRuehl" w:hint="cs"/>
          <w:sz w:val="22"/>
          <w:rtl/>
        </w:rPr>
        <w:t>ר האוצר</w:t>
      </w:r>
    </w:p>
    <w:p w:rsidR="00D80B56" w:rsidRPr="0091238F" w:rsidRDefault="00D80B56" w:rsidP="00F13549">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sidRPr="0091238F">
        <w:rPr>
          <w:rFonts w:cs="FrankRuehl"/>
          <w:sz w:val="26"/>
          <w:szCs w:val="26"/>
          <w:rtl/>
        </w:rPr>
        <w:tab/>
        <w:t>מ</w:t>
      </w:r>
      <w:r w:rsidRPr="0091238F">
        <w:rPr>
          <w:rFonts w:cs="FrankRuehl" w:hint="cs"/>
          <w:sz w:val="26"/>
          <w:szCs w:val="26"/>
          <w:rtl/>
        </w:rPr>
        <w:t>שה קצב</w:t>
      </w:r>
      <w:r w:rsidRPr="0091238F">
        <w:rPr>
          <w:rFonts w:cs="FrankRuehl"/>
          <w:sz w:val="26"/>
          <w:szCs w:val="26"/>
          <w:rtl/>
        </w:rPr>
        <w:tab/>
      </w:r>
      <w:r w:rsidRPr="0091238F">
        <w:rPr>
          <w:rFonts w:cs="FrankRuehl"/>
          <w:sz w:val="26"/>
          <w:szCs w:val="26"/>
          <w:rtl/>
        </w:rPr>
        <w:tab/>
        <w:t>א</w:t>
      </w:r>
      <w:r w:rsidRPr="0091238F">
        <w:rPr>
          <w:rFonts w:cs="FrankRuehl" w:hint="cs"/>
          <w:sz w:val="26"/>
          <w:szCs w:val="26"/>
          <w:rtl/>
        </w:rPr>
        <w:t>ברהם בורג</w:t>
      </w:r>
    </w:p>
    <w:p w:rsidR="00D80B56" w:rsidRDefault="00D80B56" w:rsidP="00F13549">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י</w:t>
      </w:r>
      <w:r>
        <w:rPr>
          <w:rFonts w:cs="FrankRuehl" w:hint="cs"/>
          <w:sz w:val="22"/>
          <w:rtl/>
        </w:rPr>
        <w:t>ושב ראש הכנסת</w:t>
      </w:r>
    </w:p>
    <w:p w:rsidR="00D80B56" w:rsidRPr="0091238F" w:rsidRDefault="00D80B56" w:rsidP="0091238F">
      <w:pPr>
        <w:pStyle w:val="P00"/>
        <w:spacing w:before="72"/>
        <w:ind w:left="0" w:right="1134"/>
        <w:rPr>
          <w:rStyle w:val="default"/>
          <w:rFonts w:cs="FrankRuehl"/>
          <w:rtl/>
        </w:rPr>
      </w:pPr>
    </w:p>
    <w:p w:rsidR="00D80B56" w:rsidRPr="0091238F" w:rsidRDefault="00D80B56" w:rsidP="0091238F">
      <w:pPr>
        <w:pStyle w:val="P00"/>
        <w:spacing w:before="72"/>
        <w:ind w:left="0" w:right="1134"/>
        <w:rPr>
          <w:rStyle w:val="default"/>
          <w:rFonts w:cs="FrankRuehl"/>
          <w:rtl/>
        </w:rPr>
      </w:pPr>
    </w:p>
    <w:p w:rsidR="00D80B56" w:rsidRPr="0091238F" w:rsidRDefault="00D80B56" w:rsidP="0091238F">
      <w:pPr>
        <w:pStyle w:val="P00"/>
        <w:spacing w:before="72"/>
        <w:ind w:left="0" w:right="1134"/>
        <w:rPr>
          <w:rStyle w:val="default"/>
          <w:rFonts w:cs="FrankRuehl"/>
          <w:rtl/>
        </w:rPr>
      </w:pPr>
      <w:bookmarkStart w:id="43" w:name="LawPartEnd"/>
    </w:p>
    <w:bookmarkEnd w:id="43"/>
    <w:p w:rsidR="00B9122A" w:rsidRDefault="00B9122A" w:rsidP="0091238F">
      <w:pPr>
        <w:pStyle w:val="P00"/>
        <w:spacing w:before="72"/>
        <w:ind w:left="0" w:right="1134"/>
        <w:rPr>
          <w:rStyle w:val="default"/>
          <w:rFonts w:cs="FrankRuehl"/>
          <w:rtl/>
        </w:rPr>
      </w:pPr>
    </w:p>
    <w:p w:rsidR="00C808F8" w:rsidRDefault="00C808F8" w:rsidP="00C808F8">
      <w:pPr>
        <w:pStyle w:val="P00"/>
        <w:spacing w:before="72"/>
        <w:ind w:left="0" w:right="1134"/>
        <w:jc w:val="center"/>
        <w:rPr>
          <w:rStyle w:val="default"/>
          <w:rFonts w:cs="David"/>
          <w:color w:val="0000FF"/>
          <w:szCs w:val="24"/>
          <w:u w:val="single"/>
          <w:rtl/>
        </w:rPr>
      </w:pPr>
      <w:hyperlink r:id="rId16" w:history="1">
        <w:r>
          <w:rPr>
            <w:rStyle w:val="default"/>
            <w:rFonts w:cs="David"/>
            <w:color w:val="0000FF"/>
            <w:szCs w:val="24"/>
            <w:u w:val="single"/>
            <w:rtl/>
          </w:rPr>
          <w:t>הודעה למנויים על עריכה ושינויים במסמכי פסיקה, חקיקה ועוד באתר נבו - הקש כאן</w:t>
        </w:r>
      </w:hyperlink>
    </w:p>
    <w:p w:rsidR="00D80B56" w:rsidRPr="00C808F8" w:rsidRDefault="00D80B56" w:rsidP="00C808F8">
      <w:pPr>
        <w:pStyle w:val="P00"/>
        <w:spacing w:before="72"/>
        <w:ind w:left="0" w:right="1134"/>
        <w:jc w:val="center"/>
        <w:rPr>
          <w:rStyle w:val="default"/>
          <w:rFonts w:cs="David"/>
          <w:color w:val="0000FF"/>
          <w:szCs w:val="24"/>
          <w:u w:val="single"/>
          <w:rtl/>
        </w:rPr>
      </w:pPr>
    </w:p>
    <w:sectPr w:rsidR="00D80B56" w:rsidRPr="00C808F8">
      <w:headerReference w:type="even" r:id="rId17"/>
      <w:headerReference w:type="default" r:id="rId18"/>
      <w:footerReference w:type="even" r:id="rId19"/>
      <w:footerReference w:type="default" r:id="rId2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33AA" w:rsidRDefault="002F33AA">
      <w:r>
        <w:separator/>
      </w:r>
    </w:p>
  </w:endnote>
  <w:endnote w:type="continuationSeparator" w:id="0">
    <w:p w:rsidR="002F33AA" w:rsidRDefault="002F3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B56" w:rsidRDefault="00D80B5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80B56" w:rsidRDefault="00D80B5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80B56" w:rsidRDefault="00D80B5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808F8">
      <w:rPr>
        <w:rFonts w:cs="TopType Jerushalmi"/>
        <w:noProof/>
        <w:color w:val="000000"/>
        <w:sz w:val="14"/>
        <w:szCs w:val="14"/>
      </w:rPr>
      <w:t>Z:\00000000000000000000000=2014------------------------\LawsForTableRun\04\297_054.doc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B56" w:rsidRDefault="00D80B5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13549">
      <w:rPr>
        <w:rFonts w:hAnsi="FrankRuehl" w:cs="FrankRuehl"/>
        <w:noProof/>
        <w:sz w:val="24"/>
        <w:szCs w:val="24"/>
        <w:rtl/>
      </w:rPr>
      <w:t>2</w:t>
    </w:r>
    <w:r>
      <w:rPr>
        <w:rFonts w:hAnsi="FrankRuehl" w:cs="FrankRuehl"/>
        <w:sz w:val="24"/>
        <w:szCs w:val="24"/>
        <w:rtl/>
      </w:rPr>
      <w:fldChar w:fldCharType="end"/>
    </w:r>
  </w:p>
  <w:p w:rsidR="00D80B56" w:rsidRDefault="00D80B5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80B56" w:rsidRDefault="00D80B5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808F8">
      <w:rPr>
        <w:rFonts w:cs="TopType Jerushalmi"/>
        <w:noProof/>
        <w:color w:val="000000"/>
        <w:sz w:val="14"/>
        <w:szCs w:val="14"/>
      </w:rPr>
      <w:t>Z:\00000000000000000000000=2014------------------------\LawsForTableRun\04\297_054.doc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33AA" w:rsidRDefault="002F33AA" w:rsidP="00DA1314">
      <w:pPr>
        <w:spacing w:before="60" w:line="240" w:lineRule="auto"/>
        <w:ind w:right="1134"/>
      </w:pPr>
      <w:r>
        <w:separator/>
      </w:r>
    </w:p>
  </w:footnote>
  <w:footnote w:type="continuationSeparator" w:id="0">
    <w:p w:rsidR="002F33AA" w:rsidRDefault="002F33AA">
      <w:r>
        <w:continuationSeparator/>
      </w:r>
    </w:p>
  </w:footnote>
  <w:footnote w:id="1">
    <w:p w:rsidR="00DA1314" w:rsidRDefault="00DA1314" w:rsidP="005B5E8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DA1314">
        <w:rPr>
          <w:rFonts w:cs="FrankRuehl"/>
          <w:rtl/>
        </w:rPr>
        <w:t xml:space="preserve">* </w:t>
      </w:r>
      <w:r>
        <w:rPr>
          <w:rFonts w:cs="FrankRuehl"/>
          <w:rtl/>
        </w:rPr>
        <w:t>פו</w:t>
      </w:r>
      <w:r>
        <w:rPr>
          <w:rFonts w:cs="FrankRuehl" w:hint="cs"/>
          <w:rtl/>
        </w:rPr>
        <w:t xml:space="preserve">רסם </w:t>
      </w:r>
      <w:hyperlink r:id="rId1" w:history="1">
        <w:r w:rsidRPr="00CC5EC1">
          <w:rPr>
            <w:rStyle w:val="Hyperlink"/>
            <w:rFonts w:cs="FrankRuehl" w:hint="cs"/>
            <w:rtl/>
          </w:rPr>
          <w:t>ס"ח תשס"א מס' 1786</w:t>
        </w:r>
      </w:hyperlink>
      <w:r>
        <w:rPr>
          <w:rFonts w:cs="FrankRuehl" w:hint="cs"/>
          <w:rtl/>
        </w:rPr>
        <w:t xml:space="preserve"> מיום 4.4.2001 עמ' 227 (</w:t>
      </w:r>
      <w:hyperlink r:id="rId2" w:history="1">
        <w:r w:rsidRPr="00BA5059">
          <w:rPr>
            <w:rStyle w:val="Hyperlink"/>
            <w:rFonts w:cs="FrankRuehl" w:hint="cs"/>
            <w:rtl/>
          </w:rPr>
          <w:t>ה"ח תשס"א מס' 2929</w:t>
        </w:r>
      </w:hyperlink>
      <w:r w:rsidR="005B5E80">
        <w:rPr>
          <w:rFonts w:cs="FrankRuehl" w:hint="cs"/>
          <w:rtl/>
        </w:rPr>
        <w:t xml:space="preserve"> עמ' 56).</w:t>
      </w:r>
    </w:p>
    <w:p w:rsidR="00DA1314" w:rsidRDefault="00DA1314" w:rsidP="009A27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sidRPr="00A7393A">
          <w:rPr>
            <w:rStyle w:val="Hyperlink"/>
            <w:rFonts w:cs="FrankRuehl" w:hint="cs"/>
            <w:rtl/>
          </w:rPr>
          <w:t>ס"ח תשס"ב מס' 1831</w:t>
        </w:r>
      </w:hyperlink>
      <w:r>
        <w:rPr>
          <w:rFonts w:cs="FrankRuehl" w:hint="cs"/>
          <w:rtl/>
        </w:rPr>
        <w:t xml:space="preserve"> מיום 17.2.2</w:t>
      </w:r>
      <w:r>
        <w:rPr>
          <w:rFonts w:cs="FrankRuehl"/>
          <w:rtl/>
        </w:rPr>
        <w:t xml:space="preserve">002 </w:t>
      </w:r>
      <w:r>
        <w:rPr>
          <w:rFonts w:cs="FrankRuehl" w:hint="cs"/>
          <w:rtl/>
        </w:rPr>
        <w:t xml:space="preserve">עמ' 167 </w:t>
      </w:r>
      <w:r w:rsidR="009A276C">
        <w:rPr>
          <w:rFonts w:cs="FrankRuehl"/>
          <w:rtl/>
        </w:rPr>
        <w:t>(</w:t>
      </w:r>
      <w:hyperlink r:id="rId4" w:history="1">
        <w:r w:rsidR="009A276C" w:rsidRPr="009A276C">
          <w:rPr>
            <w:rStyle w:val="Hyperlink"/>
            <w:rFonts w:cs="FrankRuehl" w:hint="cs"/>
            <w:rtl/>
          </w:rPr>
          <w:t>ה"ח תשס"ב מס' 3043</w:t>
        </w:r>
      </w:hyperlink>
      <w:r w:rsidR="009A276C">
        <w:rPr>
          <w:rFonts w:cs="FrankRuehl" w:hint="cs"/>
          <w:rtl/>
        </w:rPr>
        <w:t xml:space="preserve"> עמ' 16, </w:t>
      </w:r>
      <w:hyperlink r:id="rId5" w:history="1">
        <w:r w:rsidR="009A276C" w:rsidRPr="009A276C">
          <w:rPr>
            <w:rStyle w:val="Hyperlink"/>
            <w:rFonts w:cs="FrankRuehl" w:hint="cs"/>
            <w:rtl/>
          </w:rPr>
          <w:t>ה"ח תשס"ב מס' 3065</w:t>
        </w:r>
      </w:hyperlink>
      <w:r w:rsidR="009A276C">
        <w:rPr>
          <w:rFonts w:cs="FrankRuehl" w:hint="cs"/>
          <w:rtl/>
        </w:rPr>
        <w:t xml:space="preserve"> עמ' 205, </w:t>
      </w:r>
      <w:hyperlink r:id="rId6" w:history="1">
        <w:r w:rsidR="009A276C" w:rsidRPr="009A276C">
          <w:rPr>
            <w:rStyle w:val="Hyperlink"/>
            <w:rFonts w:cs="FrankRuehl" w:hint="cs"/>
            <w:rtl/>
          </w:rPr>
          <w:t>ה"ח תשס"ב מס' 3072</w:t>
        </w:r>
      </w:hyperlink>
      <w:r w:rsidR="009A276C">
        <w:rPr>
          <w:rFonts w:cs="FrankRuehl" w:hint="cs"/>
          <w:rtl/>
        </w:rPr>
        <w:t xml:space="preserve"> עמ' 224) </w:t>
      </w:r>
      <w:r w:rsidR="009A276C">
        <w:rPr>
          <w:rFonts w:cs="FrankRuehl"/>
          <w:rtl/>
        </w:rPr>
        <w:t>–</w:t>
      </w:r>
      <w:r w:rsidR="009A276C">
        <w:rPr>
          <w:rFonts w:cs="FrankRuehl" w:hint="cs"/>
          <w:rtl/>
        </w:rPr>
        <w:t xml:space="preserve"> תיקון מס' 1</w:t>
      </w:r>
      <w:r>
        <w:rPr>
          <w:rFonts w:cs="FrankRuehl"/>
          <w:rtl/>
        </w:rPr>
        <w:t xml:space="preserve"> </w:t>
      </w:r>
      <w:r w:rsidR="009A276C">
        <w:rPr>
          <w:rFonts w:cs="FrankRuehl" w:hint="cs"/>
          <w:rtl/>
        </w:rPr>
        <w:t>ב</w:t>
      </w:r>
      <w:r>
        <w:rPr>
          <w:rFonts w:cs="FrankRuehl" w:hint="cs"/>
          <w:rtl/>
        </w:rPr>
        <w:t>סעיף 34 לחוק ההסדרים במשק המדינה (תיקוני חקיקה להשגת יעדי התקציב והמדיניות הכלכלית לשנת הכספים 20</w:t>
      </w:r>
      <w:r>
        <w:rPr>
          <w:rFonts w:cs="FrankRuehl"/>
          <w:rtl/>
        </w:rPr>
        <w:t>02), ת</w:t>
      </w:r>
      <w:r>
        <w:rPr>
          <w:rFonts w:cs="FrankRuehl" w:hint="cs"/>
          <w:rtl/>
        </w:rPr>
        <w:t>שס"ב</w:t>
      </w:r>
      <w:r w:rsidR="009A276C">
        <w:rPr>
          <w:rFonts w:cs="FrankRuehl" w:hint="cs"/>
          <w:rtl/>
        </w:rPr>
        <w:t>-</w:t>
      </w:r>
      <w:r>
        <w:rPr>
          <w:rFonts w:cs="FrankRuehl"/>
          <w:rtl/>
        </w:rPr>
        <w:t>2002</w:t>
      </w:r>
      <w:r>
        <w:rPr>
          <w:rFonts w:cs="FrankRuehl" w:hint="cs"/>
          <w:rtl/>
        </w:rPr>
        <w:t>.</w:t>
      </w:r>
    </w:p>
    <w:p w:rsidR="00382B39" w:rsidRDefault="00382B39" w:rsidP="009A27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382B39">
          <w:rPr>
            <w:rStyle w:val="Hyperlink"/>
            <w:rFonts w:cs="FrankRuehl" w:hint="cs"/>
            <w:rtl/>
          </w:rPr>
          <w:t>ס"ח תשס"ב מס' 1850</w:t>
        </w:r>
      </w:hyperlink>
      <w:r>
        <w:rPr>
          <w:rFonts w:cs="FrankRuehl" w:hint="cs"/>
          <w:rtl/>
        </w:rPr>
        <w:t xml:space="preserve"> מיום 16.6.2002 עמ' 444 (</w:t>
      </w:r>
      <w:hyperlink r:id="rId8" w:history="1">
        <w:r w:rsidRPr="00382B39">
          <w:rPr>
            <w:rStyle w:val="Hyperlink"/>
            <w:rFonts w:cs="FrankRuehl" w:hint="cs"/>
            <w:rtl/>
          </w:rPr>
          <w:t>ה"ח תשס"ב מס' 3115</w:t>
        </w:r>
      </w:hyperlink>
      <w:r>
        <w:rPr>
          <w:rFonts w:cs="FrankRuehl" w:hint="cs"/>
          <w:rtl/>
        </w:rPr>
        <w:t xml:space="preserve"> עמ' 534) </w:t>
      </w:r>
      <w:r>
        <w:rPr>
          <w:rFonts w:cs="FrankRuehl"/>
          <w:rtl/>
        </w:rPr>
        <w:t>–</w:t>
      </w:r>
      <w:r>
        <w:rPr>
          <w:rFonts w:cs="FrankRuehl" w:hint="cs"/>
          <w:rtl/>
        </w:rPr>
        <w:t xml:space="preserve"> תיקון מס' 2 בסעיף 36 לחוק תכנית החירום הכלכלית (תיקוני חקיקה להשגת יעדי התקציב והמדיניות הכלכלית לשנות הכספים 2002 ו-2003), תשס"ב-2002; תחילתו ביום 1.7.2002.</w:t>
      </w:r>
    </w:p>
    <w:p w:rsidR="00DA1314" w:rsidRDefault="00A7393A" w:rsidP="00DA13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DA1314" w:rsidRPr="00A7393A">
          <w:rPr>
            <w:rStyle w:val="Hyperlink"/>
            <w:rFonts w:cs="FrankRuehl" w:hint="cs"/>
            <w:rtl/>
          </w:rPr>
          <w:t>ס"ח תשס"ד מס' 1920</w:t>
        </w:r>
      </w:hyperlink>
      <w:r w:rsidR="00DA1314">
        <w:rPr>
          <w:rFonts w:cs="FrankRuehl" w:hint="cs"/>
          <w:rtl/>
        </w:rPr>
        <w:t xml:space="preserve"> מיום 18.1.2004 עמ' 141 (</w:t>
      </w:r>
      <w:hyperlink r:id="rId10" w:history="1">
        <w:r w:rsidR="00DA1314" w:rsidRPr="00A433D6">
          <w:rPr>
            <w:rStyle w:val="Hyperlink"/>
            <w:rFonts w:cs="FrankRuehl" w:hint="cs"/>
            <w:rtl/>
          </w:rPr>
          <w:t>ה"ח הממשלה תשס"ד מס' 64</w:t>
        </w:r>
      </w:hyperlink>
      <w:r w:rsidR="00DA1314">
        <w:rPr>
          <w:rFonts w:cs="FrankRuehl" w:hint="cs"/>
          <w:rtl/>
        </w:rPr>
        <w:t xml:space="preserve"> עמ' 52) </w:t>
      </w:r>
      <w:r w:rsidR="00DA1314">
        <w:rPr>
          <w:rFonts w:cs="FrankRuehl"/>
          <w:rtl/>
        </w:rPr>
        <w:t>–</w:t>
      </w:r>
      <w:r w:rsidR="00DA1314">
        <w:rPr>
          <w:rFonts w:cs="FrankRuehl" w:hint="cs"/>
          <w:rtl/>
        </w:rPr>
        <w:t xml:space="preserve"> תיקון מס' 3 בסעיף 96 לחוק המדיניות הכלכלית לשנת הכספים 2004 (תיקוני חקיקה), תשס"ד-2004; תחילתו ביום 1.1.2004.</w:t>
      </w:r>
    </w:p>
    <w:p w:rsidR="00DA1314" w:rsidRDefault="00DA1314" w:rsidP="00DA13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ס"ח תשס"ו מס' 2057</w:t>
        </w:r>
      </w:hyperlink>
      <w:r>
        <w:rPr>
          <w:rFonts w:cs="FrankRuehl" w:hint="cs"/>
          <w:rtl/>
        </w:rPr>
        <w:t xml:space="preserve"> מיום 15.6.2006 עמ' 359 (</w:t>
      </w:r>
      <w:hyperlink r:id="rId12" w:history="1">
        <w:r w:rsidRPr="002955D7">
          <w:rPr>
            <w:rStyle w:val="Hyperlink"/>
            <w:rFonts w:cs="FrankRuehl" w:hint="cs"/>
            <w:rtl/>
          </w:rPr>
          <w:t>ה"ח הממשלה תשס"ו מס' 236</w:t>
        </w:r>
      </w:hyperlink>
      <w:r w:rsidRPr="002955D7">
        <w:rPr>
          <w:rFonts w:cs="FrankRuehl" w:hint="cs"/>
          <w:rtl/>
        </w:rPr>
        <w:t xml:space="preserve"> עמ' 298</w:t>
      </w:r>
      <w:r>
        <w:rPr>
          <w:rFonts w:cs="FrankRuehl" w:hint="cs"/>
          <w:rtl/>
        </w:rPr>
        <w:t xml:space="preserve">) </w:t>
      </w:r>
      <w:r>
        <w:rPr>
          <w:rFonts w:cs="FrankRuehl"/>
          <w:rtl/>
        </w:rPr>
        <w:t>–</w:t>
      </w:r>
      <w:r>
        <w:rPr>
          <w:rFonts w:cs="FrankRuehl" w:hint="cs"/>
          <w:rtl/>
        </w:rPr>
        <w:t xml:space="preserve"> תיקון מס' 4 בסעיף 67 לחוק הסדרים במשק המדינה (תיקוני חקיקה להשגת יעדי התקציב והמדיניות הכלכלית לשנת הכספים 2006), תשס"ו-2006; תחילתו ביום 1.7.2006.</w:t>
      </w:r>
    </w:p>
    <w:p w:rsidR="00DA1314" w:rsidRPr="00DA1314" w:rsidRDefault="00EC2802" w:rsidP="00DA13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13" w:history="1">
        <w:r w:rsidR="00DA1314" w:rsidRPr="00EC2802">
          <w:rPr>
            <w:rStyle w:val="Hyperlink"/>
            <w:rFonts w:cs="FrankRuehl" w:hint="cs"/>
            <w:rtl/>
          </w:rPr>
          <w:t>ס"ח תשס"ח מס' 2180</w:t>
        </w:r>
      </w:hyperlink>
      <w:r w:rsidR="00DA1314">
        <w:rPr>
          <w:rFonts w:cs="FrankRuehl" w:hint="cs"/>
          <w:rtl/>
        </w:rPr>
        <w:t xml:space="preserve"> מיום 7.8.2008 עמ' 853 (</w:t>
      </w:r>
      <w:hyperlink r:id="rId14" w:history="1">
        <w:r w:rsidR="00DA1314" w:rsidRPr="00AF4AD5">
          <w:rPr>
            <w:rStyle w:val="Hyperlink"/>
            <w:rFonts w:cs="FrankRuehl" w:hint="cs"/>
            <w:rtl/>
          </w:rPr>
          <w:t>ה"ח הכנסת תשס"ז מס' 135</w:t>
        </w:r>
      </w:hyperlink>
      <w:r w:rsidR="00DA1314">
        <w:rPr>
          <w:rFonts w:cs="FrankRuehl" w:hint="cs"/>
          <w:rtl/>
        </w:rPr>
        <w:t xml:space="preserve"> עמ' 82) </w:t>
      </w:r>
      <w:r w:rsidR="00DA1314">
        <w:rPr>
          <w:rFonts w:cs="FrankRuehl"/>
          <w:rtl/>
        </w:rPr>
        <w:t>–</w:t>
      </w:r>
      <w:r w:rsidR="00DA1314">
        <w:rPr>
          <w:rFonts w:cs="FrankRuehl" w:hint="cs"/>
          <w:rtl/>
        </w:rPr>
        <w:t xml:space="preserve"> תיקון מס' 5 בסעיף 9 לחוק הדיור הציבורי (זכויות רכישה) (תיקון מס' 3), תשס"ח-2008.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B56" w:rsidRDefault="00D80B5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הכספים 2001), תשס"א- 2001</w:t>
    </w:r>
  </w:p>
  <w:p w:rsidR="00D80B56" w:rsidRDefault="00D80B5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80B56" w:rsidRDefault="00D80B5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B56" w:rsidRDefault="00D80B56">
    <w:pPr>
      <w:pStyle w:val="a3"/>
      <w:spacing w:line="220" w:lineRule="exact"/>
      <w:ind w:left="0" w:right="1134"/>
      <w:jc w:val="center"/>
      <w:rPr>
        <w:rFonts w:hAnsi="FrankRuehl" w:cs="FrankRuehl"/>
        <w:color w:val="000000"/>
        <w:sz w:val="28"/>
        <w:szCs w:val="28"/>
        <w:rtl/>
      </w:rPr>
    </w:pPr>
    <w:r>
      <w:rPr>
        <w:rFonts w:hAnsi="FrankRuehl" w:cs="FrankRuehl" w:hint="cs"/>
        <w:color w:val="000000"/>
        <w:sz w:val="28"/>
        <w:szCs w:val="28"/>
        <w:rtl/>
      </w:rPr>
      <w:t xml:space="preserve">חוק ההסדרים במשק המדינה (תיקוני חקיקה להשגת יעדי התקציב והמדיניות הכלכלית לשנת </w:t>
    </w:r>
    <w:r>
      <w:rPr>
        <w:rFonts w:hAnsi="FrankRuehl" w:cs="FrankRuehl"/>
        <w:color w:val="000000"/>
        <w:sz w:val="28"/>
        <w:szCs w:val="28"/>
        <w:rtl/>
      </w:rPr>
      <w:t>הכספים 2001), תשס"א-2001</w:t>
    </w:r>
  </w:p>
  <w:p w:rsidR="00D80B56" w:rsidRDefault="00D80B5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80B56" w:rsidRDefault="00D80B5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3D44"/>
    <w:rsid w:val="000F0770"/>
    <w:rsid w:val="001753BD"/>
    <w:rsid w:val="0022612F"/>
    <w:rsid w:val="002627A1"/>
    <w:rsid w:val="00267C9E"/>
    <w:rsid w:val="002955D7"/>
    <w:rsid w:val="002A1548"/>
    <w:rsid w:val="002B53C3"/>
    <w:rsid w:val="002F33AA"/>
    <w:rsid w:val="00302388"/>
    <w:rsid w:val="003153ED"/>
    <w:rsid w:val="00367836"/>
    <w:rsid w:val="00382B39"/>
    <w:rsid w:val="003D0968"/>
    <w:rsid w:val="003E5EBF"/>
    <w:rsid w:val="00461A8F"/>
    <w:rsid w:val="004E1014"/>
    <w:rsid w:val="004F64C1"/>
    <w:rsid w:val="00574F4F"/>
    <w:rsid w:val="00591EDE"/>
    <w:rsid w:val="005A67FA"/>
    <w:rsid w:val="005B5E80"/>
    <w:rsid w:val="005C57E3"/>
    <w:rsid w:val="005E7C6B"/>
    <w:rsid w:val="00686DE8"/>
    <w:rsid w:val="006E7072"/>
    <w:rsid w:val="007135BA"/>
    <w:rsid w:val="0077658E"/>
    <w:rsid w:val="007D22FC"/>
    <w:rsid w:val="00816994"/>
    <w:rsid w:val="00857994"/>
    <w:rsid w:val="00894FC8"/>
    <w:rsid w:val="00896D81"/>
    <w:rsid w:val="008D12FF"/>
    <w:rsid w:val="0091238F"/>
    <w:rsid w:val="00954483"/>
    <w:rsid w:val="0095764E"/>
    <w:rsid w:val="009A276C"/>
    <w:rsid w:val="009C1B7F"/>
    <w:rsid w:val="009D3D44"/>
    <w:rsid w:val="009D5FF5"/>
    <w:rsid w:val="00A34456"/>
    <w:rsid w:val="00A433D6"/>
    <w:rsid w:val="00A52866"/>
    <w:rsid w:val="00A7393A"/>
    <w:rsid w:val="00AE332B"/>
    <w:rsid w:val="00AF4AD5"/>
    <w:rsid w:val="00B04165"/>
    <w:rsid w:val="00B8695B"/>
    <w:rsid w:val="00B86A3B"/>
    <w:rsid w:val="00B9122A"/>
    <w:rsid w:val="00BA5059"/>
    <w:rsid w:val="00BB52AC"/>
    <w:rsid w:val="00BC1D07"/>
    <w:rsid w:val="00BC34DF"/>
    <w:rsid w:val="00C3411F"/>
    <w:rsid w:val="00C51A92"/>
    <w:rsid w:val="00C808F8"/>
    <w:rsid w:val="00C809C2"/>
    <w:rsid w:val="00C969C4"/>
    <w:rsid w:val="00CB2CF4"/>
    <w:rsid w:val="00CB7807"/>
    <w:rsid w:val="00CC5EC1"/>
    <w:rsid w:val="00D33101"/>
    <w:rsid w:val="00D430EC"/>
    <w:rsid w:val="00D80B56"/>
    <w:rsid w:val="00DA1314"/>
    <w:rsid w:val="00E10BA2"/>
    <w:rsid w:val="00E62344"/>
    <w:rsid w:val="00EC2802"/>
    <w:rsid w:val="00F13549"/>
    <w:rsid w:val="00F142B7"/>
    <w:rsid w:val="00F764D6"/>
    <w:rsid w:val="00FE01C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6D350FF-DFAA-4FE5-B72B-26CFEEAF7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sid w:val="00DA1314"/>
    <w:rPr>
      <w:sz w:val="20"/>
      <w:szCs w:val="20"/>
    </w:rPr>
  </w:style>
  <w:style w:type="character" w:styleId="a6">
    <w:name w:val="footnote reference"/>
    <w:basedOn w:val="a0"/>
    <w:semiHidden/>
    <w:rsid w:val="00DA1314"/>
    <w:rPr>
      <w:vertAlign w:val="superscript"/>
    </w:rPr>
  </w:style>
  <w:style w:type="character" w:styleId="FollowedHyperlink">
    <w:name w:val="FollowedHyperlink"/>
    <w:basedOn w:val="a0"/>
    <w:rsid w:val="00896D8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1920.pdf" TargetMode="External"/><Relationship Id="rId13" Type="http://schemas.openxmlformats.org/officeDocument/2006/relationships/hyperlink" Target="http://www.nevo.co.il/Law_word/law16/knesset-135.pdf"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_word/law17/PROP-3043.pdf" TargetMode="External"/><Relationship Id="rId12" Type="http://schemas.openxmlformats.org/officeDocument/2006/relationships/hyperlink" Target="http://www.nevo.co.il/Law_word/law14/LAW-2180.pdf"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14/LAW-1831.pdf" TargetMode="External"/><Relationship Id="rId11" Type="http://schemas.openxmlformats.org/officeDocument/2006/relationships/hyperlink" Target="http://www.nevo.co.il/Law_word/law15/MEMSHALA-236.pdf" TargetMode="External"/><Relationship Id="rId5" Type="http://schemas.openxmlformats.org/officeDocument/2006/relationships/endnotes" Target="endnotes.xml"/><Relationship Id="rId15" Type="http://schemas.openxmlformats.org/officeDocument/2006/relationships/hyperlink" Target="http://www.nevo.co.il/Law_word/law17/PROP-3115.pdf" TargetMode="External"/><Relationship Id="rId10" Type="http://schemas.openxmlformats.org/officeDocument/2006/relationships/hyperlink" Target="http://www.nevo.co.il/Law_word/law14/LAW-2057.pdf"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15/MEMSHALA-64.pdf" TargetMode="External"/><Relationship Id="rId14" Type="http://schemas.openxmlformats.org/officeDocument/2006/relationships/hyperlink" Target="http://www.nevo.co.il/Law_word/law14/LAW-1850.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3115.pdf" TargetMode="External"/><Relationship Id="rId13" Type="http://schemas.openxmlformats.org/officeDocument/2006/relationships/hyperlink" Target="http://www.nevo.co.il/Law_word/law14/LAW-2180.pdf" TargetMode="External"/><Relationship Id="rId3" Type="http://schemas.openxmlformats.org/officeDocument/2006/relationships/hyperlink" Target="http://www.nevo.co.il/Law_word/law14/LAW-1831.pdf" TargetMode="External"/><Relationship Id="rId7" Type="http://schemas.openxmlformats.org/officeDocument/2006/relationships/hyperlink" Target="http://www.nevo.co.il/Law_word/law14/LAW-1850.pdf" TargetMode="External"/><Relationship Id="rId12" Type="http://schemas.openxmlformats.org/officeDocument/2006/relationships/hyperlink" Target="http://www.nevo.co.il/Law_word/law15/memshala-236.pdf" TargetMode="External"/><Relationship Id="rId2" Type="http://schemas.openxmlformats.org/officeDocument/2006/relationships/hyperlink" Target="http://www.nevo.co.il/Law_word/law17/PROP-2929.pdf" TargetMode="External"/><Relationship Id="rId1" Type="http://schemas.openxmlformats.org/officeDocument/2006/relationships/hyperlink" Target="http://www.nevo.co.il/Law_word/law14/LAW-1786.pdf" TargetMode="External"/><Relationship Id="rId6" Type="http://schemas.openxmlformats.org/officeDocument/2006/relationships/hyperlink" Target="http://www.nevo.co.il/Law_word/law17/PROP-3072.pdf" TargetMode="External"/><Relationship Id="rId11" Type="http://schemas.openxmlformats.org/officeDocument/2006/relationships/hyperlink" Target="http://www.nevo.co.il/Law_word/law14/law-2057.pdf" TargetMode="External"/><Relationship Id="rId5" Type="http://schemas.openxmlformats.org/officeDocument/2006/relationships/hyperlink" Target="http://www.nevo.co.il/Law_word/law17/PROP-3065.pdf" TargetMode="External"/><Relationship Id="rId10" Type="http://schemas.openxmlformats.org/officeDocument/2006/relationships/hyperlink" Target="http://www.nevo.co.il/Law_word/law15/MEMSHALA-64.pdf" TargetMode="External"/><Relationship Id="rId4" Type="http://schemas.openxmlformats.org/officeDocument/2006/relationships/hyperlink" Target="http://www.nevo.co.il/Law_word/law17/PROP-3043.pdf" TargetMode="External"/><Relationship Id="rId9" Type="http://schemas.openxmlformats.org/officeDocument/2006/relationships/hyperlink" Target="http://www.nevo.co.il/Law_word/law14/LAW-1920.pdf" TargetMode="External"/><Relationship Id="rId14" Type="http://schemas.openxmlformats.org/officeDocument/2006/relationships/hyperlink" Target="http://www.nevo.co.il/Law_word/law16/knesset-13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2436</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16295</CharactersWithSpaces>
  <SharedDoc>false</SharedDoc>
  <HLinks>
    <vt:vector size="396" baseType="variant">
      <vt:variant>
        <vt:i4>393283</vt:i4>
      </vt:variant>
      <vt:variant>
        <vt:i4>276</vt:i4>
      </vt:variant>
      <vt:variant>
        <vt:i4>0</vt:i4>
      </vt:variant>
      <vt:variant>
        <vt:i4>5</vt:i4>
      </vt:variant>
      <vt:variant>
        <vt:lpwstr>http://www.nevo.co.il/advertisements/nevo-100.doc</vt:lpwstr>
      </vt:variant>
      <vt:variant>
        <vt:lpwstr/>
      </vt:variant>
      <vt:variant>
        <vt:i4>852095</vt:i4>
      </vt:variant>
      <vt:variant>
        <vt:i4>273</vt:i4>
      </vt:variant>
      <vt:variant>
        <vt:i4>0</vt:i4>
      </vt:variant>
      <vt:variant>
        <vt:i4>5</vt:i4>
      </vt:variant>
      <vt:variant>
        <vt:lpwstr>http://www.nevo.co.il/Law_word/law17/PROP-3115.pdf</vt:lpwstr>
      </vt:variant>
      <vt:variant>
        <vt:lpwstr/>
      </vt:variant>
      <vt:variant>
        <vt:i4>8060929</vt:i4>
      </vt:variant>
      <vt:variant>
        <vt:i4>270</vt:i4>
      </vt:variant>
      <vt:variant>
        <vt:i4>0</vt:i4>
      </vt:variant>
      <vt:variant>
        <vt:i4>5</vt:i4>
      </vt:variant>
      <vt:variant>
        <vt:lpwstr>http://www.nevo.co.il/Law_word/law14/LAW-1850.pdf</vt:lpwstr>
      </vt:variant>
      <vt:variant>
        <vt:lpwstr/>
      </vt:variant>
      <vt:variant>
        <vt:i4>3604505</vt:i4>
      </vt:variant>
      <vt:variant>
        <vt:i4>267</vt:i4>
      </vt:variant>
      <vt:variant>
        <vt:i4>0</vt:i4>
      </vt:variant>
      <vt:variant>
        <vt:i4>5</vt:i4>
      </vt:variant>
      <vt:variant>
        <vt:lpwstr>http://www.nevo.co.il/Law_word/law16/knesset-135.pdf</vt:lpwstr>
      </vt:variant>
      <vt:variant>
        <vt:lpwstr/>
      </vt:variant>
      <vt:variant>
        <vt:i4>7667720</vt:i4>
      </vt:variant>
      <vt:variant>
        <vt:i4>264</vt:i4>
      </vt:variant>
      <vt:variant>
        <vt:i4>0</vt:i4>
      </vt:variant>
      <vt:variant>
        <vt:i4>5</vt:i4>
      </vt:variant>
      <vt:variant>
        <vt:lpwstr>http://www.nevo.co.il/Law_word/law14/LAW-2180.pdf</vt:lpwstr>
      </vt:variant>
      <vt:variant>
        <vt:lpwstr/>
      </vt:variant>
      <vt:variant>
        <vt:i4>8323159</vt:i4>
      </vt:variant>
      <vt:variant>
        <vt:i4>261</vt:i4>
      </vt:variant>
      <vt:variant>
        <vt:i4>0</vt:i4>
      </vt:variant>
      <vt:variant>
        <vt:i4>5</vt:i4>
      </vt:variant>
      <vt:variant>
        <vt:lpwstr>http://www.nevo.co.il/Law_word/law15/MEMSHALA-236.pdf</vt:lpwstr>
      </vt:variant>
      <vt:variant>
        <vt:lpwstr/>
      </vt:variant>
      <vt:variant>
        <vt:i4>7864334</vt:i4>
      </vt:variant>
      <vt:variant>
        <vt:i4>258</vt:i4>
      </vt:variant>
      <vt:variant>
        <vt:i4>0</vt:i4>
      </vt:variant>
      <vt:variant>
        <vt:i4>5</vt:i4>
      </vt:variant>
      <vt:variant>
        <vt:lpwstr>http://www.nevo.co.il/Law_word/law14/LAW-2057.pdf</vt:lpwstr>
      </vt:variant>
      <vt:variant>
        <vt:lpwstr/>
      </vt:variant>
      <vt:variant>
        <vt:i4>2359391</vt:i4>
      </vt:variant>
      <vt:variant>
        <vt:i4>255</vt:i4>
      </vt:variant>
      <vt:variant>
        <vt:i4>0</vt:i4>
      </vt:variant>
      <vt:variant>
        <vt:i4>5</vt:i4>
      </vt:variant>
      <vt:variant>
        <vt:lpwstr>http://www.nevo.co.il/Law_word/law15/MEMSHALA-64.pdf</vt:lpwstr>
      </vt:variant>
      <vt:variant>
        <vt:lpwstr/>
      </vt:variant>
      <vt:variant>
        <vt:i4>8126464</vt:i4>
      </vt:variant>
      <vt:variant>
        <vt:i4>252</vt:i4>
      </vt:variant>
      <vt:variant>
        <vt:i4>0</vt:i4>
      </vt:variant>
      <vt:variant>
        <vt:i4>5</vt:i4>
      </vt:variant>
      <vt:variant>
        <vt:lpwstr>http://www.nevo.co.il/Law_word/law14/LAW-1920.pdf</vt:lpwstr>
      </vt:variant>
      <vt:variant>
        <vt:lpwstr/>
      </vt:variant>
      <vt:variant>
        <vt:i4>655482</vt:i4>
      </vt:variant>
      <vt:variant>
        <vt:i4>249</vt:i4>
      </vt:variant>
      <vt:variant>
        <vt:i4>0</vt:i4>
      </vt:variant>
      <vt:variant>
        <vt:i4>5</vt:i4>
      </vt:variant>
      <vt:variant>
        <vt:lpwstr>http://www.nevo.co.il/Law_word/law17/PROP-3043.pdf</vt:lpwstr>
      </vt:variant>
      <vt:variant>
        <vt:lpwstr/>
      </vt:variant>
      <vt:variant>
        <vt:i4>8192000</vt:i4>
      </vt:variant>
      <vt:variant>
        <vt:i4>246</vt:i4>
      </vt:variant>
      <vt:variant>
        <vt:i4>0</vt:i4>
      </vt:variant>
      <vt:variant>
        <vt:i4>5</vt:i4>
      </vt:variant>
      <vt:variant>
        <vt:lpwstr>http://www.nevo.co.il/Law_word/law14/LAW-1831.pdf</vt:lpwstr>
      </vt:variant>
      <vt:variant>
        <vt:lpwstr/>
      </vt:variant>
      <vt:variant>
        <vt:i4>3276843</vt:i4>
      </vt:variant>
      <vt:variant>
        <vt:i4>240</vt:i4>
      </vt:variant>
      <vt:variant>
        <vt:i4>0</vt:i4>
      </vt:variant>
      <vt:variant>
        <vt:i4>5</vt:i4>
      </vt:variant>
      <vt:variant>
        <vt:lpwstr/>
      </vt:variant>
      <vt:variant>
        <vt:lpwstr>Seif11</vt:lpwstr>
      </vt:variant>
      <vt:variant>
        <vt:i4>3342379</vt:i4>
      </vt:variant>
      <vt:variant>
        <vt:i4>234</vt:i4>
      </vt:variant>
      <vt:variant>
        <vt:i4>0</vt:i4>
      </vt:variant>
      <vt:variant>
        <vt:i4>5</vt:i4>
      </vt:variant>
      <vt:variant>
        <vt:lpwstr/>
      </vt:variant>
      <vt:variant>
        <vt:lpwstr>Seif10</vt:lpwstr>
      </vt:variant>
      <vt:variant>
        <vt:i4>196634</vt:i4>
      </vt:variant>
      <vt:variant>
        <vt:i4>228</vt:i4>
      </vt:variant>
      <vt:variant>
        <vt:i4>0</vt:i4>
      </vt:variant>
      <vt:variant>
        <vt:i4>5</vt:i4>
      </vt:variant>
      <vt:variant>
        <vt:lpwstr/>
      </vt:variant>
      <vt:variant>
        <vt:lpwstr>Seif9</vt:lpwstr>
      </vt:variant>
      <vt:variant>
        <vt:i4>196634</vt:i4>
      </vt:variant>
      <vt:variant>
        <vt:i4>222</vt:i4>
      </vt:variant>
      <vt:variant>
        <vt:i4>0</vt:i4>
      </vt:variant>
      <vt:variant>
        <vt:i4>5</vt:i4>
      </vt:variant>
      <vt:variant>
        <vt:lpwstr/>
      </vt:variant>
      <vt:variant>
        <vt:lpwstr>Seif8</vt:lpwstr>
      </vt:variant>
      <vt:variant>
        <vt:i4>6094857</vt:i4>
      </vt:variant>
      <vt:variant>
        <vt:i4>216</vt:i4>
      </vt:variant>
      <vt:variant>
        <vt:i4>0</vt:i4>
      </vt:variant>
      <vt:variant>
        <vt:i4>5</vt:i4>
      </vt:variant>
      <vt:variant>
        <vt:lpwstr/>
      </vt:variant>
      <vt:variant>
        <vt:lpwstr>med8</vt:lpwstr>
      </vt:variant>
      <vt:variant>
        <vt:i4>3211305</vt:i4>
      </vt:variant>
      <vt:variant>
        <vt:i4>210</vt:i4>
      </vt:variant>
      <vt:variant>
        <vt:i4>0</vt:i4>
      </vt:variant>
      <vt:variant>
        <vt:i4>5</vt:i4>
      </vt:variant>
      <vt:variant>
        <vt:lpwstr/>
      </vt:variant>
      <vt:variant>
        <vt:lpwstr>Seif32</vt:lpwstr>
      </vt:variant>
      <vt:variant>
        <vt:i4>3276841</vt:i4>
      </vt:variant>
      <vt:variant>
        <vt:i4>204</vt:i4>
      </vt:variant>
      <vt:variant>
        <vt:i4>0</vt:i4>
      </vt:variant>
      <vt:variant>
        <vt:i4>5</vt:i4>
      </vt:variant>
      <vt:variant>
        <vt:lpwstr/>
      </vt:variant>
      <vt:variant>
        <vt:lpwstr>Seif31</vt:lpwstr>
      </vt:variant>
      <vt:variant>
        <vt:i4>3342377</vt:i4>
      </vt:variant>
      <vt:variant>
        <vt:i4>198</vt:i4>
      </vt:variant>
      <vt:variant>
        <vt:i4>0</vt:i4>
      </vt:variant>
      <vt:variant>
        <vt:i4>5</vt:i4>
      </vt:variant>
      <vt:variant>
        <vt:lpwstr/>
      </vt:variant>
      <vt:variant>
        <vt:lpwstr>Seif30</vt:lpwstr>
      </vt:variant>
      <vt:variant>
        <vt:i4>3801128</vt:i4>
      </vt:variant>
      <vt:variant>
        <vt:i4>192</vt:i4>
      </vt:variant>
      <vt:variant>
        <vt:i4>0</vt:i4>
      </vt:variant>
      <vt:variant>
        <vt:i4>5</vt:i4>
      </vt:variant>
      <vt:variant>
        <vt:lpwstr/>
      </vt:variant>
      <vt:variant>
        <vt:lpwstr>Seif29</vt:lpwstr>
      </vt:variant>
      <vt:variant>
        <vt:i4>5373961</vt:i4>
      </vt:variant>
      <vt:variant>
        <vt:i4>186</vt:i4>
      </vt:variant>
      <vt:variant>
        <vt:i4>0</vt:i4>
      </vt:variant>
      <vt:variant>
        <vt:i4>5</vt:i4>
      </vt:variant>
      <vt:variant>
        <vt:lpwstr/>
      </vt:variant>
      <vt:variant>
        <vt:lpwstr>med7</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5439497</vt:i4>
      </vt:variant>
      <vt:variant>
        <vt:i4>168</vt:i4>
      </vt:variant>
      <vt:variant>
        <vt:i4>0</vt:i4>
      </vt:variant>
      <vt:variant>
        <vt:i4>5</vt:i4>
      </vt:variant>
      <vt:variant>
        <vt:lpwstr/>
      </vt:variant>
      <vt:variant>
        <vt:lpwstr>med6</vt:lpwstr>
      </vt:variant>
      <vt:variant>
        <vt:i4>3473448</vt:i4>
      </vt:variant>
      <vt:variant>
        <vt:i4>162</vt:i4>
      </vt:variant>
      <vt:variant>
        <vt:i4>0</vt:i4>
      </vt:variant>
      <vt:variant>
        <vt:i4>5</vt:i4>
      </vt:variant>
      <vt:variant>
        <vt:lpwstr/>
      </vt:variant>
      <vt:variant>
        <vt:lpwstr>Seif26</vt:lpwstr>
      </vt:variant>
      <vt:variant>
        <vt:i4>5242889</vt:i4>
      </vt:variant>
      <vt:variant>
        <vt:i4>156</vt:i4>
      </vt:variant>
      <vt:variant>
        <vt:i4>0</vt:i4>
      </vt:variant>
      <vt:variant>
        <vt:i4>5</vt:i4>
      </vt:variant>
      <vt:variant>
        <vt:lpwstr/>
      </vt:variant>
      <vt:variant>
        <vt:lpwstr>med5</vt:lpwstr>
      </vt:variant>
      <vt:variant>
        <vt:i4>3538984</vt:i4>
      </vt:variant>
      <vt:variant>
        <vt:i4>150</vt:i4>
      </vt:variant>
      <vt:variant>
        <vt:i4>0</vt:i4>
      </vt:variant>
      <vt:variant>
        <vt:i4>5</vt:i4>
      </vt:variant>
      <vt:variant>
        <vt:lpwstr/>
      </vt:variant>
      <vt:variant>
        <vt:lpwstr>Seif25</vt:lpwstr>
      </vt:variant>
      <vt:variant>
        <vt:i4>3604520</vt:i4>
      </vt:variant>
      <vt:variant>
        <vt:i4>144</vt:i4>
      </vt:variant>
      <vt:variant>
        <vt:i4>0</vt:i4>
      </vt:variant>
      <vt:variant>
        <vt:i4>5</vt:i4>
      </vt:variant>
      <vt:variant>
        <vt:lpwstr/>
      </vt:variant>
      <vt:variant>
        <vt:lpwstr>Seif24</vt:lpwstr>
      </vt:variant>
      <vt:variant>
        <vt:i4>3145768</vt:i4>
      </vt:variant>
      <vt:variant>
        <vt:i4>138</vt:i4>
      </vt:variant>
      <vt:variant>
        <vt:i4>0</vt:i4>
      </vt:variant>
      <vt:variant>
        <vt:i4>5</vt:i4>
      </vt:variant>
      <vt:variant>
        <vt:lpwstr/>
      </vt:variant>
      <vt:variant>
        <vt:lpwstr>Seif23</vt:lpwstr>
      </vt:variant>
      <vt:variant>
        <vt:i4>3211304</vt:i4>
      </vt:variant>
      <vt:variant>
        <vt:i4>132</vt:i4>
      </vt:variant>
      <vt:variant>
        <vt:i4>0</vt:i4>
      </vt:variant>
      <vt:variant>
        <vt:i4>5</vt:i4>
      </vt:variant>
      <vt:variant>
        <vt:lpwstr/>
      </vt:variant>
      <vt:variant>
        <vt:lpwstr>Seif22</vt:lpwstr>
      </vt:variant>
      <vt:variant>
        <vt:i4>3276840</vt:i4>
      </vt:variant>
      <vt:variant>
        <vt:i4>126</vt:i4>
      </vt:variant>
      <vt:variant>
        <vt:i4>0</vt:i4>
      </vt:variant>
      <vt:variant>
        <vt:i4>5</vt:i4>
      </vt:variant>
      <vt:variant>
        <vt:lpwstr/>
      </vt:variant>
      <vt:variant>
        <vt:lpwstr>Seif21</vt:lpwstr>
      </vt:variant>
      <vt:variant>
        <vt:i4>3342376</vt:i4>
      </vt:variant>
      <vt:variant>
        <vt:i4>120</vt:i4>
      </vt:variant>
      <vt:variant>
        <vt:i4>0</vt:i4>
      </vt:variant>
      <vt:variant>
        <vt:i4>5</vt:i4>
      </vt:variant>
      <vt:variant>
        <vt:lpwstr/>
      </vt:variant>
      <vt:variant>
        <vt:lpwstr>Seif20</vt:lpwstr>
      </vt:variant>
      <vt:variant>
        <vt:i4>196634</vt:i4>
      </vt:variant>
      <vt:variant>
        <vt:i4>114</vt:i4>
      </vt:variant>
      <vt:variant>
        <vt:i4>0</vt:i4>
      </vt:variant>
      <vt:variant>
        <vt:i4>5</vt:i4>
      </vt:variant>
      <vt:variant>
        <vt:lpwstr/>
      </vt:variant>
      <vt:variant>
        <vt:lpwstr>Seif7</vt:lpwstr>
      </vt:variant>
      <vt:variant>
        <vt:i4>196634</vt:i4>
      </vt:variant>
      <vt:variant>
        <vt:i4>108</vt:i4>
      </vt:variant>
      <vt:variant>
        <vt:i4>0</vt:i4>
      </vt:variant>
      <vt:variant>
        <vt:i4>5</vt:i4>
      </vt:variant>
      <vt:variant>
        <vt:lpwstr/>
      </vt:variant>
      <vt:variant>
        <vt:lpwstr>Seif6</vt:lpwstr>
      </vt:variant>
      <vt:variant>
        <vt:i4>196634</vt:i4>
      </vt:variant>
      <vt:variant>
        <vt:i4>102</vt:i4>
      </vt:variant>
      <vt:variant>
        <vt:i4>0</vt:i4>
      </vt:variant>
      <vt:variant>
        <vt:i4>5</vt:i4>
      </vt:variant>
      <vt:variant>
        <vt:lpwstr/>
      </vt:variant>
      <vt:variant>
        <vt:lpwstr>Seif5</vt:lpwstr>
      </vt:variant>
      <vt:variant>
        <vt:i4>196634</vt:i4>
      </vt:variant>
      <vt:variant>
        <vt:i4>96</vt:i4>
      </vt:variant>
      <vt:variant>
        <vt:i4>0</vt:i4>
      </vt:variant>
      <vt:variant>
        <vt:i4>5</vt:i4>
      </vt:variant>
      <vt:variant>
        <vt:lpwstr/>
      </vt:variant>
      <vt:variant>
        <vt:lpwstr>Seif4</vt:lpwstr>
      </vt:variant>
      <vt:variant>
        <vt:i4>196634</vt:i4>
      </vt:variant>
      <vt:variant>
        <vt:i4>90</vt:i4>
      </vt:variant>
      <vt:variant>
        <vt:i4>0</vt:i4>
      </vt:variant>
      <vt:variant>
        <vt:i4>5</vt:i4>
      </vt:variant>
      <vt:variant>
        <vt:lpwstr/>
      </vt:variant>
      <vt:variant>
        <vt:lpwstr>Seif3</vt:lpwstr>
      </vt:variant>
      <vt:variant>
        <vt:i4>196634</vt:i4>
      </vt:variant>
      <vt:variant>
        <vt:i4>84</vt:i4>
      </vt:variant>
      <vt:variant>
        <vt:i4>0</vt:i4>
      </vt:variant>
      <vt:variant>
        <vt:i4>5</vt:i4>
      </vt:variant>
      <vt:variant>
        <vt:lpwstr/>
      </vt:variant>
      <vt:variant>
        <vt:lpwstr>Seif2</vt:lpwstr>
      </vt:variant>
      <vt:variant>
        <vt:i4>196634</vt:i4>
      </vt:variant>
      <vt:variant>
        <vt:i4>78</vt:i4>
      </vt:variant>
      <vt:variant>
        <vt:i4>0</vt:i4>
      </vt:variant>
      <vt:variant>
        <vt:i4>5</vt:i4>
      </vt:variant>
      <vt:variant>
        <vt:lpwstr/>
      </vt:variant>
      <vt:variant>
        <vt:lpwstr>Seif1</vt:lpwstr>
      </vt:variant>
      <vt:variant>
        <vt:i4>5308425</vt:i4>
      </vt:variant>
      <vt:variant>
        <vt:i4>72</vt:i4>
      </vt:variant>
      <vt:variant>
        <vt:i4>0</vt:i4>
      </vt:variant>
      <vt:variant>
        <vt:i4>5</vt:i4>
      </vt:variant>
      <vt:variant>
        <vt:lpwstr/>
      </vt:variant>
      <vt:variant>
        <vt:lpwstr>med4</vt:lpwstr>
      </vt:variant>
      <vt:variant>
        <vt:i4>3801131</vt:i4>
      </vt:variant>
      <vt:variant>
        <vt:i4>66</vt:i4>
      </vt:variant>
      <vt:variant>
        <vt:i4>0</vt:i4>
      </vt:variant>
      <vt:variant>
        <vt:i4>5</vt:i4>
      </vt:variant>
      <vt:variant>
        <vt:lpwstr/>
      </vt:variant>
      <vt:variant>
        <vt:lpwstr>Seif19</vt:lpwstr>
      </vt:variant>
      <vt:variant>
        <vt:i4>5636105</vt:i4>
      </vt:variant>
      <vt:variant>
        <vt:i4>60</vt:i4>
      </vt:variant>
      <vt:variant>
        <vt:i4>0</vt:i4>
      </vt:variant>
      <vt:variant>
        <vt:i4>5</vt:i4>
      </vt:variant>
      <vt:variant>
        <vt:lpwstr/>
      </vt:variant>
      <vt:variant>
        <vt:lpwstr>med3</vt:lpwstr>
      </vt:variant>
      <vt:variant>
        <vt:i4>3866667</vt:i4>
      </vt:variant>
      <vt:variant>
        <vt:i4>54</vt:i4>
      </vt:variant>
      <vt:variant>
        <vt:i4>0</vt:i4>
      </vt:variant>
      <vt:variant>
        <vt:i4>5</vt:i4>
      </vt:variant>
      <vt:variant>
        <vt:lpwstr/>
      </vt:variant>
      <vt:variant>
        <vt:lpwstr>Seif18</vt:lpwstr>
      </vt:variant>
      <vt:variant>
        <vt:i4>3407915</vt:i4>
      </vt:variant>
      <vt:variant>
        <vt:i4>48</vt:i4>
      </vt:variant>
      <vt:variant>
        <vt:i4>0</vt:i4>
      </vt:variant>
      <vt:variant>
        <vt:i4>5</vt:i4>
      </vt:variant>
      <vt:variant>
        <vt:lpwstr/>
      </vt:variant>
      <vt:variant>
        <vt:lpwstr>Seif17</vt:lpwstr>
      </vt:variant>
      <vt:variant>
        <vt:i4>3473451</vt:i4>
      </vt:variant>
      <vt:variant>
        <vt:i4>42</vt:i4>
      </vt:variant>
      <vt:variant>
        <vt:i4>0</vt:i4>
      </vt:variant>
      <vt:variant>
        <vt:i4>5</vt:i4>
      </vt:variant>
      <vt:variant>
        <vt:lpwstr/>
      </vt:variant>
      <vt:variant>
        <vt:lpwstr>Seif16</vt:lpwstr>
      </vt:variant>
      <vt:variant>
        <vt:i4>3538987</vt:i4>
      </vt:variant>
      <vt:variant>
        <vt:i4>36</vt:i4>
      </vt:variant>
      <vt:variant>
        <vt:i4>0</vt:i4>
      </vt:variant>
      <vt:variant>
        <vt:i4>5</vt:i4>
      </vt:variant>
      <vt:variant>
        <vt:lpwstr/>
      </vt:variant>
      <vt:variant>
        <vt:lpwstr>Seif15</vt:lpwstr>
      </vt:variant>
      <vt:variant>
        <vt:i4>3604523</vt:i4>
      </vt:variant>
      <vt:variant>
        <vt:i4>30</vt:i4>
      </vt:variant>
      <vt:variant>
        <vt:i4>0</vt:i4>
      </vt:variant>
      <vt:variant>
        <vt:i4>5</vt:i4>
      </vt:variant>
      <vt:variant>
        <vt:lpwstr/>
      </vt:variant>
      <vt:variant>
        <vt:lpwstr>Seif14</vt:lpwstr>
      </vt:variant>
      <vt:variant>
        <vt:i4>5701641</vt:i4>
      </vt:variant>
      <vt:variant>
        <vt:i4>24</vt:i4>
      </vt:variant>
      <vt:variant>
        <vt:i4>0</vt:i4>
      </vt:variant>
      <vt:variant>
        <vt:i4>5</vt:i4>
      </vt:variant>
      <vt:variant>
        <vt:lpwstr/>
      </vt:variant>
      <vt:variant>
        <vt:lpwstr>med2</vt:lpwstr>
      </vt:variant>
      <vt:variant>
        <vt:i4>3145771</vt:i4>
      </vt:variant>
      <vt:variant>
        <vt:i4>18</vt:i4>
      </vt:variant>
      <vt:variant>
        <vt:i4>0</vt:i4>
      </vt:variant>
      <vt:variant>
        <vt:i4>5</vt:i4>
      </vt:variant>
      <vt:variant>
        <vt:lpwstr/>
      </vt:variant>
      <vt:variant>
        <vt:lpwstr>Seif13</vt:lpwstr>
      </vt:variant>
      <vt:variant>
        <vt:i4>5505033</vt:i4>
      </vt:variant>
      <vt:variant>
        <vt:i4>12</vt:i4>
      </vt:variant>
      <vt:variant>
        <vt:i4>0</vt:i4>
      </vt:variant>
      <vt:variant>
        <vt:i4>5</vt:i4>
      </vt:variant>
      <vt:variant>
        <vt:lpwstr/>
      </vt:variant>
      <vt:variant>
        <vt:lpwstr>med1</vt:lpwstr>
      </vt:variant>
      <vt:variant>
        <vt:i4>3211307</vt:i4>
      </vt:variant>
      <vt:variant>
        <vt:i4>6</vt:i4>
      </vt:variant>
      <vt:variant>
        <vt:i4>0</vt:i4>
      </vt:variant>
      <vt:variant>
        <vt:i4>5</vt:i4>
      </vt:variant>
      <vt:variant>
        <vt:lpwstr/>
      </vt:variant>
      <vt:variant>
        <vt:lpwstr>Seif12</vt:lpwstr>
      </vt:variant>
      <vt:variant>
        <vt:i4>5570569</vt:i4>
      </vt:variant>
      <vt:variant>
        <vt:i4>0</vt:i4>
      </vt:variant>
      <vt:variant>
        <vt:i4>0</vt:i4>
      </vt:variant>
      <vt:variant>
        <vt:i4>5</vt:i4>
      </vt:variant>
      <vt:variant>
        <vt:lpwstr/>
      </vt:variant>
      <vt:variant>
        <vt:lpwstr>med0</vt:lpwstr>
      </vt:variant>
      <vt:variant>
        <vt:i4>3604505</vt:i4>
      </vt:variant>
      <vt:variant>
        <vt:i4>39</vt:i4>
      </vt:variant>
      <vt:variant>
        <vt:i4>0</vt:i4>
      </vt:variant>
      <vt:variant>
        <vt:i4>5</vt:i4>
      </vt:variant>
      <vt:variant>
        <vt:lpwstr>http://www.nevo.co.il/Law_word/law16/knesset-135.pdf</vt:lpwstr>
      </vt:variant>
      <vt:variant>
        <vt:lpwstr/>
      </vt:variant>
      <vt:variant>
        <vt:i4>7667720</vt:i4>
      </vt:variant>
      <vt:variant>
        <vt:i4>36</vt:i4>
      </vt:variant>
      <vt:variant>
        <vt:i4>0</vt:i4>
      </vt:variant>
      <vt:variant>
        <vt:i4>5</vt:i4>
      </vt:variant>
      <vt:variant>
        <vt:lpwstr>http://www.nevo.co.il/Law_word/law14/LAW-2180.pdf</vt:lpwstr>
      </vt:variant>
      <vt:variant>
        <vt:lpwstr/>
      </vt:variant>
      <vt:variant>
        <vt:i4>8323159</vt:i4>
      </vt:variant>
      <vt:variant>
        <vt:i4>33</vt:i4>
      </vt:variant>
      <vt:variant>
        <vt:i4>0</vt:i4>
      </vt:variant>
      <vt:variant>
        <vt:i4>5</vt:i4>
      </vt:variant>
      <vt:variant>
        <vt:lpwstr>http://www.nevo.co.il/Law_word/law15/memshala-236.pdf</vt:lpwstr>
      </vt:variant>
      <vt:variant>
        <vt:lpwstr/>
      </vt:variant>
      <vt:variant>
        <vt:i4>7864334</vt:i4>
      </vt:variant>
      <vt:variant>
        <vt:i4>30</vt:i4>
      </vt:variant>
      <vt:variant>
        <vt:i4>0</vt:i4>
      </vt:variant>
      <vt:variant>
        <vt:i4>5</vt:i4>
      </vt:variant>
      <vt:variant>
        <vt:lpwstr>http://www.nevo.co.il/Law_word/law14/law-2057.pdf</vt:lpwstr>
      </vt:variant>
      <vt:variant>
        <vt:lpwstr/>
      </vt:variant>
      <vt:variant>
        <vt:i4>2359391</vt:i4>
      </vt:variant>
      <vt:variant>
        <vt:i4>27</vt:i4>
      </vt:variant>
      <vt:variant>
        <vt:i4>0</vt:i4>
      </vt:variant>
      <vt:variant>
        <vt:i4>5</vt:i4>
      </vt:variant>
      <vt:variant>
        <vt:lpwstr>http://www.nevo.co.il/Law_word/law15/MEMSHALA-64.pdf</vt:lpwstr>
      </vt:variant>
      <vt:variant>
        <vt:lpwstr/>
      </vt:variant>
      <vt:variant>
        <vt:i4>8126464</vt:i4>
      </vt:variant>
      <vt:variant>
        <vt:i4>24</vt:i4>
      </vt:variant>
      <vt:variant>
        <vt:i4>0</vt:i4>
      </vt:variant>
      <vt:variant>
        <vt:i4>5</vt:i4>
      </vt:variant>
      <vt:variant>
        <vt:lpwstr>http://www.nevo.co.il/Law_word/law14/LAW-1920.pdf</vt:lpwstr>
      </vt:variant>
      <vt:variant>
        <vt:lpwstr/>
      </vt:variant>
      <vt:variant>
        <vt:i4>852095</vt:i4>
      </vt:variant>
      <vt:variant>
        <vt:i4>21</vt:i4>
      </vt:variant>
      <vt:variant>
        <vt:i4>0</vt:i4>
      </vt:variant>
      <vt:variant>
        <vt:i4>5</vt:i4>
      </vt:variant>
      <vt:variant>
        <vt:lpwstr>http://www.nevo.co.il/Law_word/law17/PROP-3115.pdf</vt:lpwstr>
      </vt:variant>
      <vt:variant>
        <vt:lpwstr/>
      </vt:variant>
      <vt:variant>
        <vt:i4>8060929</vt:i4>
      </vt:variant>
      <vt:variant>
        <vt:i4>18</vt:i4>
      </vt:variant>
      <vt:variant>
        <vt:i4>0</vt:i4>
      </vt:variant>
      <vt:variant>
        <vt:i4>5</vt:i4>
      </vt:variant>
      <vt:variant>
        <vt:lpwstr>http://www.nevo.co.il/Law_word/law14/LAW-1850.pdf</vt:lpwstr>
      </vt:variant>
      <vt:variant>
        <vt:lpwstr/>
      </vt:variant>
      <vt:variant>
        <vt:i4>721017</vt:i4>
      </vt:variant>
      <vt:variant>
        <vt:i4>15</vt:i4>
      </vt:variant>
      <vt:variant>
        <vt:i4>0</vt:i4>
      </vt:variant>
      <vt:variant>
        <vt:i4>5</vt:i4>
      </vt:variant>
      <vt:variant>
        <vt:lpwstr>http://www.nevo.co.il/Law_word/law17/PROP-3072.pdf</vt:lpwstr>
      </vt:variant>
      <vt:variant>
        <vt:lpwstr/>
      </vt:variant>
      <vt:variant>
        <vt:i4>786552</vt:i4>
      </vt:variant>
      <vt:variant>
        <vt:i4>12</vt:i4>
      </vt:variant>
      <vt:variant>
        <vt:i4>0</vt:i4>
      </vt:variant>
      <vt:variant>
        <vt:i4>5</vt:i4>
      </vt:variant>
      <vt:variant>
        <vt:lpwstr>http://www.nevo.co.il/Law_word/law17/PROP-3065.pdf</vt:lpwstr>
      </vt:variant>
      <vt:variant>
        <vt:lpwstr/>
      </vt:variant>
      <vt:variant>
        <vt:i4>655482</vt:i4>
      </vt:variant>
      <vt:variant>
        <vt:i4>9</vt:i4>
      </vt:variant>
      <vt:variant>
        <vt:i4>0</vt:i4>
      </vt:variant>
      <vt:variant>
        <vt:i4>5</vt:i4>
      </vt:variant>
      <vt:variant>
        <vt:lpwstr>http://www.nevo.co.il/Law_word/law17/PROP-3043.pdf</vt:lpwstr>
      </vt:variant>
      <vt:variant>
        <vt:lpwstr/>
      </vt:variant>
      <vt:variant>
        <vt:i4>8192000</vt:i4>
      </vt:variant>
      <vt:variant>
        <vt:i4>6</vt:i4>
      </vt:variant>
      <vt:variant>
        <vt:i4>0</vt:i4>
      </vt:variant>
      <vt:variant>
        <vt:i4>5</vt:i4>
      </vt:variant>
      <vt:variant>
        <vt:lpwstr>http://www.nevo.co.il/Law_word/law14/LAW-1831.pdf</vt:lpwstr>
      </vt:variant>
      <vt:variant>
        <vt:lpwstr/>
      </vt:variant>
      <vt:variant>
        <vt:i4>589949</vt:i4>
      </vt:variant>
      <vt:variant>
        <vt:i4>3</vt:i4>
      </vt:variant>
      <vt:variant>
        <vt:i4>0</vt:i4>
      </vt:variant>
      <vt:variant>
        <vt:i4>5</vt:i4>
      </vt:variant>
      <vt:variant>
        <vt:lpwstr>http://www.nevo.co.il/Law_word/law17/PROP-2929.pdf</vt:lpwstr>
      </vt:variant>
      <vt:variant>
        <vt:lpwstr/>
      </vt:variant>
      <vt:variant>
        <vt:i4>7733256</vt:i4>
      </vt:variant>
      <vt:variant>
        <vt:i4>0</vt:i4>
      </vt:variant>
      <vt:variant>
        <vt:i4>0</vt:i4>
      </vt:variant>
      <vt:variant>
        <vt:i4>5</vt:i4>
      </vt:variant>
      <vt:variant>
        <vt:lpwstr>http://www.nevo.co.il/Law_word/law14/LAW-1786.pdf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0297</vt:lpwstr>
  </property>
  <property fmtid="{D5CDD505-2E9C-101B-9397-08002B2CF9AE}" pid="3" name="CHNAME">
    <vt:lpwstr>משק המדינה</vt:lpwstr>
  </property>
  <property fmtid="{D5CDD505-2E9C-101B-9397-08002B2CF9AE}" pid="4" name="LAWNAME">
    <vt:lpwstr>חוק ההסדרים במשק המדינה (תיקוני חקיקה להשגת יעדי התקציב והמדיניות הכלכלית לשנת הכספים 2001), תשס"א-2001</vt:lpwstr>
  </property>
  <property fmtid="{D5CDD505-2E9C-101B-9397-08002B2CF9AE}" pid="5" name="LAWNUMBER">
    <vt:lpwstr>0054</vt:lpwstr>
  </property>
  <property fmtid="{D5CDD505-2E9C-101B-9397-08002B2CF9AE}" pid="6" name="TYPE">
    <vt:lpwstr>01</vt:lpwstr>
  </property>
  <property fmtid="{D5CDD505-2E9C-101B-9397-08002B2CF9AE}" pid="7" name="LINKK1">
    <vt:lpwstr>http://www.nevo.co.il/Law_word/law14/law-2057.pdf;רשומות - ספר חוקים#ס"ח תשס"ו מס' 2057 #מיום 15.6.2006 #עמ' 359 #תיקון מס' 4 בס' 67 לחוק הסדרים במשק המדינה (תיקוני חקיקה להשגת יעדי התקציב והמדיניות הכלכלית לשנת הכספים 2006), תשס"ו# תחילתו ביום 1.7.2006</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תקציב ומשק המדינה</vt:lpwstr>
  </property>
  <property fmtid="{D5CDD505-2E9C-101B-9397-08002B2CF9AE}" pid="25" name="NOSE41">
    <vt:lpwstr>השגת יעדי תקציב</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