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A653" w14:textId="77777777" w:rsidR="007A40E3" w:rsidRDefault="007A40E3" w:rsidP="00A219FB">
      <w:pPr>
        <w:pStyle w:val="big-header"/>
        <w:ind w:left="0" w:right="1134"/>
        <w:rPr>
          <w:rFonts w:cs="FrankRuehl" w:hint="cs"/>
          <w:sz w:val="32"/>
          <w:rtl/>
        </w:rPr>
      </w:pPr>
      <w:r>
        <w:rPr>
          <w:rFonts w:cs="FrankRuehl"/>
          <w:sz w:val="32"/>
          <w:rtl/>
        </w:rPr>
        <w:t xml:space="preserve">חוק ההסכם בדבר מעמדם של אנשי סגל ארצות הברית של אמריקה, </w:t>
      </w:r>
      <w:r w:rsidR="00A219FB">
        <w:rPr>
          <w:rFonts w:cs="FrankRuehl" w:hint="cs"/>
          <w:sz w:val="32"/>
          <w:rtl/>
        </w:rPr>
        <w:br/>
      </w:r>
      <w:r>
        <w:rPr>
          <w:rFonts w:cs="FrankRuehl"/>
          <w:sz w:val="32"/>
          <w:rtl/>
        </w:rPr>
        <w:t>תשנ"ג</w:t>
      </w:r>
      <w:r w:rsidR="00A219FB">
        <w:rPr>
          <w:rFonts w:cs="FrankRuehl" w:hint="cs"/>
          <w:sz w:val="32"/>
          <w:rtl/>
        </w:rPr>
        <w:t>-</w:t>
      </w:r>
      <w:r>
        <w:rPr>
          <w:rFonts w:cs="FrankRuehl"/>
          <w:sz w:val="32"/>
          <w:rtl/>
        </w:rPr>
        <w:t>1993</w:t>
      </w:r>
    </w:p>
    <w:p w14:paraId="28C8C27A" w14:textId="77777777" w:rsidR="005D01B2" w:rsidRPr="005D01B2" w:rsidRDefault="005D01B2" w:rsidP="005D01B2">
      <w:pPr>
        <w:spacing w:line="320" w:lineRule="auto"/>
        <w:jc w:val="left"/>
        <w:rPr>
          <w:rFonts w:cs="FrankRuehl"/>
          <w:szCs w:val="26"/>
          <w:rtl/>
        </w:rPr>
      </w:pPr>
    </w:p>
    <w:p w14:paraId="38D993C5" w14:textId="77777777" w:rsidR="005D01B2" w:rsidRDefault="005D01B2" w:rsidP="005D01B2">
      <w:pPr>
        <w:spacing w:line="320" w:lineRule="auto"/>
        <w:jc w:val="left"/>
        <w:rPr>
          <w:rFonts w:cs="Miriam"/>
          <w:szCs w:val="22"/>
          <w:rtl/>
        </w:rPr>
      </w:pPr>
      <w:r w:rsidRPr="005D01B2">
        <w:rPr>
          <w:rFonts w:cs="Miriam"/>
          <w:szCs w:val="22"/>
          <w:rtl/>
        </w:rPr>
        <w:t>משפט בינ"ל פומבי</w:t>
      </w:r>
      <w:r w:rsidRPr="005D01B2">
        <w:rPr>
          <w:rFonts w:cs="FrankRuehl"/>
          <w:szCs w:val="26"/>
          <w:rtl/>
        </w:rPr>
        <w:t xml:space="preserve"> – נציגי מדינות</w:t>
      </w:r>
    </w:p>
    <w:p w14:paraId="0E06B10E" w14:textId="77777777" w:rsidR="005D01B2" w:rsidRPr="005D01B2" w:rsidRDefault="005D01B2" w:rsidP="005D01B2">
      <w:pPr>
        <w:spacing w:line="320" w:lineRule="auto"/>
        <w:jc w:val="left"/>
        <w:rPr>
          <w:rFonts w:cs="Miriam"/>
          <w:szCs w:val="22"/>
          <w:rtl/>
        </w:rPr>
      </w:pPr>
      <w:r w:rsidRPr="005D01B2">
        <w:rPr>
          <w:rFonts w:cs="Miriam"/>
          <w:szCs w:val="22"/>
          <w:rtl/>
        </w:rPr>
        <w:t>משפט בינ"ל פומבי</w:t>
      </w:r>
      <w:r w:rsidRPr="005D01B2">
        <w:rPr>
          <w:rFonts w:cs="FrankRuehl"/>
          <w:szCs w:val="26"/>
          <w:rtl/>
        </w:rPr>
        <w:t xml:space="preserve"> – אמנות</w:t>
      </w:r>
    </w:p>
    <w:p w14:paraId="31C31A50" w14:textId="77777777" w:rsidR="007A40E3" w:rsidRDefault="007A40E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A40E3" w14:paraId="799EFC61" w14:textId="77777777">
        <w:tblPrEx>
          <w:tblCellMar>
            <w:top w:w="0" w:type="dxa"/>
            <w:bottom w:w="0" w:type="dxa"/>
          </w:tblCellMar>
        </w:tblPrEx>
        <w:tc>
          <w:tcPr>
            <w:tcW w:w="850" w:type="dxa"/>
          </w:tcPr>
          <w:p w14:paraId="24D539B1"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231311D8" w14:textId="77777777" w:rsidR="007A40E3" w:rsidRDefault="007A40E3">
            <w:pPr>
              <w:spacing w:line="240" w:lineRule="auto"/>
              <w:rPr>
                <w:sz w:val="24"/>
              </w:rPr>
            </w:pPr>
            <w:hyperlink w:anchor="Seif0" w:tooltip="הגדרה" w:history="1">
              <w:r>
                <w:rPr>
                  <w:rStyle w:val="Hyperlink"/>
                </w:rPr>
                <w:t>Go</w:t>
              </w:r>
            </w:hyperlink>
          </w:p>
        </w:tc>
        <w:tc>
          <w:tcPr>
            <w:tcW w:w="5669" w:type="dxa"/>
          </w:tcPr>
          <w:p w14:paraId="2DA05D71" w14:textId="77777777" w:rsidR="007A40E3" w:rsidRDefault="007A40E3">
            <w:pPr>
              <w:spacing w:line="240" w:lineRule="auto"/>
              <w:rPr>
                <w:sz w:val="24"/>
                <w:rtl/>
              </w:rPr>
            </w:pPr>
            <w:r>
              <w:rPr>
                <w:sz w:val="24"/>
                <w:rtl/>
              </w:rPr>
              <w:t>הגדרה</w:t>
            </w:r>
          </w:p>
        </w:tc>
        <w:tc>
          <w:tcPr>
            <w:tcW w:w="1247" w:type="dxa"/>
          </w:tcPr>
          <w:p w14:paraId="7C2D86F2" w14:textId="77777777" w:rsidR="007A40E3" w:rsidRDefault="007A40E3">
            <w:pPr>
              <w:spacing w:line="240" w:lineRule="auto"/>
              <w:rPr>
                <w:sz w:val="24"/>
              </w:rPr>
            </w:pPr>
            <w:r>
              <w:rPr>
                <w:sz w:val="24"/>
                <w:rtl/>
              </w:rPr>
              <w:t xml:space="preserve">סעיף 1 </w:t>
            </w:r>
          </w:p>
        </w:tc>
      </w:tr>
      <w:tr w:rsidR="007A40E3" w14:paraId="1FBA412A" w14:textId="77777777">
        <w:tblPrEx>
          <w:tblCellMar>
            <w:top w:w="0" w:type="dxa"/>
            <w:bottom w:w="0" w:type="dxa"/>
          </w:tblCellMar>
        </w:tblPrEx>
        <w:tc>
          <w:tcPr>
            <w:tcW w:w="850" w:type="dxa"/>
          </w:tcPr>
          <w:p w14:paraId="634508DA"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6A717786" w14:textId="77777777" w:rsidR="007A40E3" w:rsidRDefault="007A40E3">
            <w:pPr>
              <w:spacing w:line="240" w:lineRule="auto"/>
              <w:rPr>
                <w:sz w:val="24"/>
              </w:rPr>
            </w:pPr>
            <w:hyperlink w:anchor="Seif1" w:tooltip="תוקף ההסכם" w:history="1">
              <w:r>
                <w:rPr>
                  <w:rStyle w:val="Hyperlink"/>
                </w:rPr>
                <w:t>Go</w:t>
              </w:r>
            </w:hyperlink>
          </w:p>
        </w:tc>
        <w:tc>
          <w:tcPr>
            <w:tcW w:w="5669" w:type="dxa"/>
          </w:tcPr>
          <w:p w14:paraId="1E0331D7" w14:textId="77777777" w:rsidR="007A40E3" w:rsidRDefault="007A40E3">
            <w:pPr>
              <w:spacing w:line="240" w:lineRule="auto"/>
              <w:rPr>
                <w:sz w:val="24"/>
                <w:rtl/>
              </w:rPr>
            </w:pPr>
            <w:r>
              <w:rPr>
                <w:sz w:val="24"/>
                <w:rtl/>
              </w:rPr>
              <w:t>תוקף ההסכם</w:t>
            </w:r>
          </w:p>
        </w:tc>
        <w:tc>
          <w:tcPr>
            <w:tcW w:w="1247" w:type="dxa"/>
          </w:tcPr>
          <w:p w14:paraId="7B9BB6A1" w14:textId="77777777" w:rsidR="007A40E3" w:rsidRDefault="007A40E3">
            <w:pPr>
              <w:spacing w:line="240" w:lineRule="auto"/>
              <w:rPr>
                <w:sz w:val="24"/>
              </w:rPr>
            </w:pPr>
            <w:r>
              <w:rPr>
                <w:sz w:val="24"/>
                <w:rtl/>
              </w:rPr>
              <w:t xml:space="preserve">סעיף 2 </w:t>
            </w:r>
          </w:p>
        </w:tc>
      </w:tr>
      <w:tr w:rsidR="007A40E3" w14:paraId="654E9AC7" w14:textId="77777777">
        <w:tblPrEx>
          <w:tblCellMar>
            <w:top w:w="0" w:type="dxa"/>
            <w:bottom w:w="0" w:type="dxa"/>
          </w:tblCellMar>
        </w:tblPrEx>
        <w:tc>
          <w:tcPr>
            <w:tcW w:w="850" w:type="dxa"/>
          </w:tcPr>
          <w:p w14:paraId="4762B9B4"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317B193D" w14:textId="77777777" w:rsidR="007A40E3" w:rsidRDefault="007A40E3">
            <w:pPr>
              <w:spacing w:line="240" w:lineRule="auto"/>
              <w:rPr>
                <w:sz w:val="24"/>
              </w:rPr>
            </w:pPr>
            <w:hyperlink w:anchor="Seif2" w:tooltip="מעצר" w:history="1">
              <w:r>
                <w:rPr>
                  <w:rStyle w:val="Hyperlink"/>
                </w:rPr>
                <w:t>Go</w:t>
              </w:r>
            </w:hyperlink>
          </w:p>
        </w:tc>
        <w:tc>
          <w:tcPr>
            <w:tcW w:w="5669" w:type="dxa"/>
          </w:tcPr>
          <w:p w14:paraId="5A8413BF" w14:textId="77777777" w:rsidR="007A40E3" w:rsidRDefault="007A40E3">
            <w:pPr>
              <w:spacing w:line="240" w:lineRule="auto"/>
              <w:rPr>
                <w:sz w:val="24"/>
                <w:rtl/>
              </w:rPr>
            </w:pPr>
            <w:r>
              <w:rPr>
                <w:sz w:val="24"/>
                <w:rtl/>
              </w:rPr>
              <w:t>מעצר</w:t>
            </w:r>
          </w:p>
        </w:tc>
        <w:tc>
          <w:tcPr>
            <w:tcW w:w="1247" w:type="dxa"/>
          </w:tcPr>
          <w:p w14:paraId="17F67762" w14:textId="77777777" w:rsidR="007A40E3" w:rsidRDefault="007A40E3">
            <w:pPr>
              <w:spacing w:line="240" w:lineRule="auto"/>
              <w:rPr>
                <w:sz w:val="24"/>
              </w:rPr>
            </w:pPr>
            <w:r>
              <w:rPr>
                <w:sz w:val="24"/>
                <w:rtl/>
              </w:rPr>
              <w:t xml:space="preserve">סעיף 3 </w:t>
            </w:r>
          </w:p>
        </w:tc>
      </w:tr>
      <w:tr w:rsidR="007A40E3" w14:paraId="773F7DA2" w14:textId="77777777">
        <w:tblPrEx>
          <w:tblCellMar>
            <w:top w:w="0" w:type="dxa"/>
            <w:bottom w:w="0" w:type="dxa"/>
          </w:tblCellMar>
        </w:tblPrEx>
        <w:tc>
          <w:tcPr>
            <w:tcW w:w="850" w:type="dxa"/>
          </w:tcPr>
          <w:p w14:paraId="1394BCA1"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4C153B63" w14:textId="77777777" w:rsidR="007A40E3" w:rsidRDefault="007A40E3">
            <w:pPr>
              <w:spacing w:line="240" w:lineRule="auto"/>
              <w:rPr>
                <w:sz w:val="24"/>
              </w:rPr>
            </w:pPr>
            <w:hyperlink w:anchor="Seif3" w:tooltip="תקנות" w:history="1">
              <w:r>
                <w:rPr>
                  <w:rStyle w:val="Hyperlink"/>
                </w:rPr>
                <w:t>Go</w:t>
              </w:r>
            </w:hyperlink>
          </w:p>
        </w:tc>
        <w:tc>
          <w:tcPr>
            <w:tcW w:w="5669" w:type="dxa"/>
          </w:tcPr>
          <w:p w14:paraId="65942911" w14:textId="77777777" w:rsidR="007A40E3" w:rsidRDefault="007A40E3">
            <w:pPr>
              <w:spacing w:line="240" w:lineRule="auto"/>
              <w:rPr>
                <w:sz w:val="24"/>
                <w:rtl/>
              </w:rPr>
            </w:pPr>
            <w:r>
              <w:rPr>
                <w:sz w:val="24"/>
                <w:rtl/>
              </w:rPr>
              <w:t>תקנות</w:t>
            </w:r>
          </w:p>
        </w:tc>
        <w:tc>
          <w:tcPr>
            <w:tcW w:w="1247" w:type="dxa"/>
          </w:tcPr>
          <w:p w14:paraId="7FF864C9" w14:textId="77777777" w:rsidR="007A40E3" w:rsidRDefault="007A40E3">
            <w:pPr>
              <w:spacing w:line="240" w:lineRule="auto"/>
              <w:rPr>
                <w:sz w:val="24"/>
              </w:rPr>
            </w:pPr>
            <w:r>
              <w:rPr>
                <w:sz w:val="24"/>
                <w:rtl/>
              </w:rPr>
              <w:t xml:space="preserve">סעיף 4 </w:t>
            </w:r>
          </w:p>
        </w:tc>
      </w:tr>
      <w:tr w:rsidR="007A40E3" w14:paraId="0589CFB7" w14:textId="77777777">
        <w:tblPrEx>
          <w:tblCellMar>
            <w:top w:w="0" w:type="dxa"/>
            <w:bottom w:w="0" w:type="dxa"/>
          </w:tblCellMar>
        </w:tblPrEx>
        <w:tc>
          <w:tcPr>
            <w:tcW w:w="850" w:type="dxa"/>
          </w:tcPr>
          <w:p w14:paraId="59C3B18D"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437F583F" w14:textId="77777777" w:rsidR="007A40E3" w:rsidRDefault="007A40E3">
            <w:pPr>
              <w:spacing w:line="240" w:lineRule="auto"/>
              <w:rPr>
                <w:sz w:val="24"/>
              </w:rPr>
            </w:pPr>
            <w:hyperlink w:anchor="Seif4" w:tooltip="תחילה ותוקף" w:history="1">
              <w:r>
                <w:rPr>
                  <w:rStyle w:val="Hyperlink"/>
                </w:rPr>
                <w:t>Go</w:t>
              </w:r>
            </w:hyperlink>
          </w:p>
        </w:tc>
        <w:tc>
          <w:tcPr>
            <w:tcW w:w="5669" w:type="dxa"/>
          </w:tcPr>
          <w:p w14:paraId="0769438E" w14:textId="77777777" w:rsidR="007A40E3" w:rsidRDefault="007A40E3">
            <w:pPr>
              <w:spacing w:line="240" w:lineRule="auto"/>
              <w:rPr>
                <w:sz w:val="24"/>
                <w:rtl/>
              </w:rPr>
            </w:pPr>
            <w:r>
              <w:rPr>
                <w:sz w:val="24"/>
                <w:rtl/>
              </w:rPr>
              <w:t>תחילה ותוקף</w:t>
            </w:r>
          </w:p>
        </w:tc>
        <w:tc>
          <w:tcPr>
            <w:tcW w:w="1247" w:type="dxa"/>
          </w:tcPr>
          <w:p w14:paraId="6C5149D1" w14:textId="77777777" w:rsidR="007A40E3" w:rsidRDefault="007A40E3">
            <w:pPr>
              <w:spacing w:line="240" w:lineRule="auto"/>
              <w:rPr>
                <w:sz w:val="24"/>
              </w:rPr>
            </w:pPr>
            <w:r>
              <w:rPr>
                <w:sz w:val="24"/>
                <w:rtl/>
              </w:rPr>
              <w:t xml:space="preserve">סעיף 5 </w:t>
            </w:r>
          </w:p>
        </w:tc>
      </w:tr>
      <w:tr w:rsidR="007A40E3" w14:paraId="51D95AB0" w14:textId="77777777">
        <w:tblPrEx>
          <w:tblCellMar>
            <w:top w:w="0" w:type="dxa"/>
            <w:bottom w:w="0" w:type="dxa"/>
          </w:tblCellMar>
        </w:tblPrEx>
        <w:tc>
          <w:tcPr>
            <w:tcW w:w="850" w:type="dxa"/>
          </w:tcPr>
          <w:p w14:paraId="12F24B77"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7445DF9B" w14:textId="77777777" w:rsidR="007A40E3" w:rsidRDefault="007A40E3">
            <w:pPr>
              <w:spacing w:line="240" w:lineRule="auto"/>
              <w:rPr>
                <w:sz w:val="24"/>
              </w:rPr>
            </w:pPr>
            <w:hyperlink w:anchor="med0" w:tooltip="תוספת" w:history="1">
              <w:r>
                <w:rPr>
                  <w:rStyle w:val="Hyperlink"/>
                </w:rPr>
                <w:t>Go</w:t>
              </w:r>
            </w:hyperlink>
          </w:p>
        </w:tc>
        <w:tc>
          <w:tcPr>
            <w:tcW w:w="5669" w:type="dxa"/>
          </w:tcPr>
          <w:p w14:paraId="37A0332C" w14:textId="77777777" w:rsidR="007A40E3" w:rsidRDefault="007A40E3">
            <w:pPr>
              <w:spacing w:line="240" w:lineRule="auto"/>
              <w:rPr>
                <w:sz w:val="24"/>
              </w:rPr>
            </w:pPr>
            <w:r>
              <w:rPr>
                <w:sz w:val="24"/>
                <w:rtl/>
              </w:rPr>
              <w:t>תוספת</w:t>
            </w:r>
          </w:p>
        </w:tc>
        <w:tc>
          <w:tcPr>
            <w:tcW w:w="1247" w:type="dxa"/>
          </w:tcPr>
          <w:p w14:paraId="17D7EE30" w14:textId="77777777" w:rsidR="007A40E3" w:rsidRDefault="007A40E3">
            <w:pPr>
              <w:spacing w:line="240" w:lineRule="auto"/>
              <w:rPr>
                <w:sz w:val="24"/>
              </w:rPr>
            </w:pPr>
          </w:p>
        </w:tc>
      </w:tr>
      <w:tr w:rsidR="007A40E3" w14:paraId="1E322EEC" w14:textId="77777777">
        <w:tblPrEx>
          <w:tblCellMar>
            <w:top w:w="0" w:type="dxa"/>
            <w:bottom w:w="0" w:type="dxa"/>
          </w:tblCellMar>
        </w:tblPrEx>
        <w:tc>
          <w:tcPr>
            <w:tcW w:w="850" w:type="dxa"/>
          </w:tcPr>
          <w:p w14:paraId="1A78F512"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A219FB">
              <w:rPr>
                <w:noProof/>
                <w:sz w:val="24"/>
                <w:rtl/>
              </w:rPr>
              <w:t>3</w:t>
            </w:r>
            <w:r>
              <w:rPr>
                <w:sz w:val="24"/>
                <w:rtl/>
              </w:rPr>
              <w:fldChar w:fldCharType="end"/>
            </w:r>
          </w:p>
        </w:tc>
        <w:tc>
          <w:tcPr>
            <w:tcW w:w="567" w:type="dxa"/>
          </w:tcPr>
          <w:p w14:paraId="2D5E72EE" w14:textId="77777777" w:rsidR="007A40E3" w:rsidRDefault="007A40E3">
            <w:pPr>
              <w:spacing w:line="240" w:lineRule="auto"/>
              <w:rPr>
                <w:sz w:val="24"/>
              </w:rPr>
            </w:pPr>
            <w:hyperlink w:anchor="med1" w:tooltip="הסכם" w:history="1">
              <w:r>
                <w:rPr>
                  <w:rStyle w:val="Hyperlink"/>
                </w:rPr>
                <w:t>Go</w:t>
              </w:r>
            </w:hyperlink>
          </w:p>
        </w:tc>
        <w:tc>
          <w:tcPr>
            <w:tcW w:w="5669" w:type="dxa"/>
          </w:tcPr>
          <w:p w14:paraId="1B6BE191" w14:textId="77777777" w:rsidR="007A40E3" w:rsidRDefault="007A40E3">
            <w:pPr>
              <w:spacing w:line="240" w:lineRule="auto"/>
              <w:rPr>
                <w:sz w:val="24"/>
              </w:rPr>
            </w:pPr>
            <w:r>
              <w:rPr>
                <w:sz w:val="24"/>
                <w:rtl/>
              </w:rPr>
              <w:t>הסכם</w:t>
            </w:r>
          </w:p>
        </w:tc>
        <w:tc>
          <w:tcPr>
            <w:tcW w:w="1247" w:type="dxa"/>
          </w:tcPr>
          <w:p w14:paraId="14B927A2" w14:textId="77777777" w:rsidR="007A40E3" w:rsidRDefault="007A40E3">
            <w:pPr>
              <w:spacing w:line="240" w:lineRule="auto"/>
              <w:rPr>
                <w:sz w:val="24"/>
              </w:rPr>
            </w:pPr>
          </w:p>
        </w:tc>
      </w:tr>
      <w:tr w:rsidR="007A40E3" w14:paraId="0B6BA7E0" w14:textId="77777777">
        <w:tblPrEx>
          <w:tblCellMar>
            <w:top w:w="0" w:type="dxa"/>
            <w:bottom w:w="0" w:type="dxa"/>
          </w:tblCellMar>
        </w:tblPrEx>
        <w:tc>
          <w:tcPr>
            <w:tcW w:w="850" w:type="dxa"/>
          </w:tcPr>
          <w:p w14:paraId="063EC8A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A219FB">
              <w:rPr>
                <w:noProof/>
                <w:sz w:val="24"/>
                <w:rtl/>
              </w:rPr>
              <w:t>4</w:t>
            </w:r>
            <w:r>
              <w:rPr>
                <w:sz w:val="24"/>
                <w:rtl/>
              </w:rPr>
              <w:fldChar w:fldCharType="end"/>
            </w:r>
          </w:p>
        </w:tc>
        <w:tc>
          <w:tcPr>
            <w:tcW w:w="567" w:type="dxa"/>
          </w:tcPr>
          <w:p w14:paraId="31A3D1D5" w14:textId="77777777" w:rsidR="007A40E3" w:rsidRDefault="007A40E3">
            <w:pPr>
              <w:spacing w:line="240" w:lineRule="auto"/>
              <w:rPr>
                <w:sz w:val="24"/>
              </w:rPr>
            </w:pPr>
            <w:hyperlink w:anchor="med2" w:tooltip="סעיף I — הגדרות" w:history="1">
              <w:r>
                <w:rPr>
                  <w:rStyle w:val="Hyperlink"/>
                </w:rPr>
                <w:t>Go</w:t>
              </w:r>
            </w:hyperlink>
          </w:p>
        </w:tc>
        <w:tc>
          <w:tcPr>
            <w:tcW w:w="5669" w:type="dxa"/>
          </w:tcPr>
          <w:p w14:paraId="74B5B031" w14:textId="77777777" w:rsidR="007A40E3" w:rsidRDefault="007A40E3">
            <w:pPr>
              <w:spacing w:line="240" w:lineRule="auto"/>
              <w:rPr>
                <w:sz w:val="24"/>
              </w:rPr>
            </w:pPr>
            <w:r>
              <w:rPr>
                <w:sz w:val="24"/>
                <w:rtl/>
              </w:rPr>
              <w:t xml:space="preserve">סעיף </w:t>
            </w:r>
            <w:r>
              <w:rPr>
                <w:sz w:val="24"/>
              </w:rPr>
              <w:t>I</w:t>
            </w:r>
            <w:r>
              <w:rPr>
                <w:sz w:val="24"/>
                <w:rtl/>
              </w:rPr>
              <w:t xml:space="preserve"> — הגדרות</w:t>
            </w:r>
          </w:p>
        </w:tc>
        <w:tc>
          <w:tcPr>
            <w:tcW w:w="1247" w:type="dxa"/>
          </w:tcPr>
          <w:p w14:paraId="79354381" w14:textId="77777777" w:rsidR="007A40E3" w:rsidRDefault="007A40E3">
            <w:pPr>
              <w:spacing w:line="240" w:lineRule="auto"/>
              <w:rPr>
                <w:sz w:val="24"/>
              </w:rPr>
            </w:pPr>
          </w:p>
        </w:tc>
      </w:tr>
      <w:tr w:rsidR="007A40E3" w14:paraId="7736F159" w14:textId="77777777">
        <w:tblPrEx>
          <w:tblCellMar>
            <w:top w:w="0" w:type="dxa"/>
            <w:bottom w:w="0" w:type="dxa"/>
          </w:tblCellMar>
        </w:tblPrEx>
        <w:tc>
          <w:tcPr>
            <w:tcW w:w="850" w:type="dxa"/>
          </w:tcPr>
          <w:p w14:paraId="3C13E12A"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A219FB">
              <w:rPr>
                <w:noProof/>
                <w:sz w:val="24"/>
                <w:rtl/>
              </w:rPr>
              <w:t>5</w:t>
            </w:r>
            <w:r>
              <w:rPr>
                <w:sz w:val="24"/>
                <w:rtl/>
              </w:rPr>
              <w:fldChar w:fldCharType="end"/>
            </w:r>
          </w:p>
        </w:tc>
        <w:tc>
          <w:tcPr>
            <w:tcW w:w="567" w:type="dxa"/>
          </w:tcPr>
          <w:p w14:paraId="61B1E937" w14:textId="77777777" w:rsidR="007A40E3" w:rsidRDefault="007A40E3">
            <w:pPr>
              <w:spacing w:line="240" w:lineRule="auto"/>
              <w:rPr>
                <w:sz w:val="24"/>
              </w:rPr>
            </w:pPr>
            <w:hyperlink w:anchor="med3" w:tooltip="סעיף II — תחולה" w:history="1">
              <w:r>
                <w:rPr>
                  <w:rStyle w:val="Hyperlink"/>
                </w:rPr>
                <w:t>Go</w:t>
              </w:r>
            </w:hyperlink>
          </w:p>
        </w:tc>
        <w:tc>
          <w:tcPr>
            <w:tcW w:w="5669" w:type="dxa"/>
          </w:tcPr>
          <w:p w14:paraId="014CBE79" w14:textId="77777777" w:rsidR="007A40E3" w:rsidRDefault="007A40E3">
            <w:pPr>
              <w:spacing w:line="240" w:lineRule="auto"/>
              <w:rPr>
                <w:sz w:val="24"/>
              </w:rPr>
            </w:pPr>
            <w:r>
              <w:rPr>
                <w:sz w:val="24"/>
                <w:rtl/>
              </w:rPr>
              <w:t xml:space="preserve">סעיף </w:t>
            </w:r>
            <w:r>
              <w:rPr>
                <w:sz w:val="24"/>
              </w:rPr>
              <w:t>II</w:t>
            </w:r>
            <w:r>
              <w:rPr>
                <w:sz w:val="24"/>
                <w:rtl/>
              </w:rPr>
              <w:t xml:space="preserve"> — תחולה</w:t>
            </w:r>
          </w:p>
        </w:tc>
        <w:tc>
          <w:tcPr>
            <w:tcW w:w="1247" w:type="dxa"/>
          </w:tcPr>
          <w:p w14:paraId="7833D31D" w14:textId="77777777" w:rsidR="007A40E3" w:rsidRDefault="007A40E3">
            <w:pPr>
              <w:spacing w:line="240" w:lineRule="auto"/>
              <w:rPr>
                <w:sz w:val="24"/>
              </w:rPr>
            </w:pPr>
          </w:p>
        </w:tc>
      </w:tr>
      <w:tr w:rsidR="007A40E3" w14:paraId="28880B57" w14:textId="77777777">
        <w:tblPrEx>
          <w:tblCellMar>
            <w:top w:w="0" w:type="dxa"/>
            <w:bottom w:w="0" w:type="dxa"/>
          </w:tblCellMar>
        </w:tblPrEx>
        <w:tc>
          <w:tcPr>
            <w:tcW w:w="850" w:type="dxa"/>
          </w:tcPr>
          <w:p w14:paraId="11D5EBC8"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A219FB">
              <w:rPr>
                <w:noProof/>
                <w:sz w:val="24"/>
                <w:rtl/>
              </w:rPr>
              <w:t>5</w:t>
            </w:r>
            <w:r>
              <w:rPr>
                <w:sz w:val="24"/>
                <w:rtl/>
              </w:rPr>
              <w:fldChar w:fldCharType="end"/>
            </w:r>
          </w:p>
        </w:tc>
        <w:tc>
          <w:tcPr>
            <w:tcW w:w="567" w:type="dxa"/>
          </w:tcPr>
          <w:p w14:paraId="56C3024A" w14:textId="77777777" w:rsidR="007A40E3" w:rsidRDefault="007A40E3">
            <w:pPr>
              <w:spacing w:line="240" w:lineRule="auto"/>
              <w:rPr>
                <w:sz w:val="24"/>
              </w:rPr>
            </w:pPr>
            <w:hyperlink w:anchor="med4" w:tooltip="סעיף III — כיבוד הדין הישראלי וריבונות ישראל" w:history="1">
              <w:r>
                <w:rPr>
                  <w:rStyle w:val="Hyperlink"/>
                </w:rPr>
                <w:t>Go</w:t>
              </w:r>
            </w:hyperlink>
          </w:p>
        </w:tc>
        <w:tc>
          <w:tcPr>
            <w:tcW w:w="5669" w:type="dxa"/>
          </w:tcPr>
          <w:p w14:paraId="123BB849" w14:textId="77777777" w:rsidR="007A40E3" w:rsidRDefault="007A40E3">
            <w:pPr>
              <w:spacing w:line="240" w:lineRule="auto"/>
              <w:rPr>
                <w:sz w:val="24"/>
              </w:rPr>
            </w:pPr>
            <w:r>
              <w:rPr>
                <w:sz w:val="24"/>
                <w:rtl/>
              </w:rPr>
              <w:t xml:space="preserve">סעיף </w:t>
            </w:r>
            <w:r>
              <w:rPr>
                <w:sz w:val="24"/>
              </w:rPr>
              <w:t>III</w:t>
            </w:r>
            <w:r>
              <w:rPr>
                <w:sz w:val="24"/>
                <w:rtl/>
              </w:rPr>
              <w:t xml:space="preserve"> — כיבוד הדין הישראלי וריבונות ישראל</w:t>
            </w:r>
          </w:p>
        </w:tc>
        <w:tc>
          <w:tcPr>
            <w:tcW w:w="1247" w:type="dxa"/>
          </w:tcPr>
          <w:p w14:paraId="18199579" w14:textId="77777777" w:rsidR="007A40E3" w:rsidRDefault="007A40E3">
            <w:pPr>
              <w:spacing w:line="240" w:lineRule="auto"/>
              <w:rPr>
                <w:sz w:val="24"/>
              </w:rPr>
            </w:pPr>
          </w:p>
        </w:tc>
      </w:tr>
      <w:tr w:rsidR="007A40E3" w14:paraId="521988AA" w14:textId="77777777">
        <w:tblPrEx>
          <w:tblCellMar>
            <w:top w:w="0" w:type="dxa"/>
            <w:bottom w:w="0" w:type="dxa"/>
          </w:tblCellMar>
        </w:tblPrEx>
        <w:tc>
          <w:tcPr>
            <w:tcW w:w="850" w:type="dxa"/>
          </w:tcPr>
          <w:p w14:paraId="0627CDEB"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sidR="00A219FB">
              <w:rPr>
                <w:noProof/>
                <w:sz w:val="24"/>
                <w:rtl/>
              </w:rPr>
              <w:t>5</w:t>
            </w:r>
            <w:r>
              <w:rPr>
                <w:sz w:val="24"/>
                <w:rtl/>
              </w:rPr>
              <w:fldChar w:fldCharType="end"/>
            </w:r>
          </w:p>
        </w:tc>
        <w:tc>
          <w:tcPr>
            <w:tcW w:w="567" w:type="dxa"/>
          </w:tcPr>
          <w:p w14:paraId="40136486" w14:textId="77777777" w:rsidR="007A40E3" w:rsidRDefault="007A40E3">
            <w:pPr>
              <w:spacing w:line="240" w:lineRule="auto"/>
              <w:rPr>
                <w:sz w:val="24"/>
              </w:rPr>
            </w:pPr>
            <w:hyperlink w:anchor="med5" w:tooltip="סעיף IV — כניסה ויציאה" w:history="1">
              <w:r>
                <w:rPr>
                  <w:rStyle w:val="Hyperlink"/>
                </w:rPr>
                <w:t>Go</w:t>
              </w:r>
            </w:hyperlink>
          </w:p>
        </w:tc>
        <w:tc>
          <w:tcPr>
            <w:tcW w:w="5669" w:type="dxa"/>
          </w:tcPr>
          <w:p w14:paraId="43042C57" w14:textId="77777777" w:rsidR="007A40E3" w:rsidRDefault="007A40E3">
            <w:pPr>
              <w:spacing w:line="240" w:lineRule="auto"/>
              <w:rPr>
                <w:sz w:val="24"/>
              </w:rPr>
            </w:pPr>
            <w:r>
              <w:rPr>
                <w:sz w:val="24"/>
                <w:rtl/>
              </w:rPr>
              <w:t xml:space="preserve">סעיף </w:t>
            </w:r>
            <w:r>
              <w:rPr>
                <w:sz w:val="24"/>
              </w:rPr>
              <w:t>IV</w:t>
            </w:r>
            <w:r>
              <w:rPr>
                <w:sz w:val="24"/>
                <w:rtl/>
              </w:rPr>
              <w:t xml:space="preserve"> — כניסה ויציאה</w:t>
            </w:r>
          </w:p>
        </w:tc>
        <w:tc>
          <w:tcPr>
            <w:tcW w:w="1247" w:type="dxa"/>
          </w:tcPr>
          <w:p w14:paraId="1225E046" w14:textId="77777777" w:rsidR="007A40E3" w:rsidRDefault="007A40E3">
            <w:pPr>
              <w:spacing w:line="240" w:lineRule="auto"/>
              <w:rPr>
                <w:sz w:val="24"/>
              </w:rPr>
            </w:pPr>
          </w:p>
        </w:tc>
      </w:tr>
      <w:tr w:rsidR="007A40E3" w14:paraId="6F367BD1" w14:textId="77777777">
        <w:tblPrEx>
          <w:tblCellMar>
            <w:top w:w="0" w:type="dxa"/>
            <w:bottom w:w="0" w:type="dxa"/>
          </w:tblCellMar>
        </w:tblPrEx>
        <w:tc>
          <w:tcPr>
            <w:tcW w:w="850" w:type="dxa"/>
          </w:tcPr>
          <w:p w14:paraId="389CB42E"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sidR="00A219FB">
              <w:rPr>
                <w:noProof/>
                <w:sz w:val="24"/>
                <w:rtl/>
              </w:rPr>
              <w:t>6</w:t>
            </w:r>
            <w:r>
              <w:rPr>
                <w:sz w:val="24"/>
                <w:rtl/>
              </w:rPr>
              <w:fldChar w:fldCharType="end"/>
            </w:r>
          </w:p>
        </w:tc>
        <w:tc>
          <w:tcPr>
            <w:tcW w:w="567" w:type="dxa"/>
          </w:tcPr>
          <w:p w14:paraId="6EB91B0E" w14:textId="77777777" w:rsidR="007A40E3" w:rsidRDefault="007A40E3">
            <w:pPr>
              <w:spacing w:line="240" w:lineRule="auto"/>
              <w:rPr>
                <w:sz w:val="24"/>
              </w:rPr>
            </w:pPr>
            <w:hyperlink w:anchor="med6" w:tooltip="סעיף V — רשיונות נהיגה ורישום" w:history="1">
              <w:r>
                <w:rPr>
                  <w:rStyle w:val="Hyperlink"/>
                </w:rPr>
                <w:t>Go</w:t>
              </w:r>
            </w:hyperlink>
          </w:p>
        </w:tc>
        <w:tc>
          <w:tcPr>
            <w:tcW w:w="5669" w:type="dxa"/>
          </w:tcPr>
          <w:p w14:paraId="4E4FD9D4" w14:textId="77777777" w:rsidR="007A40E3" w:rsidRDefault="007A40E3">
            <w:pPr>
              <w:spacing w:line="240" w:lineRule="auto"/>
              <w:rPr>
                <w:sz w:val="24"/>
              </w:rPr>
            </w:pPr>
            <w:r>
              <w:rPr>
                <w:sz w:val="24"/>
                <w:rtl/>
              </w:rPr>
              <w:t xml:space="preserve">סעיף </w:t>
            </w:r>
            <w:r>
              <w:rPr>
                <w:sz w:val="24"/>
              </w:rPr>
              <w:t>V</w:t>
            </w:r>
            <w:r>
              <w:rPr>
                <w:sz w:val="24"/>
                <w:rtl/>
              </w:rPr>
              <w:t xml:space="preserve"> — רשיונות נהיגה ורישום</w:t>
            </w:r>
          </w:p>
        </w:tc>
        <w:tc>
          <w:tcPr>
            <w:tcW w:w="1247" w:type="dxa"/>
          </w:tcPr>
          <w:p w14:paraId="686469AA" w14:textId="77777777" w:rsidR="007A40E3" w:rsidRDefault="007A40E3">
            <w:pPr>
              <w:spacing w:line="240" w:lineRule="auto"/>
              <w:rPr>
                <w:sz w:val="24"/>
              </w:rPr>
            </w:pPr>
          </w:p>
        </w:tc>
      </w:tr>
      <w:tr w:rsidR="007A40E3" w14:paraId="50D183D4" w14:textId="77777777">
        <w:tblPrEx>
          <w:tblCellMar>
            <w:top w:w="0" w:type="dxa"/>
            <w:bottom w:w="0" w:type="dxa"/>
          </w:tblCellMar>
        </w:tblPrEx>
        <w:tc>
          <w:tcPr>
            <w:tcW w:w="850" w:type="dxa"/>
          </w:tcPr>
          <w:p w14:paraId="1838F1B2"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sidR="00A219FB">
              <w:rPr>
                <w:noProof/>
                <w:sz w:val="24"/>
                <w:rtl/>
              </w:rPr>
              <w:t>6</w:t>
            </w:r>
            <w:r>
              <w:rPr>
                <w:sz w:val="24"/>
                <w:rtl/>
              </w:rPr>
              <w:fldChar w:fldCharType="end"/>
            </w:r>
          </w:p>
        </w:tc>
        <w:tc>
          <w:tcPr>
            <w:tcW w:w="567" w:type="dxa"/>
          </w:tcPr>
          <w:p w14:paraId="5B9CFB60" w14:textId="77777777" w:rsidR="007A40E3" w:rsidRDefault="007A40E3">
            <w:pPr>
              <w:spacing w:line="240" w:lineRule="auto"/>
              <w:rPr>
                <w:sz w:val="24"/>
              </w:rPr>
            </w:pPr>
            <w:hyperlink w:anchor="med7" w:tooltip="סעיף VI — מדים" w:history="1">
              <w:r>
                <w:rPr>
                  <w:rStyle w:val="Hyperlink"/>
                </w:rPr>
                <w:t>Go</w:t>
              </w:r>
            </w:hyperlink>
          </w:p>
        </w:tc>
        <w:tc>
          <w:tcPr>
            <w:tcW w:w="5669" w:type="dxa"/>
          </w:tcPr>
          <w:p w14:paraId="3064772E" w14:textId="77777777" w:rsidR="007A40E3" w:rsidRDefault="007A40E3">
            <w:pPr>
              <w:spacing w:line="240" w:lineRule="auto"/>
              <w:rPr>
                <w:sz w:val="24"/>
              </w:rPr>
            </w:pPr>
            <w:r>
              <w:rPr>
                <w:sz w:val="24"/>
                <w:rtl/>
              </w:rPr>
              <w:t xml:space="preserve">סעיף </w:t>
            </w:r>
            <w:r>
              <w:rPr>
                <w:sz w:val="24"/>
              </w:rPr>
              <w:t>VI</w:t>
            </w:r>
            <w:r>
              <w:rPr>
                <w:sz w:val="24"/>
                <w:rtl/>
              </w:rPr>
              <w:t xml:space="preserve"> — מדים</w:t>
            </w:r>
          </w:p>
        </w:tc>
        <w:tc>
          <w:tcPr>
            <w:tcW w:w="1247" w:type="dxa"/>
          </w:tcPr>
          <w:p w14:paraId="193CE95E" w14:textId="77777777" w:rsidR="007A40E3" w:rsidRDefault="007A40E3">
            <w:pPr>
              <w:spacing w:line="240" w:lineRule="auto"/>
              <w:rPr>
                <w:sz w:val="24"/>
              </w:rPr>
            </w:pPr>
          </w:p>
        </w:tc>
      </w:tr>
      <w:tr w:rsidR="007A40E3" w14:paraId="564BB586" w14:textId="77777777">
        <w:tblPrEx>
          <w:tblCellMar>
            <w:top w:w="0" w:type="dxa"/>
            <w:bottom w:w="0" w:type="dxa"/>
          </w:tblCellMar>
        </w:tblPrEx>
        <w:tc>
          <w:tcPr>
            <w:tcW w:w="850" w:type="dxa"/>
          </w:tcPr>
          <w:p w14:paraId="10BB3D3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sidR="00A219FB">
              <w:rPr>
                <w:noProof/>
                <w:sz w:val="24"/>
                <w:rtl/>
              </w:rPr>
              <w:t>6</w:t>
            </w:r>
            <w:r>
              <w:rPr>
                <w:sz w:val="24"/>
                <w:rtl/>
              </w:rPr>
              <w:fldChar w:fldCharType="end"/>
            </w:r>
          </w:p>
        </w:tc>
        <w:tc>
          <w:tcPr>
            <w:tcW w:w="567" w:type="dxa"/>
          </w:tcPr>
          <w:p w14:paraId="7A27978E" w14:textId="77777777" w:rsidR="007A40E3" w:rsidRDefault="007A40E3">
            <w:pPr>
              <w:spacing w:line="240" w:lineRule="auto"/>
              <w:rPr>
                <w:sz w:val="24"/>
              </w:rPr>
            </w:pPr>
            <w:hyperlink w:anchor="med8" w:tooltip="סעיף VII — נשיאת נשק" w:history="1">
              <w:r>
                <w:rPr>
                  <w:rStyle w:val="Hyperlink"/>
                </w:rPr>
                <w:t>Go</w:t>
              </w:r>
            </w:hyperlink>
          </w:p>
        </w:tc>
        <w:tc>
          <w:tcPr>
            <w:tcW w:w="5669" w:type="dxa"/>
          </w:tcPr>
          <w:p w14:paraId="5BEE0E1B" w14:textId="77777777" w:rsidR="007A40E3" w:rsidRDefault="007A40E3">
            <w:pPr>
              <w:spacing w:line="240" w:lineRule="auto"/>
              <w:rPr>
                <w:sz w:val="24"/>
              </w:rPr>
            </w:pPr>
            <w:r>
              <w:rPr>
                <w:sz w:val="24"/>
                <w:rtl/>
              </w:rPr>
              <w:t xml:space="preserve">סעיף </w:t>
            </w:r>
            <w:r>
              <w:rPr>
                <w:sz w:val="24"/>
              </w:rPr>
              <w:t>VII</w:t>
            </w:r>
            <w:r>
              <w:rPr>
                <w:sz w:val="24"/>
                <w:rtl/>
              </w:rPr>
              <w:t xml:space="preserve"> — נשיאת נשק</w:t>
            </w:r>
          </w:p>
        </w:tc>
        <w:tc>
          <w:tcPr>
            <w:tcW w:w="1247" w:type="dxa"/>
          </w:tcPr>
          <w:p w14:paraId="56A014D3" w14:textId="77777777" w:rsidR="007A40E3" w:rsidRDefault="007A40E3">
            <w:pPr>
              <w:spacing w:line="240" w:lineRule="auto"/>
              <w:rPr>
                <w:sz w:val="24"/>
              </w:rPr>
            </w:pPr>
          </w:p>
        </w:tc>
      </w:tr>
      <w:tr w:rsidR="007A40E3" w14:paraId="2E63AF5B" w14:textId="77777777">
        <w:tblPrEx>
          <w:tblCellMar>
            <w:top w:w="0" w:type="dxa"/>
            <w:bottom w:w="0" w:type="dxa"/>
          </w:tblCellMar>
        </w:tblPrEx>
        <w:tc>
          <w:tcPr>
            <w:tcW w:w="850" w:type="dxa"/>
          </w:tcPr>
          <w:p w14:paraId="317FAB79"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sidR="00A219FB">
              <w:rPr>
                <w:noProof/>
                <w:sz w:val="24"/>
                <w:rtl/>
              </w:rPr>
              <w:t>7</w:t>
            </w:r>
            <w:r>
              <w:rPr>
                <w:sz w:val="24"/>
                <w:rtl/>
              </w:rPr>
              <w:fldChar w:fldCharType="end"/>
            </w:r>
          </w:p>
        </w:tc>
        <w:tc>
          <w:tcPr>
            <w:tcW w:w="567" w:type="dxa"/>
          </w:tcPr>
          <w:p w14:paraId="09E219FA" w14:textId="77777777" w:rsidR="007A40E3" w:rsidRDefault="007A40E3">
            <w:pPr>
              <w:spacing w:line="240" w:lineRule="auto"/>
              <w:rPr>
                <w:sz w:val="24"/>
              </w:rPr>
            </w:pPr>
            <w:hyperlink w:anchor="med9" w:tooltip="סעיף VIII — שיפוט בפלילים" w:history="1">
              <w:r>
                <w:rPr>
                  <w:rStyle w:val="Hyperlink"/>
                </w:rPr>
                <w:t>Go</w:t>
              </w:r>
            </w:hyperlink>
          </w:p>
        </w:tc>
        <w:tc>
          <w:tcPr>
            <w:tcW w:w="5669" w:type="dxa"/>
          </w:tcPr>
          <w:p w14:paraId="420B3734" w14:textId="77777777" w:rsidR="007A40E3" w:rsidRDefault="007A40E3">
            <w:pPr>
              <w:spacing w:line="240" w:lineRule="auto"/>
              <w:rPr>
                <w:sz w:val="24"/>
              </w:rPr>
            </w:pPr>
            <w:r>
              <w:rPr>
                <w:sz w:val="24"/>
                <w:rtl/>
              </w:rPr>
              <w:t xml:space="preserve">סעיף </w:t>
            </w:r>
            <w:r>
              <w:rPr>
                <w:sz w:val="24"/>
              </w:rPr>
              <w:t>VIII</w:t>
            </w:r>
            <w:r>
              <w:rPr>
                <w:sz w:val="24"/>
                <w:rtl/>
              </w:rPr>
              <w:t xml:space="preserve"> — שיפוט בפלילים</w:t>
            </w:r>
          </w:p>
        </w:tc>
        <w:tc>
          <w:tcPr>
            <w:tcW w:w="1247" w:type="dxa"/>
          </w:tcPr>
          <w:p w14:paraId="4351A640" w14:textId="77777777" w:rsidR="007A40E3" w:rsidRDefault="007A40E3">
            <w:pPr>
              <w:spacing w:line="240" w:lineRule="auto"/>
              <w:rPr>
                <w:sz w:val="24"/>
              </w:rPr>
            </w:pPr>
          </w:p>
        </w:tc>
      </w:tr>
      <w:tr w:rsidR="007A40E3" w14:paraId="64CD9EAF" w14:textId="77777777">
        <w:tblPrEx>
          <w:tblCellMar>
            <w:top w:w="0" w:type="dxa"/>
            <w:bottom w:w="0" w:type="dxa"/>
          </w:tblCellMar>
        </w:tblPrEx>
        <w:tc>
          <w:tcPr>
            <w:tcW w:w="850" w:type="dxa"/>
          </w:tcPr>
          <w:p w14:paraId="414B0230"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sidR="00A219FB">
              <w:rPr>
                <w:noProof/>
                <w:sz w:val="24"/>
                <w:rtl/>
              </w:rPr>
              <w:t>9</w:t>
            </w:r>
            <w:r>
              <w:rPr>
                <w:sz w:val="24"/>
                <w:rtl/>
              </w:rPr>
              <w:fldChar w:fldCharType="end"/>
            </w:r>
          </w:p>
        </w:tc>
        <w:tc>
          <w:tcPr>
            <w:tcW w:w="567" w:type="dxa"/>
          </w:tcPr>
          <w:p w14:paraId="759FB3E4" w14:textId="77777777" w:rsidR="007A40E3" w:rsidRDefault="007A40E3">
            <w:pPr>
              <w:spacing w:line="240" w:lineRule="auto"/>
              <w:rPr>
                <w:sz w:val="24"/>
              </w:rPr>
            </w:pPr>
            <w:hyperlink w:anchor="med10" w:tooltip="סעיף IX — שיפוט אזרחי" w:history="1">
              <w:r>
                <w:rPr>
                  <w:rStyle w:val="Hyperlink"/>
                </w:rPr>
                <w:t>Go</w:t>
              </w:r>
            </w:hyperlink>
          </w:p>
        </w:tc>
        <w:tc>
          <w:tcPr>
            <w:tcW w:w="5669" w:type="dxa"/>
          </w:tcPr>
          <w:p w14:paraId="0AC52479" w14:textId="77777777" w:rsidR="007A40E3" w:rsidRDefault="007A40E3">
            <w:pPr>
              <w:spacing w:line="240" w:lineRule="auto"/>
              <w:rPr>
                <w:sz w:val="24"/>
              </w:rPr>
            </w:pPr>
            <w:r>
              <w:rPr>
                <w:sz w:val="24"/>
                <w:rtl/>
              </w:rPr>
              <w:t xml:space="preserve">סעיף </w:t>
            </w:r>
            <w:r>
              <w:rPr>
                <w:sz w:val="24"/>
              </w:rPr>
              <w:t>IX</w:t>
            </w:r>
            <w:r>
              <w:rPr>
                <w:sz w:val="24"/>
                <w:rtl/>
              </w:rPr>
              <w:t xml:space="preserve"> — שיפוט אזרחי</w:t>
            </w:r>
          </w:p>
        </w:tc>
        <w:tc>
          <w:tcPr>
            <w:tcW w:w="1247" w:type="dxa"/>
          </w:tcPr>
          <w:p w14:paraId="4814E623" w14:textId="77777777" w:rsidR="007A40E3" w:rsidRDefault="007A40E3">
            <w:pPr>
              <w:spacing w:line="240" w:lineRule="auto"/>
              <w:rPr>
                <w:sz w:val="24"/>
              </w:rPr>
            </w:pPr>
          </w:p>
        </w:tc>
      </w:tr>
      <w:tr w:rsidR="007A40E3" w14:paraId="46A1FD4A" w14:textId="77777777">
        <w:tblPrEx>
          <w:tblCellMar>
            <w:top w:w="0" w:type="dxa"/>
            <w:bottom w:w="0" w:type="dxa"/>
          </w:tblCellMar>
        </w:tblPrEx>
        <w:tc>
          <w:tcPr>
            <w:tcW w:w="850" w:type="dxa"/>
          </w:tcPr>
          <w:p w14:paraId="3F4D94D6"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sidR="00A219FB">
              <w:rPr>
                <w:noProof/>
                <w:sz w:val="24"/>
                <w:rtl/>
              </w:rPr>
              <w:t>9</w:t>
            </w:r>
            <w:r>
              <w:rPr>
                <w:sz w:val="24"/>
                <w:rtl/>
              </w:rPr>
              <w:fldChar w:fldCharType="end"/>
            </w:r>
          </w:p>
        </w:tc>
        <w:tc>
          <w:tcPr>
            <w:tcW w:w="567" w:type="dxa"/>
          </w:tcPr>
          <w:p w14:paraId="1E53B9D9" w14:textId="77777777" w:rsidR="007A40E3" w:rsidRDefault="007A40E3">
            <w:pPr>
              <w:spacing w:line="240" w:lineRule="auto"/>
              <w:rPr>
                <w:sz w:val="24"/>
              </w:rPr>
            </w:pPr>
            <w:hyperlink w:anchor="med11" w:tooltip="סעיף X — תביעות" w:history="1">
              <w:r>
                <w:rPr>
                  <w:rStyle w:val="Hyperlink"/>
                </w:rPr>
                <w:t>Go</w:t>
              </w:r>
            </w:hyperlink>
          </w:p>
        </w:tc>
        <w:tc>
          <w:tcPr>
            <w:tcW w:w="5669" w:type="dxa"/>
          </w:tcPr>
          <w:p w14:paraId="0D0D8716" w14:textId="77777777" w:rsidR="007A40E3" w:rsidRDefault="007A40E3">
            <w:pPr>
              <w:spacing w:line="240" w:lineRule="auto"/>
              <w:rPr>
                <w:sz w:val="24"/>
              </w:rPr>
            </w:pPr>
            <w:r>
              <w:rPr>
                <w:sz w:val="24"/>
                <w:rtl/>
              </w:rPr>
              <w:t xml:space="preserve">סעיף </w:t>
            </w:r>
            <w:r>
              <w:rPr>
                <w:sz w:val="24"/>
              </w:rPr>
              <w:t>X</w:t>
            </w:r>
            <w:r>
              <w:rPr>
                <w:sz w:val="24"/>
                <w:rtl/>
              </w:rPr>
              <w:t xml:space="preserve"> — תביעות</w:t>
            </w:r>
          </w:p>
        </w:tc>
        <w:tc>
          <w:tcPr>
            <w:tcW w:w="1247" w:type="dxa"/>
          </w:tcPr>
          <w:p w14:paraId="5B0414E2" w14:textId="77777777" w:rsidR="007A40E3" w:rsidRDefault="007A40E3">
            <w:pPr>
              <w:spacing w:line="240" w:lineRule="auto"/>
              <w:rPr>
                <w:sz w:val="24"/>
              </w:rPr>
            </w:pPr>
          </w:p>
        </w:tc>
      </w:tr>
      <w:tr w:rsidR="007A40E3" w14:paraId="3C55E382" w14:textId="77777777">
        <w:tblPrEx>
          <w:tblCellMar>
            <w:top w:w="0" w:type="dxa"/>
            <w:bottom w:w="0" w:type="dxa"/>
          </w:tblCellMar>
        </w:tblPrEx>
        <w:tc>
          <w:tcPr>
            <w:tcW w:w="850" w:type="dxa"/>
          </w:tcPr>
          <w:p w14:paraId="4F7EDBE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med12</w:instrText>
            </w:r>
            <w:r>
              <w:rPr>
                <w:sz w:val="24"/>
                <w:rtl/>
              </w:rPr>
              <w:instrText xml:space="preserve"> </w:instrText>
            </w:r>
            <w:r>
              <w:rPr>
                <w:sz w:val="24"/>
                <w:rtl/>
              </w:rPr>
              <w:fldChar w:fldCharType="separate"/>
            </w:r>
            <w:r w:rsidR="00A219FB">
              <w:rPr>
                <w:noProof/>
                <w:sz w:val="24"/>
                <w:rtl/>
              </w:rPr>
              <w:t>10</w:t>
            </w:r>
            <w:r>
              <w:rPr>
                <w:sz w:val="24"/>
                <w:rtl/>
              </w:rPr>
              <w:fldChar w:fldCharType="end"/>
            </w:r>
          </w:p>
        </w:tc>
        <w:tc>
          <w:tcPr>
            <w:tcW w:w="567" w:type="dxa"/>
          </w:tcPr>
          <w:p w14:paraId="50C6BC21" w14:textId="77777777" w:rsidR="007A40E3" w:rsidRDefault="007A40E3">
            <w:pPr>
              <w:spacing w:line="240" w:lineRule="auto"/>
              <w:rPr>
                <w:sz w:val="24"/>
              </w:rPr>
            </w:pPr>
            <w:hyperlink w:anchor="med12" w:tooltip="סעיף XI — חובות אישיים" w:history="1">
              <w:r>
                <w:rPr>
                  <w:rStyle w:val="Hyperlink"/>
                </w:rPr>
                <w:t>Go</w:t>
              </w:r>
            </w:hyperlink>
          </w:p>
        </w:tc>
        <w:tc>
          <w:tcPr>
            <w:tcW w:w="5669" w:type="dxa"/>
          </w:tcPr>
          <w:p w14:paraId="732C12F4" w14:textId="77777777" w:rsidR="007A40E3" w:rsidRDefault="007A40E3">
            <w:pPr>
              <w:spacing w:line="240" w:lineRule="auto"/>
              <w:rPr>
                <w:sz w:val="24"/>
              </w:rPr>
            </w:pPr>
            <w:r>
              <w:rPr>
                <w:sz w:val="24"/>
                <w:rtl/>
              </w:rPr>
              <w:t xml:space="preserve">סעיף </w:t>
            </w:r>
            <w:r>
              <w:rPr>
                <w:sz w:val="24"/>
              </w:rPr>
              <w:t>XI</w:t>
            </w:r>
            <w:r>
              <w:rPr>
                <w:sz w:val="24"/>
                <w:rtl/>
              </w:rPr>
              <w:t xml:space="preserve"> — חובות אישיים</w:t>
            </w:r>
          </w:p>
        </w:tc>
        <w:tc>
          <w:tcPr>
            <w:tcW w:w="1247" w:type="dxa"/>
          </w:tcPr>
          <w:p w14:paraId="7CE01A17" w14:textId="77777777" w:rsidR="007A40E3" w:rsidRDefault="007A40E3">
            <w:pPr>
              <w:spacing w:line="240" w:lineRule="auto"/>
              <w:rPr>
                <w:sz w:val="24"/>
              </w:rPr>
            </w:pPr>
          </w:p>
        </w:tc>
      </w:tr>
      <w:tr w:rsidR="007A40E3" w14:paraId="05F4C039" w14:textId="77777777">
        <w:tblPrEx>
          <w:tblCellMar>
            <w:top w:w="0" w:type="dxa"/>
            <w:bottom w:w="0" w:type="dxa"/>
          </w:tblCellMar>
        </w:tblPrEx>
        <w:tc>
          <w:tcPr>
            <w:tcW w:w="850" w:type="dxa"/>
          </w:tcPr>
          <w:p w14:paraId="4605D582"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med13</w:instrText>
            </w:r>
            <w:r>
              <w:rPr>
                <w:sz w:val="24"/>
                <w:rtl/>
              </w:rPr>
              <w:instrText xml:space="preserve"> </w:instrText>
            </w:r>
            <w:r>
              <w:rPr>
                <w:sz w:val="24"/>
                <w:rtl/>
              </w:rPr>
              <w:fldChar w:fldCharType="separate"/>
            </w:r>
            <w:r w:rsidR="00A219FB">
              <w:rPr>
                <w:noProof/>
                <w:sz w:val="24"/>
                <w:rtl/>
              </w:rPr>
              <w:t>10</w:t>
            </w:r>
            <w:r>
              <w:rPr>
                <w:sz w:val="24"/>
                <w:rtl/>
              </w:rPr>
              <w:fldChar w:fldCharType="end"/>
            </w:r>
          </w:p>
        </w:tc>
        <w:tc>
          <w:tcPr>
            <w:tcW w:w="567" w:type="dxa"/>
          </w:tcPr>
          <w:p w14:paraId="68DCA98D" w14:textId="77777777" w:rsidR="007A40E3" w:rsidRDefault="007A40E3">
            <w:pPr>
              <w:spacing w:line="240" w:lineRule="auto"/>
              <w:rPr>
                <w:sz w:val="24"/>
              </w:rPr>
            </w:pPr>
            <w:hyperlink w:anchor="med13" w:tooltip="סעיף XII — היטלים, מסים ותשלומי חובה" w:history="1">
              <w:r>
                <w:rPr>
                  <w:rStyle w:val="Hyperlink"/>
                </w:rPr>
                <w:t>Go</w:t>
              </w:r>
            </w:hyperlink>
          </w:p>
        </w:tc>
        <w:tc>
          <w:tcPr>
            <w:tcW w:w="5669" w:type="dxa"/>
          </w:tcPr>
          <w:p w14:paraId="74617171" w14:textId="77777777" w:rsidR="007A40E3" w:rsidRDefault="007A40E3">
            <w:pPr>
              <w:spacing w:line="240" w:lineRule="auto"/>
              <w:rPr>
                <w:sz w:val="24"/>
              </w:rPr>
            </w:pPr>
            <w:r>
              <w:rPr>
                <w:sz w:val="24"/>
                <w:rtl/>
              </w:rPr>
              <w:t xml:space="preserve">סעיף </w:t>
            </w:r>
            <w:r>
              <w:rPr>
                <w:sz w:val="24"/>
              </w:rPr>
              <w:t>XII</w:t>
            </w:r>
            <w:r>
              <w:rPr>
                <w:sz w:val="24"/>
                <w:rtl/>
              </w:rPr>
              <w:t xml:space="preserve"> — היטלים, מסים ותשלומי חובה</w:t>
            </w:r>
          </w:p>
        </w:tc>
        <w:tc>
          <w:tcPr>
            <w:tcW w:w="1247" w:type="dxa"/>
          </w:tcPr>
          <w:p w14:paraId="5949F97B" w14:textId="77777777" w:rsidR="007A40E3" w:rsidRDefault="007A40E3">
            <w:pPr>
              <w:spacing w:line="240" w:lineRule="auto"/>
              <w:rPr>
                <w:sz w:val="24"/>
              </w:rPr>
            </w:pPr>
          </w:p>
        </w:tc>
      </w:tr>
      <w:tr w:rsidR="007A40E3" w14:paraId="21933AB2" w14:textId="77777777">
        <w:tblPrEx>
          <w:tblCellMar>
            <w:top w:w="0" w:type="dxa"/>
            <w:bottom w:w="0" w:type="dxa"/>
          </w:tblCellMar>
        </w:tblPrEx>
        <w:tc>
          <w:tcPr>
            <w:tcW w:w="850" w:type="dxa"/>
          </w:tcPr>
          <w:p w14:paraId="197F0AB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med14</w:instrText>
            </w:r>
            <w:r>
              <w:rPr>
                <w:sz w:val="24"/>
                <w:rtl/>
              </w:rPr>
              <w:instrText xml:space="preserve"> </w:instrText>
            </w:r>
            <w:r>
              <w:rPr>
                <w:sz w:val="24"/>
                <w:rtl/>
              </w:rPr>
              <w:fldChar w:fldCharType="separate"/>
            </w:r>
            <w:r w:rsidR="00A219FB">
              <w:rPr>
                <w:noProof/>
                <w:sz w:val="24"/>
                <w:rtl/>
              </w:rPr>
              <w:t>11</w:t>
            </w:r>
            <w:r>
              <w:rPr>
                <w:sz w:val="24"/>
                <w:rtl/>
              </w:rPr>
              <w:fldChar w:fldCharType="end"/>
            </w:r>
          </w:p>
        </w:tc>
        <w:tc>
          <w:tcPr>
            <w:tcW w:w="567" w:type="dxa"/>
          </w:tcPr>
          <w:p w14:paraId="39CA2D26" w14:textId="77777777" w:rsidR="007A40E3" w:rsidRDefault="007A40E3">
            <w:pPr>
              <w:spacing w:line="240" w:lineRule="auto"/>
              <w:rPr>
                <w:sz w:val="24"/>
              </w:rPr>
            </w:pPr>
            <w:hyperlink w:anchor="med14" w:tooltip="סעיף XIII — רכש" w:history="1">
              <w:r>
                <w:rPr>
                  <w:rStyle w:val="Hyperlink"/>
                </w:rPr>
                <w:t>Go</w:t>
              </w:r>
            </w:hyperlink>
          </w:p>
        </w:tc>
        <w:tc>
          <w:tcPr>
            <w:tcW w:w="5669" w:type="dxa"/>
          </w:tcPr>
          <w:p w14:paraId="1C32E685" w14:textId="77777777" w:rsidR="007A40E3" w:rsidRDefault="007A40E3">
            <w:pPr>
              <w:spacing w:line="240" w:lineRule="auto"/>
              <w:rPr>
                <w:sz w:val="24"/>
              </w:rPr>
            </w:pPr>
            <w:r>
              <w:rPr>
                <w:sz w:val="24"/>
                <w:rtl/>
              </w:rPr>
              <w:t xml:space="preserve">סעיף </w:t>
            </w:r>
            <w:r>
              <w:rPr>
                <w:sz w:val="24"/>
              </w:rPr>
              <w:t>XIII</w:t>
            </w:r>
            <w:r>
              <w:rPr>
                <w:sz w:val="24"/>
                <w:rtl/>
              </w:rPr>
              <w:t xml:space="preserve"> — רכש</w:t>
            </w:r>
          </w:p>
        </w:tc>
        <w:tc>
          <w:tcPr>
            <w:tcW w:w="1247" w:type="dxa"/>
          </w:tcPr>
          <w:p w14:paraId="67C23C61" w14:textId="77777777" w:rsidR="007A40E3" w:rsidRDefault="007A40E3">
            <w:pPr>
              <w:spacing w:line="240" w:lineRule="auto"/>
              <w:rPr>
                <w:sz w:val="24"/>
              </w:rPr>
            </w:pPr>
          </w:p>
        </w:tc>
      </w:tr>
      <w:tr w:rsidR="007A40E3" w14:paraId="72B3BD04" w14:textId="77777777">
        <w:tblPrEx>
          <w:tblCellMar>
            <w:top w:w="0" w:type="dxa"/>
            <w:bottom w:w="0" w:type="dxa"/>
          </w:tblCellMar>
        </w:tblPrEx>
        <w:tc>
          <w:tcPr>
            <w:tcW w:w="850" w:type="dxa"/>
          </w:tcPr>
          <w:p w14:paraId="283F6FE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med15</w:instrText>
            </w:r>
            <w:r>
              <w:rPr>
                <w:sz w:val="24"/>
                <w:rtl/>
              </w:rPr>
              <w:instrText xml:space="preserve"> </w:instrText>
            </w:r>
            <w:r>
              <w:rPr>
                <w:sz w:val="24"/>
                <w:rtl/>
              </w:rPr>
              <w:fldChar w:fldCharType="separate"/>
            </w:r>
            <w:r w:rsidR="00A219FB">
              <w:rPr>
                <w:noProof/>
                <w:sz w:val="24"/>
                <w:rtl/>
              </w:rPr>
              <w:t>11</w:t>
            </w:r>
            <w:r>
              <w:rPr>
                <w:sz w:val="24"/>
                <w:rtl/>
              </w:rPr>
              <w:fldChar w:fldCharType="end"/>
            </w:r>
          </w:p>
        </w:tc>
        <w:tc>
          <w:tcPr>
            <w:tcW w:w="567" w:type="dxa"/>
          </w:tcPr>
          <w:p w14:paraId="24B464A2" w14:textId="77777777" w:rsidR="007A40E3" w:rsidRDefault="007A40E3">
            <w:pPr>
              <w:spacing w:line="240" w:lineRule="auto"/>
              <w:rPr>
                <w:sz w:val="24"/>
              </w:rPr>
            </w:pPr>
            <w:hyperlink w:anchor="med15" w:tooltip="סעיף XIV — הפטר נכסים" w:history="1">
              <w:r>
                <w:rPr>
                  <w:rStyle w:val="Hyperlink"/>
                </w:rPr>
                <w:t>Go</w:t>
              </w:r>
            </w:hyperlink>
          </w:p>
        </w:tc>
        <w:tc>
          <w:tcPr>
            <w:tcW w:w="5669" w:type="dxa"/>
          </w:tcPr>
          <w:p w14:paraId="3785566C" w14:textId="77777777" w:rsidR="007A40E3" w:rsidRDefault="007A40E3">
            <w:pPr>
              <w:spacing w:line="240" w:lineRule="auto"/>
              <w:rPr>
                <w:sz w:val="24"/>
              </w:rPr>
            </w:pPr>
            <w:r>
              <w:rPr>
                <w:sz w:val="24"/>
                <w:rtl/>
              </w:rPr>
              <w:t xml:space="preserve">סעיף </w:t>
            </w:r>
            <w:r>
              <w:rPr>
                <w:sz w:val="24"/>
              </w:rPr>
              <w:t>XIV</w:t>
            </w:r>
            <w:r>
              <w:rPr>
                <w:sz w:val="24"/>
                <w:rtl/>
              </w:rPr>
              <w:t xml:space="preserve"> — הפטר נכסים</w:t>
            </w:r>
          </w:p>
        </w:tc>
        <w:tc>
          <w:tcPr>
            <w:tcW w:w="1247" w:type="dxa"/>
          </w:tcPr>
          <w:p w14:paraId="11513039" w14:textId="77777777" w:rsidR="007A40E3" w:rsidRDefault="007A40E3">
            <w:pPr>
              <w:spacing w:line="240" w:lineRule="auto"/>
              <w:rPr>
                <w:sz w:val="24"/>
              </w:rPr>
            </w:pPr>
          </w:p>
        </w:tc>
      </w:tr>
      <w:tr w:rsidR="007A40E3" w14:paraId="41EEE3E2" w14:textId="77777777">
        <w:tblPrEx>
          <w:tblCellMar>
            <w:top w:w="0" w:type="dxa"/>
            <w:bottom w:w="0" w:type="dxa"/>
          </w:tblCellMar>
        </w:tblPrEx>
        <w:tc>
          <w:tcPr>
            <w:tcW w:w="850" w:type="dxa"/>
          </w:tcPr>
          <w:p w14:paraId="7467392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med16</w:instrText>
            </w:r>
            <w:r>
              <w:rPr>
                <w:sz w:val="24"/>
                <w:rtl/>
              </w:rPr>
              <w:instrText xml:space="preserve"> </w:instrText>
            </w:r>
            <w:r>
              <w:rPr>
                <w:sz w:val="24"/>
                <w:rtl/>
              </w:rPr>
              <w:fldChar w:fldCharType="separate"/>
            </w:r>
            <w:r w:rsidR="00A219FB">
              <w:rPr>
                <w:noProof/>
                <w:sz w:val="24"/>
                <w:rtl/>
              </w:rPr>
              <w:t>11</w:t>
            </w:r>
            <w:r>
              <w:rPr>
                <w:sz w:val="24"/>
                <w:rtl/>
              </w:rPr>
              <w:fldChar w:fldCharType="end"/>
            </w:r>
          </w:p>
        </w:tc>
        <w:tc>
          <w:tcPr>
            <w:tcW w:w="567" w:type="dxa"/>
          </w:tcPr>
          <w:p w14:paraId="3707E921" w14:textId="77777777" w:rsidR="007A40E3" w:rsidRDefault="007A40E3">
            <w:pPr>
              <w:spacing w:line="240" w:lineRule="auto"/>
              <w:rPr>
                <w:sz w:val="24"/>
              </w:rPr>
            </w:pPr>
            <w:hyperlink w:anchor="med16" w:tooltip="סעיף XV — יבוא נכסים אישיים, השימוש בהם ויצואם" w:history="1">
              <w:r>
                <w:rPr>
                  <w:rStyle w:val="Hyperlink"/>
                </w:rPr>
                <w:t>Go</w:t>
              </w:r>
            </w:hyperlink>
          </w:p>
        </w:tc>
        <w:tc>
          <w:tcPr>
            <w:tcW w:w="5669" w:type="dxa"/>
          </w:tcPr>
          <w:p w14:paraId="458762BE" w14:textId="77777777" w:rsidR="007A40E3" w:rsidRDefault="007A40E3">
            <w:pPr>
              <w:spacing w:line="240" w:lineRule="auto"/>
              <w:rPr>
                <w:sz w:val="24"/>
              </w:rPr>
            </w:pPr>
            <w:r>
              <w:rPr>
                <w:sz w:val="24"/>
                <w:rtl/>
              </w:rPr>
              <w:t xml:space="preserve">סעיף </w:t>
            </w:r>
            <w:r>
              <w:rPr>
                <w:sz w:val="24"/>
              </w:rPr>
              <w:t>XV</w:t>
            </w:r>
            <w:r>
              <w:rPr>
                <w:sz w:val="24"/>
                <w:rtl/>
              </w:rPr>
              <w:t xml:space="preserve"> — יבוא נכסים אישיים, השימוש בהם ויצואם</w:t>
            </w:r>
          </w:p>
        </w:tc>
        <w:tc>
          <w:tcPr>
            <w:tcW w:w="1247" w:type="dxa"/>
          </w:tcPr>
          <w:p w14:paraId="75E3DEFF" w14:textId="77777777" w:rsidR="007A40E3" w:rsidRDefault="007A40E3">
            <w:pPr>
              <w:spacing w:line="240" w:lineRule="auto"/>
              <w:rPr>
                <w:sz w:val="24"/>
              </w:rPr>
            </w:pPr>
          </w:p>
        </w:tc>
      </w:tr>
      <w:tr w:rsidR="007A40E3" w14:paraId="1EFBB4C6" w14:textId="77777777">
        <w:tblPrEx>
          <w:tblCellMar>
            <w:top w:w="0" w:type="dxa"/>
            <w:bottom w:w="0" w:type="dxa"/>
          </w:tblCellMar>
        </w:tblPrEx>
        <w:tc>
          <w:tcPr>
            <w:tcW w:w="850" w:type="dxa"/>
          </w:tcPr>
          <w:p w14:paraId="04A929B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med17</w:instrText>
            </w:r>
            <w:r>
              <w:rPr>
                <w:sz w:val="24"/>
                <w:rtl/>
              </w:rPr>
              <w:instrText xml:space="preserve"> </w:instrText>
            </w:r>
            <w:r>
              <w:rPr>
                <w:sz w:val="24"/>
                <w:rtl/>
              </w:rPr>
              <w:fldChar w:fldCharType="separate"/>
            </w:r>
            <w:r w:rsidR="00A219FB">
              <w:rPr>
                <w:noProof/>
                <w:sz w:val="24"/>
                <w:rtl/>
              </w:rPr>
              <w:t>12</w:t>
            </w:r>
            <w:r>
              <w:rPr>
                <w:sz w:val="24"/>
                <w:rtl/>
              </w:rPr>
              <w:fldChar w:fldCharType="end"/>
            </w:r>
          </w:p>
        </w:tc>
        <w:tc>
          <w:tcPr>
            <w:tcW w:w="567" w:type="dxa"/>
          </w:tcPr>
          <w:p w14:paraId="68B16E46" w14:textId="77777777" w:rsidR="007A40E3" w:rsidRDefault="007A40E3">
            <w:pPr>
              <w:spacing w:line="240" w:lineRule="auto"/>
              <w:rPr>
                <w:sz w:val="24"/>
              </w:rPr>
            </w:pPr>
            <w:hyperlink w:anchor="med17" w:tooltip="סעיף XVI — נהלי מכס ליבוא רשמי" w:history="1">
              <w:r>
                <w:rPr>
                  <w:rStyle w:val="Hyperlink"/>
                </w:rPr>
                <w:t>Go</w:t>
              </w:r>
            </w:hyperlink>
          </w:p>
        </w:tc>
        <w:tc>
          <w:tcPr>
            <w:tcW w:w="5669" w:type="dxa"/>
          </w:tcPr>
          <w:p w14:paraId="79E060BF" w14:textId="77777777" w:rsidR="007A40E3" w:rsidRDefault="007A40E3">
            <w:pPr>
              <w:spacing w:line="240" w:lineRule="auto"/>
              <w:rPr>
                <w:sz w:val="24"/>
              </w:rPr>
            </w:pPr>
            <w:r>
              <w:rPr>
                <w:sz w:val="24"/>
                <w:rtl/>
              </w:rPr>
              <w:t xml:space="preserve">סעיף </w:t>
            </w:r>
            <w:r>
              <w:rPr>
                <w:sz w:val="24"/>
              </w:rPr>
              <w:t>XVI</w:t>
            </w:r>
            <w:r>
              <w:rPr>
                <w:sz w:val="24"/>
                <w:rtl/>
              </w:rPr>
              <w:t xml:space="preserve"> — נהלי מכס ליבוא רשמי</w:t>
            </w:r>
          </w:p>
        </w:tc>
        <w:tc>
          <w:tcPr>
            <w:tcW w:w="1247" w:type="dxa"/>
          </w:tcPr>
          <w:p w14:paraId="2FEC801D" w14:textId="77777777" w:rsidR="007A40E3" w:rsidRDefault="007A40E3">
            <w:pPr>
              <w:spacing w:line="240" w:lineRule="auto"/>
              <w:rPr>
                <w:sz w:val="24"/>
              </w:rPr>
            </w:pPr>
          </w:p>
        </w:tc>
      </w:tr>
      <w:tr w:rsidR="007A40E3" w14:paraId="0D66F4E4" w14:textId="77777777">
        <w:tblPrEx>
          <w:tblCellMar>
            <w:top w:w="0" w:type="dxa"/>
            <w:bottom w:w="0" w:type="dxa"/>
          </w:tblCellMar>
        </w:tblPrEx>
        <w:tc>
          <w:tcPr>
            <w:tcW w:w="850" w:type="dxa"/>
          </w:tcPr>
          <w:p w14:paraId="3952DA69"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med18</w:instrText>
            </w:r>
            <w:r>
              <w:rPr>
                <w:sz w:val="24"/>
                <w:rtl/>
              </w:rPr>
              <w:instrText xml:space="preserve"> </w:instrText>
            </w:r>
            <w:r>
              <w:rPr>
                <w:sz w:val="24"/>
                <w:rtl/>
              </w:rPr>
              <w:fldChar w:fldCharType="separate"/>
            </w:r>
            <w:r w:rsidR="00A219FB">
              <w:rPr>
                <w:noProof/>
                <w:sz w:val="24"/>
                <w:rtl/>
              </w:rPr>
              <w:t>12</w:t>
            </w:r>
            <w:r>
              <w:rPr>
                <w:sz w:val="24"/>
                <w:rtl/>
              </w:rPr>
              <w:fldChar w:fldCharType="end"/>
            </w:r>
          </w:p>
        </w:tc>
        <w:tc>
          <w:tcPr>
            <w:tcW w:w="567" w:type="dxa"/>
          </w:tcPr>
          <w:p w14:paraId="3A91B6C0" w14:textId="77777777" w:rsidR="007A40E3" w:rsidRDefault="007A40E3">
            <w:pPr>
              <w:spacing w:line="240" w:lineRule="auto"/>
              <w:rPr>
                <w:sz w:val="24"/>
              </w:rPr>
            </w:pPr>
            <w:hyperlink w:anchor="med18" w:tooltip="סעיף XVII — שיתוף פעולה בענייני מכס ומסים ומניעת שימוש לרעה" w:history="1">
              <w:r>
                <w:rPr>
                  <w:rStyle w:val="Hyperlink"/>
                </w:rPr>
                <w:t>Go</w:t>
              </w:r>
            </w:hyperlink>
          </w:p>
        </w:tc>
        <w:tc>
          <w:tcPr>
            <w:tcW w:w="5669" w:type="dxa"/>
          </w:tcPr>
          <w:p w14:paraId="031CBDF8" w14:textId="77777777" w:rsidR="007A40E3" w:rsidRDefault="007A40E3">
            <w:pPr>
              <w:spacing w:line="240" w:lineRule="auto"/>
              <w:rPr>
                <w:sz w:val="24"/>
              </w:rPr>
            </w:pPr>
            <w:r>
              <w:rPr>
                <w:sz w:val="24"/>
                <w:rtl/>
              </w:rPr>
              <w:t xml:space="preserve">סעיף </w:t>
            </w:r>
            <w:r>
              <w:rPr>
                <w:sz w:val="24"/>
              </w:rPr>
              <w:t>XVII</w:t>
            </w:r>
            <w:r>
              <w:rPr>
                <w:sz w:val="24"/>
                <w:rtl/>
              </w:rPr>
              <w:t xml:space="preserve"> — שיתוף פעולה בענייני מכס ומסים ומניעת שימוש לרעה</w:t>
            </w:r>
          </w:p>
        </w:tc>
        <w:tc>
          <w:tcPr>
            <w:tcW w:w="1247" w:type="dxa"/>
          </w:tcPr>
          <w:p w14:paraId="00B07AE3" w14:textId="77777777" w:rsidR="007A40E3" w:rsidRDefault="007A40E3">
            <w:pPr>
              <w:spacing w:line="240" w:lineRule="auto"/>
              <w:rPr>
                <w:sz w:val="24"/>
              </w:rPr>
            </w:pPr>
          </w:p>
        </w:tc>
      </w:tr>
      <w:tr w:rsidR="007A40E3" w14:paraId="77983596" w14:textId="77777777">
        <w:tblPrEx>
          <w:tblCellMar>
            <w:top w:w="0" w:type="dxa"/>
            <w:bottom w:w="0" w:type="dxa"/>
          </w:tblCellMar>
        </w:tblPrEx>
        <w:tc>
          <w:tcPr>
            <w:tcW w:w="850" w:type="dxa"/>
          </w:tcPr>
          <w:p w14:paraId="41CD8F8F"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med19</w:instrText>
            </w:r>
            <w:r>
              <w:rPr>
                <w:sz w:val="24"/>
                <w:rtl/>
              </w:rPr>
              <w:instrText xml:space="preserve"> </w:instrText>
            </w:r>
            <w:r>
              <w:rPr>
                <w:sz w:val="24"/>
                <w:rtl/>
              </w:rPr>
              <w:fldChar w:fldCharType="separate"/>
            </w:r>
            <w:r w:rsidR="00A219FB">
              <w:rPr>
                <w:noProof/>
                <w:sz w:val="24"/>
                <w:rtl/>
              </w:rPr>
              <w:t>12</w:t>
            </w:r>
            <w:r>
              <w:rPr>
                <w:sz w:val="24"/>
                <w:rtl/>
              </w:rPr>
              <w:fldChar w:fldCharType="end"/>
            </w:r>
          </w:p>
        </w:tc>
        <w:tc>
          <w:tcPr>
            <w:tcW w:w="567" w:type="dxa"/>
          </w:tcPr>
          <w:p w14:paraId="06094BA2" w14:textId="77777777" w:rsidR="007A40E3" w:rsidRDefault="007A40E3">
            <w:pPr>
              <w:spacing w:line="240" w:lineRule="auto"/>
              <w:rPr>
                <w:sz w:val="24"/>
              </w:rPr>
            </w:pPr>
            <w:hyperlink w:anchor="med19" w:tooltip="סעיף XVIII — פטורים אישיים ממסים" w:history="1">
              <w:r>
                <w:rPr>
                  <w:rStyle w:val="Hyperlink"/>
                </w:rPr>
                <w:t>Go</w:t>
              </w:r>
            </w:hyperlink>
          </w:p>
        </w:tc>
        <w:tc>
          <w:tcPr>
            <w:tcW w:w="5669" w:type="dxa"/>
          </w:tcPr>
          <w:p w14:paraId="2DA73402" w14:textId="77777777" w:rsidR="007A40E3" w:rsidRDefault="007A40E3">
            <w:pPr>
              <w:spacing w:line="240" w:lineRule="auto"/>
              <w:rPr>
                <w:sz w:val="24"/>
              </w:rPr>
            </w:pPr>
            <w:r>
              <w:rPr>
                <w:sz w:val="24"/>
                <w:rtl/>
              </w:rPr>
              <w:t xml:space="preserve">סעיף </w:t>
            </w:r>
            <w:r>
              <w:rPr>
                <w:sz w:val="24"/>
              </w:rPr>
              <w:t>XVIII</w:t>
            </w:r>
            <w:r>
              <w:rPr>
                <w:sz w:val="24"/>
                <w:rtl/>
              </w:rPr>
              <w:t xml:space="preserve"> — פטורים אישיים ממסים</w:t>
            </w:r>
          </w:p>
        </w:tc>
        <w:tc>
          <w:tcPr>
            <w:tcW w:w="1247" w:type="dxa"/>
          </w:tcPr>
          <w:p w14:paraId="02830660" w14:textId="77777777" w:rsidR="007A40E3" w:rsidRDefault="007A40E3">
            <w:pPr>
              <w:spacing w:line="240" w:lineRule="auto"/>
              <w:rPr>
                <w:sz w:val="24"/>
              </w:rPr>
            </w:pPr>
          </w:p>
        </w:tc>
      </w:tr>
      <w:tr w:rsidR="007A40E3" w14:paraId="74840601" w14:textId="77777777">
        <w:tblPrEx>
          <w:tblCellMar>
            <w:top w:w="0" w:type="dxa"/>
            <w:bottom w:w="0" w:type="dxa"/>
          </w:tblCellMar>
        </w:tblPrEx>
        <w:tc>
          <w:tcPr>
            <w:tcW w:w="850" w:type="dxa"/>
          </w:tcPr>
          <w:p w14:paraId="254CBBD9"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med20</w:instrText>
            </w:r>
            <w:r>
              <w:rPr>
                <w:sz w:val="24"/>
                <w:rtl/>
              </w:rPr>
              <w:instrText xml:space="preserve"> </w:instrText>
            </w:r>
            <w:r>
              <w:rPr>
                <w:sz w:val="24"/>
                <w:rtl/>
              </w:rPr>
              <w:fldChar w:fldCharType="separate"/>
            </w:r>
            <w:r w:rsidR="00A219FB">
              <w:rPr>
                <w:noProof/>
                <w:sz w:val="24"/>
                <w:rtl/>
              </w:rPr>
              <w:t>12</w:t>
            </w:r>
            <w:r>
              <w:rPr>
                <w:sz w:val="24"/>
                <w:rtl/>
              </w:rPr>
              <w:fldChar w:fldCharType="end"/>
            </w:r>
          </w:p>
        </w:tc>
        <w:tc>
          <w:tcPr>
            <w:tcW w:w="567" w:type="dxa"/>
          </w:tcPr>
          <w:p w14:paraId="0BCF4415" w14:textId="77777777" w:rsidR="007A40E3" w:rsidRDefault="007A40E3">
            <w:pPr>
              <w:spacing w:line="240" w:lineRule="auto"/>
              <w:rPr>
                <w:sz w:val="24"/>
              </w:rPr>
            </w:pPr>
            <w:hyperlink w:anchor="med20" w:tooltip="סעיף XIX — מתקנים למורל, רווחה ונופש" w:history="1">
              <w:r>
                <w:rPr>
                  <w:rStyle w:val="Hyperlink"/>
                </w:rPr>
                <w:t>Go</w:t>
              </w:r>
            </w:hyperlink>
          </w:p>
        </w:tc>
        <w:tc>
          <w:tcPr>
            <w:tcW w:w="5669" w:type="dxa"/>
          </w:tcPr>
          <w:p w14:paraId="2973A1B6" w14:textId="77777777" w:rsidR="007A40E3" w:rsidRDefault="007A40E3">
            <w:pPr>
              <w:spacing w:line="240" w:lineRule="auto"/>
              <w:rPr>
                <w:sz w:val="24"/>
              </w:rPr>
            </w:pPr>
            <w:r>
              <w:rPr>
                <w:sz w:val="24"/>
                <w:rtl/>
              </w:rPr>
              <w:t xml:space="preserve">סעיף </w:t>
            </w:r>
            <w:r>
              <w:rPr>
                <w:sz w:val="24"/>
              </w:rPr>
              <w:t>XIX</w:t>
            </w:r>
            <w:r>
              <w:rPr>
                <w:sz w:val="24"/>
                <w:rtl/>
              </w:rPr>
              <w:t xml:space="preserve"> — מתקנים למורל, רווחה ונופש</w:t>
            </w:r>
          </w:p>
        </w:tc>
        <w:tc>
          <w:tcPr>
            <w:tcW w:w="1247" w:type="dxa"/>
          </w:tcPr>
          <w:p w14:paraId="540F92EA" w14:textId="77777777" w:rsidR="007A40E3" w:rsidRDefault="007A40E3">
            <w:pPr>
              <w:spacing w:line="240" w:lineRule="auto"/>
              <w:rPr>
                <w:sz w:val="24"/>
              </w:rPr>
            </w:pPr>
          </w:p>
        </w:tc>
      </w:tr>
      <w:tr w:rsidR="007A40E3" w14:paraId="6E9927AD" w14:textId="77777777">
        <w:tblPrEx>
          <w:tblCellMar>
            <w:top w:w="0" w:type="dxa"/>
            <w:bottom w:w="0" w:type="dxa"/>
          </w:tblCellMar>
        </w:tblPrEx>
        <w:tc>
          <w:tcPr>
            <w:tcW w:w="850" w:type="dxa"/>
          </w:tcPr>
          <w:p w14:paraId="07E73CE4"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med21</w:instrText>
            </w:r>
            <w:r>
              <w:rPr>
                <w:sz w:val="24"/>
                <w:rtl/>
              </w:rPr>
              <w:instrText xml:space="preserve"> </w:instrText>
            </w:r>
            <w:r>
              <w:rPr>
                <w:sz w:val="24"/>
                <w:rtl/>
              </w:rPr>
              <w:fldChar w:fldCharType="separate"/>
            </w:r>
            <w:r w:rsidR="00A219FB">
              <w:rPr>
                <w:noProof/>
                <w:sz w:val="24"/>
                <w:rtl/>
              </w:rPr>
              <w:t>12</w:t>
            </w:r>
            <w:r>
              <w:rPr>
                <w:sz w:val="24"/>
                <w:rtl/>
              </w:rPr>
              <w:fldChar w:fldCharType="end"/>
            </w:r>
          </w:p>
        </w:tc>
        <w:tc>
          <w:tcPr>
            <w:tcW w:w="567" w:type="dxa"/>
          </w:tcPr>
          <w:p w14:paraId="4D17B94A" w14:textId="77777777" w:rsidR="007A40E3" w:rsidRDefault="007A40E3">
            <w:pPr>
              <w:spacing w:line="240" w:lineRule="auto"/>
              <w:rPr>
                <w:sz w:val="24"/>
              </w:rPr>
            </w:pPr>
            <w:hyperlink w:anchor="med21" w:tooltip="סעיף XX — עבודה" w:history="1">
              <w:r>
                <w:rPr>
                  <w:rStyle w:val="Hyperlink"/>
                </w:rPr>
                <w:t>Go</w:t>
              </w:r>
            </w:hyperlink>
          </w:p>
        </w:tc>
        <w:tc>
          <w:tcPr>
            <w:tcW w:w="5669" w:type="dxa"/>
          </w:tcPr>
          <w:p w14:paraId="222C2A25" w14:textId="77777777" w:rsidR="007A40E3" w:rsidRDefault="007A40E3">
            <w:pPr>
              <w:spacing w:line="240" w:lineRule="auto"/>
              <w:rPr>
                <w:sz w:val="24"/>
              </w:rPr>
            </w:pPr>
            <w:r>
              <w:rPr>
                <w:sz w:val="24"/>
                <w:rtl/>
              </w:rPr>
              <w:t xml:space="preserve">סעיף </w:t>
            </w:r>
            <w:r>
              <w:rPr>
                <w:sz w:val="24"/>
              </w:rPr>
              <w:t>XX</w:t>
            </w:r>
            <w:r>
              <w:rPr>
                <w:sz w:val="24"/>
                <w:rtl/>
              </w:rPr>
              <w:t xml:space="preserve"> — עבודה</w:t>
            </w:r>
          </w:p>
        </w:tc>
        <w:tc>
          <w:tcPr>
            <w:tcW w:w="1247" w:type="dxa"/>
          </w:tcPr>
          <w:p w14:paraId="13599440" w14:textId="77777777" w:rsidR="007A40E3" w:rsidRDefault="007A40E3">
            <w:pPr>
              <w:spacing w:line="240" w:lineRule="auto"/>
              <w:rPr>
                <w:sz w:val="24"/>
              </w:rPr>
            </w:pPr>
          </w:p>
        </w:tc>
      </w:tr>
      <w:tr w:rsidR="007A40E3" w14:paraId="149C8740" w14:textId="77777777">
        <w:tblPrEx>
          <w:tblCellMar>
            <w:top w:w="0" w:type="dxa"/>
            <w:bottom w:w="0" w:type="dxa"/>
          </w:tblCellMar>
        </w:tblPrEx>
        <w:tc>
          <w:tcPr>
            <w:tcW w:w="850" w:type="dxa"/>
          </w:tcPr>
          <w:p w14:paraId="0493FC2E"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med22</w:instrText>
            </w:r>
            <w:r>
              <w:rPr>
                <w:sz w:val="24"/>
                <w:rtl/>
              </w:rPr>
              <w:instrText xml:space="preserve"> </w:instrText>
            </w:r>
            <w:r>
              <w:rPr>
                <w:sz w:val="24"/>
                <w:rtl/>
              </w:rPr>
              <w:fldChar w:fldCharType="separate"/>
            </w:r>
            <w:r w:rsidR="00A219FB">
              <w:rPr>
                <w:noProof/>
                <w:sz w:val="24"/>
                <w:rtl/>
              </w:rPr>
              <w:t>13</w:t>
            </w:r>
            <w:r>
              <w:rPr>
                <w:sz w:val="24"/>
                <w:rtl/>
              </w:rPr>
              <w:fldChar w:fldCharType="end"/>
            </w:r>
          </w:p>
        </w:tc>
        <w:tc>
          <w:tcPr>
            <w:tcW w:w="567" w:type="dxa"/>
          </w:tcPr>
          <w:p w14:paraId="3C3E2C94" w14:textId="77777777" w:rsidR="007A40E3" w:rsidRDefault="007A40E3">
            <w:pPr>
              <w:spacing w:line="240" w:lineRule="auto"/>
              <w:rPr>
                <w:sz w:val="24"/>
              </w:rPr>
            </w:pPr>
            <w:hyperlink w:anchor="med22" w:tooltip="סעיף XXI — שירותי בריאות" w:history="1">
              <w:r>
                <w:rPr>
                  <w:rStyle w:val="Hyperlink"/>
                </w:rPr>
                <w:t>Go</w:t>
              </w:r>
            </w:hyperlink>
          </w:p>
        </w:tc>
        <w:tc>
          <w:tcPr>
            <w:tcW w:w="5669" w:type="dxa"/>
          </w:tcPr>
          <w:p w14:paraId="384108A0" w14:textId="77777777" w:rsidR="007A40E3" w:rsidRDefault="007A40E3">
            <w:pPr>
              <w:spacing w:line="240" w:lineRule="auto"/>
              <w:rPr>
                <w:sz w:val="24"/>
              </w:rPr>
            </w:pPr>
            <w:r>
              <w:rPr>
                <w:sz w:val="24"/>
                <w:rtl/>
              </w:rPr>
              <w:t xml:space="preserve">סעיף </w:t>
            </w:r>
            <w:r>
              <w:rPr>
                <w:sz w:val="24"/>
              </w:rPr>
              <w:t>XXI</w:t>
            </w:r>
            <w:r>
              <w:rPr>
                <w:sz w:val="24"/>
                <w:rtl/>
              </w:rPr>
              <w:t xml:space="preserve"> — שירותי בריאות</w:t>
            </w:r>
          </w:p>
        </w:tc>
        <w:tc>
          <w:tcPr>
            <w:tcW w:w="1247" w:type="dxa"/>
          </w:tcPr>
          <w:p w14:paraId="31F4BA51" w14:textId="77777777" w:rsidR="007A40E3" w:rsidRDefault="007A40E3">
            <w:pPr>
              <w:spacing w:line="240" w:lineRule="auto"/>
              <w:rPr>
                <w:sz w:val="24"/>
              </w:rPr>
            </w:pPr>
          </w:p>
        </w:tc>
      </w:tr>
      <w:tr w:rsidR="007A40E3" w14:paraId="4CFC8FF8" w14:textId="77777777">
        <w:tblPrEx>
          <w:tblCellMar>
            <w:top w:w="0" w:type="dxa"/>
            <w:bottom w:w="0" w:type="dxa"/>
          </w:tblCellMar>
        </w:tblPrEx>
        <w:tc>
          <w:tcPr>
            <w:tcW w:w="850" w:type="dxa"/>
          </w:tcPr>
          <w:p w14:paraId="53FD6336"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med23</w:instrText>
            </w:r>
            <w:r>
              <w:rPr>
                <w:sz w:val="24"/>
                <w:rtl/>
              </w:rPr>
              <w:instrText xml:space="preserve"> </w:instrText>
            </w:r>
            <w:r>
              <w:rPr>
                <w:sz w:val="24"/>
                <w:rtl/>
              </w:rPr>
              <w:fldChar w:fldCharType="separate"/>
            </w:r>
            <w:r w:rsidR="00A219FB">
              <w:rPr>
                <w:noProof/>
                <w:sz w:val="24"/>
                <w:rtl/>
              </w:rPr>
              <w:t>13</w:t>
            </w:r>
            <w:r>
              <w:rPr>
                <w:sz w:val="24"/>
                <w:rtl/>
              </w:rPr>
              <w:fldChar w:fldCharType="end"/>
            </w:r>
          </w:p>
        </w:tc>
        <w:tc>
          <w:tcPr>
            <w:tcW w:w="567" w:type="dxa"/>
          </w:tcPr>
          <w:p w14:paraId="3AD3FAF7" w14:textId="77777777" w:rsidR="007A40E3" w:rsidRDefault="007A40E3">
            <w:pPr>
              <w:spacing w:line="240" w:lineRule="auto"/>
              <w:rPr>
                <w:sz w:val="24"/>
              </w:rPr>
            </w:pPr>
            <w:hyperlink w:anchor="med23" w:tooltip="סעיף XXII — דואר" w:history="1">
              <w:r>
                <w:rPr>
                  <w:rStyle w:val="Hyperlink"/>
                </w:rPr>
                <w:t>Go</w:t>
              </w:r>
            </w:hyperlink>
          </w:p>
        </w:tc>
        <w:tc>
          <w:tcPr>
            <w:tcW w:w="5669" w:type="dxa"/>
          </w:tcPr>
          <w:p w14:paraId="714FA23B" w14:textId="77777777" w:rsidR="007A40E3" w:rsidRDefault="007A40E3">
            <w:pPr>
              <w:spacing w:line="240" w:lineRule="auto"/>
              <w:rPr>
                <w:sz w:val="24"/>
              </w:rPr>
            </w:pPr>
            <w:r>
              <w:rPr>
                <w:sz w:val="24"/>
                <w:rtl/>
              </w:rPr>
              <w:t xml:space="preserve">סעיף </w:t>
            </w:r>
            <w:r>
              <w:rPr>
                <w:sz w:val="24"/>
              </w:rPr>
              <w:t>XXII</w:t>
            </w:r>
            <w:r>
              <w:rPr>
                <w:sz w:val="24"/>
                <w:rtl/>
              </w:rPr>
              <w:t xml:space="preserve"> — דואר</w:t>
            </w:r>
          </w:p>
        </w:tc>
        <w:tc>
          <w:tcPr>
            <w:tcW w:w="1247" w:type="dxa"/>
          </w:tcPr>
          <w:p w14:paraId="170F9CBC" w14:textId="77777777" w:rsidR="007A40E3" w:rsidRDefault="007A40E3">
            <w:pPr>
              <w:spacing w:line="240" w:lineRule="auto"/>
              <w:rPr>
                <w:sz w:val="24"/>
              </w:rPr>
            </w:pPr>
          </w:p>
        </w:tc>
      </w:tr>
      <w:tr w:rsidR="007A40E3" w14:paraId="36C17189" w14:textId="77777777">
        <w:tblPrEx>
          <w:tblCellMar>
            <w:top w:w="0" w:type="dxa"/>
            <w:bottom w:w="0" w:type="dxa"/>
          </w:tblCellMar>
        </w:tblPrEx>
        <w:tc>
          <w:tcPr>
            <w:tcW w:w="850" w:type="dxa"/>
          </w:tcPr>
          <w:p w14:paraId="102BF55D"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med24</w:instrText>
            </w:r>
            <w:r>
              <w:rPr>
                <w:sz w:val="24"/>
                <w:rtl/>
              </w:rPr>
              <w:instrText xml:space="preserve"> </w:instrText>
            </w:r>
            <w:r>
              <w:rPr>
                <w:sz w:val="24"/>
                <w:rtl/>
              </w:rPr>
              <w:fldChar w:fldCharType="separate"/>
            </w:r>
            <w:r w:rsidR="00A219FB">
              <w:rPr>
                <w:noProof/>
                <w:sz w:val="24"/>
                <w:rtl/>
              </w:rPr>
              <w:t>13</w:t>
            </w:r>
            <w:r>
              <w:rPr>
                <w:sz w:val="24"/>
                <w:rtl/>
              </w:rPr>
              <w:fldChar w:fldCharType="end"/>
            </w:r>
          </w:p>
        </w:tc>
        <w:tc>
          <w:tcPr>
            <w:tcW w:w="567" w:type="dxa"/>
          </w:tcPr>
          <w:p w14:paraId="0170A337" w14:textId="77777777" w:rsidR="007A40E3" w:rsidRDefault="007A40E3">
            <w:pPr>
              <w:spacing w:line="240" w:lineRule="auto"/>
              <w:rPr>
                <w:sz w:val="24"/>
              </w:rPr>
            </w:pPr>
            <w:hyperlink w:anchor="med24" w:tooltip="סעיף XXIII — שימוש במתקני תחבורה" w:history="1">
              <w:r>
                <w:rPr>
                  <w:rStyle w:val="Hyperlink"/>
                </w:rPr>
                <w:t>Go</w:t>
              </w:r>
            </w:hyperlink>
          </w:p>
        </w:tc>
        <w:tc>
          <w:tcPr>
            <w:tcW w:w="5669" w:type="dxa"/>
          </w:tcPr>
          <w:p w14:paraId="593231D2" w14:textId="77777777" w:rsidR="007A40E3" w:rsidRDefault="007A40E3">
            <w:pPr>
              <w:spacing w:line="240" w:lineRule="auto"/>
              <w:rPr>
                <w:sz w:val="24"/>
              </w:rPr>
            </w:pPr>
            <w:r>
              <w:rPr>
                <w:sz w:val="24"/>
                <w:rtl/>
              </w:rPr>
              <w:t xml:space="preserve">סעיף </w:t>
            </w:r>
            <w:r>
              <w:rPr>
                <w:sz w:val="24"/>
              </w:rPr>
              <w:t>XXIII</w:t>
            </w:r>
            <w:r>
              <w:rPr>
                <w:sz w:val="24"/>
                <w:rtl/>
              </w:rPr>
              <w:t xml:space="preserve"> — שימוש במתקני תחבורה</w:t>
            </w:r>
          </w:p>
        </w:tc>
        <w:tc>
          <w:tcPr>
            <w:tcW w:w="1247" w:type="dxa"/>
          </w:tcPr>
          <w:p w14:paraId="75AE3202" w14:textId="77777777" w:rsidR="007A40E3" w:rsidRDefault="007A40E3">
            <w:pPr>
              <w:spacing w:line="240" w:lineRule="auto"/>
              <w:rPr>
                <w:sz w:val="24"/>
              </w:rPr>
            </w:pPr>
          </w:p>
        </w:tc>
      </w:tr>
      <w:tr w:rsidR="007A40E3" w14:paraId="0F6FDD73" w14:textId="77777777">
        <w:tblPrEx>
          <w:tblCellMar>
            <w:top w:w="0" w:type="dxa"/>
            <w:bottom w:w="0" w:type="dxa"/>
          </w:tblCellMar>
        </w:tblPrEx>
        <w:tc>
          <w:tcPr>
            <w:tcW w:w="850" w:type="dxa"/>
          </w:tcPr>
          <w:p w14:paraId="362D638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med25</w:instrText>
            </w:r>
            <w:r>
              <w:rPr>
                <w:sz w:val="24"/>
                <w:rtl/>
              </w:rPr>
              <w:instrText xml:space="preserve"> </w:instrText>
            </w:r>
            <w:r>
              <w:rPr>
                <w:sz w:val="24"/>
                <w:rtl/>
              </w:rPr>
              <w:fldChar w:fldCharType="separate"/>
            </w:r>
            <w:r w:rsidR="00A219FB">
              <w:rPr>
                <w:noProof/>
                <w:sz w:val="24"/>
                <w:rtl/>
              </w:rPr>
              <w:t>13</w:t>
            </w:r>
            <w:r>
              <w:rPr>
                <w:sz w:val="24"/>
                <w:rtl/>
              </w:rPr>
              <w:fldChar w:fldCharType="end"/>
            </w:r>
          </w:p>
        </w:tc>
        <w:tc>
          <w:tcPr>
            <w:tcW w:w="567" w:type="dxa"/>
          </w:tcPr>
          <w:p w14:paraId="064FBB7D" w14:textId="77777777" w:rsidR="007A40E3" w:rsidRDefault="007A40E3">
            <w:pPr>
              <w:spacing w:line="240" w:lineRule="auto"/>
              <w:rPr>
                <w:sz w:val="24"/>
              </w:rPr>
            </w:pPr>
            <w:hyperlink w:anchor="med25" w:tooltip="סעיף XXIV — מים, חשמל ושירותים ציבוריים אחרים" w:history="1">
              <w:r>
                <w:rPr>
                  <w:rStyle w:val="Hyperlink"/>
                </w:rPr>
                <w:t>Go</w:t>
              </w:r>
            </w:hyperlink>
          </w:p>
        </w:tc>
        <w:tc>
          <w:tcPr>
            <w:tcW w:w="5669" w:type="dxa"/>
          </w:tcPr>
          <w:p w14:paraId="3BD8598A" w14:textId="77777777" w:rsidR="007A40E3" w:rsidRDefault="007A40E3">
            <w:pPr>
              <w:spacing w:line="240" w:lineRule="auto"/>
              <w:rPr>
                <w:sz w:val="24"/>
              </w:rPr>
            </w:pPr>
            <w:r>
              <w:rPr>
                <w:sz w:val="24"/>
                <w:rtl/>
              </w:rPr>
              <w:t xml:space="preserve">סעיף </w:t>
            </w:r>
            <w:r>
              <w:rPr>
                <w:sz w:val="24"/>
              </w:rPr>
              <w:t>XXIV</w:t>
            </w:r>
            <w:r>
              <w:rPr>
                <w:sz w:val="24"/>
                <w:rtl/>
              </w:rPr>
              <w:t xml:space="preserve"> — מים, חשמל ושירותים ציבוריים אחרים</w:t>
            </w:r>
          </w:p>
        </w:tc>
        <w:tc>
          <w:tcPr>
            <w:tcW w:w="1247" w:type="dxa"/>
          </w:tcPr>
          <w:p w14:paraId="75EFE6A2" w14:textId="77777777" w:rsidR="007A40E3" w:rsidRDefault="007A40E3">
            <w:pPr>
              <w:spacing w:line="240" w:lineRule="auto"/>
              <w:rPr>
                <w:sz w:val="24"/>
              </w:rPr>
            </w:pPr>
          </w:p>
        </w:tc>
      </w:tr>
      <w:tr w:rsidR="007A40E3" w14:paraId="593F77BA" w14:textId="77777777">
        <w:tblPrEx>
          <w:tblCellMar>
            <w:top w:w="0" w:type="dxa"/>
            <w:bottom w:w="0" w:type="dxa"/>
          </w:tblCellMar>
        </w:tblPrEx>
        <w:tc>
          <w:tcPr>
            <w:tcW w:w="850" w:type="dxa"/>
          </w:tcPr>
          <w:p w14:paraId="518F3D59"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med26</w:instrText>
            </w:r>
            <w:r>
              <w:rPr>
                <w:sz w:val="24"/>
                <w:rtl/>
              </w:rPr>
              <w:instrText xml:space="preserve"> </w:instrText>
            </w:r>
            <w:r>
              <w:rPr>
                <w:sz w:val="24"/>
                <w:rtl/>
              </w:rPr>
              <w:fldChar w:fldCharType="separate"/>
            </w:r>
            <w:r w:rsidR="00A219FB">
              <w:rPr>
                <w:noProof/>
                <w:sz w:val="24"/>
                <w:rtl/>
              </w:rPr>
              <w:t>14</w:t>
            </w:r>
            <w:r>
              <w:rPr>
                <w:sz w:val="24"/>
                <w:rtl/>
              </w:rPr>
              <w:fldChar w:fldCharType="end"/>
            </w:r>
          </w:p>
        </w:tc>
        <w:tc>
          <w:tcPr>
            <w:tcW w:w="567" w:type="dxa"/>
          </w:tcPr>
          <w:p w14:paraId="7F315E7D" w14:textId="77777777" w:rsidR="007A40E3" w:rsidRDefault="007A40E3">
            <w:pPr>
              <w:spacing w:line="240" w:lineRule="auto"/>
              <w:rPr>
                <w:sz w:val="24"/>
              </w:rPr>
            </w:pPr>
            <w:hyperlink w:anchor="med26" w:tooltip="סעיף XXV — שימוש במטבע ובשירותי בנקאות" w:history="1">
              <w:r>
                <w:rPr>
                  <w:rStyle w:val="Hyperlink"/>
                </w:rPr>
                <w:t>Go</w:t>
              </w:r>
            </w:hyperlink>
          </w:p>
        </w:tc>
        <w:tc>
          <w:tcPr>
            <w:tcW w:w="5669" w:type="dxa"/>
          </w:tcPr>
          <w:p w14:paraId="2402D57A" w14:textId="77777777" w:rsidR="007A40E3" w:rsidRDefault="007A40E3">
            <w:pPr>
              <w:spacing w:line="240" w:lineRule="auto"/>
              <w:rPr>
                <w:sz w:val="24"/>
              </w:rPr>
            </w:pPr>
            <w:r>
              <w:rPr>
                <w:sz w:val="24"/>
                <w:rtl/>
              </w:rPr>
              <w:t xml:space="preserve">סעיף </w:t>
            </w:r>
            <w:r>
              <w:rPr>
                <w:sz w:val="24"/>
              </w:rPr>
              <w:t>XXV</w:t>
            </w:r>
            <w:r>
              <w:rPr>
                <w:sz w:val="24"/>
                <w:rtl/>
              </w:rPr>
              <w:t xml:space="preserve"> — שימוש במטבע ובשירותי בנקאות</w:t>
            </w:r>
          </w:p>
        </w:tc>
        <w:tc>
          <w:tcPr>
            <w:tcW w:w="1247" w:type="dxa"/>
          </w:tcPr>
          <w:p w14:paraId="1BC46ABC" w14:textId="77777777" w:rsidR="007A40E3" w:rsidRDefault="007A40E3">
            <w:pPr>
              <w:spacing w:line="240" w:lineRule="auto"/>
              <w:rPr>
                <w:sz w:val="24"/>
              </w:rPr>
            </w:pPr>
          </w:p>
        </w:tc>
      </w:tr>
      <w:tr w:rsidR="007A40E3" w14:paraId="7D0248AD" w14:textId="77777777">
        <w:tblPrEx>
          <w:tblCellMar>
            <w:top w:w="0" w:type="dxa"/>
            <w:bottom w:w="0" w:type="dxa"/>
          </w:tblCellMar>
        </w:tblPrEx>
        <w:tc>
          <w:tcPr>
            <w:tcW w:w="850" w:type="dxa"/>
          </w:tcPr>
          <w:p w14:paraId="72E0F4B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med27</w:instrText>
            </w:r>
            <w:r>
              <w:rPr>
                <w:sz w:val="24"/>
                <w:rtl/>
              </w:rPr>
              <w:instrText xml:space="preserve"> </w:instrText>
            </w:r>
            <w:r>
              <w:rPr>
                <w:sz w:val="24"/>
                <w:rtl/>
              </w:rPr>
              <w:fldChar w:fldCharType="separate"/>
            </w:r>
            <w:r w:rsidR="00A219FB">
              <w:rPr>
                <w:noProof/>
                <w:sz w:val="24"/>
                <w:rtl/>
              </w:rPr>
              <w:t>14</w:t>
            </w:r>
            <w:r>
              <w:rPr>
                <w:sz w:val="24"/>
                <w:rtl/>
              </w:rPr>
              <w:fldChar w:fldCharType="end"/>
            </w:r>
          </w:p>
        </w:tc>
        <w:tc>
          <w:tcPr>
            <w:tcW w:w="567" w:type="dxa"/>
          </w:tcPr>
          <w:p w14:paraId="3B18B14D" w14:textId="77777777" w:rsidR="007A40E3" w:rsidRDefault="007A40E3">
            <w:pPr>
              <w:spacing w:line="240" w:lineRule="auto"/>
              <w:rPr>
                <w:sz w:val="24"/>
              </w:rPr>
            </w:pPr>
            <w:hyperlink w:anchor="med27" w:tooltip="סעיף XXVI — חינוך" w:history="1">
              <w:r>
                <w:rPr>
                  <w:rStyle w:val="Hyperlink"/>
                </w:rPr>
                <w:t>Go</w:t>
              </w:r>
            </w:hyperlink>
          </w:p>
        </w:tc>
        <w:tc>
          <w:tcPr>
            <w:tcW w:w="5669" w:type="dxa"/>
          </w:tcPr>
          <w:p w14:paraId="3D56A007" w14:textId="77777777" w:rsidR="007A40E3" w:rsidRDefault="007A40E3">
            <w:pPr>
              <w:spacing w:line="240" w:lineRule="auto"/>
              <w:rPr>
                <w:sz w:val="24"/>
              </w:rPr>
            </w:pPr>
            <w:r>
              <w:rPr>
                <w:sz w:val="24"/>
                <w:rtl/>
              </w:rPr>
              <w:t xml:space="preserve">סעיף </w:t>
            </w:r>
            <w:r>
              <w:rPr>
                <w:sz w:val="24"/>
              </w:rPr>
              <w:t>XXVI</w:t>
            </w:r>
            <w:r>
              <w:rPr>
                <w:sz w:val="24"/>
                <w:rtl/>
              </w:rPr>
              <w:t xml:space="preserve"> — חינוך</w:t>
            </w:r>
          </w:p>
        </w:tc>
        <w:tc>
          <w:tcPr>
            <w:tcW w:w="1247" w:type="dxa"/>
          </w:tcPr>
          <w:p w14:paraId="3F460A34" w14:textId="77777777" w:rsidR="007A40E3" w:rsidRDefault="007A40E3">
            <w:pPr>
              <w:spacing w:line="240" w:lineRule="auto"/>
              <w:rPr>
                <w:sz w:val="24"/>
              </w:rPr>
            </w:pPr>
          </w:p>
        </w:tc>
      </w:tr>
      <w:tr w:rsidR="007A40E3" w14:paraId="2CE58FC5" w14:textId="77777777">
        <w:tblPrEx>
          <w:tblCellMar>
            <w:top w:w="0" w:type="dxa"/>
            <w:bottom w:w="0" w:type="dxa"/>
          </w:tblCellMar>
        </w:tblPrEx>
        <w:tc>
          <w:tcPr>
            <w:tcW w:w="850" w:type="dxa"/>
          </w:tcPr>
          <w:p w14:paraId="5BAB023E"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med28</w:instrText>
            </w:r>
            <w:r>
              <w:rPr>
                <w:sz w:val="24"/>
                <w:rtl/>
              </w:rPr>
              <w:instrText xml:space="preserve"> </w:instrText>
            </w:r>
            <w:r>
              <w:rPr>
                <w:sz w:val="24"/>
                <w:rtl/>
              </w:rPr>
              <w:fldChar w:fldCharType="separate"/>
            </w:r>
            <w:r w:rsidR="00A219FB">
              <w:rPr>
                <w:noProof/>
                <w:sz w:val="24"/>
                <w:rtl/>
              </w:rPr>
              <w:t>14</w:t>
            </w:r>
            <w:r>
              <w:rPr>
                <w:sz w:val="24"/>
                <w:rtl/>
              </w:rPr>
              <w:fldChar w:fldCharType="end"/>
            </w:r>
          </w:p>
        </w:tc>
        <w:tc>
          <w:tcPr>
            <w:tcW w:w="567" w:type="dxa"/>
          </w:tcPr>
          <w:p w14:paraId="4A81E5DB" w14:textId="77777777" w:rsidR="007A40E3" w:rsidRDefault="007A40E3">
            <w:pPr>
              <w:spacing w:line="240" w:lineRule="auto"/>
              <w:rPr>
                <w:sz w:val="24"/>
              </w:rPr>
            </w:pPr>
            <w:hyperlink w:anchor="med28" w:tooltip="סעיף XXVII — עובדים של קבלנים" w:history="1">
              <w:r>
                <w:rPr>
                  <w:rStyle w:val="Hyperlink"/>
                </w:rPr>
                <w:t>Go</w:t>
              </w:r>
            </w:hyperlink>
          </w:p>
        </w:tc>
        <w:tc>
          <w:tcPr>
            <w:tcW w:w="5669" w:type="dxa"/>
          </w:tcPr>
          <w:p w14:paraId="745BDA86" w14:textId="77777777" w:rsidR="007A40E3" w:rsidRDefault="007A40E3">
            <w:pPr>
              <w:spacing w:line="240" w:lineRule="auto"/>
              <w:rPr>
                <w:sz w:val="24"/>
              </w:rPr>
            </w:pPr>
            <w:r>
              <w:rPr>
                <w:sz w:val="24"/>
                <w:rtl/>
              </w:rPr>
              <w:t xml:space="preserve">סעיף </w:t>
            </w:r>
            <w:r>
              <w:rPr>
                <w:sz w:val="24"/>
              </w:rPr>
              <w:t>XXVII</w:t>
            </w:r>
            <w:r>
              <w:rPr>
                <w:sz w:val="24"/>
                <w:rtl/>
              </w:rPr>
              <w:t xml:space="preserve"> — עובדים של קבלנים</w:t>
            </w:r>
          </w:p>
        </w:tc>
        <w:tc>
          <w:tcPr>
            <w:tcW w:w="1247" w:type="dxa"/>
          </w:tcPr>
          <w:p w14:paraId="02DB29F7" w14:textId="77777777" w:rsidR="007A40E3" w:rsidRDefault="007A40E3">
            <w:pPr>
              <w:spacing w:line="240" w:lineRule="auto"/>
              <w:rPr>
                <w:sz w:val="24"/>
              </w:rPr>
            </w:pPr>
          </w:p>
        </w:tc>
      </w:tr>
      <w:tr w:rsidR="007A40E3" w14:paraId="0C6C1DA3" w14:textId="77777777">
        <w:tblPrEx>
          <w:tblCellMar>
            <w:top w:w="0" w:type="dxa"/>
            <w:bottom w:w="0" w:type="dxa"/>
          </w:tblCellMar>
        </w:tblPrEx>
        <w:tc>
          <w:tcPr>
            <w:tcW w:w="850" w:type="dxa"/>
          </w:tcPr>
          <w:p w14:paraId="7DC9446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med29</w:instrText>
            </w:r>
            <w:r>
              <w:rPr>
                <w:sz w:val="24"/>
                <w:rtl/>
              </w:rPr>
              <w:instrText xml:space="preserve"> </w:instrText>
            </w:r>
            <w:r>
              <w:rPr>
                <w:sz w:val="24"/>
                <w:rtl/>
              </w:rPr>
              <w:fldChar w:fldCharType="separate"/>
            </w:r>
            <w:r w:rsidR="00A219FB">
              <w:rPr>
                <w:noProof/>
                <w:sz w:val="24"/>
                <w:rtl/>
              </w:rPr>
              <w:t>15</w:t>
            </w:r>
            <w:r>
              <w:rPr>
                <w:sz w:val="24"/>
                <w:rtl/>
              </w:rPr>
              <w:fldChar w:fldCharType="end"/>
            </w:r>
          </w:p>
        </w:tc>
        <w:tc>
          <w:tcPr>
            <w:tcW w:w="567" w:type="dxa"/>
          </w:tcPr>
          <w:p w14:paraId="2D51C0A4" w14:textId="77777777" w:rsidR="007A40E3" w:rsidRDefault="007A40E3">
            <w:pPr>
              <w:spacing w:line="240" w:lineRule="auto"/>
              <w:rPr>
                <w:sz w:val="24"/>
              </w:rPr>
            </w:pPr>
            <w:hyperlink w:anchor="med29" w:tooltip="סעיף XXVIII — בטחון" w:history="1">
              <w:r>
                <w:rPr>
                  <w:rStyle w:val="Hyperlink"/>
                </w:rPr>
                <w:t>Go</w:t>
              </w:r>
            </w:hyperlink>
          </w:p>
        </w:tc>
        <w:tc>
          <w:tcPr>
            <w:tcW w:w="5669" w:type="dxa"/>
          </w:tcPr>
          <w:p w14:paraId="3458276D" w14:textId="77777777" w:rsidR="007A40E3" w:rsidRDefault="007A40E3">
            <w:pPr>
              <w:spacing w:line="240" w:lineRule="auto"/>
              <w:rPr>
                <w:sz w:val="24"/>
              </w:rPr>
            </w:pPr>
            <w:r>
              <w:rPr>
                <w:sz w:val="24"/>
                <w:rtl/>
              </w:rPr>
              <w:t xml:space="preserve">סעיף </w:t>
            </w:r>
            <w:r>
              <w:rPr>
                <w:sz w:val="24"/>
              </w:rPr>
              <w:t>XXVIII</w:t>
            </w:r>
            <w:r>
              <w:rPr>
                <w:sz w:val="24"/>
                <w:rtl/>
              </w:rPr>
              <w:t xml:space="preserve"> — בטחון</w:t>
            </w:r>
          </w:p>
        </w:tc>
        <w:tc>
          <w:tcPr>
            <w:tcW w:w="1247" w:type="dxa"/>
          </w:tcPr>
          <w:p w14:paraId="34ED3DE4" w14:textId="77777777" w:rsidR="007A40E3" w:rsidRDefault="007A40E3">
            <w:pPr>
              <w:spacing w:line="240" w:lineRule="auto"/>
              <w:rPr>
                <w:sz w:val="24"/>
              </w:rPr>
            </w:pPr>
          </w:p>
        </w:tc>
      </w:tr>
      <w:tr w:rsidR="007A40E3" w14:paraId="3EC9E269" w14:textId="77777777">
        <w:tblPrEx>
          <w:tblCellMar>
            <w:top w:w="0" w:type="dxa"/>
            <w:bottom w:w="0" w:type="dxa"/>
          </w:tblCellMar>
        </w:tblPrEx>
        <w:tc>
          <w:tcPr>
            <w:tcW w:w="850" w:type="dxa"/>
          </w:tcPr>
          <w:p w14:paraId="2AB9A678" w14:textId="77777777" w:rsidR="007A40E3" w:rsidRDefault="007A40E3">
            <w:pPr>
              <w:spacing w:line="240" w:lineRule="auto"/>
              <w:rPr>
                <w:sz w:val="24"/>
              </w:rPr>
            </w:pPr>
            <w:r>
              <w:rPr>
                <w:sz w:val="24"/>
                <w:rtl/>
              </w:rPr>
              <w:lastRenderedPageBreak/>
              <w:fldChar w:fldCharType="begin"/>
            </w:r>
            <w:r>
              <w:rPr>
                <w:sz w:val="24"/>
                <w:rtl/>
              </w:rPr>
              <w:instrText xml:space="preserve"> </w:instrText>
            </w:r>
            <w:r>
              <w:rPr>
                <w:sz w:val="24"/>
              </w:rPr>
              <w:instrText>PAGEREF med30</w:instrText>
            </w:r>
            <w:r>
              <w:rPr>
                <w:sz w:val="24"/>
                <w:rtl/>
              </w:rPr>
              <w:instrText xml:space="preserve"> </w:instrText>
            </w:r>
            <w:r>
              <w:rPr>
                <w:sz w:val="24"/>
                <w:rtl/>
              </w:rPr>
              <w:fldChar w:fldCharType="separate"/>
            </w:r>
            <w:r w:rsidR="00A219FB">
              <w:rPr>
                <w:noProof/>
                <w:sz w:val="24"/>
                <w:rtl/>
              </w:rPr>
              <w:t>15</w:t>
            </w:r>
            <w:r>
              <w:rPr>
                <w:sz w:val="24"/>
                <w:rtl/>
              </w:rPr>
              <w:fldChar w:fldCharType="end"/>
            </w:r>
          </w:p>
        </w:tc>
        <w:tc>
          <w:tcPr>
            <w:tcW w:w="567" w:type="dxa"/>
          </w:tcPr>
          <w:p w14:paraId="2F342289" w14:textId="77777777" w:rsidR="007A40E3" w:rsidRDefault="007A40E3">
            <w:pPr>
              <w:spacing w:line="240" w:lineRule="auto"/>
              <w:rPr>
                <w:sz w:val="24"/>
              </w:rPr>
            </w:pPr>
            <w:hyperlink w:anchor="med30" w:tooltip="סעיף XXIX — הסדרים משלימים" w:history="1">
              <w:r>
                <w:rPr>
                  <w:rStyle w:val="Hyperlink"/>
                </w:rPr>
                <w:t>Go</w:t>
              </w:r>
            </w:hyperlink>
          </w:p>
        </w:tc>
        <w:tc>
          <w:tcPr>
            <w:tcW w:w="5669" w:type="dxa"/>
          </w:tcPr>
          <w:p w14:paraId="7E1DAC8B" w14:textId="77777777" w:rsidR="007A40E3" w:rsidRDefault="007A40E3">
            <w:pPr>
              <w:spacing w:line="240" w:lineRule="auto"/>
              <w:rPr>
                <w:sz w:val="24"/>
              </w:rPr>
            </w:pPr>
            <w:r>
              <w:rPr>
                <w:sz w:val="24"/>
                <w:rtl/>
              </w:rPr>
              <w:t xml:space="preserve">סעיף </w:t>
            </w:r>
            <w:r>
              <w:rPr>
                <w:sz w:val="24"/>
              </w:rPr>
              <w:t>XXIX</w:t>
            </w:r>
            <w:r>
              <w:rPr>
                <w:sz w:val="24"/>
                <w:rtl/>
              </w:rPr>
              <w:t xml:space="preserve"> — הסדרים משלימים</w:t>
            </w:r>
          </w:p>
        </w:tc>
        <w:tc>
          <w:tcPr>
            <w:tcW w:w="1247" w:type="dxa"/>
          </w:tcPr>
          <w:p w14:paraId="53715B56" w14:textId="77777777" w:rsidR="007A40E3" w:rsidRDefault="007A40E3">
            <w:pPr>
              <w:spacing w:line="240" w:lineRule="auto"/>
              <w:rPr>
                <w:sz w:val="24"/>
              </w:rPr>
            </w:pPr>
          </w:p>
        </w:tc>
      </w:tr>
      <w:tr w:rsidR="007A40E3" w14:paraId="025D3292" w14:textId="77777777">
        <w:tblPrEx>
          <w:tblCellMar>
            <w:top w:w="0" w:type="dxa"/>
            <w:bottom w:w="0" w:type="dxa"/>
          </w:tblCellMar>
        </w:tblPrEx>
        <w:tc>
          <w:tcPr>
            <w:tcW w:w="850" w:type="dxa"/>
          </w:tcPr>
          <w:p w14:paraId="61FFACC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med31</w:instrText>
            </w:r>
            <w:r>
              <w:rPr>
                <w:sz w:val="24"/>
                <w:rtl/>
              </w:rPr>
              <w:instrText xml:space="preserve"> </w:instrText>
            </w:r>
            <w:r>
              <w:rPr>
                <w:sz w:val="24"/>
                <w:rtl/>
              </w:rPr>
              <w:fldChar w:fldCharType="separate"/>
            </w:r>
            <w:r w:rsidR="00A219FB">
              <w:rPr>
                <w:noProof/>
                <w:sz w:val="24"/>
                <w:rtl/>
              </w:rPr>
              <w:t>15</w:t>
            </w:r>
            <w:r>
              <w:rPr>
                <w:sz w:val="24"/>
                <w:rtl/>
              </w:rPr>
              <w:fldChar w:fldCharType="end"/>
            </w:r>
          </w:p>
        </w:tc>
        <w:tc>
          <w:tcPr>
            <w:tcW w:w="567" w:type="dxa"/>
          </w:tcPr>
          <w:p w14:paraId="28938DC8" w14:textId="77777777" w:rsidR="007A40E3" w:rsidRDefault="007A40E3">
            <w:pPr>
              <w:spacing w:line="240" w:lineRule="auto"/>
              <w:rPr>
                <w:sz w:val="24"/>
              </w:rPr>
            </w:pPr>
            <w:hyperlink w:anchor="med31" w:tooltip="סעיף XXX — כניסת ההסכם לתוקף ומשכו" w:history="1">
              <w:r>
                <w:rPr>
                  <w:rStyle w:val="Hyperlink"/>
                </w:rPr>
                <w:t>Go</w:t>
              </w:r>
            </w:hyperlink>
          </w:p>
        </w:tc>
        <w:tc>
          <w:tcPr>
            <w:tcW w:w="5669" w:type="dxa"/>
          </w:tcPr>
          <w:p w14:paraId="3FB2FC6F" w14:textId="77777777" w:rsidR="007A40E3" w:rsidRDefault="007A40E3">
            <w:pPr>
              <w:spacing w:line="240" w:lineRule="auto"/>
              <w:rPr>
                <w:sz w:val="24"/>
              </w:rPr>
            </w:pPr>
            <w:r>
              <w:rPr>
                <w:sz w:val="24"/>
                <w:rtl/>
              </w:rPr>
              <w:t xml:space="preserve">סעיף </w:t>
            </w:r>
            <w:r>
              <w:rPr>
                <w:sz w:val="24"/>
              </w:rPr>
              <w:t>XXX</w:t>
            </w:r>
            <w:r>
              <w:rPr>
                <w:sz w:val="24"/>
                <w:rtl/>
              </w:rPr>
              <w:t xml:space="preserve"> — כניסת ההסכם לתוקף ומשכו</w:t>
            </w:r>
          </w:p>
        </w:tc>
        <w:tc>
          <w:tcPr>
            <w:tcW w:w="1247" w:type="dxa"/>
          </w:tcPr>
          <w:p w14:paraId="508B12CD" w14:textId="77777777" w:rsidR="007A40E3" w:rsidRDefault="007A40E3">
            <w:pPr>
              <w:spacing w:line="240" w:lineRule="auto"/>
              <w:rPr>
                <w:sz w:val="24"/>
              </w:rPr>
            </w:pPr>
          </w:p>
        </w:tc>
      </w:tr>
      <w:tr w:rsidR="007A40E3" w14:paraId="39CE86B7" w14:textId="77777777">
        <w:tblPrEx>
          <w:tblCellMar>
            <w:top w:w="0" w:type="dxa"/>
            <w:bottom w:w="0" w:type="dxa"/>
          </w:tblCellMar>
        </w:tblPrEx>
        <w:tc>
          <w:tcPr>
            <w:tcW w:w="850" w:type="dxa"/>
          </w:tcPr>
          <w:p w14:paraId="4C69B453"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med32</w:instrText>
            </w:r>
            <w:r>
              <w:rPr>
                <w:sz w:val="24"/>
                <w:rtl/>
              </w:rPr>
              <w:instrText xml:space="preserve"> </w:instrText>
            </w:r>
            <w:r>
              <w:rPr>
                <w:sz w:val="24"/>
                <w:rtl/>
              </w:rPr>
              <w:fldChar w:fldCharType="separate"/>
            </w:r>
            <w:r w:rsidR="00A219FB">
              <w:rPr>
                <w:noProof/>
                <w:sz w:val="24"/>
                <w:rtl/>
              </w:rPr>
              <w:t>16</w:t>
            </w:r>
            <w:r>
              <w:rPr>
                <w:sz w:val="24"/>
                <w:rtl/>
              </w:rPr>
              <w:fldChar w:fldCharType="end"/>
            </w:r>
          </w:p>
        </w:tc>
        <w:tc>
          <w:tcPr>
            <w:tcW w:w="567" w:type="dxa"/>
          </w:tcPr>
          <w:p w14:paraId="0E37B138" w14:textId="77777777" w:rsidR="007A40E3" w:rsidRDefault="007A40E3">
            <w:pPr>
              <w:spacing w:line="240" w:lineRule="auto"/>
              <w:rPr>
                <w:sz w:val="24"/>
              </w:rPr>
            </w:pPr>
            <w:hyperlink w:anchor="med32" w:tooltip="ארגונים שאינם מסחריים" w:history="1">
              <w:r>
                <w:rPr>
                  <w:rStyle w:val="Hyperlink"/>
                </w:rPr>
                <w:t>Go</w:t>
              </w:r>
            </w:hyperlink>
          </w:p>
        </w:tc>
        <w:tc>
          <w:tcPr>
            <w:tcW w:w="5669" w:type="dxa"/>
          </w:tcPr>
          <w:p w14:paraId="09966C64" w14:textId="77777777" w:rsidR="007A40E3" w:rsidRDefault="007A40E3">
            <w:pPr>
              <w:spacing w:line="240" w:lineRule="auto"/>
              <w:rPr>
                <w:sz w:val="24"/>
              </w:rPr>
            </w:pPr>
            <w:r>
              <w:rPr>
                <w:sz w:val="24"/>
                <w:rtl/>
              </w:rPr>
              <w:t>ארגונים שאינם מסחריים</w:t>
            </w:r>
          </w:p>
        </w:tc>
        <w:tc>
          <w:tcPr>
            <w:tcW w:w="1247" w:type="dxa"/>
          </w:tcPr>
          <w:p w14:paraId="6AC8F0E6" w14:textId="77777777" w:rsidR="007A40E3" w:rsidRDefault="007A40E3">
            <w:pPr>
              <w:spacing w:line="240" w:lineRule="auto"/>
              <w:rPr>
                <w:sz w:val="24"/>
              </w:rPr>
            </w:pPr>
          </w:p>
        </w:tc>
      </w:tr>
      <w:tr w:rsidR="007A40E3" w14:paraId="41D4289B" w14:textId="77777777">
        <w:tblPrEx>
          <w:tblCellMar>
            <w:top w:w="0" w:type="dxa"/>
            <w:bottom w:w="0" w:type="dxa"/>
          </w:tblCellMar>
        </w:tblPrEx>
        <w:tc>
          <w:tcPr>
            <w:tcW w:w="850" w:type="dxa"/>
          </w:tcPr>
          <w:p w14:paraId="4312E855" w14:textId="77777777" w:rsidR="007A40E3" w:rsidRDefault="007A40E3">
            <w:pPr>
              <w:spacing w:line="240" w:lineRule="auto"/>
              <w:rPr>
                <w:sz w:val="24"/>
              </w:rPr>
            </w:pPr>
            <w:r>
              <w:rPr>
                <w:sz w:val="24"/>
                <w:rtl/>
              </w:rPr>
              <w:fldChar w:fldCharType="begin"/>
            </w:r>
            <w:r>
              <w:rPr>
                <w:sz w:val="24"/>
                <w:rtl/>
              </w:rPr>
              <w:instrText xml:space="preserve"> </w:instrText>
            </w:r>
            <w:r>
              <w:rPr>
                <w:sz w:val="24"/>
              </w:rPr>
              <w:instrText>PAGEREF med33</w:instrText>
            </w:r>
            <w:r>
              <w:rPr>
                <w:sz w:val="24"/>
                <w:rtl/>
              </w:rPr>
              <w:instrText xml:space="preserve"> </w:instrText>
            </w:r>
            <w:r>
              <w:rPr>
                <w:sz w:val="24"/>
                <w:rtl/>
              </w:rPr>
              <w:fldChar w:fldCharType="separate"/>
            </w:r>
            <w:r w:rsidR="00A219FB">
              <w:rPr>
                <w:noProof/>
                <w:sz w:val="24"/>
                <w:rtl/>
              </w:rPr>
              <w:t>16</w:t>
            </w:r>
            <w:r>
              <w:rPr>
                <w:sz w:val="24"/>
                <w:rtl/>
              </w:rPr>
              <w:fldChar w:fldCharType="end"/>
            </w:r>
          </w:p>
        </w:tc>
        <w:tc>
          <w:tcPr>
            <w:tcW w:w="567" w:type="dxa"/>
          </w:tcPr>
          <w:p w14:paraId="4767D427" w14:textId="77777777" w:rsidR="007A40E3" w:rsidRDefault="007A40E3">
            <w:pPr>
              <w:spacing w:line="240" w:lineRule="auto"/>
              <w:rPr>
                <w:sz w:val="24"/>
              </w:rPr>
            </w:pPr>
            <w:hyperlink w:anchor="med33" w:tooltip="בחירת נהלי תביעות" w:history="1">
              <w:r>
                <w:rPr>
                  <w:rStyle w:val="Hyperlink"/>
                </w:rPr>
                <w:t>Go</w:t>
              </w:r>
            </w:hyperlink>
          </w:p>
        </w:tc>
        <w:tc>
          <w:tcPr>
            <w:tcW w:w="5669" w:type="dxa"/>
          </w:tcPr>
          <w:p w14:paraId="7542BCBF" w14:textId="77777777" w:rsidR="007A40E3" w:rsidRDefault="007A40E3">
            <w:pPr>
              <w:spacing w:line="240" w:lineRule="auto"/>
              <w:rPr>
                <w:sz w:val="24"/>
              </w:rPr>
            </w:pPr>
            <w:r>
              <w:rPr>
                <w:sz w:val="24"/>
                <w:rtl/>
              </w:rPr>
              <w:t>בחירת נהלי תביעות</w:t>
            </w:r>
          </w:p>
        </w:tc>
        <w:tc>
          <w:tcPr>
            <w:tcW w:w="1247" w:type="dxa"/>
          </w:tcPr>
          <w:p w14:paraId="1C4FF0C3" w14:textId="77777777" w:rsidR="007A40E3" w:rsidRDefault="007A40E3">
            <w:pPr>
              <w:spacing w:line="240" w:lineRule="auto"/>
              <w:rPr>
                <w:sz w:val="24"/>
              </w:rPr>
            </w:pPr>
          </w:p>
        </w:tc>
      </w:tr>
    </w:tbl>
    <w:p w14:paraId="03268BE4" w14:textId="77777777" w:rsidR="007A40E3" w:rsidRDefault="007A40E3">
      <w:pPr>
        <w:pStyle w:val="big-header"/>
        <w:ind w:left="0" w:right="1134"/>
        <w:rPr>
          <w:rFonts w:cs="FrankRuehl"/>
          <w:sz w:val="32"/>
          <w:rtl/>
        </w:rPr>
      </w:pPr>
    </w:p>
    <w:p w14:paraId="78D16B89" w14:textId="77777777" w:rsidR="007A40E3" w:rsidRPr="005D01B2" w:rsidRDefault="007A40E3" w:rsidP="005D01B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 xml:space="preserve">ק ההסכם בדבר מעמדם של אנשי סגל ארצות הברית של אמריקה, </w:t>
      </w:r>
      <w:r w:rsidR="00A219FB">
        <w:rPr>
          <w:rFonts w:cs="FrankRuehl"/>
          <w:sz w:val="32"/>
          <w:rtl/>
        </w:rPr>
        <w:br/>
      </w:r>
      <w:r>
        <w:rPr>
          <w:rFonts w:cs="FrankRuehl" w:hint="cs"/>
          <w:sz w:val="32"/>
          <w:rtl/>
        </w:rPr>
        <w:t>תשנ"ג</w:t>
      </w:r>
      <w:r w:rsidR="00A219FB">
        <w:rPr>
          <w:rFonts w:cs="FrankRuehl" w:hint="cs"/>
          <w:sz w:val="32"/>
          <w:rtl/>
        </w:rPr>
        <w:t>-</w:t>
      </w:r>
      <w:r>
        <w:rPr>
          <w:rFonts w:cs="FrankRuehl"/>
          <w:sz w:val="32"/>
          <w:rtl/>
        </w:rPr>
        <w:t>1993</w:t>
      </w:r>
      <w:r w:rsidR="00A219FB">
        <w:rPr>
          <w:rStyle w:val="a6"/>
          <w:rFonts w:cs="FrankRuehl"/>
          <w:sz w:val="32"/>
          <w:rtl/>
        </w:rPr>
        <w:footnoteReference w:customMarkFollows="1" w:id="1"/>
        <w:t>*</w:t>
      </w:r>
    </w:p>
    <w:p w14:paraId="15177271" w14:textId="77777777" w:rsidR="007A40E3" w:rsidRDefault="007A40E3">
      <w:pPr>
        <w:pStyle w:val="P00"/>
        <w:spacing w:before="72"/>
        <w:ind w:left="0" w:right="1134"/>
        <w:rPr>
          <w:rStyle w:val="default"/>
          <w:rFonts w:cs="FrankRuehl" w:hint="cs"/>
          <w:rtl/>
        </w:rPr>
      </w:pPr>
      <w:bookmarkStart w:id="0" w:name="Seif0"/>
      <w:bookmarkEnd w:id="0"/>
      <w:r>
        <w:rPr>
          <w:lang w:val="he-IL"/>
        </w:rPr>
        <w:pict w14:anchorId="17D4F61C">
          <v:rect id="_x0000_s1026" style="position:absolute;left:0;text-align:left;margin-left:464.5pt;margin-top:8.05pt;width:75.05pt;height:15.8pt;z-index:251655680" o:allowincell="f" filled="f" stroked="f" strokecolor="lime" strokeweight=".25pt">
            <v:textbox inset="0,0,0,0">
              <w:txbxContent>
                <w:p w14:paraId="0EE0005F" w14:textId="77777777" w:rsidR="007A40E3" w:rsidRDefault="007A40E3">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A219FB">
        <w:rPr>
          <w:rStyle w:val="default"/>
          <w:rFonts w:cs="FrankRuehl"/>
          <w:rtl/>
        </w:rPr>
        <w:t>–</w:t>
      </w:r>
    </w:p>
    <w:p w14:paraId="3F8E136C" w14:textId="77777777" w:rsidR="007A40E3" w:rsidRDefault="007A40E3" w:rsidP="00A219F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w:t>
      </w:r>
      <w:r w:rsidR="00A219FB">
        <w:rPr>
          <w:rStyle w:val="default"/>
          <w:rFonts w:cs="FrankRuehl" w:hint="cs"/>
          <w:rtl/>
        </w:rPr>
        <w:t>-</w:t>
      </w:r>
      <w:r>
        <w:rPr>
          <w:rStyle w:val="default"/>
          <w:rFonts w:cs="FrankRuehl"/>
          <w:rtl/>
        </w:rPr>
        <w:t xml:space="preserve"> </w:t>
      </w:r>
      <w:r>
        <w:rPr>
          <w:rStyle w:val="default"/>
          <w:rFonts w:cs="FrankRuehl" w:hint="cs"/>
          <w:rtl/>
        </w:rPr>
        <w:t>ההסכם בין מדינת ישראל ובין ארצות הברית של אמריקה בדבר מעמדם של אנשי סגל ארצות הברית, שנחתם בירושלים</w:t>
      </w:r>
      <w:r>
        <w:rPr>
          <w:rStyle w:val="default"/>
          <w:rFonts w:cs="FrankRuehl"/>
          <w:rtl/>
        </w:rPr>
        <w:t xml:space="preserve"> ב</w:t>
      </w:r>
      <w:r>
        <w:rPr>
          <w:rStyle w:val="default"/>
          <w:rFonts w:cs="FrankRuehl" w:hint="cs"/>
          <w:rtl/>
        </w:rPr>
        <w:t>יום ז' בשבט תשנ"א (22 בינואר 1991), לרבות נספחים א' ו-ב' של ההסכם ולרבות מכתב מאת ממשלת ישראל.</w:t>
      </w:r>
    </w:p>
    <w:p w14:paraId="488BDCD1" w14:textId="77777777" w:rsidR="007A40E3" w:rsidRDefault="007A40E3">
      <w:pPr>
        <w:pStyle w:val="P00"/>
        <w:spacing w:before="72"/>
        <w:ind w:left="0" w:right="1134"/>
        <w:rPr>
          <w:rStyle w:val="default"/>
          <w:rFonts w:cs="FrankRuehl"/>
          <w:rtl/>
        </w:rPr>
      </w:pPr>
      <w:bookmarkStart w:id="1" w:name="Seif1"/>
      <w:bookmarkEnd w:id="1"/>
      <w:r>
        <w:rPr>
          <w:lang w:val="he-IL"/>
        </w:rPr>
        <w:pict w14:anchorId="5FF244D8">
          <v:rect id="_x0000_s1027" style="position:absolute;left:0;text-align:left;margin-left:464.5pt;margin-top:8.05pt;width:75.05pt;height:12.95pt;z-index:251656704" o:allowincell="f" filled="f" stroked="f" strokecolor="lime" strokeweight=".25pt">
            <v:textbox inset="0,0,0,0">
              <w:txbxContent>
                <w:p w14:paraId="04328D9C" w14:textId="77777777" w:rsidR="007A40E3" w:rsidRDefault="007A40E3">
                  <w:pPr>
                    <w:spacing w:line="160" w:lineRule="exact"/>
                    <w:jc w:val="left"/>
                    <w:rPr>
                      <w:rFonts w:cs="Miriam"/>
                      <w:noProof/>
                      <w:sz w:val="18"/>
                      <w:szCs w:val="18"/>
                      <w:rtl/>
                    </w:rPr>
                  </w:pPr>
                  <w:r>
                    <w:rPr>
                      <w:rFonts w:cs="Miriam"/>
                      <w:sz w:val="18"/>
                      <w:szCs w:val="18"/>
                      <w:rtl/>
                    </w:rPr>
                    <w:t>תו</w:t>
                  </w:r>
                  <w:r>
                    <w:rPr>
                      <w:rFonts w:cs="Miriam" w:hint="cs"/>
                      <w:sz w:val="18"/>
                      <w:szCs w:val="18"/>
                      <w:rtl/>
                    </w:rPr>
                    <w:t>קף ההסכם</w:t>
                  </w:r>
                </w:p>
              </w:txbxContent>
            </v:textbox>
            <w10:anchorlock/>
          </v:rect>
        </w:pict>
      </w:r>
      <w:r>
        <w:rPr>
          <w:rStyle w:val="big-number"/>
          <w:rFonts w:cs="Miriam"/>
          <w:rtl/>
        </w:rPr>
        <w:t>2.</w:t>
      </w:r>
      <w:r>
        <w:rPr>
          <w:rStyle w:val="big-number"/>
          <w:rFonts w:cs="Miriam"/>
          <w:rtl/>
        </w:rPr>
        <w:tab/>
      </w:r>
      <w:r>
        <w:rPr>
          <w:rStyle w:val="default"/>
          <w:rFonts w:cs="FrankRuehl"/>
          <w:rtl/>
        </w:rPr>
        <w:t>לה</w:t>
      </w:r>
      <w:r>
        <w:rPr>
          <w:rStyle w:val="default"/>
          <w:rFonts w:cs="FrankRuehl" w:hint="cs"/>
          <w:rtl/>
        </w:rPr>
        <w:t>וראות ההסכם בנוסח שבתוספת יהיה תוקף של חוק, והן יחולו על אף האמור בכל דין.</w:t>
      </w:r>
    </w:p>
    <w:p w14:paraId="38A31BD0" w14:textId="77777777" w:rsidR="007A40E3" w:rsidRDefault="007A40E3">
      <w:pPr>
        <w:pStyle w:val="P00"/>
        <w:spacing w:before="72"/>
        <w:ind w:left="0" w:right="1134"/>
        <w:rPr>
          <w:rStyle w:val="default"/>
          <w:rFonts w:cs="FrankRuehl"/>
          <w:rtl/>
        </w:rPr>
      </w:pPr>
      <w:bookmarkStart w:id="2" w:name="Seif2"/>
      <w:bookmarkEnd w:id="2"/>
      <w:r>
        <w:rPr>
          <w:lang w:val="he-IL"/>
        </w:rPr>
        <w:pict w14:anchorId="6C4806E8">
          <v:rect id="_x0000_s1028" style="position:absolute;left:0;text-align:left;margin-left:464.5pt;margin-top:8.05pt;width:75.05pt;height:15.4pt;z-index:251657728" o:allowincell="f" filled="f" stroked="f" strokecolor="lime" strokeweight=".25pt">
            <v:textbox inset="0,0,0,0">
              <w:txbxContent>
                <w:p w14:paraId="209C7740" w14:textId="77777777" w:rsidR="007A40E3" w:rsidRDefault="007A40E3">
                  <w:pPr>
                    <w:spacing w:line="160" w:lineRule="exact"/>
                    <w:jc w:val="left"/>
                    <w:rPr>
                      <w:rFonts w:cs="Miriam"/>
                      <w:noProof/>
                      <w:sz w:val="18"/>
                      <w:szCs w:val="18"/>
                      <w:rtl/>
                    </w:rPr>
                  </w:pPr>
                  <w:r>
                    <w:rPr>
                      <w:rFonts w:cs="Miriam"/>
                      <w:sz w:val="18"/>
                      <w:szCs w:val="18"/>
                      <w:rtl/>
                    </w:rPr>
                    <w:t>מע</w:t>
                  </w:r>
                  <w:r>
                    <w:rPr>
                      <w:rFonts w:cs="Miriam" w:hint="cs"/>
                      <w:sz w:val="18"/>
                      <w:szCs w:val="18"/>
                      <w:rtl/>
                    </w:rPr>
                    <w:t>צר</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שנמצא </w:t>
      </w:r>
      <w:r>
        <w:rPr>
          <w:rStyle w:val="default"/>
          <w:rFonts w:cs="FrankRuehl"/>
          <w:rtl/>
        </w:rPr>
        <w:t>ב</w:t>
      </w:r>
      <w:r>
        <w:rPr>
          <w:rStyle w:val="default"/>
          <w:rFonts w:cs="FrankRuehl" w:hint="cs"/>
          <w:rtl/>
        </w:rPr>
        <w:t>מעצר כדין בישראל, ורשויות ארצות הברית ביקשו שיועבר למשמורת בידיה</w:t>
      </w:r>
      <w:r>
        <w:rPr>
          <w:rStyle w:val="default"/>
          <w:rFonts w:cs="FrankRuehl"/>
          <w:rtl/>
        </w:rPr>
        <w:t xml:space="preserve">ן </w:t>
      </w:r>
      <w:r>
        <w:rPr>
          <w:rStyle w:val="default"/>
          <w:rFonts w:cs="FrankRuehl" w:hint="cs"/>
          <w:rtl/>
        </w:rPr>
        <w:t xml:space="preserve">לפי סעיף </w:t>
      </w:r>
      <w:r>
        <w:rPr>
          <w:rStyle w:val="default"/>
          <w:rFonts w:cs="FrankRuehl"/>
          <w:sz w:val="20"/>
        </w:rPr>
        <w:t>VIII</w:t>
      </w:r>
      <w:r>
        <w:rPr>
          <w:rStyle w:val="default"/>
          <w:rFonts w:cs="FrankRuehl"/>
          <w:rtl/>
        </w:rPr>
        <w:t xml:space="preserve"> 9(ג</w:t>
      </w:r>
      <w:r>
        <w:rPr>
          <w:rStyle w:val="default"/>
          <w:rFonts w:cs="FrankRuehl" w:hint="cs"/>
          <w:rtl/>
        </w:rPr>
        <w:t>) להסכם, תהיה העברתו לאחר קבלת צו לענין זה מאת בית המשפט אשר ציווה על מעצרו, על פי בקשה של היועץ המשפטי לממשלה או בא כוחו.</w:t>
      </w:r>
    </w:p>
    <w:p w14:paraId="646EC4E4" w14:textId="77777777" w:rsidR="007A40E3" w:rsidRDefault="007A40E3">
      <w:pPr>
        <w:pStyle w:val="P00"/>
        <w:spacing w:before="72"/>
        <w:ind w:left="0" w:right="1134"/>
        <w:rPr>
          <w:rStyle w:val="default"/>
          <w:rFonts w:cs="FrankRuehl"/>
          <w:rtl/>
        </w:rPr>
      </w:pPr>
      <w:bookmarkStart w:id="3" w:name="Seif3"/>
      <w:bookmarkEnd w:id="3"/>
      <w:r>
        <w:rPr>
          <w:lang w:val="he-IL"/>
        </w:rPr>
        <w:pict w14:anchorId="223DD676">
          <v:rect id="_x0000_s1029" style="position:absolute;left:0;text-align:left;margin-left:464.5pt;margin-top:8.05pt;width:75.05pt;height:14.3pt;z-index:251658752" o:allowincell="f" filled="f" stroked="f" strokecolor="lime" strokeweight=".25pt">
            <v:textbox inset="0,0,0,0">
              <w:txbxContent>
                <w:p w14:paraId="2A3C935F" w14:textId="77777777" w:rsidR="007A40E3" w:rsidRDefault="007A40E3">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שר מוסמך, בהסכמת שר המשפטים, להתקי</w:t>
      </w:r>
      <w:r>
        <w:rPr>
          <w:rStyle w:val="default"/>
          <w:rFonts w:cs="FrankRuehl"/>
          <w:rtl/>
        </w:rPr>
        <w:t>ן</w:t>
      </w:r>
      <w:r>
        <w:rPr>
          <w:rStyle w:val="default"/>
          <w:rFonts w:cs="FrankRuehl" w:hint="cs"/>
          <w:rtl/>
        </w:rPr>
        <w:t xml:space="preserve"> תקנות הדרושות לביצוע חוק זה בתחום הענינים המסורים לסמכותו.</w:t>
      </w:r>
    </w:p>
    <w:p w14:paraId="08843FDD" w14:textId="77777777" w:rsidR="007A40E3" w:rsidRDefault="007A40E3">
      <w:pPr>
        <w:pStyle w:val="P00"/>
        <w:spacing w:before="72"/>
        <w:ind w:left="0" w:right="1134"/>
        <w:rPr>
          <w:rStyle w:val="default"/>
          <w:rFonts w:cs="FrankRuehl"/>
          <w:rtl/>
        </w:rPr>
      </w:pPr>
      <w:bookmarkStart w:id="4" w:name="Seif4"/>
      <w:bookmarkEnd w:id="4"/>
      <w:r>
        <w:rPr>
          <w:lang w:val="he-IL"/>
        </w:rPr>
        <w:pict w14:anchorId="3959412A">
          <v:rect id="_x0000_s1030" style="position:absolute;left:0;text-align:left;margin-left:464.5pt;margin-top:8.05pt;width:75.05pt;height:15pt;z-index:251659776" o:allowincell="f" filled="f" stroked="f" strokecolor="lime" strokeweight=".25pt">
            <v:textbox inset="0,0,0,0">
              <w:txbxContent>
                <w:p w14:paraId="06322F8E" w14:textId="77777777" w:rsidR="007A40E3" w:rsidRDefault="007A40E3">
                  <w:pPr>
                    <w:spacing w:line="160" w:lineRule="exact"/>
                    <w:jc w:val="left"/>
                    <w:rPr>
                      <w:rFonts w:cs="Miriam" w:hint="cs"/>
                      <w:noProof/>
                      <w:sz w:val="18"/>
                      <w:szCs w:val="18"/>
                      <w:rtl/>
                    </w:rPr>
                  </w:pPr>
                  <w:r>
                    <w:rPr>
                      <w:rFonts w:cs="Miriam"/>
                      <w:sz w:val="18"/>
                      <w:szCs w:val="18"/>
                      <w:rtl/>
                    </w:rPr>
                    <w:t>תח</w:t>
                  </w:r>
                  <w:r w:rsidR="00A219FB">
                    <w:rPr>
                      <w:rFonts w:cs="Miriam" w:hint="cs"/>
                      <w:sz w:val="18"/>
                      <w:szCs w:val="18"/>
                      <w:rtl/>
                    </w:rPr>
                    <w:t>ילה ותוקף</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w:t>
      </w:r>
      <w:r>
        <w:rPr>
          <w:rStyle w:val="default"/>
          <w:rFonts w:cs="FrankRuehl"/>
          <w:rtl/>
        </w:rPr>
        <w:t>תו</w:t>
      </w:r>
      <w:r>
        <w:rPr>
          <w:rStyle w:val="default"/>
          <w:rFonts w:cs="FrankRuehl" w:hint="cs"/>
          <w:rtl/>
        </w:rPr>
        <w:t xml:space="preserve"> של חוק זה ביום תחילתו של ההסכם כאמור בסעיף </w:t>
      </w:r>
      <w:r>
        <w:rPr>
          <w:rStyle w:val="default"/>
          <w:rFonts w:cs="FrankRuehl"/>
          <w:sz w:val="20"/>
        </w:rPr>
        <w:t>XXX</w:t>
      </w:r>
      <w:r>
        <w:rPr>
          <w:rStyle w:val="default"/>
          <w:rFonts w:cs="FrankRuehl"/>
          <w:rtl/>
        </w:rPr>
        <w:t xml:space="preserve"> ב</w:t>
      </w:r>
      <w:r>
        <w:rPr>
          <w:rStyle w:val="default"/>
          <w:rFonts w:cs="FrankRuehl" w:hint="cs"/>
          <w:rtl/>
        </w:rPr>
        <w:t>תוספת. באותו יום תפורסם ברשומות גם הודעתו של שר החוץ על תחילתו של ההסכם</w:t>
      </w:r>
      <w:r w:rsidR="006A2E56">
        <w:rPr>
          <w:rStyle w:val="a6"/>
          <w:rFonts w:cs="FrankRuehl"/>
          <w:sz w:val="26"/>
          <w:rtl/>
        </w:rPr>
        <w:footnoteReference w:id="2"/>
      </w:r>
      <w:r>
        <w:rPr>
          <w:rStyle w:val="default"/>
          <w:rFonts w:cs="FrankRuehl" w:hint="cs"/>
          <w:rtl/>
        </w:rPr>
        <w:t>.</w:t>
      </w:r>
    </w:p>
    <w:p w14:paraId="5492BD60"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חוק יעמוד בתקפו עד תום תקופת תקפו של ההסכם לפי סעיף </w:t>
      </w:r>
      <w:r>
        <w:rPr>
          <w:rStyle w:val="default"/>
          <w:rFonts w:cs="FrankRuehl"/>
          <w:sz w:val="20"/>
        </w:rPr>
        <w:t>XXX</w:t>
      </w:r>
      <w:r>
        <w:rPr>
          <w:rStyle w:val="default"/>
          <w:rFonts w:cs="FrankRuehl"/>
          <w:rtl/>
        </w:rPr>
        <w:t xml:space="preserve"> ב</w:t>
      </w:r>
      <w:r>
        <w:rPr>
          <w:rStyle w:val="default"/>
          <w:rFonts w:cs="FrankRuehl" w:hint="cs"/>
          <w:rtl/>
        </w:rPr>
        <w:t>תוספת. שר החוץ יפרסם ברשומות הודעה על מועד סיומו של ההסכם.</w:t>
      </w:r>
    </w:p>
    <w:p w14:paraId="1C77FFA4" w14:textId="77777777" w:rsidR="007A40E3" w:rsidRPr="00A219FB" w:rsidRDefault="007A40E3" w:rsidP="00A219FB">
      <w:pPr>
        <w:pStyle w:val="P00"/>
        <w:spacing w:before="72"/>
        <w:ind w:left="0" w:right="1134"/>
        <w:rPr>
          <w:rStyle w:val="default"/>
          <w:rFonts w:cs="FrankRuehl"/>
          <w:rtl/>
        </w:rPr>
      </w:pPr>
    </w:p>
    <w:p w14:paraId="42970268" w14:textId="77777777" w:rsidR="007A40E3" w:rsidRPr="00A219FB" w:rsidRDefault="007A40E3">
      <w:pPr>
        <w:pStyle w:val="medium2-header"/>
        <w:keepLines w:val="0"/>
        <w:spacing w:before="72"/>
        <w:ind w:left="0" w:right="1134"/>
        <w:rPr>
          <w:rFonts w:cs="FrankRuehl"/>
          <w:noProof/>
          <w:sz w:val="26"/>
          <w:szCs w:val="26"/>
          <w:rtl/>
        </w:rPr>
      </w:pPr>
      <w:bookmarkStart w:id="5" w:name="med0"/>
      <w:bookmarkEnd w:id="5"/>
      <w:r w:rsidRPr="00A219FB">
        <w:rPr>
          <w:rFonts w:cs="FrankRuehl"/>
          <w:noProof/>
          <w:sz w:val="26"/>
          <w:szCs w:val="26"/>
          <w:rtl/>
        </w:rPr>
        <w:t>תו</w:t>
      </w:r>
      <w:r w:rsidRPr="00A219FB">
        <w:rPr>
          <w:rFonts w:cs="FrankRuehl" w:hint="cs"/>
          <w:noProof/>
          <w:sz w:val="26"/>
          <w:szCs w:val="26"/>
          <w:rtl/>
        </w:rPr>
        <w:t>ספת</w:t>
      </w:r>
    </w:p>
    <w:p w14:paraId="364422BA" w14:textId="77777777" w:rsidR="007A40E3" w:rsidRPr="00A219FB" w:rsidRDefault="007A40E3">
      <w:pPr>
        <w:pStyle w:val="medium-header"/>
        <w:keepNext w:val="0"/>
        <w:keepLines w:val="0"/>
        <w:ind w:left="0" w:right="1134"/>
        <w:rPr>
          <w:rFonts w:cs="FrankRuehl"/>
          <w:sz w:val="24"/>
          <w:szCs w:val="24"/>
          <w:rtl/>
        </w:rPr>
      </w:pPr>
      <w:r w:rsidRPr="00A219FB">
        <w:rPr>
          <w:rFonts w:cs="FrankRuehl"/>
          <w:sz w:val="24"/>
          <w:szCs w:val="24"/>
          <w:rtl/>
        </w:rPr>
        <w:t>(ס</w:t>
      </w:r>
      <w:r w:rsidRPr="00A219FB">
        <w:rPr>
          <w:rFonts w:cs="FrankRuehl" w:hint="cs"/>
          <w:sz w:val="24"/>
          <w:szCs w:val="24"/>
          <w:rtl/>
        </w:rPr>
        <w:t>עיף 2)</w:t>
      </w:r>
    </w:p>
    <w:p w14:paraId="6EF51654" w14:textId="77777777" w:rsidR="007A40E3" w:rsidRDefault="007A40E3">
      <w:pPr>
        <w:pStyle w:val="medium2-header"/>
        <w:keepLines w:val="0"/>
        <w:spacing w:before="72"/>
        <w:ind w:left="0" w:right="1134"/>
        <w:rPr>
          <w:rFonts w:cs="FrankRuehl"/>
          <w:noProof/>
          <w:rtl/>
        </w:rPr>
      </w:pPr>
      <w:bookmarkStart w:id="6" w:name="med1"/>
      <w:bookmarkEnd w:id="6"/>
      <w:r>
        <w:rPr>
          <w:rFonts w:cs="FrankRuehl"/>
          <w:noProof/>
          <w:rtl/>
        </w:rPr>
        <w:t>הס</w:t>
      </w:r>
      <w:r>
        <w:rPr>
          <w:rFonts w:cs="FrankRuehl" w:hint="cs"/>
          <w:noProof/>
          <w:rtl/>
        </w:rPr>
        <w:t>כם</w:t>
      </w:r>
    </w:p>
    <w:p w14:paraId="4B668FC6" w14:textId="77777777" w:rsidR="007A40E3" w:rsidRDefault="007A40E3">
      <w:pPr>
        <w:pStyle w:val="medium-header"/>
        <w:keepNext w:val="0"/>
        <w:keepLines w:val="0"/>
        <w:ind w:left="0" w:right="1134"/>
        <w:rPr>
          <w:rFonts w:cs="FrankRuehl"/>
          <w:sz w:val="26"/>
          <w:rtl/>
        </w:rPr>
      </w:pPr>
      <w:r>
        <w:rPr>
          <w:rFonts w:cs="FrankRuehl"/>
          <w:sz w:val="26"/>
          <w:rtl/>
        </w:rPr>
        <w:t>בי</w:t>
      </w:r>
      <w:r>
        <w:rPr>
          <w:rFonts w:cs="FrankRuehl" w:hint="cs"/>
          <w:sz w:val="26"/>
          <w:rtl/>
        </w:rPr>
        <w:t>ן</w:t>
      </w:r>
    </w:p>
    <w:p w14:paraId="38A67120" w14:textId="77777777" w:rsidR="007A40E3" w:rsidRDefault="007A40E3">
      <w:pPr>
        <w:pStyle w:val="medium-header"/>
        <w:keepNext w:val="0"/>
        <w:keepLines w:val="0"/>
        <w:ind w:left="0" w:right="1134"/>
        <w:rPr>
          <w:rFonts w:cs="FrankRuehl"/>
          <w:sz w:val="26"/>
          <w:rtl/>
        </w:rPr>
      </w:pPr>
      <w:r>
        <w:rPr>
          <w:rFonts w:cs="FrankRuehl" w:hint="cs"/>
          <w:sz w:val="26"/>
          <w:rtl/>
        </w:rPr>
        <w:t>א</w:t>
      </w:r>
      <w:r>
        <w:rPr>
          <w:rFonts w:cs="FrankRuehl"/>
          <w:sz w:val="26"/>
          <w:rtl/>
        </w:rPr>
        <w:t>ר</w:t>
      </w:r>
      <w:r>
        <w:rPr>
          <w:rFonts w:cs="FrankRuehl" w:hint="cs"/>
          <w:sz w:val="26"/>
          <w:rtl/>
        </w:rPr>
        <w:t>צות הברית של אמריקה</w:t>
      </w:r>
    </w:p>
    <w:p w14:paraId="644EBC6D" w14:textId="77777777" w:rsidR="007A40E3" w:rsidRDefault="007A40E3">
      <w:pPr>
        <w:pStyle w:val="medium-header"/>
        <w:keepNext w:val="0"/>
        <w:keepLines w:val="0"/>
        <w:ind w:left="0" w:right="1134"/>
        <w:rPr>
          <w:rFonts w:cs="FrankRuehl"/>
          <w:sz w:val="26"/>
          <w:rtl/>
        </w:rPr>
      </w:pPr>
      <w:r>
        <w:rPr>
          <w:rFonts w:cs="FrankRuehl" w:hint="cs"/>
          <w:sz w:val="26"/>
          <w:rtl/>
        </w:rPr>
        <w:t>ל</w:t>
      </w:r>
      <w:r>
        <w:rPr>
          <w:rFonts w:cs="FrankRuehl"/>
          <w:sz w:val="26"/>
          <w:rtl/>
        </w:rPr>
        <w:t>ב</w:t>
      </w:r>
      <w:r>
        <w:rPr>
          <w:rFonts w:cs="FrankRuehl" w:hint="cs"/>
          <w:sz w:val="26"/>
          <w:rtl/>
        </w:rPr>
        <w:t>ין</w:t>
      </w:r>
    </w:p>
    <w:p w14:paraId="3B9F9FB4" w14:textId="77777777" w:rsidR="007A40E3" w:rsidRDefault="007A40E3">
      <w:pPr>
        <w:pStyle w:val="medium-header"/>
        <w:keepNext w:val="0"/>
        <w:keepLines w:val="0"/>
        <w:ind w:left="0" w:right="1134"/>
        <w:rPr>
          <w:rFonts w:cs="FrankRuehl"/>
          <w:sz w:val="26"/>
          <w:rtl/>
        </w:rPr>
      </w:pPr>
      <w:r>
        <w:rPr>
          <w:rFonts w:cs="FrankRuehl" w:hint="cs"/>
          <w:sz w:val="26"/>
          <w:rtl/>
        </w:rPr>
        <w:t>מ</w:t>
      </w:r>
      <w:r>
        <w:rPr>
          <w:rFonts w:cs="FrankRuehl"/>
          <w:sz w:val="26"/>
          <w:rtl/>
        </w:rPr>
        <w:t>ד</w:t>
      </w:r>
      <w:r>
        <w:rPr>
          <w:rFonts w:cs="FrankRuehl" w:hint="cs"/>
          <w:sz w:val="26"/>
          <w:rtl/>
        </w:rPr>
        <w:t>ינת ישראל</w:t>
      </w:r>
    </w:p>
    <w:p w14:paraId="75BE8AC3" w14:textId="77777777" w:rsidR="007A40E3" w:rsidRDefault="007A40E3">
      <w:pPr>
        <w:pStyle w:val="medium-header"/>
        <w:keepNext w:val="0"/>
        <w:keepLines w:val="0"/>
        <w:ind w:left="0" w:right="1134"/>
        <w:rPr>
          <w:rFonts w:cs="FrankRuehl"/>
          <w:sz w:val="26"/>
          <w:rtl/>
        </w:rPr>
      </w:pPr>
      <w:r>
        <w:rPr>
          <w:rFonts w:cs="FrankRuehl" w:hint="cs"/>
          <w:sz w:val="26"/>
          <w:rtl/>
        </w:rPr>
        <w:t>ב</w:t>
      </w:r>
      <w:r>
        <w:rPr>
          <w:rFonts w:cs="FrankRuehl"/>
          <w:sz w:val="26"/>
          <w:rtl/>
        </w:rPr>
        <w:t>ד</w:t>
      </w:r>
      <w:r>
        <w:rPr>
          <w:rFonts w:cs="FrankRuehl" w:hint="cs"/>
          <w:sz w:val="26"/>
          <w:rtl/>
        </w:rPr>
        <w:t>בר</w:t>
      </w:r>
    </w:p>
    <w:p w14:paraId="29DE5AE5" w14:textId="77777777" w:rsidR="007A40E3" w:rsidRDefault="007A40E3">
      <w:pPr>
        <w:pStyle w:val="medium-header"/>
        <w:keepNext w:val="0"/>
        <w:keepLines w:val="0"/>
        <w:ind w:left="0" w:right="1134"/>
        <w:rPr>
          <w:rFonts w:cs="FrankRuehl"/>
          <w:sz w:val="26"/>
          <w:rtl/>
        </w:rPr>
      </w:pPr>
      <w:r>
        <w:rPr>
          <w:rFonts w:cs="FrankRuehl" w:hint="cs"/>
          <w:sz w:val="26"/>
          <w:rtl/>
        </w:rPr>
        <w:t>מ</w:t>
      </w:r>
      <w:r>
        <w:rPr>
          <w:rFonts w:cs="FrankRuehl"/>
          <w:sz w:val="26"/>
          <w:rtl/>
        </w:rPr>
        <w:t>ע</w:t>
      </w:r>
      <w:r>
        <w:rPr>
          <w:rFonts w:cs="FrankRuehl" w:hint="cs"/>
          <w:sz w:val="26"/>
          <w:rtl/>
        </w:rPr>
        <w:t>מדם של אנשי סגל ארצות הברית</w:t>
      </w:r>
    </w:p>
    <w:p w14:paraId="5251C700" w14:textId="77777777" w:rsidR="007A40E3" w:rsidRDefault="007A40E3">
      <w:pPr>
        <w:pStyle w:val="header-2"/>
        <w:ind w:left="0" w:right="1134"/>
        <w:rPr>
          <w:rFonts w:cs="Miriam"/>
          <w:rtl/>
        </w:rPr>
      </w:pPr>
      <w:r>
        <w:rPr>
          <w:rFonts w:cs="Miriam"/>
          <w:rtl/>
        </w:rPr>
        <w:t>תו</w:t>
      </w:r>
      <w:r>
        <w:rPr>
          <w:rFonts w:cs="Miriam" w:hint="cs"/>
          <w:rtl/>
        </w:rPr>
        <w:t>כן הענינים של התוספת</w:t>
      </w:r>
    </w:p>
    <w:p w14:paraId="264C339A" w14:textId="77777777" w:rsidR="007A40E3" w:rsidRPr="006A2E56" w:rsidRDefault="006A2E56" w:rsidP="006A2E56">
      <w:pPr>
        <w:pStyle w:val="P03"/>
        <w:tabs>
          <w:tab w:val="clear" w:pos="624"/>
          <w:tab w:val="clear" w:pos="1021"/>
          <w:tab w:val="clear" w:pos="1474"/>
          <w:tab w:val="clear" w:pos="1928"/>
          <w:tab w:val="clear" w:pos="2381"/>
          <w:tab w:val="clear" w:pos="2835"/>
          <w:tab w:val="clear" w:pos="6259"/>
          <w:tab w:val="center" w:pos="397"/>
          <w:tab w:val="center" w:pos="2268"/>
        </w:tabs>
        <w:spacing w:before="72"/>
        <w:ind w:left="0" w:right="1134" w:firstLine="0"/>
        <w:rPr>
          <w:rFonts w:cs="FrankRuehl"/>
          <w:sz w:val="22"/>
          <w:szCs w:val="22"/>
          <w:rtl/>
        </w:rPr>
      </w:pPr>
      <w:r>
        <w:rPr>
          <w:rStyle w:val="default"/>
          <w:rFonts w:cs="FrankRuehl" w:hint="cs"/>
          <w:sz w:val="22"/>
          <w:szCs w:val="22"/>
          <w:rtl/>
        </w:rPr>
        <w:tab/>
      </w:r>
      <w:r w:rsidR="007A40E3" w:rsidRPr="006A2E56">
        <w:rPr>
          <w:rStyle w:val="default"/>
          <w:rFonts w:cs="FrankRuehl"/>
          <w:sz w:val="22"/>
          <w:szCs w:val="22"/>
          <w:rtl/>
        </w:rPr>
        <w:t>הס</w:t>
      </w:r>
      <w:r w:rsidR="007A40E3" w:rsidRPr="006A2E56">
        <w:rPr>
          <w:rStyle w:val="default"/>
          <w:rFonts w:cs="FrankRuehl" w:hint="cs"/>
          <w:sz w:val="22"/>
          <w:szCs w:val="22"/>
          <w:rtl/>
        </w:rPr>
        <w:t>עיף</w:t>
      </w:r>
      <w:r w:rsidR="007A40E3" w:rsidRPr="006A2E56">
        <w:rPr>
          <w:rFonts w:cs="FrankRuehl"/>
          <w:sz w:val="22"/>
          <w:szCs w:val="22"/>
          <w:rtl/>
        </w:rPr>
        <w:tab/>
        <w:t>ה</w:t>
      </w:r>
      <w:r w:rsidR="007A40E3" w:rsidRPr="006A2E56">
        <w:rPr>
          <w:rFonts w:cs="FrankRuehl" w:hint="cs"/>
          <w:sz w:val="22"/>
          <w:szCs w:val="22"/>
          <w:rtl/>
        </w:rPr>
        <w:t>נושא</w:t>
      </w:r>
    </w:p>
    <w:p w14:paraId="5464644D" w14:textId="77777777" w:rsidR="007A40E3" w:rsidRDefault="00A219FB"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Style w:val="default"/>
          <w:rFonts w:cs="FrankRuehl" w:hint="cs"/>
          <w:rtl/>
        </w:rPr>
        <w:tab/>
      </w:r>
      <w:r w:rsidR="007A40E3">
        <w:rPr>
          <w:rStyle w:val="default"/>
          <w:rFonts w:cs="FrankRuehl"/>
          <w:rtl/>
        </w:rPr>
        <w:t>מב</w:t>
      </w:r>
      <w:r w:rsidR="007A40E3">
        <w:rPr>
          <w:rStyle w:val="default"/>
          <w:rFonts w:cs="FrankRuehl" w:hint="cs"/>
          <w:rtl/>
        </w:rPr>
        <w:t>וא</w:t>
      </w:r>
    </w:p>
    <w:p w14:paraId="2A68B125"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Style w:val="default"/>
          <w:rFonts w:cs="FrankRuehl"/>
          <w:sz w:val="20"/>
        </w:rPr>
        <w:t>I</w:t>
      </w:r>
      <w:r>
        <w:rPr>
          <w:rStyle w:val="default"/>
          <w:rFonts w:cs="FrankRuehl"/>
          <w:rtl/>
        </w:rPr>
        <w:tab/>
        <w:t>ה</w:t>
      </w:r>
      <w:r>
        <w:rPr>
          <w:rStyle w:val="default"/>
          <w:rFonts w:cs="FrankRuehl" w:hint="cs"/>
          <w:rtl/>
        </w:rPr>
        <w:t>גדרות</w:t>
      </w:r>
    </w:p>
    <w:p w14:paraId="0D60A3BF"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II</w:t>
      </w:r>
      <w:r>
        <w:rPr>
          <w:rFonts w:cs="FrankRuehl"/>
          <w:sz w:val="26"/>
          <w:rtl/>
        </w:rPr>
        <w:tab/>
      </w:r>
      <w:r>
        <w:rPr>
          <w:rStyle w:val="default"/>
          <w:rFonts w:cs="FrankRuehl"/>
          <w:rtl/>
        </w:rPr>
        <w:t>תח</w:t>
      </w:r>
      <w:r>
        <w:rPr>
          <w:rStyle w:val="default"/>
          <w:rFonts w:cs="FrankRuehl" w:hint="cs"/>
          <w:rtl/>
        </w:rPr>
        <w:t>ולה</w:t>
      </w:r>
    </w:p>
    <w:p w14:paraId="4F769EEB"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III</w:t>
      </w:r>
      <w:r>
        <w:rPr>
          <w:rFonts w:cs="FrankRuehl"/>
          <w:sz w:val="26"/>
          <w:rtl/>
        </w:rPr>
        <w:tab/>
      </w:r>
      <w:r>
        <w:rPr>
          <w:rStyle w:val="default"/>
          <w:rFonts w:cs="FrankRuehl"/>
          <w:rtl/>
        </w:rPr>
        <w:t>כי</w:t>
      </w:r>
      <w:r>
        <w:rPr>
          <w:rStyle w:val="default"/>
          <w:rFonts w:cs="FrankRuehl" w:hint="cs"/>
          <w:rtl/>
        </w:rPr>
        <w:t>בוד הדין הישראלי וריבונות ישראל</w:t>
      </w:r>
    </w:p>
    <w:p w14:paraId="14BB709F"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IV</w:t>
      </w:r>
      <w:r>
        <w:rPr>
          <w:rFonts w:cs="FrankRuehl"/>
          <w:sz w:val="26"/>
          <w:rtl/>
        </w:rPr>
        <w:tab/>
      </w:r>
      <w:r>
        <w:rPr>
          <w:rStyle w:val="default"/>
          <w:rFonts w:cs="FrankRuehl"/>
          <w:rtl/>
        </w:rPr>
        <w:t>כנ</w:t>
      </w:r>
      <w:r>
        <w:rPr>
          <w:rStyle w:val="default"/>
          <w:rFonts w:cs="FrankRuehl" w:hint="cs"/>
          <w:rtl/>
        </w:rPr>
        <w:t>יסה ויציאה</w:t>
      </w:r>
    </w:p>
    <w:p w14:paraId="75DC2FAB"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V</w:t>
      </w:r>
      <w:r>
        <w:rPr>
          <w:rFonts w:cs="FrankRuehl"/>
          <w:sz w:val="26"/>
          <w:rtl/>
        </w:rPr>
        <w:tab/>
      </w:r>
      <w:r>
        <w:rPr>
          <w:rStyle w:val="default"/>
          <w:rFonts w:cs="FrankRuehl"/>
          <w:rtl/>
        </w:rPr>
        <w:t>רש</w:t>
      </w:r>
      <w:r>
        <w:rPr>
          <w:rStyle w:val="default"/>
          <w:rFonts w:cs="FrankRuehl" w:hint="cs"/>
          <w:rtl/>
        </w:rPr>
        <w:t>יונות נהיגה</w:t>
      </w:r>
      <w:r>
        <w:rPr>
          <w:rStyle w:val="default"/>
          <w:rFonts w:cs="FrankRuehl"/>
          <w:rtl/>
        </w:rPr>
        <w:t xml:space="preserve"> ו</w:t>
      </w:r>
      <w:r>
        <w:rPr>
          <w:rStyle w:val="default"/>
          <w:rFonts w:cs="FrankRuehl" w:hint="cs"/>
          <w:rtl/>
        </w:rPr>
        <w:t>רישום</w:t>
      </w:r>
    </w:p>
    <w:p w14:paraId="1B1D9DE6"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VI</w:t>
      </w:r>
      <w:r>
        <w:rPr>
          <w:rFonts w:cs="FrankRuehl"/>
          <w:sz w:val="26"/>
          <w:rtl/>
        </w:rPr>
        <w:tab/>
      </w:r>
      <w:r>
        <w:rPr>
          <w:rStyle w:val="default"/>
          <w:rFonts w:cs="FrankRuehl"/>
          <w:rtl/>
        </w:rPr>
        <w:t>מד</w:t>
      </w:r>
      <w:r>
        <w:rPr>
          <w:rStyle w:val="default"/>
          <w:rFonts w:cs="FrankRuehl" w:hint="cs"/>
          <w:rtl/>
        </w:rPr>
        <w:t>ים</w:t>
      </w:r>
    </w:p>
    <w:p w14:paraId="5A3F2DE3"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VII</w:t>
      </w:r>
      <w:r>
        <w:rPr>
          <w:rFonts w:cs="FrankRuehl"/>
          <w:sz w:val="26"/>
          <w:rtl/>
        </w:rPr>
        <w:tab/>
      </w:r>
      <w:r>
        <w:rPr>
          <w:rStyle w:val="default"/>
          <w:rFonts w:cs="FrankRuehl"/>
          <w:rtl/>
        </w:rPr>
        <w:t>נש</w:t>
      </w:r>
      <w:r>
        <w:rPr>
          <w:rStyle w:val="default"/>
          <w:rFonts w:cs="FrankRuehl" w:hint="cs"/>
          <w:rtl/>
        </w:rPr>
        <w:t>יאת נשק</w:t>
      </w:r>
    </w:p>
    <w:p w14:paraId="44D0332F"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VIII</w:t>
      </w:r>
      <w:r>
        <w:rPr>
          <w:rFonts w:cs="FrankRuehl"/>
          <w:sz w:val="26"/>
          <w:rtl/>
        </w:rPr>
        <w:tab/>
      </w:r>
      <w:r>
        <w:rPr>
          <w:rStyle w:val="default"/>
          <w:rFonts w:cs="FrankRuehl"/>
          <w:rtl/>
        </w:rPr>
        <w:t>שי</w:t>
      </w:r>
      <w:r>
        <w:rPr>
          <w:rStyle w:val="default"/>
          <w:rFonts w:cs="FrankRuehl" w:hint="cs"/>
          <w:rtl/>
        </w:rPr>
        <w:t>פוט בפלילים</w:t>
      </w:r>
    </w:p>
    <w:p w14:paraId="02486420"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IX</w:t>
      </w:r>
      <w:r>
        <w:rPr>
          <w:rFonts w:cs="FrankRuehl"/>
          <w:sz w:val="26"/>
          <w:rtl/>
        </w:rPr>
        <w:tab/>
      </w:r>
      <w:r>
        <w:rPr>
          <w:rStyle w:val="default"/>
          <w:rFonts w:cs="FrankRuehl"/>
          <w:rtl/>
        </w:rPr>
        <w:t>שי</w:t>
      </w:r>
      <w:r>
        <w:rPr>
          <w:rStyle w:val="default"/>
          <w:rFonts w:cs="FrankRuehl" w:hint="cs"/>
          <w:rtl/>
        </w:rPr>
        <w:t>פוט אזרחי</w:t>
      </w:r>
    </w:p>
    <w:p w14:paraId="2E35CF22"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w:t>
      </w:r>
      <w:r>
        <w:rPr>
          <w:rFonts w:cs="FrankRuehl"/>
          <w:sz w:val="26"/>
          <w:rtl/>
        </w:rPr>
        <w:tab/>
      </w:r>
      <w:r>
        <w:rPr>
          <w:rStyle w:val="default"/>
          <w:rFonts w:cs="FrankRuehl"/>
          <w:rtl/>
        </w:rPr>
        <w:t>תב</w:t>
      </w:r>
      <w:r>
        <w:rPr>
          <w:rStyle w:val="default"/>
          <w:rFonts w:cs="FrankRuehl" w:hint="cs"/>
          <w:rtl/>
        </w:rPr>
        <w:t>יעות</w:t>
      </w:r>
    </w:p>
    <w:p w14:paraId="615804F9"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XI</w:t>
      </w:r>
      <w:r>
        <w:rPr>
          <w:rFonts w:cs="FrankRuehl"/>
          <w:sz w:val="26"/>
          <w:rtl/>
        </w:rPr>
        <w:tab/>
      </w:r>
      <w:r>
        <w:rPr>
          <w:rStyle w:val="default"/>
          <w:rFonts w:cs="FrankRuehl"/>
          <w:rtl/>
        </w:rPr>
        <w:t>חו</w:t>
      </w:r>
      <w:r>
        <w:rPr>
          <w:rStyle w:val="default"/>
          <w:rFonts w:cs="FrankRuehl" w:hint="cs"/>
          <w:rtl/>
        </w:rPr>
        <w:t>בות אישיים</w:t>
      </w:r>
    </w:p>
    <w:p w14:paraId="08C3A917"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XII</w:t>
      </w:r>
      <w:r>
        <w:rPr>
          <w:rFonts w:cs="FrankRuehl"/>
          <w:sz w:val="26"/>
          <w:rtl/>
        </w:rPr>
        <w:tab/>
      </w:r>
      <w:r>
        <w:rPr>
          <w:rStyle w:val="default"/>
          <w:rFonts w:cs="FrankRuehl"/>
          <w:rtl/>
        </w:rPr>
        <w:t>הי</w:t>
      </w:r>
      <w:r>
        <w:rPr>
          <w:rStyle w:val="default"/>
          <w:rFonts w:cs="FrankRuehl" w:hint="cs"/>
          <w:rtl/>
        </w:rPr>
        <w:t>טלים, מסים וחיובים אחרים</w:t>
      </w:r>
    </w:p>
    <w:p w14:paraId="553A88A8"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XIII</w:t>
      </w:r>
      <w:r>
        <w:rPr>
          <w:rFonts w:cs="FrankRuehl"/>
          <w:sz w:val="26"/>
          <w:rtl/>
        </w:rPr>
        <w:tab/>
      </w:r>
      <w:r>
        <w:rPr>
          <w:rStyle w:val="default"/>
          <w:rFonts w:cs="FrankRuehl"/>
          <w:rtl/>
        </w:rPr>
        <w:t>רכ</w:t>
      </w:r>
      <w:r>
        <w:rPr>
          <w:rStyle w:val="default"/>
          <w:rFonts w:cs="FrankRuehl" w:hint="cs"/>
          <w:rtl/>
        </w:rPr>
        <w:t>ש</w:t>
      </w:r>
    </w:p>
    <w:p w14:paraId="419982CD"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XIV</w:t>
      </w:r>
      <w:r>
        <w:rPr>
          <w:rFonts w:cs="FrankRuehl"/>
          <w:sz w:val="26"/>
          <w:rtl/>
        </w:rPr>
        <w:tab/>
      </w:r>
      <w:r>
        <w:rPr>
          <w:rStyle w:val="default"/>
          <w:rFonts w:cs="FrankRuehl"/>
          <w:rtl/>
        </w:rPr>
        <w:t>הפ</w:t>
      </w:r>
      <w:r>
        <w:rPr>
          <w:rStyle w:val="default"/>
          <w:rFonts w:cs="FrankRuehl" w:hint="cs"/>
          <w:rtl/>
        </w:rPr>
        <w:t>טר נכסים</w:t>
      </w:r>
    </w:p>
    <w:p w14:paraId="393BD049"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XV</w:t>
      </w:r>
      <w:r>
        <w:rPr>
          <w:rFonts w:cs="FrankRuehl"/>
          <w:sz w:val="26"/>
          <w:rtl/>
        </w:rPr>
        <w:tab/>
      </w:r>
      <w:r>
        <w:rPr>
          <w:rStyle w:val="default"/>
          <w:rFonts w:cs="FrankRuehl"/>
          <w:rtl/>
        </w:rPr>
        <w:t>יב</w:t>
      </w:r>
      <w:r>
        <w:rPr>
          <w:rStyle w:val="default"/>
          <w:rFonts w:cs="FrankRuehl" w:hint="cs"/>
          <w:rtl/>
        </w:rPr>
        <w:t>וא נכסים אישיים, השימוש בהם ויצואם</w:t>
      </w:r>
    </w:p>
    <w:p w14:paraId="46B243E1"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XVI</w:t>
      </w:r>
      <w:r>
        <w:rPr>
          <w:rFonts w:cs="FrankRuehl"/>
          <w:sz w:val="26"/>
          <w:rtl/>
        </w:rPr>
        <w:tab/>
      </w:r>
      <w:r>
        <w:rPr>
          <w:rStyle w:val="default"/>
          <w:rFonts w:cs="FrankRuehl"/>
          <w:rtl/>
        </w:rPr>
        <w:t>נה</w:t>
      </w:r>
      <w:r>
        <w:rPr>
          <w:rStyle w:val="default"/>
          <w:rFonts w:cs="FrankRuehl" w:hint="cs"/>
          <w:rtl/>
        </w:rPr>
        <w:t>לי מכס ליבוא רשמי</w:t>
      </w:r>
    </w:p>
    <w:p w14:paraId="3FE2F3E4" w14:textId="77777777" w:rsidR="007A40E3" w:rsidRDefault="007A40E3" w:rsidP="006A2E56">
      <w:pPr>
        <w:pStyle w:val="P04"/>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XVII</w:t>
      </w:r>
      <w:r>
        <w:rPr>
          <w:rFonts w:cs="FrankRuehl"/>
          <w:sz w:val="26"/>
          <w:rtl/>
        </w:rPr>
        <w:tab/>
      </w:r>
      <w:r>
        <w:rPr>
          <w:rStyle w:val="default"/>
          <w:rFonts w:cs="FrankRuehl"/>
          <w:rtl/>
        </w:rPr>
        <w:t>שי</w:t>
      </w:r>
      <w:r>
        <w:rPr>
          <w:rStyle w:val="default"/>
          <w:rFonts w:cs="FrankRuehl" w:hint="cs"/>
          <w:rtl/>
        </w:rPr>
        <w:t>תוף פעולה בעניני מכס ומסים ומניעת שימוש לרעה</w:t>
      </w:r>
    </w:p>
    <w:p w14:paraId="00B353EA"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XVIII</w:t>
      </w:r>
      <w:r>
        <w:rPr>
          <w:rFonts w:cs="FrankRuehl"/>
          <w:sz w:val="26"/>
          <w:rtl/>
        </w:rPr>
        <w:tab/>
      </w:r>
      <w:r>
        <w:rPr>
          <w:rStyle w:val="default"/>
          <w:rFonts w:cs="FrankRuehl"/>
          <w:rtl/>
        </w:rPr>
        <w:t>פט</w:t>
      </w:r>
      <w:r>
        <w:rPr>
          <w:rStyle w:val="default"/>
          <w:rFonts w:cs="FrankRuehl" w:hint="cs"/>
          <w:rtl/>
        </w:rPr>
        <w:t>ורים אישיים ממסים</w:t>
      </w:r>
    </w:p>
    <w:p w14:paraId="7AA6E290"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Style w:val="default"/>
          <w:rFonts w:cs="FrankRuehl"/>
          <w:sz w:val="20"/>
        </w:rPr>
        <w:t>XIX</w:t>
      </w:r>
      <w:r>
        <w:rPr>
          <w:rStyle w:val="default"/>
          <w:rFonts w:cs="FrankRuehl"/>
          <w:rtl/>
        </w:rPr>
        <w:tab/>
        <w:t>מ</w:t>
      </w:r>
      <w:r>
        <w:rPr>
          <w:rStyle w:val="default"/>
          <w:rFonts w:cs="FrankRuehl" w:hint="cs"/>
          <w:rtl/>
        </w:rPr>
        <w:t>תקנים למורל, רווחה ונופש</w:t>
      </w:r>
    </w:p>
    <w:p w14:paraId="6F4EB51B"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w:t>
      </w:r>
      <w:r>
        <w:rPr>
          <w:rFonts w:cs="FrankRuehl"/>
          <w:sz w:val="26"/>
          <w:rtl/>
        </w:rPr>
        <w:tab/>
      </w:r>
      <w:r>
        <w:rPr>
          <w:rStyle w:val="default"/>
          <w:rFonts w:cs="FrankRuehl"/>
          <w:rtl/>
        </w:rPr>
        <w:t>עב</w:t>
      </w:r>
      <w:r>
        <w:rPr>
          <w:rStyle w:val="default"/>
          <w:rFonts w:cs="FrankRuehl" w:hint="cs"/>
          <w:rtl/>
        </w:rPr>
        <w:t>ודה</w:t>
      </w:r>
    </w:p>
    <w:p w14:paraId="3986CFDC"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XXI</w:t>
      </w:r>
      <w:r>
        <w:rPr>
          <w:rFonts w:cs="FrankRuehl"/>
          <w:sz w:val="26"/>
          <w:rtl/>
        </w:rPr>
        <w:tab/>
      </w:r>
      <w:r>
        <w:rPr>
          <w:rStyle w:val="default"/>
          <w:rFonts w:cs="FrankRuehl"/>
          <w:rtl/>
        </w:rPr>
        <w:t>שי</w:t>
      </w:r>
      <w:r>
        <w:rPr>
          <w:rStyle w:val="default"/>
          <w:rFonts w:cs="FrankRuehl" w:hint="cs"/>
          <w:rtl/>
        </w:rPr>
        <w:t>רותי בריאות</w:t>
      </w:r>
    </w:p>
    <w:p w14:paraId="03E0F8ED"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XXII</w:t>
      </w:r>
      <w:r>
        <w:rPr>
          <w:rFonts w:cs="FrankRuehl"/>
          <w:sz w:val="26"/>
          <w:rtl/>
        </w:rPr>
        <w:tab/>
      </w:r>
      <w:r>
        <w:rPr>
          <w:rStyle w:val="default"/>
          <w:rFonts w:cs="FrankRuehl"/>
          <w:rtl/>
        </w:rPr>
        <w:t>דו</w:t>
      </w:r>
      <w:r>
        <w:rPr>
          <w:rStyle w:val="default"/>
          <w:rFonts w:cs="FrankRuehl" w:hint="cs"/>
          <w:rtl/>
        </w:rPr>
        <w:t>אר</w:t>
      </w:r>
    </w:p>
    <w:p w14:paraId="68BA52F1"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XXIII</w:t>
      </w:r>
      <w:r>
        <w:rPr>
          <w:rFonts w:cs="FrankRuehl"/>
          <w:sz w:val="26"/>
          <w:rtl/>
        </w:rPr>
        <w:tab/>
      </w:r>
      <w:r>
        <w:rPr>
          <w:rStyle w:val="default"/>
          <w:rFonts w:cs="FrankRuehl"/>
          <w:rtl/>
        </w:rPr>
        <w:t>שי</w:t>
      </w:r>
      <w:r>
        <w:rPr>
          <w:rStyle w:val="default"/>
          <w:rFonts w:cs="FrankRuehl" w:hint="cs"/>
          <w:rtl/>
        </w:rPr>
        <w:t>מוש במתקני תחבורה</w:t>
      </w:r>
    </w:p>
    <w:p w14:paraId="4F0CE641"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XXIV</w:t>
      </w:r>
      <w:r>
        <w:rPr>
          <w:rFonts w:cs="FrankRuehl"/>
          <w:sz w:val="26"/>
          <w:rtl/>
        </w:rPr>
        <w:tab/>
      </w:r>
      <w:r>
        <w:rPr>
          <w:rStyle w:val="default"/>
          <w:rFonts w:cs="FrankRuehl"/>
          <w:rtl/>
        </w:rPr>
        <w:t>מי</w:t>
      </w:r>
      <w:r>
        <w:rPr>
          <w:rStyle w:val="default"/>
          <w:rFonts w:cs="FrankRuehl" w:hint="cs"/>
          <w:rtl/>
        </w:rPr>
        <w:t>ם, חשמל ושירותים ציבוריים אח</w:t>
      </w:r>
      <w:r>
        <w:rPr>
          <w:rStyle w:val="default"/>
          <w:rFonts w:cs="FrankRuehl"/>
          <w:rtl/>
        </w:rPr>
        <w:t>רי</w:t>
      </w:r>
      <w:r>
        <w:rPr>
          <w:rStyle w:val="default"/>
          <w:rFonts w:cs="FrankRuehl" w:hint="cs"/>
          <w:rtl/>
        </w:rPr>
        <w:t>ם</w:t>
      </w:r>
    </w:p>
    <w:p w14:paraId="3CEA2B5F"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XXV</w:t>
      </w:r>
      <w:r>
        <w:rPr>
          <w:rFonts w:cs="FrankRuehl"/>
          <w:sz w:val="26"/>
          <w:rtl/>
        </w:rPr>
        <w:tab/>
      </w:r>
      <w:r>
        <w:rPr>
          <w:rStyle w:val="default"/>
          <w:rFonts w:cs="FrankRuehl"/>
          <w:rtl/>
        </w:rPr>
        <w:t>שי</w:t>
      </w:r>
      <w:r>
        <w:rPr>
          <w:rStyle w:val="default"/>
          <w:rFonts w:cs="FrankRuehl" w:hint="cs"/>
          <w:rtl/>
        </w:rPr>
        <w:t>מוש במטבע ובשירותי בנקאות</w:t>
      </w:r>
    </w:p>
    <w:p w14:paraId="7E8EBA98"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XXVI</w:t>
      </w:r>
      <w:r>
        <w:rPr>
          <w:rFonts w:cs="FrankRuehl"/>
          <w:sz w:val="26"/>
          <w:rtl/>
        </w:rPr>
        <w:tab/>
      </w:r>
      <w:r>
        <w:rPr>
          <w:rStyle w:val="default"/>
          <w:rFonts w:cs="FrankRuehl"/>
          <w:rtl/>
        </w:rPr>
        <w:t>חי</w:t>
      </w:r>
      <w:r>
        <w:rPr>
          <w:rStyle w:val="default"/>
          <w:rFonts w:cs="FrankRuehl" w:hint="cs"/>
          <w:rtl/>
        </w:rPr>
        <w:t>נוך</w:t>
      </w:r>
    </w:p>
    <w:p w14:paraId="44994650"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XXVII</w:t>
      </w:r>
      <w:r>
        <w:rPr>
          <w:rFonts w:cs="FrankRuehl"/>
          <w:sz w:val="26"/>
          <w:rtl/>
        </w:rPr>
        <w:tab/>
      </w:r>
      <w:r>
        <w:rPr>
          <w:rStyle w:val="default"/>
          <w:rFonts w:cs="FrankRuehl"/>
          <w:rtl/>
        </w:rPr>
        <w:t>עו</w:t>
      </w:r>
      <w:r>
        <w:rPr>
          <w:rStyle w:val="default"/>
          <w:rFonts w:cs="FrankRuehl" w:hint="cs"/>
          <w:rtl/>
        </w:rPr>
        <w:t>בדים המועסקים ע"י קבלנים</w:t>
      </w:r>
    </w:p>
    <w:p w14:paraId="472B56E2"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XXVIII</w:t>
      </w:r>
      <w:r>
        <w:rPr>
          <w:rFonts w:cs="FrankRuehl"/>
          <w:sz w:val="26"/>
          <w:rtl/>
        </w:rPr>
        <w:tab/>
      </w:r>
      <w:r>
        <w:rPr>
          <w:rStyle w:val="default"/>
          <w:rFonts w:cs="FrankRuehl"/>
          <w:rtl/>
        </w:rPr>
        <w:t>בט</w:t>
      </w:r>
      <w:r>
        <w:rPr>
          <w:rStyle w:val="default"/>
          <w:rFonts w:cs="FrankRuehl" w:hint="cs"/>
          <w:rtl/>
        </w:rPr>
        <w:t>חון</w:t>
      </w:r>
    </w:p>
    <w:p w14:paraId="64B1048D"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XXIX</w:t>
      </w:r>
      <w:r>
        <w:rPr>
          <w:rFonts w:cs="FrankRuehl"/>
          <w:sz w:val="26"/>
          <w:rtl/>
        </w:rPr>
        <w:tab/>
      </w:r>
      <w:r>
        <w:rPr>
          <w:rStyle w:val="default"/>
          <w:rFonts w:cs="FrankRuehl"/>
          <w:rtl/>
        </w:rPr>
        <w:t>הס</w:t>
      </w:r>
      <w:r>
        <w:rPr>
          <w:rStyle w:val="default"/>
          <w:rFonts w:cs="FrankRuehl" w:hint="cs"/>
          <w:rtl/>
        </w:rPr>
        <w:t>דרים משלימים</w:t>
      </w:r>
    </w:p>
    <w:p w14:paraId="76087700"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rPr>
        <w:t>XXX</w:t>
      </w:r>
      <w:r>
        <w:rPr>
          <w:rFonts w:cs="FrankRuehl"/>
          <w:sz w:val="26"/>
          <w:rtl/>
        </w:rPr>
        <w:tab/>
      </w:r>
      <w:r>
        <w:rPr>
          <w:rStyle w:val="default"/>
          <w:rFonts w:cs="FrankRuehl"/>
          <w:rtl/>
        </w:rPr>
        <w:t>מו</w:t>
      </w:r>
      <w:r>
        <w:rPr>
          <w:rStyle w:val="default"/>
          <w:rFonts w:cs="FrankRuehl" w:hint="cs"/>
          <w:rtl/>
        </w:rPr>
        <w:t>עד כניסת ההסכם לתקפו ומשכו</w:t>
      </w:r>
    </w:p>
    <w:p w14:paraId="3DCA3CC7" w14:textId="77777777" w:rsidR="007A40E3" w:rsidRDefault="007A40E3" w:rsidP="006A2E56">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cs="FrankRuehl"/>
          <w:sz w:val="26"/>
          <w:rtl/>
        </w:rPr>
      </w:pPr>
      <w:r>
        <w:rPr>
          <w:rFonts w:cs="FrankRuehl"/>
          <w:sz w:val="26"/>
          <w:rtl/>
        </w:rPr>
        <w:t>חתי</w:t>
      </w:r>
      <w:r>
        <w:rPr>
          <w:rFonts w:cs="FrankRuehl" w:hint="cs"/>
          <w:sz w:val="26"/>
          <w:rtl/>
        </w:rPr>
        <w:t>מות</w:t>
      </w:r>
    </w:p>
    <w:p w14:paraId="128A68DA"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sz w:val="26"/>
          <w:rtl/>
        </w:rPr>
        <w:t>נס</w:t>
      </w:r>
      <w:r>
        <w:rPr>
          <w:rFonts w:cs="FrankRuehl" w:hint="cs"/>
          <w:sz w:val="26"/>
          <w:rtl/>
        </w:rPr>
        <w:t>פח א'</w:t>
      </w:r>
      <w:r>
        <w:rPr>
          <w:rFonts w:cs="FrankRuehl"/>
          <w:sz w:val="26"/>
          <w:rtl/>
        </w:rPr>
        <w:tab/>
      </w:r>
      <w:r>
        <w:rPr>
          <w:rStyle w:val="default"/>
          <w:rFonts w:cs="FrankRuehl"/>
          <w:rtl/>
        </w:rPr>
        <w:t>אר</w:t>
      </w:r>
      <w:r>
        <w:rPr>
          <w:rStyle w:val="default"/>
          <w:rFonts w:cs="FrankRuehl" w:hint="cs"/>
          <w:rtl/>
        </w:rPr>
        <w:t>גונים לא-מסחריים</w:t>
      </w:r>
    </w:p>
    <w:p w14:paraId="62E51C67" w14:textId="77777777" w:rsidR="007A40E3" w:rsidRDefault="007A40E3" w:rsidP="006A2E56">
      <w:pPr>
        <w:pStyle w:val="P03"/>
        <w:tabs>
          <w:tab w:val="clear" w:pos="624"/>
          <w:tab w:val="clear" w:pos="1021"/>
          <w:tab w:val="clear" w:pos="1474"/>
          <w:tab w:val="clear" w:pos="1928"/>
          <w:tab w:val="clear" w:pos="2381"/>
          <w:tab w:val="clear" w:pos="2835"/>
          <w:tab w:val="clear" w:pos="6259"/>
          <w:tab w:val="left" w:pos="1134"/>
        </w:tabs>
        <w:spacing w:before="72"/>
        <w:ind w:left="0" w:right="1134" w:firstLine="0"/>
        <w:rPr>
          <w:rStyle w:val="default"/>
          <w:rFonts w:cs="FrankRuehl"/>
          <w:rtl/>
        </w:rPr>
      </w:pPr>
      <w:r>
        <w:rPr>
          <w:rFonts w:cs="FrankRuehl"/>
          <w:sz w:val="26"/>
          <w:rtl/>
        </w:rPr>
        <w:t>נס</w:t>
      </w:r>
      <w:r>
        <w:rPr>
          <w:rFonts w:cs="FrankRuehl" w:hint="cs"/>
          <w:sz w:val="26"/>
          <w:rtl/>
        </w:rPr>
        <w:t>פח ב'</w:t>
      </w:r>
      <w:r>
        <w:rPr>
          <w:rFonts w:cs="FrankRuehl"/>
          <w:sz w:val="26"/>
          <w:rtl/>
        </w:rPr>
        <w:tab/>
      </w:r>
      <w:r>
        <w:rPr>
          <w:rStyle w:val="default"/>
          <w:rFonts w:cs="FrankRuehl"/>
          <w:rtl/>
        </w:rPr>
        <w:t>בח</w:t>
      </w:r>
      <w:r>
        <w:rPr>
          <w:rStyle w:val="default"/>
          <w:rFonts w:cs="FrankRuehl" w:hint="cs"/>
          <w:rtl/>
        </w:rPr>
        <w:t>ירת הנוהל בעניני תביעות</w:t>
      </w:r>
    </w:p>
    <w:p w14:paraId="0A7F97E1" w14:textId="77777777" w:rsidR="007A40E3" w:rsidRDefault="007A40E3">
      <w:pPr>
        <w:pStyle w:val="header-2"/>
        <w:ind w:left="0" w:right="1134"/>
        <w:rPr>
          <w:rFonts w:cs="Miriam"/>
          <w:rtl/>
        </w:rPr>
      </w:pPr>
      <w:r>
        <w:rPr>
          <w:rFonts w:cs="Miriam"/>
          <w:rtl/>
        </w:rPr>
        <w:t>מב</w:t>
      </w:r>
      <w:r>
        <w:rPr>
          <w:rFonts w:cs="Miriam" w:hint="cs"/>
          <w:rtl/>
        </w:rPr>
        <w:t>וא</w:t>
      </w:r>
    </w:p>
    <w:p w14:paraId="5BF23AE6" w14:textId="77777777" w:rsidR="007A40E3" w:rsidRDefault="007A40E3">
      <w:pPr>
        <w:pStyle w:val="P00"/>
        <w:spacing w:before="72"/>
        <w:ind w:left="0" w:right="1134"/>
        <w:rPr>
          <w:rStyle w:val="default"/>
          <w:rFonts w:cs="FrankRuehl"/>
          <w:rtl/>
        </w:rPr>
      </w:pPr>
      <w:r>
        <w:rPr>
          <w:rStyle w:val="default"/>
          <w:rFonts w:cs="FrankRuehl"/>
          <w:rtl/>
        </w:rPr>
        <w:t>ממ</w:t>
      </w:r>
      <w:r>
        <w:rPr>
          <w:rStyle w:val="default"/>
          <w:rFonts w:cs="FrankRuehl" w:hint="cs"/>
          <w:rtl/>
        </w:rPr>
        <w:t>שלת ארה"ב וממשלת ישראל;</w:t>
      </w:r>
    </w:p>
    <w:p w14:paraId="76CA712D" w14:textId="77777777" w:rsidR="007A40E3" w:rsidRDefault="007A40E3" w:rsidP="006A2E56">
      <w:pPr>
        <w:pStyle w:val="P00"/>
        <w:spacing w:before="72"/>
        <w:ind w:left="0" w:right="1134"/>
        <w:rPr>
          <w:rStyle w:val="default"/>
          <w:rFonts w:cs="FrankRuehl"/>
          <w:rtl/>
        </w:rPr>
      </w:pPr>
      <w:r>
        <w:rPr>
          <w:rFonts w:cs="FrankRuehl"/>
          <w:sz w:val="26"/>
          <w:rtl/>
        </w:rPr>
        <w:tab/>
      </w:r>
      <w:r>
        <w:rPr>
          <w:rStyle w:val="default"/>
          <w:rFonts w:cs="FrankRuehl"/>
          <w:rtl/>
        </w:rPr>
        <w:t>בר</w:t>
      </w:r>
      <w:r>
        <w:rPr>
          <w:rStyle w:val="default"/>
          <w:rFonts w:cs="FrankRuehl" w:hint="cs"/>
          <w:rtl/>
        </w:rPr>
        <w:t>צותן להגדיר את מעמדם של אנשי סגל של ארצות הברית</w:t>
      </w:r>
      <w:r>
        <w:rPr>
          <w:rStyle w:val="default"/>
          <w:rFonts w:cs="FrankRuehl"/>
          <w:rtl/>
        </w:rPr>
        <w:t xml:space="preserve"> ה</w:t>
      </w:r>
      <w:r>
        <w:rPr>
          <w:rStyle w:val="default"/>
          <w:rFonts w:cs="FrankRuehl" w:hint="cs"/>
          <w:rtl/>
        </w:rPr>
        <w:t xml:space="preserve">נשלחים לישראל לביקורי כלי שיט וכלי טיס, לתרגילים צבאיים ולפעילויות צבאיות </w:t>
      </w:r>
      <w:r>
        <w:rPr>
          <w:rStyle w:val="default"/>
          <w:rFonts w:cs="FrankRuehl"/>
          <w:rtl/>
        </w:rPr>
        <w:t>א</w:t>
      </w:r>
      <w:r>
        <w:rPr>
          <w:rStyle w:val="default"/>
          <w:rFonts w:cs="FrankRuehl" w:hint="cs"/>
          <w:rtl/>
        </w:rPr>
        <w:t>חרות מוסכמות על הצדדים,</w:t>
      </w:r>
    </w:p>
    <w:p w14:paraId="4F64D391" w14:textId="77777777" w:rsidR="007A40E3" w:rsidRDefault="007A40E3">
      <w:pPr>
        <w:pStyle w:val="P00"/>
        <w:spacing w:before="72"/>
        <w:ind w:left="0" w:right="1134"/>
        <w:rPr>
          <w:rStyle w:val="default"/>
          <w:rFonts w:cs="FrankRuehl"/>
          <w:rtl/>
        </w:rPr>
      </w:pPr>
      <w:r>
        <w:rPr>
          <w:rStyle w:val="default"/>
          <w:rFonts w:cs="FrankRuehl" w:hint="cs"/>
          <w:rtl/>
        </w:rPr>
        <w:t>ב</w:t>
      </w:r>
      <w:r>
        <w:rPr>
          <w:rStyle w:val="default"/>
          <w:rFonts w:cs="FrankRuehl"/>
          <w:rtl/>
        </w:rPr>
        <w:t>ה</w:t>
      </w:r>
      <w:r>
        <w:rPr>
          <w:rStyle w:val="default"/>
          <w:rFonts w:cs="FrankRuehl" w:hint="cs"/>
          <w:rtl/>
        </w:rPr>
        <w:t>כירן שכל החלטה בדבר שיגורם של אנשי סגל של ארצות הברית לישראל תה</w:t>
      </w:r>
      <w:r>
        <w:rPr>
          <w:rStyle w:val="default"/>
          <w:rFonts w:cs="FrankRuehl"/>
          <w:rtl/>
        </w:rPr>
        <w:t>יה</w:t>
      </w:r>
      <w:r>
        <w:rPr>
          <w:rStyle w:val="default"/>
          <w:rFonts w:cs="FrankRuehl" w:hint="cs"/>
          <w:rtl/>
        </w:rPr>
        <w:t xml:space="preserve"> נושא להסדרים נפרדים בין הצדדים,</w:t>
      </w:r>
    </w:p>
    <w:p w14:paraId="6A154434"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הס</w:t>
      </w:r>
      <w:r>
        <w:rPr>
          <w:rStyle w:val="default"/>
          <w:rFonts w:cs="FrankRuehl" w:hint="cs"/>
          <w:rtl/>
        </w:rPr>
        <w:t>כימו כדלקמן:</w:t>
      </w:r>
    </w:p>
    <w:p w14:paraId="4CE6799F" w14:textId="77777777" w:rsidR="007A40E3" w:rsidRDefault="007A40E3" w:rsidP="00DE78BA">
      <w:pPr>
        <w:pStyle w:val="medium2-header"/>
        <w:keepLines w:val="0"/>
        <w:spacing w:before="72"/>
        <w:ind w:left="0" w:right="1134"/>
        <w:rPr>
          <w:rFonts w:cs="FrankRuehl"/>
          <w:noProof/>
          <w:rtl/>
        </w:rPr>
      </w:pPr>
      <w:bookmarkStart w:id="7" w:name="med2"/>
      <w:bookmarkEnd w:id="7"/>
      <w:r>
        <w:rPr>
          <w:rFonts w:cs="FrankRuehl"/>
          <w:noProof/>
          <w:rtl/>
        </w:rPr>
        <w:t>סע</w:t>
      </w:r>
      <w:r>
        <w:rPr>
          <w:rFonts w:cs="FrankRuehl" w:hint="cs"/>
          <w:noProof/>
          <w:rtl/>
        </w:rPr>
        <w:t xml:space="preserve">יף </w:t>
      </w:r>
      <w:r w:rsidRPr="00DE78BA">
        <w:rPr>
          <w:noProof/>
          <w:sz w:val="20"/>
          <w:szCs w:val="20"/>
          <w:rtl/>
        </w:rPr>
        <w:t>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הגדרות</w:t>
      </w:r>
    </w:p>
    <w:p w14:paraId="40D4B6D5" w14:textId="77777777" w:rsidR="007A40E3" w:rsidRDefault="007A40E3">
      <w:pPr>
        <w:pStyle w:val="P00"/>
        <w:spacing w:before="72"/>
        <w:ind w:left="0" w:right="1134"/>
        <w:rPr>
          <w:rStyle w:val="default"/>
          <w:rFonts w:cs="FrankRuehl" w:hint="cs"/>
          <w:rtl/>
        </w:rPr>
      </w:pPr>
      <w:r>
        <w:rPr>
          <w:rStyle w:val="default"/>
          <w:rFonts w:cs="FrankRuehl"/>
          <w:rtl/>
        </w:rPr>
        <w:t>בה</w:t>
      </w:r>
      <w:r>
        <w:rPr>
          <w:rStyle w:val="default"/>
          <w:rFonts w:cs="FrankRuehl" w:hint="cs"/>
          <w:rtl/>
        </w:rPr>
        <w:t xml:space="preserve">סכם זה, המונח </w:t>
      </w:r>
      <w:r w:rsidR="00DE78BA">
        <w:rPr>
          <w:rStyle w:val="default"/>
          <w:rFonts w:cs="FrankRuehl"/>
          <w:rtl/>
        </w:rPr>
        <w:t>–</w:t>
      </w:r>
    </w:p>
    <w:p w14:paraId="3B76DCB3"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חברי הכוח", פירושו אנשי הסגל הצבאי הנמנים על כוחות היבשה, הים או האוויר של ארצות הברית הנמצאים בישראל בקשר לתפקידיהם הרשמיים;</w:t>
      </w:r>
    </w:p>
    <w:p w14:paraId="59FD9844"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חברי הרכיב האזרחי", פירושו אנשי הסג</w:t>
      </w:r>
      <w:r>
        <w:rPr>
          <w:rStyle w:val="default"/>
          <w:rFonts w:cs="FrankRuehl"/>
          <w:rtl/>
        </w:rPr>
        <w:t xml:space="preserve">ל </w:t>
      </w:r>
      <w:r>
        <w:rPr>
          <w:rStyle w:val="default"/>
          <w:rFonts w:cs="FrankRuehl" w:hint="cs"/>
          <w:rtl/>
        </w:rPr>
        <w:t>האזרחי הנלווים לכוחותיה המזוינים של ארצות הברית שהם אזרחי ארצות הברית או תושביה ושאינם אזרחי ישראל ואינם מתגוררים בה ברגיל, והמועסקים על ידי כוחותיה המזוינים של ארצ</w:t>
      </w:r>
      <w:r>
        <w:rPr>
          <w:rStyle w:val="default"/>
          <w:rFonts w:cs="FrankRuehl"/>
          <w:rtl/>
        </w:rPr>
        <w:t>ו</w:t>
      </w:r>
      <w:r>
        <w:rPr>
          <w:rStyle w:val="default"/>
          <w:rFonts w:cs="FrankRuehl" w:hint="cs"/>
          <w:rtl/>
        </w:rPr>
        <w:t>ת הברית בישראל, על ידי ארגוני נופש, חינוך או רווחה שאינם מסחריים, המפורטים בנספח א' להסכ</w:t>
      </w:r>
      <w:r>
        <w:rPr>
          <w:rStyle w:val="default"/>
          <w:rFonts w:cs="FrankRuehl"/>
          <w:rtl/>
        </w:rPr>
        <w:t>ם</w:t>
      </w:r>
      <w:r>
        <w:rPr>
          <w:rStyle w:val="default"/>
          <w:rFonts w:cs="FrankRuehl" w:hint="cs"/>
          <w:rtl/>
        </w:rPr>
        <w:t xml:space="preserve"> </w:t>
      </w:r>
      <w:r>
        <w:rPr>
          <w:rStyle w:val="default"/>
          <w:rFonts w:cs="FrankRuehl"/>
          <w:rtl/>
        </w:rPr>
        <w:t>ז</w:t>
      </w:r>
      <w:r>
        <w:rPr>
          <w:rStyle w:val="default"/>
          <w:rFonts w:cs="FrankRuehl" w:hint="cs"/>
          <w:rtl/>
        </w:rPr>
        <w:t>ה, או על ידי ארגונים אחרים שהצדדים הסכימו ביניהם לכללם בנספח א';</w:t>
      </w:r>
    </w:p>
    <w:p w14:paraId="70C74F5A"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תלוי", פירושו בן זוג, ילד, או קרוב משפחה אחר מדרגה ראשונה שהינו מבני ביתו של חבר הכוח או חבר ה</w:t>
      </w:r>
      <w:r>
        <w:rPr>
          <w:rStyle w:val="default"/>
          <w:rFonts w:cs="FrankRuehl"/>
          <w:rtl/>
        </w:rPr>
        <w:t>ר</w:t>
      </w:r>
      <w:r>
        <w:rPr>
          <w:rStyle w:val="default"/>
          <w:rFonts w:cs="FrankRuehl" w:hint="cs"/>
          <w:rtl/>
        </w:rPr>
        <w:t>כיב האזרחי, התלוי בו מבחינה כספית או משפטית או מטעמי בריאות;</w:t>
      </w:r>
    </w:p>
    <w:p w14:paraId="293C2A0E"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אנשי סגל של ארצות הברית</w:t>
      </w:r>
      <w:r>
        <w:rPr>
          <w:rStyle w:val="default"/>
          <w:rFonts w:cs="FrankRuehl"/>
          <w:rtl/>
        </w:rPr>
        <w:t>", פ</w:t>
      </w:r>
      <w:r>
        <w:rPr>
          <w:rStyle w:val="default"/>
          <w:rFonts w:cs="FrankRuehl" w:hint="cs"/>
          <w:rtl/>
        </w:rPr>
        <w:t>ירושו חברי הכוח, חברי הרכיב האזרחי ותלויים כפי שהוגדרו לעיל בסעיף זה;</w:t>
      </w:r>
    </w:p>
    <w:p w14:paraId="04262665"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קבלנים של ארצות הברית", פירושו קבלנים של ממשלת ארצות הברית וקבלני המשנה שלהם; וכן</w:t>
      </w:r>
    </w:p>
    <w:p w14:paraId="469B92DC"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טרות הסכם זה", פירושו:</w:t>
      </w:r>
    </w:p>
    <w:p w14:paraId="595DD52A" w14:textId="77777777" w:rsidR="007A40E3" w:rsidRDefault="007A40E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יקורים של כלי שיט וכלי טיס;</w:t>
      </w:r>
    </w:p>
    <w:p w14:paraId="7FC7A4E4" w14:textId="77777777" w:rsidR="007A40E3" w:rsidRDefault="007A40E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רגילים צבאיים;</w:t>
      </w:r>
    </w:p>
    <w:p w14:paraId="290DA99A" w14:textId="77777777" w:rsidR="007A40E3" w:rsidRDefault="007A40E3">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ימונים;</w:t>
      </w:r>
    </w:p>
    <w:p w14:paraId="0C304CA5" w14:textId="77777777" w:rsidR="007A40E3" w:rsidRDefault="007A40E3" w:rsidP="00DE78BA">
      <w:pPr>
        <w:pStyle w:val="P22"/>
        <w:spacing w:before="72"/>
        <w:ind w:left="1021" w:right="1134"/>
        <w:rPr>
          <w:rStyle w:val="default"/>
          <w:rFonts w:cs="FrankRuehl"/>
          <w:rtl/>
        </w:rPr>
      </w:pPr>
      <w:r>
        <w:rPr>
          <w:rStyle w:val="default"/>
          <w:rFonts w:cs="FrankRuehl"/>
          <w:rtl/>
        </w:rPr>
        <w:t>(4)</w:t>
      </w:r>
      <w:r>
        <w:rPr>
          <w:rStyle w:val="default"/>
          <w:rFonts w:cs="FrankRuehl"/>
          <w:rtl/>
        </w:rPr>
        <w:tab/>
        <w:t>פ</w:t>
      </w:r>
      <w:r>
        <w:rPr>
          <w:rStyle w:val="default"/>
          <w:rFonts w:cs="FrankRuehl" w:hint="cs"/>
          <w:rtl/>
        </w:rPr>
        <w:t>רויקטים משותפים של מחקר ופיתוח שאישרו</w:t>
      </w:r>
      <w:r>
        <w:rPr>
          <w:rStyle w:val="default"/>
          <w:rFonts w:cs="FrankRuehl"/>
          <w:rtl/>
        </w:rPr>
        <w:t xml:space="preserve"> ה</w:t>
      </w:r>
      <w:r>
        <w:rPr>
          <w:rStyle w:val="default"/>
          <w:rFonts w:cs="FrankRuehl" w:hint="cs"/>
          <w:rtl/>
        </w:rPr>
        <w:t>ממשלות;</w:t>
      </w:r>
    </w:p>
    <w:p w14:paraId="33F9054C" w14:textId="77777777" w:rsidR="007A40E3" w:rsidRDefault="007A40E3">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א</w:t>
      </w:r>
      <w:r>
        <w:rPr>
          <w:rStyle w:val="default"/>
          <w:rFonts w:cs="FrankRuehl" w:hint="cs"/>
          <w:rtl/>
        </w:rPr>
        <w:t>ותן פעילויות צבאיות אחרות הכרוכות בשיגורם של אנשי סגל של ארצות הברית לישראל או דרכ</w:t>
      </w:r>
      <w:r>
        <w:rPr>
          <w:rStyle w:val="default"/>
          <w:rFonts w:cs="FrankRuehl"/>
          <w:rtl/>
        </w:rPr>
        <w:t>ה</w:t>
      </w:r>
      <w:r>
        <w:rPr>
          <w:rStyle w:val="default"/>
          <w:rFonts w:cs="FrankRuehl" w:hint="cs"/>
          <w:rtl/>
        </w:rPr>
        <w:t xml:space="preserve"> </w:t>
      </w:r>
      <w:r w:rsidR="00DE78BA">
        <w:rPr>
          <w:rStyle w:val="default"/>
          <w:rFonts w:cs="FrankRuehl"/>
          <w:rtl/>
        </w:rPr>
        <w:t>–</w:t>
      </w:r>
    </w:p>
    <w:p w14:paraId="734D06A7"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שה</w:t>
      </w:r>
      <w:r>
        <w:rPr>
          <w:rStyle w:val="default"/>
          <w:rFonts w:cs="FrankRuehl" w:hint="cs"/>
          <w:rtl/>
        </w:rPr>
        <w:t>וסכם עליהם בין הצדדים, לרבות סיוע לפעילויות כאלה.</w:t>
      </w:r>
    </w:p>
    <w:p w14:paraId="6D0530E6" w14:textId="77777777" w:rsidR="007A40E3" w:rsidRDefault="007A40E3" w:rsidP="00DE78BA">
      <w:pPr>
        <w:pStyle w:val="medium2-header"/>
        <w:keepLines w:val="0"/>
        <w:spacing w:before="72"/>
        <w:ind w:left="0" w:right="1134"/>
        <w:rPr>
          <w:rFonts w:cs="FrankRuehl"/>
          <w:noProof/>
          <w:rtl/>
        </w:rPr>
      </w:pPr>
      <w:bookmarkStart w:id="8" w:name="med3"/>
      <w:bookmarkEnd w:id="8"/>
      <w:r>
        <w:rPr>
          <w:rFonts w:cs="FrankRuehl"/>
          <w:noProof/>
          <w:rtl/>
        </w:rPr>
        <w:t>סע</w:t>
      </w:r>
      <w:r>
        <w:rPr>
          <w:rFonts w:cs="FrankRuehl" w:hint="cs"/>
          <w:noProof/>
          <w:rtl/>
        </w:rPr>
        <w:t xml:space="preserve">יף </w:t>
      </w:r>
      <w:r w:rsidRPr="00DE78BA">
        <w:rPr>
          <w:noProof/>
          <w:sz w:val="20"/>
          <w:szCs w:val="20"/>
          <w:rtl/>
        </w:rPr>
        <w:t>II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תחולה</w:t>
      </w:r>
    </w:p>
    <w:p w14:paraId="7B31C7AF" w14:textId="77777777" w:rsidR="007A40E3" w:rsidRDefault="007A40E3">
      <w:pPr>
        <w:pStyle w:val="P00"/>
        <w:spacing w:before="72"/>
        <w:ind w:left="0" w:right="1134"/>
        <w:rPr>
          <w:rStyle w:val="default"/>
          <w:rFonts w:cs="FrankRuehl"/>
          <w:rtl/>
        </w:rPr>
      </w:pPr>
      <w:r>
        <w:rPr>
          <w:rStyle w:val="default"/>
          <w:rFonts w:cs="FrankRuehl"/>
          <w:rtl/>
        </w:rPr>
        <w:t>הס</w:t>
      </w:r>
      <w:r>
        <w:rPr>
          <w:rStyle w:val="default"/>
          <w:rFonts w:cs="FrankRuehl" w:hint="cs"/>
          <w:rtl/>
        </w:rPr>
        <w:t>כם זה חל בישראל</w:t>
      </w:r>
      <w:r>
        <w:rPr>
          <w:rStyle w:val="default"/>
          <w:rFonts w:cs="FrankRuehl"/>
          <w:rtl/>
        </w:rPr>
        <w:t>. ה</w:t>
      </w:r>
      <w:r>
        <w:rPr>
          <w:rStyle w:val="default"/>
          <w:rFonts w:cs="FrankRuehl" w:hint="cs"/>
          <w:rtl/>
        </w:rPr>
        <w:t>וא יחול על פעילויותיה של ממשלת ארצות הברית בישראל למטרות הסכם זה, ועל אנשי סגל של ארצות הברית וקבלנים של ארצות הברית ועובדיהם הנשלחים לישראל או דרכה למטרות הסכם זה.</w:t>
      </w:r>
    </w:p>
    <w:p w14:paraId="3FC68693" w14:textId="77777777" w:rsidR="007A40E3" w:rsidRDefault="007A40E3" w:rsidP="00DE78BA">
      <w:pPr>
        <w:pStyle w:val="medium2-header"/>
        <w:keepLines w:val="0"/>
        <w:spacing w:before="72"/>
        <w:ind w:left="0" w:right="1134"/>
        <w:rPr>
          <w:rFonts w:cs="FrankRuehl"/>
          <w:noProof/>
          <w:rtl/>
        </w:rPr>
      </w:pPr>
      <w:bookmarkStart w:id="9" w:name="med4"/>
      <w:bookmarkEnd w:id="9"/>
      <w:r>
        <w:rPr>
          <w:rFonts w:cs="FrankRuehl"/>
          <w:noProof/>
          <w:rtl/>
        </w:rPr>
        <w:t>סע</w:t>
      </w:r>
      <w:r>
        <w:rPr>
          <w:rFonts w:cs="FrankRuehl" w:hint="cs"/>
          <w:noProof/>
          <w:rtl/>
        </w:rPr>
        <w:t xml:space="preserve">יף </w:t>
      </w:r>
      <w:r w:rsidRPr="00DE78BA">
        <w:rPr>
          <w:noProof/>
          <w:sz w:val="20"/>
          <w:szCs w:val="20"/>
          <w:rtl/>
        </w:rPr>
        <w:t>III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כיבוד הדין הישראלי וריבונות ישראל</w:t>
      </w:r>
    </w:p>
    <w:p w14:paraId="3E2594F0"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חו</w:t>
      </w:r>
      <w:r>
        <w:rPr>
          <w:rStyle w:val="default"/>
          <w:rFonts w:cs="FrankRuehl" w:hint="cs"/>
          <w:rtl/>
        </w:rPr>
        <w:t>בה על אנשי סגל ארצות הברית לכבד את הדי</w:t>
      </w:r>
      <w:r>
        <w:rPr>
          <w:rStyle w:val="default"/>
          <w:rFonts w:cs="FrankRuehl"/>
          <w:rtl/>
        </w:rPr>
        <w:t xml:space="preserve">ן </w:t>
      </w:r>
      <w:r>
        <w:rPr>
          <w:rStyle w:val="default"/>
          <w:rFonts w:cs="FrankRuehl" w:hint="cs"/>
          <w:rtl/>
        </w:rPr>
        <w:t>הישראלי.</w:t>
      </w:r>
    </w:p>
    <w:p w14:paraId="42CF855E"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נו</w:t>
      </w:r>
      <w:r>
        <w:rPr>
          <w:rStyle w:val="default"/>
          <w:rFonts w:cs="FrankRuehl" w:hint="cs"/>
          <w:rtl/>
        </w:rPr>
        <w:t>סף לכך, חובה על אנשי סגל ארצות הברית להימנע מכל פעילות שאינה מתיישבת עם רוחו של הסכם זה, ובמיוחד להימנע מכל פעילות פוליטית.</w:t>
      </w:r>
    </w:p>
    <w:p w14:paraId="2E3C3A3F"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ממ</w:t>
      </w:r>
      <w:r>
        <w:rPr>
          <w:rStyle w:val="default"/>
          <w:rFonts w:cs="FrankRuehl" w:hint="cs"/>
          <w:rtl/>
        </w:rPr>
        <w:t>שלת ארצות הברית תנקוט את כל האמצעים שבסמכותה כדי להבטיח מילוי הוראות סעיף זה.</w:t>
      </w:r>
    </w:p>
    <w:p w14:paraId="57934738"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הז</w:t>
      </w:r>
      <w:r>
        <w:rPr>
          <w:rStyle w:val="default"/>
          <w:rFonts w:cs="FrankRuehl" w:hint="cs"/>
          <w:rtl/>
        </w:rPr>
        <w:t>כויות, זכויות-היתר והחובות ה</w:t>
      </w:r>
      <w:r>
        <w:rPr>
          <w:rStyle w:val="default"/>
          <w:rFonts w:cs="FrankRuehl"/>
          <w:rtl/>
        </w:rPr>
        <w:t>מפ</w:t>
      </w:r>
      <w:r>
        <w:rPr>
          <w:rStyle w:val="default"/>
          <w:rFonts w:cs="FrankRuehl" w:hint="cs"/>
          <w:rtl/>
        </w:rPr>
        <w:t>ורטות בהסכם זה מושתתות על ההכרה בריבונותה של ישראל וכיבודה המלא של ריבונות ישראל.</w:t>
      </w:r>
    </w:p>
    <w:p w14:paraId="4820225C" w14:textId="77777777" w:rsidR="007A40E3" w:rsidRDefault="007A40E3" w:rsidP="00DE78BA">
      <w:pPr>
        <w:pStyle w:val="medium2-header"/>
        <w:keepLines w:val="0"/>
        <w:spacing w:before="72"/>
        <w:ind w:left="0" w:right="1134"/>
        <w:rPr>
          <w:rFonts w:cs="FrankRuehl"/>
          <w:noProof/>
          <w:rtl/>
        </w:rPr>
      </w:pPr>
      <w:bookmarkStart w:id="10" w:name="med5"/>
      <w:bookmarkEnd w:id="10"/>
      <w:r>
        <w:rPr>
          <w:rFonts w:cs="FrankRuehl"/>
          <w:noProof/>
          <w:rtl/>
        </w:rPr>
        <w:t>סע</w:t>
      </w:r>
      <w:r>
        <w:rPr>
          <w:rFonts w:cs="FrankRuehl" w:hint="cs"/>
          <w:noProof/>
          <w:rtl/>
        </w:rPr>
        <w:t xml:space="preserve">יף </w:t>
      </w:r>
      <w:r w:rsidRPr="00DE78BA">
        <w:rPr>
          <w:noProof/>
          <w:sz w:val="20"/>
          <w:szCs w:val="20"/>
          <w:rtl/>
        </w:rPr>
        <w:t>IV</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כניסה ויציאה</w:t>
      </w:r>
    </w:p>
    <w:p w14:paraId="13D2F64C"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חב</w:t>
      </w:r>
      <w:r>
        <w:rPr>
          <w:rStyle w:val="default"/>
          <w:rFonts w:cs="FrankRuehl" w:hint="cs"/>
          <w:rtl/>
        </w:rPr>
        <w:t>רי הכוח יהיו פטורים מההוראות הנוגעות לדרכונים ואשרות כ</w:t>
      </w:r>
      <w:r>
        <w:rPr>
          <w:rStyle w:val="default"/>
          <w:rFonts w:cs="FrankRuehl"/>
          <w:rtl/>
        </w:rPr>
        <w:t>נ</w:t>
      </w:r>
      <w:r>
        <w:rPr>
          <w:rStyle w:val="default"/>
          <w:rFonts w:cs="FrankRuehl" w:hint="cs"/>
          <w:rtl/>
        </w:rPr>
        <w:t>יסה בשעת כניסתם לישראל ויציאתם ממנה.</w:t>
      </w:r>
    </w:p>
    <w:p w14:paraId="1F3F710B" w14:textId="77777777" w:rsidR="007A40E3" w:rsidRDefault="007A40E3">
      <w:pPr>
        <w:pStyle w:val="P00"/>
        <w:spacing w:before="72"/>
        <w:ind w:left="0" w:right="1134"/>
        <w:rPr>
          <w:rStyle w:val="default"/>
          <w:rFonts w:cs="FrankRuehl" w:hint="cs"/>
          <w:rtl/>
        </w:rPr>
      </w:pPr>
      <w:r>
        <w:rPr>
          <w:rStyle w:val="big-number"/>
          <w:rFonts w:cs="Miriam"/>
          <w:rtl/>
        </w:rPr>
        <w:t>2.</w:t>
      </w:r>
      <w:r>
        <w:rPr>
          <w:rStyle w:val="big-number"/>
          <w:rFonts w:cs="Miriam"/>
          <w:rtl/>
        </w:rPr>
        <w:tab/>
      </w:r>
      <w:r>
        <w:rPr>
          <w:rStyle w:val="default"/>
          <w:rFonts w:cs="FrankRuehl"/>
          <w:rtl/>
        </w:rPr>
        <w:t>עם</w:t>
      </w:r>
      <w:r>
        <w:rPr>
          <w:rStyle w:val="default"/>
          <w:rFonts w:cs="FrankRuehl" w:hint="cs"/>
          <w:rtl/>
        </w:rPr>
        <w:t xml:space="preserve"> כניסתם לישראל או יציאתם ממנה, יחזיקו חברי הכוח</w:t>
      </w:r>
      <w:r>
        <w:rPr>
          <w:rStyle w:val="default"/>
          <w:rFonts w:cs="FrankRuehl"/>
          <w:rtl/>
        </w:rPr>
        <w:t xml:space="preserve"> ב</w:t>
      </w:r>
      <w:r>
        <w:rPr>
          <w:rStyle w:val="default"/>
          <w:rFonts w:cs="FrankRuehl" w:hint="cs"/>
          <w:rtl/>
        </w:rPr>
        <w:t xml:space="preserve">מסמכים המפורטים להלן שיונפקו על ידי ממשלת ארצות הברית, וחובה להציג מסמכים אלה לפי דרישה לרשויות המתאימות של ישראל: </w:t>
      </w:r>
      <w:r w:rsidR="00DE78BA">
        <w:rPr>
          <w:rStyle w:val="default"/>
          <w:rFonts w:cs="FrankRuehl" w:hint="cs"/>
          <w:rtl/>
        </w:rPr>
        <w:t>-</w:t>
      </w:r>
    </w:p>
    <w:p w14:paraId="5FE065A5"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rtl/>
        </w:rPr>
        <w:tab/>
        <w:t>כ</w:t>
      </w:r>
      <w:r>
        <w:rPr>
          <w:rStyle w:val="default"/>
          <w:rFonts w:cs="FrankRuehl" w:hint="cs"/>
          <w:rtl/>
        </w:rPr>
        <w:t>רטיס זיהוי אישי ובו השם, תאריך הלידה, הדרגה</w:t>
      </w:r>
      <w:r>
        <w:rPr>
          <w:rStyle w:val="default"/>
          <w:rFonts w:cs="FrankRuehl"/>
          <w:rtl/>
        </w:rPr>
        <w:t xml:space="preserve">, </w:t>
      </w:r>
      <w:r>
        <w:rPr>
          <w:rStyle w:val="default"/>
          <w:rFonts w:cs="FrankRuehl" w:hint="cs"/>
          <w:rtl/>
        </w:rPr>
        <w:t>המספר האישי, החיל ותצלום; וכן</w:t>
      </w:r>
    </w:p>
    <w:p w14:paraId="3EA8630D" w14:textId="77777777" w:rsidR="007A40E3" w:rsidRDefault="007A40E3">
      <w:pPr>
        <w:pStyle w:val="P11"/>
        <w:spacing w:before="72"/>
        <w:ind w:left="624" w:right="1134"/>
        <w:rPr>
          <w:rStyle w:val="default"/>
          <w:rFonts w:cs="FrankRuehl"/>
          <w:rtl/>
        </w:rPr>
      </w:pPr>
      <w:r>
        <w:rPr>
          <w:rStyle w:val="default"/>
          <w:rFonts w:cs="FrankRuehl"/>
          <w:rtl/>
        </w:rPr>
        <w:t>ב.</w:t>
      </w:r>
      <w:r>
        <w:rPr>
          <w:rStyle w:val="default"/>
          <w:rFonts w:cs="FrankRuehl"/>
          <w:rtl/>
        </w:rPr>
        <w:tab/>
        <w:t>ת</w:t>
      </w:r>
      <w:r>
        <w:rPr>
          <w:rStyle w:val="default"/>
          <w:rFonts w:cs="FrankRuehl" w:hint="cs"/>
          <w:rtl/>
        </w:rPr>
        <w:t>עודת מסע או תעודת ביקור אישי</w:t>
      </w:r>
      <w:r>
        <w:rPr>
          <w:rStyle w:val="default"/>
          <w:rFonts w:cs="FrankRuehl"/>
          <w:rtl/>
        </w:rPr>
        <w:t xml:space="preserve">ת </w:t>
      </w:r>
      <w:r>
        <w:rPr>
          <w:rStyle w:val="default"/>
          <w:rFonts w:cs="FrankRuehl" w:hint="cs"/>
          <w:rtl/>
        </w:rPr>
        <w:t>או קיבוצית המאשרת את הנסיעה או הביקור.</w:t>
      </w:r>
    </w:p>
    <w:p w14:paraId="5CECCA14"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אנ</w:t>
      </w:r>
      <w:r>
        <w:rPr>
          <w:rStyle w:val="default"/>
          <w:rFonts w:cs="FrankRuehl" w:hint="cs"/>
          <w:rtl/>
        </w:rPr>
        <w:t>שי סגל ארצות הברית המגיעים לישראל ביחידה או בקבוצה יזוהו עם הגעתם בפני רשויות ישראל, למעט בביקור של כלי שיט.</w:t>
      </w:r>
    </w:p>
    <w:p w14:paraId="031151BD"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חב</w:t>
      </w:r>
      <w:r>
        <w:rPr>
          <w:rStyle w:val="default"/>
          <w:rFonts w:cs="FrankRuehl" w:hint="cs"/>
          <w:rtl/>
        </w:rPr>
        <w:t>רי הכו</w:t>
      </w:r>
      <w:r>
        <w:rPr>
          <w:rStyle w:val="default"/>
          <w:rFonts w:cs="FrankRuehl"/>
          <w:rtl/>
        </w:rPr>
        <w:t>ח</w:t>
      </w:r>
      <w:r>
        <w:rPr>
          <w:rStyle w:val="default"/>
          <w:rFonts w:cs="FrankRuehl" w:hint="cs"/>
          <w:rtl/>
        </w:rPr>
        <w:t>, יחזיקו ברשותם את כרטיס הזיהוי האישי שלהם במהלך שהותם בישראל, ועליהם להציגו לבעלי התפקיד</w:t>
      </w:r>
      <w:r>
        <w:rPr>
          <w:rStyle w:val="default"/>
          <w:rFonts w:cs="FrankRuehl"/>
          <w:rtl/>
        </w:rPr>
        <w:t>ים</w:t>
      </w:r>
      <w:r>
        <w:rPr>
          <w:rStyle w:val="default"/>
          <w:rFonts w:cs="FrankRuehl" w:hint="cs"/>
          <w:rtl/>
        </w:rPr>
        <w:t xml:space="preserve"> הנוגעים בדבר של ישראל לפי דרישה.</w:t>
      </w:r>
    </w:p>
    <w:p w14:paraId="4A79656C"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חב</w:t>
      </w:r>
      <w:r>
        <w:rPr>
          <w:rStyle w:val="default"/>
          <w:rFonts w:cs="FrankRuehl" w:hint="cs"/>
          <w:rtl/>
        </w:rPr>
        <w:t>רי הרכיב האזרחי ותלויים יזוהו ככאלה בדרכוניהם, לא יהיה צורך להצטייד מראש באשרות כניסה ויציאה. רשויות ישראל רשאיות להנפיק לאנש</w:t>
      </w:r>
      <w:r>
        <w:rPr>
          <w:rStyle w:val="default"/>
          <w:rFonts w:cs="FrankRuehl"/>
          <w:rtl/>
        </w:rPr>
        <w:t>י</w:t>
      </w:r>
      <w:r>
        <w:rPr>
          <w:rStyle w:val="default"/>
          <w:rFonts w:cs="FrankRuehl" w:hint="cs"/>
          <w:rtl/>
        </w:rPr>
        <w:t xml:space="preserve"> סגל אלה, עם הגעתם, תיעוד כניסה ללא תשלום אגרה, על מנת לאשר את כניסתם.</w:t>
      </w:r>
    </w:p>
    <w:p w14:paraId="2E34CF0F"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אנ</w:t>
      </w:r>
      <w:r>
        <w:rPr>
          <w:rStyle w:val="default"/>
          <w:rFonts w:cs="FrankRuehl" w:hint="cs"/>
          <w:rtl/>
        </w:rPr>
        <w:t xml:space="preserve">שי סגל ארצות </w:t>
      </w:r>
      <w:r>
        <w:rPr>
          <w:rStyle w:val="default"/>
          <w:rFonts w:cs="FrankRuehl"/>
          <w:rtl/>
        </w:rPr>
        <w:t>הב</w:t>
      </w:r>
      <w:r>
        <w:rPr>
          <w:rStyle w:val="default"/>
          <w:rFonts w:cs="FrankRuehl" w:hint="cs"/>
          <w:rtl/>
        </w:rPr>
        <w:t>רית יהיו פטורים מבקורת הגירה עם כניסתם לישראל ויציאתם ממנה, למעט קביעת הזהות והמסמכים בהתאם לפסקאות 2 ו-5 לסעיף זה; ויהיו פטורים מחוקי ישראל ותקנותיה בקשר לרישומם ש</w:t>
      </w:r>
      <w:r>
        <w:rPr>
          <w:rStyle w:val="default"/>
          <w:rFonts w:cs="FrankRuehl"/>
          <w:rtl/>
        </w:rPr>
        <w:t>ל</w:t>
      </w:r>
      <w:r>
        <w:rPr>
          <w:rStyle w:val="default"/>
          <w:rFonts w:cs="FrankRuehl" w:hint="cs"/>
          <w:rtl/>
        </w:rPr>
        <w:t xml:space="preserve"> זרים והפיקוח עליהם, אך לא ייראו כמי שרכשו זכות כלשהי למגורי קבע או תושבות בישראל מכוח נ</w:t>
      </w:r>
      <w:r>
        <w:rPr>
          <w:rStyle w:val="default"/>
          <w:rFonts w:cs="FrankRuehl"/>
          <w:rtl/>
        </w:rPr>
        <w:t>ו</w:t>
      </w:r>
      <w:r>
        <w:rPr>
          <w:rStyle w:val="default"/>
          <w:rFonts w:cs="FrankRuehl" w:hint="cs"/>
          <w:rtl/>
        </w:rPr>
        <w:t>כ</w:t>
      </w:r>
      <w:r>
        <w:rPr>
          <w:rStyle w:val="default"/>
          <w:rFonts w:cs="FrankRuehl"/>
          <w:rtl/>
        </w:rPr>
        <w:t>ח</w:t>
      </w:r>
      <w:r>
        <w:rPr>
          <w:rStyle w:val="default"/>
          <w:rFonts w:cs="FrankRuehl" w:hint="cs"/>
          <w:rtl/>
        </w:rPr>
        <w:t>ותם בישראל על פי הסכם זה.</w:t>
      </w:r>
    </w:p>
    <w:p w14:paraId="3AF82F5E" w14:textId="77777777" w:rsidR="007A40E3" w:rsidRDefault="007A40E3">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אם</w:t>
      </w:r>
      <w:r>
        <w:rPr>
          <w:rStyle w:val="default"/>
          <w:rFonts w:cs="FrankRuehl" w:hint="cs"/>
          <w:rtl/>
        </w:rPr>
        <w:t xml:space="preserve"> תבקש ישראל את הרחקתו של חבר כוח, או של חבר הרכיב האזרחי, או של תלוי, מתחומה, תמלא ממשלת ארצות הברית אחר בקשה זאת בהקדם, אם על ידי העברת האדם הנוגע בדבר אל מחוץ לתחומי ישראל, ואם על ידי שיתוף פעולה עם הרשויות של ישראל בהרחק</w:t>
      </w:r>
      <w:r>
        <w:rPr>
          <w:rStyle w:val="default"/>
          <w:rFonts w:cs="FrankRuehl"/>
          <w:rtl/>
        </w:rPr>
        <w:t>תו</w:t>
      </w:r>
      <w:r>
        <w:rPr>
          <w:rStyle w:val="default"/>
          <w:rFonts w:cs="FrankRuehl" w:hint="cs"/>
          <w:rtl/>
        </w:rPr>
        <w:t xml:space="preserve"> של אדם כזה מישראל.</w:t>
      </w:r>
    </w:p>
    <w:p w14:paraId="5E3DF679"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ויות ארצות הברית יודיעו בהקדם לרשויותיה של ישראל על שינוי מעמדו של חבר הכוח, חבר הרכיב האזרחי או תלוי.</w:t>
      </w:r>
    </w:p>
    <w:p w14:paraId="0A256B2F"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ויות ארצות הברית יודיעו לרשויותיה ש</w:t>
      </w:r>
      <w:r>
        <w:rPr>
          <w:rStyle w:val="default"/>
          <w:rFonts w:cs="FrankRuehl"/>
          <w:rtl/>
        </w:rPr>
        <w:t>ל</w:t>
      </w:r>
      <w:r>
        <w:rPr>
          <w:rStyle w:val="default"/>
          <w:rFonts w:cs="FrankRuehl" w:hint="cs"/>
          <w:rtl/>
        </w:rPr>
        <w:t xml:space="preserve"> ישראל על כל חבר הכוח הנעדר מן השירות לתקופה העולה על ארבעה-עשר ימים.</w:t>
      </w:r>
    </w:p>
    <w:p w14:paraId="588D9AC7" w14:textId="77777777" w:rsidR="007A40E3" w:rsidRDefault="007A40E3" w:rsidP="00DE78BA">
      <w:pPr>
        <w:pStyle w:val="medium2-header"/>
        <w:keepLines w:val="0"/>
        <w:spacing w:before="72"/>
        <w:ind w:left="0" w:right="1134"/>
        <w:rPr>
          <w:rFonts w:cs="FrankRuehl"/>
          <w:noProof/>
          <w:rtl/>
        </w:rPr>
      </w:pPr>
      <w:bookmarkStart w:id="11" w:name="med6"/>
      <w:bookmarkEnd w:id="11"/>
      <w:r>
        <w:rPr>
          <w:rFonts w:cs="FrankRuehl"/>
          <w:noProof/>
          <w:rtl/>
        </w:rPr>
        <w:t>סע</w:t>
      </w:r>
      <w:r>
        <w:rPr>
          <w:rFonts w:cs="FrankRuehl" w:hint="cs"/>
          <w:noProof/>
          <w:rtl/>
        </w:rPr>
        <w:t xml:space="preserve">יף </w:t>
      </w:r>
      <w:r w:rsidRPr="00DE78BA">
        <w:rPr>
          <w:noProof/>
          <w:sz w:val="20"/>
          <w:szCs w:val="20"/>
          <w:rtl/>
        </w:rPr>
        <w:t>V</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רשיונות נהיגה ורישום</w:t>
      </w:r>
    </w:p>
    <w:p w14:paraId="4B77A0AE" w14:textId="77777777" w:rsidR="007A40E3" w:rsidRDefault="007A40E3" w:rsidP="00DE78BA">
      <w:pPr>
        <w:pStyle w:val="P00"/>
        <w:spacing w:before="72"/>
        <w:ind w:left="0" w:right="1134"/>
        <w:rPr>
          <w:rStyle w:val="default"/>
          <w:rFonts w:cs="FrankRuehl" w:hint="cs"/>
          <w:rtl/>
        </w:rPr>
      </w:pPr>
      <w:r>
        <w:rPr>
          <w:rStyle w:val="big-number"/>
          <w:rFonts w:cs="Miriam"/>
          <w:rtl/>
        </w:rPr>
        <w:t>1.</w:t>
      </w:r>
      <w:r>
        <w:rPr>
          <w:rStyle w:val="big-number"/>
          <w:rFonts w:cs="Miriam"/>
          <w:rtl/>
        </w:rPr>
        <w:tab/>
      </w:r>
      <w:r>
        <w:rPr>
          <w:rStyle w:val="default"/>
          <w:rFonts w:cs="FrankRuehl"/>
          <w:rtl/>
        </w:rPr>
        <w:t>ממ</w:t>
      </w:r>
      <w:r>
        <w:rPr>
          <w:rStyle w:val="default"/>
          <w:rFonts w:cs="FrankRuehl" w:hint="cs"/>
          <w:rtl/>
        </w:rPr>
        <w:t>שלת ישראל תקבל כתקפים, ללא בחינה או אגרה, היתר או רשיון להפעלתם של כלי רכב, שיט או כלי טיס צבאיים, שניתנו על ידי רשויות ארה"</w:t>
      </w:r>
      <w:r>
        <w:rPr>
          <w:rStyle w:val="default"/>
          <w:rFonts w:cs="FrankRuehl"/>
          <w:rtl/>
        </w:rPr>
        <w:t>ב</w:t>
      </w:r>
      <w:r>
        <w:rPr>
          <w:rStyle w:val="default"/>
          <w:rFonts w:cs="FrankRuehl" w:hint="cs"/>
          <w:rtl/>
        </w:rPr>
        <w:t xml:space="preserve"> לחברי הכוח או הרכיב האזרחי. כלי רכב, כלי שיט או כלי טיס כאלה אינם חייבים להיות רשומים, א</w:t>
      </w:r>
      <w:r>
        <w:rPr>
          <w:rStyle w:val="default"/>
          <w:rFonts w:cs="FrankRuehl"/>
          <w:rtl/>
        </w:rPr>
        <w:t xml:space="preserve">ך </w:t>
      </w:r>
      <w:r>
        <w:rPr>
          <w:rStyle w:val="default"/>
          <w:rFonts w:cs="FrankRuehl" w:hint="cs"/>
          <w:rtl/>
        </w:rPr>
        <w:t xml:space="preserve">יישאו סימני זיהוי מתאימים ויעמדו בתקני הבטיחות של ממשלת ארצות הברית. לא יהיה צורך בביטוח כלשהו; כל תביעה תטופל בהתאם להוראות סעיף </w:t>
      </w:r>
      <w:r w:rsidR="00DE78BA">
        <w:rPr>
          <w:rStyle w:val="default"/>
          <w:rFonts w:cs="FrankRuehl"/>
          <w:sz w:val="20"/>
        </w:rPr>
        <w:t>X</w:t>
      </w:r>
      <w:r>
        <w:rPr>
          <w:rStyle w:val="default"/>
          <w:rFonts w:cs="FrankRuehl"/>
          <w:rtl/>
        </w:rPr>
        <w:t>.</w:t>
      </w:r>
    </w:p>
    <w:p w14:paraId="475C0BA0" w14:textId="77777777" w:rsidR="007A40E3" w:rsidRDefault="007A40E3" w:rsidP="00DE78BA">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הי</w:t>
      </w:r>
      <w:r>
        <w:rPr>
          <w:rStyle w:val="default"/>
          <w:rFonts w:cs="FrankRuehl" w:hint="cs"/>
          <w:rtl/>
        </w:rPr>
        <w:t xml:space="preserve">תר או רשיון שנופקו על ידי </w:t>
      </w:r>
      <w:r>
        <w:rPr>
          <w:rStyle w:val="default"/>
          <w:rFonts w:cs="FrankRuehl"/>
          <w:rtl/>
        </w:rPr>
        <w:t>ר</w:t>
      </w:r>
      <w:r>
        <w:rPr>
          <w:rStyle w:val="default"/>
          <w:rFonts w:cs="FrankRuehl" w:hint="cs"/>
          <w:rtl/>
        </w:rPr>
        <w:t xml:space="preserve">שויות הרישוי המתאימות בארצות הברית לאנשי סגל ארצות הברית להפעלתם של כלי רכב בבעלות פרטית </w:t>
      </w:r>
      <w:r>
        <w:rPr>
          <w:rStyle w:val="default"/>
          <w:rFonts w:cs="FrankRuehl"/>
          <w:rtl/>
        </w:rPr>
        <w:t>יק</w:t>
      </w:r>
      <w:r>
        <w:rPr>
          <w:rStyle w:val="default"/>
          <w:rFonts w:cs="FrankRuehl" w:hint="cs"/>
          <w:rtl/>
        </w:rPr>
        <w:t>ובלו על ממשלת ישראל כתקפים, ללא בחינה או אגרה. כלי רכב בבעלות פרטית של אנשי סגל ארצות הברית יירשמו על ידי ממשלת ישראל ויונפקו להם לוחיות רישוי בלא אגרה, עם הצגת מסמ</w:t>
      </w:r>
      <w:r>
        <w:rPr>
          <w:rStyle w:val="default"/>
          <w:rFonts w:cs="FrankRuehl"/>
          <w:rtl/>
        </w:rPr>
        <w:t>כ</w:t>
      </w:r>
      <w:r>
        <w:rPr>
          <w:rStyle w:val="default"/>
          <w:rFonts w:cs="FrankRuehl" w:hint="cs"/>
          <w:rtl/>
        </w:rPr>
        <w:t xml:space="preserve">י בעלות ותעודת ביטוח התקפה בישראל על ידי בעל הרכב. בתעודת ביטוח כזו ייקבע כי המבטח יישא </w:t>
      </w:r>
      <w:r>
        <w:rPr>
          <w:rStyle w:val="default"/>
          <w:rFonts w:cs="FrankRuehl"/>
          <w:rtl/>
        </w:rPr>
        <w:t>ב</w:t>
      </w:r>
      <w:r>
        <w:rPr>
          <w:rStyle w:val="default"/>
          <w:rFonts w:cs="FrankRuehl" w:hint="cs"/>
          <w:rtl/>
        </w:rPr>
        <w:t>א</w:t>
      </w:r>
      <w:r>
        <w:rPr>
          <w:rStyle w:val="default"/>
          <w:rFonts w:cs="FrankRuehl"/>
          <w:rtl/>
        </w:rPr>
        <w:t>ח</w:t>
      </w:r>
      <w:r>
        <w:rPr>
          <w:rStyle w:val="default"/>
          <w:rFonts w:cs="FrankRuehl" w:hint="cs"/>
          <w:rtl/>
        </w:rPr>
        <w:t xml:space="preserve">ריות על אף כל חסינות או זכות-יתר שהוענקו למבוטח על פי הסכם זה, ובמיוחד ייקבע בתעודת הביטוח כי סעיף </w:t>
      </w:r>
      <w:r>
        <w:rPr>
          <w:rStyle w:val="default"/>
          <w:rFonts w:cs="FrankRuehl"/>
          <w:sz w:val="20"/>
        </w:rPr>
        <w:t>x</w:t>
      </w:r>
      <w:r>
        <w:rPr>
          <w:rStyle w:val="default"/>
          <w:rFonts w:cs="FrankRuehl"/>
          <w:rtl/>
        </w:rPr>
        <w:t xml:space="preserve"> מ</w:t>
      </w:r>
      <w:r>
        <w:rPr>
          <w:rStyle w:val="default"/>
          <w:rFonts w:cs="FrankRuehl" w:hint="cs"/>
          <w:rtl/>
        </w:rPr>
        <w:t>הסכם זה אינו גורע מחבותו של המבטח ואינו מעניק למבטח זכות תביעה</w:t>
      </w:r>
      <w:r>
        <w:rPr>
          <w:rStyle w:val="default"/>
          <w:rFonts w:cs="FrankRuehl"/>
          <w:rtl/>
        </w:rPr>
        <w:t xml:space="preserve"> </w:t>
      </w:r>
      <w:r>
        <w:rPr>
          <w:rStyle w:val="default"/>
          <w:rFonts w:cs="FrankRuehl" w:hint="cs"/>
          <w:rtl/>
        </w:rPr>
        <w:t xml:space="preserve">או תביעת שיבוב. תביעות שאינן מכוסות בביטוח יטופלו בהתאם להוראות סעיף </w:t>
      </w:r>
      <w:r w:rsidR="00DE78BA">
        <w:rPr>
          <w:rStyle w:val="default"/>
          <w:rFonts w:cs="FrankRuehl"/>
          <w:sz w:val="20"/>
        </w:rPr>
        <w:t>X</w:t>
      </w:r>
      <w:r>
        <w:rPr>
          <w:rStyle w:val="default"/>
          <w:rFonts w:cs="FrankRuehl"/>
          <w:rtl/>
        </w:rPr>
        <w:t xml:space="preserve"> ל</w:t>
      </w:r>
      <w:r>
        <w:rPr>
          <w:rStyle w:val="default"/>
          <w:rFonts w:cs="FrankRuehl" w:hint="cs"/>
          <w:rtl/>
        </w:rPr>
        <w:t>הלן. כלי רכב בבעל</w:t>
      </w:r>
      <w:r>
        <w:rPr>
          <w:rStyle w:val="default"/>
          <w:rFonts w:cs="FrankRuehl"/>
          <w:rtl/>
        </w:rPr>
        <w:t>ות</w:t>
      </w:r>
      <w:r>
        <w:rPr>
          <w:rStyle w:val="default"/>
          <w:rFonts w:cs="FrankRuehl" w:hint="cs"/>
          <w:rtl/>
        </w:rPr>
        <w:t xml:space="preserve"> פרטית יהיו כפופים לבקורת תקופתית בהתאם לדין הישראלי.</w:t>
      </w:r>
    </w:p>
    <w:p w14:paraId="3136DFDA"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הש</w:t>
      </w:r>
      <w:r>
        <w:rPr>
          <w:rStyle w:val="default"/>
          <w:rFonts w:cs="FrankRuehl" w:hint="cs"/>
          <w:rtl/>
        </w:rPr>
        <w:t>ימוש בישראל בהיתר או ברשיון הנזכר בסעיף זה יהיה נתון להתליה זמנית או קבועה, כפי שיקבעו הרשויות המשפטיות א</w:t>
      </w:r>
      <w:r>
        <w:rPr>
          <w:rStyle w:val="default"/>
          <w:rFonts w:cs="FrankRuehl"/>
          <w:rtl/>
        </w:rPr>
        <w:t>ו</w:t>
      </w:r>
      <w:r>
        <w:rPr>
          <w:rStyle w:val="default"/>
          <w:rFonts w:cs="FrankRuehl" w:hint="cs"/>
          <w:rtl/>
        </w:rPr>
        <w:t xml:space="preserve"> המינהליות של ישראל בהתאם לדין הישראלי.</w:t>
      </w:r>
    </w:p>
    <w:p w14:paraId="21368929" w14:textId="77777777" w:rsidR="007A40E3" w:rsidRDefault="007A40E3" w:rsidP="00DE78BA">
      <w:pPr>
        <w:pStyle w:val="medium2-header"/>
        <w:keepLines w:val="0"/>
        <w:spacing w:before="72"/>
        <w:ind w:left="0" w:right="1134"/>
        <w:rPr>
          <w:rFonts w:cs="FrankRuehl"/>
          <w:noProof/>
          <w:rtl/>
        </w:rPr>
      </w:pPr>
      <w:bookmarkStart w:id="12" w:name="med7"/>
      <w:bookmarkEnd w:id="12"/>
      <w:r>
        <w:rPr>
          <w:rFonts w:cs="FrankRuehl"/>
          <w:noProof/>
          <w:rtl/>
        </w:rPr>
        <w:t xml:space="preserve"> ס</w:t>
      </w:r>
      <w:r>
        <w:rPr>
          <w:rFonts w:cs="FrankRuehl" w:hint="cs"/>
          <w:noProof/>
          <w:rtl/>
        </w:rPr>
        <w:t xml:space="preserve">עיף </w:t>
      </w:r>
      <w:r w:rsidRPr="00DE78BA">
        <w:rPr>
          <w:noProof/>
          <w:sz w:val="20"/>
          <w:szCs w:val="20"/>
          <w:rtl/>
        </w:rPr>
        <w:t>VI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מדים</w:t>
      </w:r>
    </w:p>
    <w:p w14:paraId="4438B100" w14:textId="77777777" w:rsidR="007A40E3" w:rsidRDefault="007A40E3">
      <w:pPr>
        <w:pStyle w:val="P00"/>
        <w:spacing w:before="72"/>
        <w:ind w:left="0" w:right="1134"/>
        <w:rPr>
          <w:rStyle w:val="default"/>
          <w:rFonts w:cs="FrankRuehl"/>
          <w:rtl/>
        </w:rPr>
      </w:pPr>
      <w:r>
        <w:rPr>
          <w:rStyle w:val="default"/>
          <w:rFonts w:cs="FrankRuehl"/>
          <w:rtl/>
        </w:rPr>
        <w:t>בכ</w:t>
      </w:r>
      <w:r>
        <w:rPr>
          <w:rStyle w:val="default"/>
          <w:rFonts w:cs="FrankRuehl" w:hint="cs"/>
          <w:rtl/>
        </w:rPr>
        <w:t>פוף להסדרים בין הרשויות של ארצו</w:t>
      </w:r>
      <w:r>
        <w:rPr>
          <w:rStyle w:val="default"/>
          <w:rFonts w:cs="FrankRuehl"/>
          <w:rtl/>
        </w:rPr>
        <w:t xml:space="preserve">ת </w:t>
      </w:r>
      <w:r>
        <w:rPr>
          <w:rStyle w:val="default"/>
          <w:rFonts w:cs="FrankRuehl" w:hint="cs"/>
          <w:rtl/>
        </w:rPr>
        <w:t>הברית לבין ישראל, תהיה לבישת מדים ולבוש אזרחי על ידי חברי הכוח בהתאם לתקנות של השירותים המזוינים של ארצות הברית הנוגעות לענין.</w:t>
      </w:r>
    </w:p>
    <w:p w14:paraId="4DEB354D" w14:textId="77777777" w:rsidR="007A40E3" w:rsidRDefault="007A40E3" w:rsidP="00DE78BA">
      <w:pPr>
        <w:pStyle w:val="medium2-header"/>
        <w:keepLines w:val="0"/>
        <w:spacing w:before="72"/>
        <w:ind w:left="0" w:right="1134"/>
        <w:rPr>
          <w:rFonts w:cs="FrankRuehl"/>
          <w:noProof/>
          <w:rtl/>
        </w:rPr>
      </w:pPr>
      <w:bookmarkStart w:id="13" w:name="med8"/>
      <w:bookmarkEnd w:id="13"/>
      <w:r>
        <w:rPr>
          <w:rFonts w:cs="FrankRuehl"/>
          <w:noProof/>
          <w:rtl/>
        </w:rPr>
        <w:t>סע</w:t>
      </w:r>
      <w:r>
        <w:rPr>
          <w:rFonts w:cs="FrankRuehl" w:hint="cs"/>
          <w:noProof/>
          <w:rtl/>
        </w:rPr>
        <w:t xml:space="preserve">יף </w:t>
      </w:r>
      <w:r w:rsidRPr="00DE78BA">
        <w:rPr>
          <w:noProof/>
          <w:sz w:val="20"/>
          <w:szCs w:val="20"/>
          <w:rtl/>
        </w:rPr>
        <w:t>VII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נשיאת נשק</w:t>
      </w:r>
    </w:p>
    <w:p w14:paraId="53689ED1"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חב</w:t>
      </w:r>
      <w:r>
        <w:rPr>
          <w:rStyle w:val="default"/>
          <w:rFonts w:cs="FrankRuehl" w:hint="cs"/>
          <w:rtl/>
        </w:rPr>
        <w:t>רי הכוח, ואנשי סגל ארצות הברית אחרים שיוסכם עליהם, רשאים להחזיק ולשאת כלי נ</w:t>
      </w:r>
      <w:r>
        <w:rPr>
          <w:rStyle w:val="default"/>
          <w:rFonts w:cs="FrankRuehl"/>
          <w:rtl/>
        </w:rPr>
        <w:t>שק</w:t>
      </w:r>
      <w:r>
        <w:rPr>
          <w:rStyle w:val="default"/>
          <w:rFonts w:cs="FrankRuehl" w:hint="cs"/>
          <w:rtl/>
        </w:rPr>
        <w:t xml:space="preserve"> בשעה שהם בתפקיד, בתנאי שהוסמכו לעשות כן על פי הפקודות החלות עליהם. חברי הכוח יהיו במדים בשעה שהם מחזיקים כלי נשק או נושאים אותו, להוציא במקרים שבהם ייקבע בתיעוד מיוחד שהוסדר בין שתי הממשלות כי חבר הכוח ילבש בגדים אזרחיים. רשויות הצבא של ארצות הברית ישק</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באהדה בקשות בענין זה מאת ממשלת ישראל.</w:t>
      </w:r>
    </w:p>
    <w:p w14:paraId="6FA19B94"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הי</w:t>
      </w:r>
      <w:r>
        <w:rPr>
          <w:rStyle w:val="default"/>
          <w:rFonts w:cs="FrankRuehl" w:hint="cs"/>
          <w:rtl/>
        </w:rPr>
        <w:t>תר זה אינו מקנה זכות גישה עם נשק במקום שהדבר אסור, אלא אם כן הוסכם אחרת באופן הדדי.</w:t>
      </w:r>
    </w:p>
    <w:p w14:paraId="25DA6CEF" w14:textId="77777777" w:rsidR="007A40E3" w:rsidRDefault="007A40E3" w:rsidP="00DE78BA">
      <w:pPr>
        <w:pStyle w:val="medium2-header"/>
        <w:keepLines w:val="0"/>
        <w:spacing w:before="72"/>
        <w:ind w:left="0" w:right="1134"/>
        <w:rPr>
          <w:rFonts w:cs="FrankRuehl"/>
          <w:noProof/>
          <w:rtl/>
        </w:rPr>
      </w:pPr>
      <w:bookmarkStart w:id="14" w:name="med9"/>
      <w:bookmarkEnd w:id="14"/>
      <w:r>
        <w:rPr>
          <w:rFonts w:cs="FrankRuehl"/>
          <w:noProof/>
          <w:rtl/>
        </w:rPr>
        <w:t>סע</w:t>
      </w:r>
      <w:r>
        <w:rPr>
          <w:rFonts w:cs="FrankRuehl" w:hint="cs"/>
          <w:noProof/>
          <w:rtl/>
        </w:rPr>
        <w:t xml:space="preserve">יף </w:t>
      </w:r>
      <w:r w:rsidRPr="00DE78BA">
        <w:rPr>
          <w:noProof/>
          <w:sz w:val="20"/>
          <w:szCs w:val="20"/>
          <w:rtl/>
        </w:rPr>
        <w:t>VIII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שיפוט בפלילים</w:t>
      </w:r>
    </w:p>
    <w:p w14:paraId="4791E384"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בכ</w:t>
      </w:r>
      <w:r>
        <w:rPr>
          <w:rStyle w:val="default"/>
          <w:rFonts w:cs="FrankRuehl" w:hint="cs"/>
          <w:rtl/>
        </w:rPr>
        <w:t>פוף לה</w:t>
      </w:r>
      <w:r>
        <w:rPr>
          <w:rStyle w:val="default"/>
          <w:rFonts w:cs="FrankRuehl"/>
          <w:rtl/>
        </w:rPr>
        <w:t>ו</w:t>
      </w:r>
      <w:r>
        <w:rPr>
          <w:rStyle w:val="default"/>
          <w:rFonts w:cs="FrankRuehl" w:hint="cs"/>
          <w:rtl/>
        </w:rPr>
        <w:t>ראות סעיף זה,</w:t>
      </w:r>
    </w:p>
    <w:p w14:paraId="42D21ED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היה לרשויות הצבאיות של ארצות הברית הזכות להפעיל בישראל כל סמכויות השי</w:t>
      </w:r>
      <w:r>
        <w:rPr>
          <w:rStyle w:val="default"/>
          <w:rFonts w:cs="FrankRuehl"/>
          <w:rtl/>
        </w:rPr>
        <w:t>פו</w:t>
      </w:r>
      <w:r>
        <w:rPr>
          <w:rStyle w:val="default"/>
          <w:rFonts w:cs="FrankRuehl" w:hint="cs"/>
          <w:rtl/>
        </w:rPr>
        <w:t>ט הפלילי והמשמעתי המוקנות להן על פי דיני ארצות הברית על אנשי סגל ארצות הברית; וכן</w:t>
      </w:r>
    </w:p>
    <w:p w14:paraId="11F6CAF2"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היינה לרשויותיה של ישראל סמכויות שיפוט על אנשי סגל ארצות הברית בקשר לעבירות </w:t>
      </w:r>
      <w:r>
        <w:rPr>
          <w:rStyle w:val="default"/>
          <w:rFonts w:cs="FrankRuehl"/>
          <w:rtl/>
        </w:rPr>
        <w:t>ש</w:t>
      </w:r>
      <w:r>
        <w:rPr>
          <w:rStyle w:val="default"/>
          <w:rFonts w:cs="FrankRuehl" w:hint="cs"/>
          <w:rtl/>
        </w:rPr>
        <w:t>בוצעו בישראל והן בנות עונשין על פי הדין הישראלי.</w:t>
      </w:r>
    </w:p>
    <w:p w14:paraId="43D46468"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רשויותיה של ארצות הברית תהיה סמכ</w:t>
      </w:r>
      <w:r>
        <w:rPr>
          <w:rStyle w:val="default"/>
          <w:rFonts w:cs="FrankRuehl"/>
          <w:rtl/>
        </w:rPr>
        <w:t>ות</w:t>
      </w:r>
      <w:r>
        <w:rPr>
          <w:rStyle w:val="default"/>
          <w:rFonts w:cs="FrankRuehl" w:hint="cs"/>
          <w:rtl/>
        </w:rPr>
        <w:t xml:space="preserve"> שיפוט ייחודית על אנשי סגל ארצות הברית בקשר לעבירות שבוצעו בישראל והן בנות עונשין על פי דיני ארצות הברית ואינן בנות עונשין על פי הדין הישראלי.</w:t>
      </w:r>
    </w:p>
    <w:p w14:paraId="461CAFF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רשויותיה של ישר</w:t>
      </w:r>
      <w:r>
        <w:rPr>
          <w:rStyle w:val="default"/>
          <w:rFonts w:cs="FrankRuehl"/>
          <w:rtl/>
        </w:rPr>
        <w:t>א</w:t>
      </w:r>
      <w:r>
        <w:rPr>
          <w:rStyle w:val="default"/>
          <w:rFonts w:cs="FrankRuehl" w:hint="cs"/>
          <w:rtl/>
        </w:rPr>
        <w:t>ל תהיה סמכות שיפוט ייחודית על אנשי סגל ארצות הברית בקשר לעבירות שבוצעו בישראל והן בנות עו</w:t>
      </w:r>
      <w:r>
        <w:rPr>
          <w:rStyle w:val="default"/>
          <w:rFonts w:cs="FrankRuehl"/>
          <w:rtl/>
        </w:rPr>
        <w:t>נש</w:t>
      </w:r>
      <w:r>
        <w:rPr>
          <w:rStyle w:val="default"/>
          <w:rFonts w:cs="FrankRuehl" w:hint="cs"/>
          <w:rtl/>
        </w:rPr>
        <w:t>ין על פי הדין הישראלי ואינן בנות עונשין על פי דיני ארצות הברית.</w:t>
      </w:r>
    </w:p>
    <w:p w14:paraId="55985E51"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במ</w:t>
      </w:r>
      <w:r>
        <w:rPr>
          <w:rStyle w:val="default"/>
          <w:rFonts w:cs="FrankRuehl" w:hint="cs"/>
          <w:rtl/>
        </w:rPr>
        <w:t>קרים של סמכות שיפוט מקבילה, ינהגו כדלקמן:</w:t>
      </w:r>
    </w:p>
    <w:p w14:paraId="5167285C" w14:textId="77777777" w:rsidR="007A40E3" w:rsidRDefault="007A40E3" w:rsidP="00DE78BA">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רשויות הצבאיות של ארצות הברית תהיה זכות ראשונה </w:t>
      </w:r>
      <w:r>
        <w:rPr>
          <w:rStyle w:val="default"/>
          <w:rFonts w:cs="FrankRuehl"/>
          <w:rtl/>
        </w:rPr>
        <w:t>ל</w:t>
      </w:r>
      <w:r>
        <w:rPr>
          <w:rStyle w:val="default"/>
          <w:rFonts w:cs="FrankRuehl" w:hint="cs"/>
          <w:rtl/>
        </w:rPr>
        <w:t>הפעיל שיפוט על חברי הכוח וחברי הרכיב האזרחי בקשר ל</w:t>
      </w:r>
      <w:r w:rsidR="00DE78BA">
        <w:rPr>
          <w:rStyle w:val="default"/>
          <w:rFonts w:cs="FrankRuehl"/>
          <w:rtl/>
        </w:rPr>
        <w:t>–</w:t>
      </w:r>
    </w:p>
    <w:p w14:paraId="7D843094" w14:textId="77777777" w:rsidR="007A40E3" w:rsidRDefault="007A40E3">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בירות הנובעות ממעשה או ממחדל שנ</w:t>
      </w:r>
      <w:r>
        <w:rPr>
          <w:rStyle w:val="default"/>
          <w:rFonts w:cs="FrankRuehl"/>
          <w:rtl/>
        </w:rPr>
        <w:t>עש</w:t>
      </w:r>
      <w:r>
        <w:rPr>
          <w:rStyle w:val="default"/>
          <w:rFonts w:cs="FrankRuehl" w:hint="cs"/>
          <w:rtl/>
        </w:rPr>
        <w:t>ה בשעת ביצוע תפקיד רשמי; או</w:t>
      </w:r>
    </w:p>
    <w:p w14:paraId="534891D4" w14:textId="77777777" w:rsidR="007A40E3" w:rsidRDefault="007A40E3">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בירות שבוצעו אך ורק נגד רכושה או בטחונה של ארצות הברית, או עבירות שבוצעו אך ורק נגד גופם או רכושם של אנשי</w:t>
      </w:r>
      <w:r>
        <w:rPr>
          <w:rStyle w:val="default"/>
          <w:rFonts w:cs="FrankRuehl"/>
          <w:rtl/>
        </w:rPr>
        <w:t xml:space="preserve"> </w:t>
      </w:r>
      <w:r>
        <w:rPr>
          <w:rStyle w:val="default"/>
          <w:rFonts w:cs="FrankRuehl" w:hint="cs"/>
          <w:rtl/>
        </w:rPr>
        <w:t>ארצות הברית אחרים.</w:t>
      </w:r>
    </w:p>
    <w:p w14:paraId="220F59CB"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של עבירה אחרת כלשהי תהיה לרשויותיה של ישראל זכות ראשונה להפ</w:t>
      </w:r>
      <w:r>
        <w:rPr>
          <w:rStyle w:val="default"/>
          <w:rFonts w:cs="FrankRuehl"/>
          <w:rtl/>
        </w:rPr>
        <w:t>עי</w:t>
      </w:r>
      <w:r>
        <w:rPr>
          <w:rStyle w:val="default"/>
          <w:rFonts w:cs="FrankRuehl" w:hint="cs"/>
          <w:rtl/>
        </w:rPr>
        <w:t>ל סמכות על אנשי סגל ארצות הברית.</w:t>
      </w:r>
    </w:p>
    <w:p w14:paraId="41F48A2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צרכי סעיף זה, עבירות נגד הבטחון כוללות בגידה, חבלה, ריגול או עבירה על חוק כלשהו בקשר לסודות רשמיים הקשורים לבטחון הלאומי.</w:t>
      </w:r>
    </w:p>
    <w:p w14:paraId="5D65BA7C" w14:textId="77777777" w:rsidR="007A40E3" w:rsidRDefault="007A40E3" w:rsidP="00DE78BA">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הו</w:t>
      </w:r>
      <w:r>
        <w:rPr>
          <w:rStyle w:val="default"/>
          <w:rFonts w:cs="FrankRuehl" w:hint="cs"/>
          <w:rtl/>
        </w:rPr>
        <w:t>גש כתב אישום נגד חבר הכוח או חבר הרכיב האזרחי על ידי רשויותיה של ישראל, יוציאו הרשויות ה</w:t>
      </w:r>
      <w:r>
        <w:rPr>
          <w:rStyle w:val="default"/>
          <w:rFonts w:cs="FrankRuehl"/>
          <w:rtl/>
        </w:rPr>
        <w:t>צב</w:t>
      </w:r>
      <w:r>
        <w:rPr>
          <w:rStyle w:val="default"/>
          <w:rFonts w:cs="FrankRuehl" w:hint="cs"/>
          <w:rtl/>
        </w:rPr>
        <w:t xml:space="preserve">איות של ארצות הברית </w:t>
      </w:r>
      <w:r w:rsidR="00DE78BA">
        <w:rPr>
          <w:rStyle w:val="default"/>
          <w:rFonts w:cs="FrankRuehl" w:hint="cs"/>
          <w:rtl/>
        </w:rPr>
        <w:t>-</w:t>
      </w:r>
      <w:r>
        <w:rPr>
          <w:rStyle w:val="default"/>
          <w:rFonts w:cs="FrankRuehl"/>
          <w:rtl/>
        </w:rPr>
        <w:t xml:space="preserve"> </w:t>
      </w:r>
      <w:r>
        <w:rPr>
          <w:rStyle w:val="default"/>
          <w:rFonts w:cs="FrankRuehl" w:hint="cs"/>
          <w:rtl/>
        </w:rPr>
        <w:t xml:space="preserve">אם הנסיבות מצדיקות זאת </w:t>
      </w:r>
      <w:r w:rsidR="00DE78BA">
        <w:rPr>
          <w:rStyle w:val="default"/>
          <w:rFonts w:cs="FrankRuehl" w:hint="cs"/>
          <w:rtl/>
        </w:rPr>
        <w:t>-</w:t>
      </w:r>
      <w:r>
        <w:rPr>
          <w:rStyle w:val="default"/>
          <w:rFonts w:cs="FrankRuehl"/>
          <w:rtl/>
        </w:rPr>
        <w:t xml:space="preserve"> </w:t>
      </w:r>
      <w:r>
        <w:rPr>
          <w:rStyle w:val="default"/>
          <w:rFonts w:cs="FrankRuehl" w:hint="cs"/>
          <w:rtl/>
        </w:rPr>
        <w:t xml:space="preserve">תעודה המאשרת כי העבירה הנטענת נעברה עקב מעשה או מחדל שנעשו תוך כדי ביצוע תפקיד רשמי. תעודה זו תומצא לרשויות המתאימות </w:t>
      </w:r>
      <w:r>
        <w:rPr>
          <w:rStyle w:val="default"/>
          <w:rFonts w:cs="FrankRuehl"/>
          <w:rtl/>
        </w:rPr>
        <w:t>ש</w:t>
      </w:r>
      <w:r>
        <w:rPr>
          <w:rStyle w:val="default"/>
          <w:rFonts w:cs="FrankRuehl" w:hint="cs"/>
          <w:rtl/>
        </w:rPr>
        <w:t>ל ישראל, שתראינה בה ראיה מספקת לעובדה זו לצרכי פסקה 3(א)(1) לסעיף זה. ישראל רשאית להמציא</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דע הנוגע לענין התפקיד הרשמי במקרה מסוים. רשויותיה של ישראל רשאיות להביא את התעודה להתייעצות בין הרשויות המתאימות של שתי הממשלות.</w:t>
      </w:r>
    </w:p>
    <w:p w14:paraId="22B01498"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הצ</w:t>
      </w:r>
      <w:r>
        <w:rPr>
          <w:rStyle w:val="default"/>
          <w:rFonts w:cs="FrankRuehl" w:hint="cs"/>
          <w:rtl/>
        </w:rPr>
        <w:t>ד שלו הזכות הראשונה להפעיל שיפ</w:t>
      </w:r>
      <w:r>
        <w:rPr>
          <w:rStyle w:val="default"/>
          <w:rFonts w:cs="FrankRuehl"/>
          <w:rtl/>
        </w:rPr>
        <w:t>ו</w:t>
      </w:r>
      <w:r>
        <w:rPr>
          <w:rStyle w:val="default"/>
          <w:rFonts w:cs="FrankRuehl" w:hint="cs"/>
          <w:rtl/>
        </w:rPr>
        <w:t>ט בהתאם לפסקה 3 יודיע לרשויות הצד השני בהקדם האפשרי, אך לא יאוחר מששים ימים לאחר שנתגלה ל</w:t>
      </w:r>
      <w:r>
        <w:rPr>
          <w:rStyle w:val="default"/>
          <w:rFonts w:cs="FrankRuehl"/>
          <w:rtl/>
        </w:rPr>
        <w:t xml:space="preserve">ו </w:t>
      </w:r>
      <w:r>
        <w:rPr>
          <w:rStyle w:val="default"/>
          <w:rFonts w:cs="FrankRuehl" w:hint="cs"/>
          <w:rtl/>
        </w:rPr>
        <w:t>ביצוע העבירה, על החלטתו אם להפעיל את סמכות השיפוט אם לאו.</w:t>
      </w:r>
    </w:p>
    <w:p w14:paraId="5812D41F"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רש</w:t>
      </w:r>
      <w:r>
        <w:rPr>
          <w:rStyle w:val="default"/>
          <w:rFonts w:cs="FrankRuehl" w:hint="cs"/>
          <w:rtl/>
        </w:rPr>
        <w:t>ויותיה של ארצות הברית ישקלו באהדה בקשה מצד רשויותיה של ישראל לוותר על הזכות הראשונה להפעיל השיפוט הנת</w:t>
      </w:r>
      <w:r>
        <w:rPr>
          <w:rStyle w:val="default"/>
          <w:rFonts w:cs="FrankRuehl"/>
          <w:rtl/>
        </w:rPr>
        <w:t>ו</w:t>
      </w:r>
      <w:r>
        <w:rPr>
          <w:rStyle w:val="default"/>
          <w:rFonts w:cs="FrankRuehl" w:hint="cs"/>
          <w:rtl/>
        </w:rPr>
        <w:t>נה בידי ארצות הברית במקרים שבהם סבורות רשויותיה של ישראל כי יש בויתור זה חשיבות מיוחדת. ב</w:t>
      </w:r>
      <w:r>
        <w:rPr>
          <w:rStyle w:val="default"/>
          <w:rFonts w:cs="FrankRuehl"/>
          <w:rtl/>
        </w:rPr>
        <w:t>קש</w:t>
      </w:r>
      <w:r>
        <w:rPr>
          <w:rStyle w:val="default"/>
          <w:rFonts w:cs="FrankRuehl" w:hint="cs"/>
          <w:rtl/>
        </w:rPr>
        <w:t>ה כזו תהיה בתוך שלושים ימים לאחר שנתגלה ביצוע העבירה.</w:t>
      </w:r>
    </w:p>
    <w:p w14:paraId="65609F59" w14:textId="77777777" w:rsidR="007A40E3" w:rsidRDefault="007A40E3">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בה</w:t>
      </w:r>
      <w:r>
        <w:rPr>
          <w:rStyle w:val="default"/>
          <w:rFonts w:cs="FrankRuehl" w:hint="cs"/>
          <w:rtl/>
        </w:rPr>
        <w:t>כירה בכך שעל ארה"ב האחריות הראשונה לשמירת הסדר הטוב והמשמעת בקרב כוחותיה המזוינים של ארצות הברית, תוותר י</w:t>
      </w:r>
      <w:r>
        <w:rPr>
          <w:rStyle w:val="default"/>
          <w:rFonts w:cs="FrankRuehl"/>
          <w:rtl/>
        </w:rPr>
        <w:t>ש</w:t>
      </w:r>
      <w:r>
        <w:rPr>
          <w:rStyle w:val="default"/>
          <w:rFonts w:cs="FrankRuehl" w:hint="cs"/>
          <w:rtl/>
        </w:rPr>
        <w:t>ראל, על פי בקשה שתוגש על ידי ארצות הברית תוך עשרים וחמישה ימים לאחר שגילתה ארצות הברית את</w:t>
      </w:r>
      <w:r>
        <w:rPr>
          <w:rStyle w:val="default"/>
          <w:rFonts w:cs="FrankRuehl"/>
          <w:rtl/>
        </w:rPr>
        <w:t xml:space="preserve"> ב</w:t>
      </w:r>
      <w:r>
        <w:rPr>
          <w:rStyle w:val="default"/>
          <w:rFonts w:cs="FrankRuehl" w:hint="cs"/>
          <w:rtl/>
        </w:rPr>
        <w:t>יצוע העבירה, על הזכות הראשונית להפעיל סמכות המוקנית לה על חברי הכוח, למעט במקרים שבהם יקבעו רשויותיה של ישראל, לאחר שיקול מיוחד, כי האינטרסים של ישראל מחייבים הפעלת</w:t>
      </w:r>
      <w:r>
        <w:rPr>
          <w:rStyle w:val="default"/>
          <w:rFonts w:cs="FrankRuehl"/>
          <w:rtl/>
        </w:rPr>
        <w:t xml:space="preserve"> </w:t>
      </w:r>
      <w:r>
        <w:rPr>
          <w:rStyle w:val="default"/>
          <w:rFonts w:cs="FrankRuehl" w:hint="cs"/>
          <w:rtl/>
        </w:rPr>
        <w:t>שיפוט ישראלי. כל החלטה כזו תובא לידיעת הרשויות של ארצות הברית תוך עשרים וחמישה ימים מיום</w:t>
      </w:r>
      <w:r>
        <w:rPr>
          <w:rStyle w:val="default"/>
          <w:rFonts w:cs="FrankRuehl"/>
          <w:rtl/>
        </w:rPr>
        <w:t xml:space="preserve"> </w:t>
      </w:r>
      <w:r>
        <w:rPr>
          <w:rStyle w:val="default"/>
          <w:rFonts w:cs="FrankRuehl" w:hint="cs"/>
          <w:rtl/>
        </w:rPr>
        <w:t>ש</w:t>
      </w:r>
      <w:r>
        <w:rPr>
          <w:rStyle w:val="default"/>
          <w:rFonts w:cs="FrankRuehl"/>
          <w:rtl/>
        </w:rPr>
        <w:t>ק</w:t>
      </w:r>
      <w:r>
        <w:rPr>
          <w:rStyle w:val="default"/>
          <w:rFonts w:cs="FrankRuehl" w:hint="cs"/>
          <w:rtl/>
        </w:rPr>
        <w:t>יבלו רשויות ישראל את בקשתה של ארצות הברית כאמור.</w:t>
      </w:r>
    </w:p>
    <w:p w14:paraId="46CDFD5C" w14:textId="77777777" w:rsidR="007A40E3" w:rsidRDefault="007A40E3">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אנ</w:t>
      </w:r>
      <w:r>
        <w:rPr>
          <w:rStyle w:val="default"/>
          <w:rFonts w:cs="FrankRuehl" w:hint="cs"/>
          <w:rtl/>
        </w:rPr>
        <w:t>שי סגל ארצות ברית שישראל מפעילה שיפוט עליהם לא יועמדו לדין בבית דין צבאי או בבית דין</w:t>
      </w:r>
      <w:r>
        <w:rPr>
          <w:rStyle w:val="default"/>
          <w:rFonts w:cs="FrankRuehl"/>
          <w:rtl/>
        </w:rPr>
        <w:t xml:space="preserve"> </w:t>
      </w:r>
      <w:r>
        <w:rPr>
          <w:rStyle w:val="default"/>
          <w:rFonts w:cs="FrankRuehl" w:hint="cs"/>
          <w:rtl/>
        </w:rPr>
        <w:t>מיוחד.</w:t>
      </w:r>
    </w:p>
    <w:p w14:paraId="677D9F11" w14:textId="77777777" w:rsidR="007A40E3" w:rsidRDefault="007A40E3">
      <w:pPr>
        <w:pStyle w:val="P00"/>
        <w:spacing w:before="72"/>
        <w:ind w:left="0" w:right="1134"/>
        <w:rPr>
          <w:rStyle w:val="default"/>
          <w:rFonts w:cs="FrankRuehl"/>
          <w:rtl/>
        </w:rPr>
      </w:pP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כל המתיישב עם דיניהן ועל פי בקשה, תסייענה הרשויות של הצדדים אלו לאלו בתפיס</w:t>
      </w:r>
      <w:r>
        <w:rPr>
          <w:rStyle w:val="default"/>
          <w:rFonts w:cs="FrankRuehl"/>
          <w:rtl/>
        </w:rPr>
        <w:t>תם</w:t>
      </w:r>
      <w:r>
        <w:rPr>
          <w:rStyle w:val="default"/>
          <w:rFonts w:cs="FrankRuehl" w:hint="cs"/>
          <w:rtl/>
        </w:rPr>
        <w:t xml:space="preserve"> ובמעצרם של אנשי סגל ארצות הברית החשודים בביצוע עבירה שחל עליה סעיף זה, ובמסירתם בהקדם לידי הצד האמור להפעיל את השיפוט או לקבל משמורת, בהתאם להוראות סעיף זה.</w:t>
      </w:r>
    </w:p>
    <w:p w14:paraId="594C378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שויות ישראל יודיעו בהקדם לרשויות ארצות הברית על תפיסתו, מעצרו או מאסרו של אדם כלשהו מאנשי </w:t>
      </w:r>
      <w:r>
        <w:rPr>
          <w:rStyle w:val="default"/>
          <w:rFonts w:cs="FrankRuehl"/>
          <w:rtl/>
        </w:rPr>
        <w:t>סג</w:t>
      </w:r>
      <w:r>
        <w:rPr>
          <w:rStyle w:val="default"/>
          <w:rFonts w:cs="FrankRuehl" w:hint="cs"/>
          <w:rtl/>
        </w:rPr>
        <w:t>ל ארצות הברית. הודיעו כאמור תהיה לרשויות ארצות הברית, על פי בקשתן, גישה לאדם כזה בהקדם. לגבי איש סגל ארצות הברית החשוד בעבירה ישקלו רשויות ישראל באהדה בקשות מצד רשו</w:t>
      </w:r>
      <w:r>
        <w:rPr>
          <w:rStyle w:val="default"/>
          <w:rFonts w:cs="FrankRuehl"/>
          <w:rtl/>
        </w:rPr>
        <w:t>י</w:t>
      </w:r>
      <w:r>
        <w:rPr>
          <w:rStyle w:val="default"/>
          <w:rFonts w:cs="FrankRuehl" w:hint="cs"/>
          <w:rtl/>
        </w:rPr>
        <w:t>ות ארצות הברית להיות נוכחות בתישאול או בחקירות קדם משפטיות אחרות שבהן נוכח חשוד. בכל תשא</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או חקירה כאמור, שבהם רשויות ארצות הברית אינן נוכחות, יודיעו רשויות ישראל לחשוד על זכותו לשתוק.</w:t>
      </w:r>
    </w:p>
    <w:p w14:paraId="5BFBF709"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משמורת על אדם הנמנה עם אנשי סגל ארצות הברית תהיה בידי רשויותיה </w:t>
      </w:r>
      <w:r>
        <w:rPr>
          <w:rStyle w:val="default"/>
          <w:rFonts w:cs="FrankRuehl"/>
          <w:rtl/>
        </w:rPr>
        <w:t>ש</w:t>
      </w:r>
      <w:r>
        <w:rPr>
          <w:rStyle w:val="default"/>
          <w:rFonts w:cs="FrankRuehl" w:hint="cs"/>
          <w:rtl/>
        </w:rPr>
        <w:t>ל ארצות הברית על פי בקשתן עד לסיום ההליכים המשפטיים. אולם, על פי בקשת רשויותיה של ישראל י</w:t>
      </w:r>
      <w:r>
        <w:rPr>
          <w:rStyle w:val="default"/>
          <w:rFonts w:cs="FrankRuehl"/>
          <w:rtl/>
        </w:rPr>
        <w:t>עמ</w:t>
      </w:r>
      <w:r>
        <w:rPr>
          <w:rStyle w:val="default"/>
          <w:rFonts w:cs="FrankRuehl" w:hint="cs"/>
          <w:rtl/>
        </w:rPr>
        <w:t>ידו רשויותיה של ארצות הברית אדם כזה בהקדם לרשות רשויותיה של ישראל לצורך חקירה, משפט או גזר דין, וינקטו אמצעים מתאימים כדי למנוע כל שיבוש של הליכי משפט. רשויות ארצות</w:t>
      </w:r>
      <w:r>
        <w:rPr>
          <w:rStyle w:val="default"/>
          <w:rFonts w:cs="FrankRuehl"/>
          <w:rtl/>
        </w:rPr>
        <w:t xml:space="preserve"> </w:t>
      </w:r>
      <w:r>
        <w:rPr>
          <w:rStyle w:val="default"/>
          <w:rFonts w:cs="FrankRuehl" w:hint="cs"/>
          <w:rtl/>
        </w:rPr>
        <w:t>הברית יתנו משקל מלא לכל בקשה מיוחדת מטעם רשויות ישראל בקשר למשמורתו של אדם כאמור. לא נסת</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 xml:space="preserve">ו הליכי המשפט תוך שנה מיום הגשת כתב האישום על ידי ממשלת ישראל, לא תהיה על רשויותיה של ארצות הברית כל חובה נוספת להעמיד אדם כזה לרשות רשויותיה של ישראל לצרכי חקירה, </w:t>
      </w:r>
      <w:r>
        <w:rPr>
          <w:rStyle w:val="default"/>
          <w:rFonts w:cs="FrankRuehl"/>
          <w:rtl/>
        </w:rPr>
        <w:t>מ</w:t>
      </w:r>
      <w:r>
        <w:rPr>
          <w:rStyle w:val="default"/>
          <w:rFonts w:cs="FrankRuehl" w:hint="cs"/>
          <w:rtl/>
        </w:rPr>
        <w:t>שפט או גזר דין, אולם במקרה של הגשת ערעור לאחר הרשעה תימשך התחייבות זו לשנה נוספת. יחד עם</w:t>
      </w:r>
      <w:r>
        <w:rPr>
          <w:rStyle w:val="default"/>
          <w:rFonts w:cs="FrankRuehl"/>
          <w:rtl/>
        </w:rPr>
        <w:t xml:space="preserve"> </w:t>
      </w:r>
      <w:r>
        <w:rPr>
          <w:rStyle w:val="default"/>
          <w:rFonts w:cs="FrankRuehl" w:hint="cs"/>
          <w:rtl/>
        </w:rPr>
        <w:t>ז</w:t>
      </w:r>
      <w:r>
        <w:rPr>
          <w:rStyle w:val="default"/>
          <w:rFonts w:cs="FrankRuehl"/>
          <w:rtl/>
        </w:rPr>
        <w:t>א</w:t>
      </w:r>
      <w:r>
        <w:rPr>
          <w:rStyle w:val="default"/>
          <w:rFonts w:cs="FrankRuehl" w:hint="cs"/>
          <w:rtl/>
        </w:rPr>
        <w:t>ת, אם ארצות הברית אינה יכולה לקיים משמורת מספקת על הנאשם בשל העדר מתקנים מתאימים או בשל טיב העבירה, יעשו שתי הממשלות סידורים מיוחדים בקשר למשמורת ישראלית, במקרים מס</w:t>
      </w:r>
      <w:r>
        <w:rPr>
          <w:rStyle w:val="default"/>
          <w:rFonts w:cs="FrankRuehl"/>
          <w:rtl/>
        </w:rPr>
        <w:t>ו</w:t>
      </w:r>
      <w:r>
        <w:rPr>
          <w:rStyle w:val="default"/>
          <w:rFonts w:cs="FrankRuehl" w:hint="cs"/>
          <w:rtl/>
        </w:rPr>
        <w:t>ימים של עבירות חמורות בעלות חשיבות מיוחדת לישראל, תשקול ארצות הברית באהדה בקשה מצד ממשלת</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ראל למשמורת ישראלית.</w:t>
      </w:r>
    </w:p>
    <w:p w14:paraId="6C40F3C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רשויות של הצדדים יודיעו אלה לאלה על תוצאות הטיפול בכל המקרים שבהם קיימות זכויות מקבילות להפעלת שיפוט.</w:t>
      </w:r>
    </w:p>
    <w:p w14:paraId="12D5F005" w14:textId="77777777" w:rsidR="007A40E3" w:rsidRDefault="007A40E3">
      <w:pPr>
        <w:pStyle w:val="P00"/>
        <w:spacing w:before="72"/>
        <w:ind w:left="0" w:right="1134"/>
        <w:rPr>
          <w:rStyle w:val="default"/>
          <w:rFonts w:cs="FrankRuehl"/>
          <w:rtl/>
        </w:rPr>
      </w:pPr>
      <w:r>
        <w:rPr>
          <w:rStyle w:val="big-number"/>
          <w:rFonts w:cs="Miriam"/>
          <w:rtl/>
        </w:rPr>
        <w:t>10.</w:t>
      </w:r>
      <w:r>
        <w:rPr>
          <w:rStyle w:val="big-number"/>
          <w:rFonts w:cs="Miriam"/>
          <w:rtl/>
        </w:rPr>
        <w:tab/>
      </w:r>
      <w:r>
        <w:rPr>
          <w:rStyle w:val="default"/>
          <w:rFonts w:cs="FrankRuehl"/>
          <w:rtl/>
        </w:rPr>
        <w:t>נש</w:t>
      </w:r>
      <w:r>
        <w:rPr>
          <w:rStyle w:val="default"/>
          <w:rFonts w:cs="FrankRuehl" w:hint="cs"/>
          <w:rtl/>
        </w:rPr>
        <w:t xml:space="preserve">פטו אנשי סגל ארצות הברית על פי הוראות סעיף זה, אם בידי ארצות הברית ואם בידי ישראל, וזוכו, או </w:t>
      </w:r>
      <w:r>
        <w:rPr>
          <w:rStyle w:val="default"/>
          <w:rFonts w:cs="FrankRuehl"/>
          <w:rtl/>
        </w:rPr>
        <w:t>הו</w:t>
      </w:r>
      <w:r>
        <w:rPr>
          <w:rStyle w:val="default"/>
          <w:rFonts w:cs="FrankRuehl" w:hint="cs"/>
          <w:rtl/>
        </w:rPr>
        <w:t>רשעו והם מרצים או ריצו את עונשם, או שעונשם הופחת או הותלה, או שהוענקה להם חנינה, לא יישפטו שוב בישראל בשל אותה עבירה על ידי רשויות צד כלשהו. אולם שום דבר האמור בפסק</w:t>
      </w:r>
      <w:r>
        <w:rPr>
          <w:rStyle w:val="default"/>
          <w:rFonts w:cs="FrankRuehl"/>
          <w:rtl/>
        </w:rPr>
        <w:t>ה</w:t>
      </w:r>
      <w:r>
        <w:rPr>
          <w:rStyle w:val="default"/>
          <w:rFonts w:cs="FrankRuehl" w:hint="cs"/>
          <w:rtl/>
        </w:rPr>
        <w:t xml:space="preserve"> זו לא ימנע מרשויות צבאיות של ארצות הברית לשפוט חבר הכוח על הפרת כללי המשמעת הנובעת ממעש</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 ממחדל שהיוו עבירה שבשלה נשפט החבר על ידי רשויותיה של ישראל.</w:t>
      </w:r>
    </w:p>
    <w:p w14:paraId="34659CB3" w14:textId="77777777" w:rsidR="007A40E3" w:rsidRDefault="007A40E3" w:rsidP="00DE78BA">
      <w:pPr>
        <w:pStyle w:val="P00"/>
        <w:spacing w:before="72"/>
        <w:ind w:left="0" w:right="1134"/>
        <w:rPr>
          <w:rStyle w:val="default"/>
          <w:rFonts w:cs="FrankRuehl"/>
          <w:rtl/>
        </w:rPr>
      </w:pPr>
      <w:r>
        <w:rPr>
          <w:rStyle w:val="big-number"/>
          <w:rFonts w:cs="Miriam"/>
          <w:rtl/>
        </w:rPr>
        <w:t>11.</w:t>
      </w:r>
      <w:r>
        <w:rPr>
          <w:rStyle w:val="big-number"/>
          <w:rFonts w:cs="Miriam"/>
          <w:rtl/>
        </w:rPr>
        <w:tab/>
      </w:r>
      <w:r>
        <w:rPr>
          <w:rStyle w:val="default"/>
          <w:rFonts w:cs="FrankRuehl"/>
          <w:rtl/>
        </w:rPr>
        <w:t>רש</w:t>
      </w:r>
      <w:r>
        <w:rPr>
          <w:rStyle w:val="default"/>
          <w:rFonts w:cs="FrankRuehl" w:hint="cs"/>
          <w:rtl/>
        </w:rPr>
        <w:t>ויות הצדדים תסייענה זו לזו, כל אחת כמתיישב עם דיניה ועל פי בקשה, בביצוע כל החקירות הדרושות בעביר</w:t>
      </w:r>
      <w:r>
        <w:rPr>
          <w:rStyle w:val="default"/>
          <w:rFonts w:cs="FrankRuehl"/>
          <w:rtl/>
        </w:rPr>
        <w:t>ו</w:t>
      </w:r>
      <w:r>
        <w:rPr>
          <w:rStyle w:val="default"/>
          <w:rFonts w:cs="FrankRuehl" w:hint="cs"/>
          <w:rtl/>
        </w:rPr>
        <w:t xml:space="preserve">ת שסעיף זה חל עליהן ובאיסוף ראיות והבאתן, ובכלל זה תפיסתם של חפצים הקשורים לעבירות כאלה, </w:t>
      </w:r>
      <w:r>
        <w:rPr>
          <w:rStyle w:val="default"/>
          <w:rFonts w:cs="FrankRuehl"/>
          <w:rtl/>
        </w:rPr>
        <w:t>וב</w:t>
      </w:r>
      <w:r>
        <w:rPr>
          <w:rStyle w:val="default"/>
          <w:rFonts w:cs="FrankRuehl" w:hint="cs"/>
          <w:rtl/>
        </w:rPr>
        <w:t xml:space="preserve">מקרים מתאימים </w:t>
      </w:r>
      <w:r w:rsidR="00DE78BA">
        <w:rPr>
          <w:rStyle w:val="default"/>
          <w:rFonts w:cs="FrankRuehl" w:hint="cs"/>
          <w:rtl/>
        </w:rPr>
        <w:t>-</w:t>
      </w:r>
      <w:r>
        <w:rPr>
          <w:rStyle w:val="default"/>
          <w:rFonts w:cs="FrankRuehl"/>
          <w:rtl/>
        </w:rPr>
        <w:t xml:space="preserve"> </w:t>
      </w:r>
      <w:r>
        <w:rPr>
          <w:rStyle w:val="default"/>
          <w:rFonts w:cs="FrankRuehl" w:hint="cs"/>
          <w:rtl/>
        </w:rPr>
        <w:t>מסירתם. אולם מסירתם של חפצים כאמור יכול שתיעשה בכפוף להחזרתם במועד שהצדדים יסכימו עליו.</w:t>
      </w:r>
    </w:p>
    <w:p w14:paraId="3939514D" w14:textId="77777777" w:rsidR="007A40E3" w:rsidRDefault="007A40E3">
      <w:pPr>
        <w:pStyle w:val="P00"/>
        <w:spacing w:before="72"/>
        <w:ind w:left="0" w:right="1134"/>
        <w:rPr>
          <w:rStyle w:val="default"/>
          <w:rFonts w:cs="FrankRuehl"/>
          <w:rtl/>
        </w:rPr>
      </w:pPr>
      <w:r>
        <w:rPr>
          <w:rStyle w:val="big-number"/>
          <w:rFonts w:cs="Miriam"/>
          <w:rtl/>
        </w:rPr>
        <w:t>12.</w:t>
      </w:r>
      <w:r>
        <w:rPr>
          <w:rStyle w:val="big-number"/>
          <w:rFonts w:cs="Miriam"/>
          <w:rtl/>
        </w:rPr>
        <w:tab/>
      </w:r>
      <w:r>
        <w:rPr>
          <w:rStyle w:val="default"/>
          <w:rFonts w:cs="FrankRuehl"/>
          <w:rtl/>
        </w:rPr>
        <w:t>כא</w:t>
      </w:r>
      <w:r>
        <w:rPr>
          <w:rStyle w:val="default"/>
          <w:rFonts w:cs="FrankRuehl" w:hint="cs"/>
          <w:rtl/>
        </w:rPr>
        <w:t>שר אנשי סגל ארצות הברית נעצרים, מושמים במשמורת או מועמ</w:t>
      </w:r>
      <w:r>
        <w:rPr>
          <w:rStyle w:val="default"/>
          <w:rFonts w:cs="FrankRuehl"/>
          <w:rtl/>
        </w:rPr>
        <w:t>ד</w:t>
      </w:r>
      <w:r>
        <w:rPr>
          <w:rStyle w:val="default"/>
          <w:rFonts w:cs="FrankRuehl" w:hint="cs"/>
          <w:rtl/>
        </w:rPr>
        <w:t>ים לדין על ידי רשויותיה של ישראל, תינתנה להם כל הערובות שבסדרי הדין הקבועות בדין הישראלי.</w:t>
      </w:r>
      <w:r>
        <w:rPr>
          <w:rStyle w:val="default"/>
          <w:rFonts w:cs="FrankRuehl"/>
          <w:rtl/>
        </w:rPr>
        <w:t xml:space="preserve"> א</w:t>
      </w:r>
      <w:r>
        <w:rPr>
          <w:rStyle w:val="default"/>
          <w:rFonts w:cs="FrankRuehl" w:hint="cs"/>
          <w:rtl/>
        </w:rPr>
        <w:t>נשי סגל ארצות הברית יהיו זכאים, למצער:</w:t>
      </w:r>
    </w:p>
    <w:p w14:paraId="66F0BB61"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גישה בהקדם אל עורך דין לפי בחירתם, הכשיר על פי הדין הישראלי ולייצוג על ידי עורך הדין כאמור;</w:t>
      </w:r>
    </w:p>
    <w:p w14:paraId="3C517239"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קבלת ייצוג משפטי חינם, </w:t>
      </w:r>
      <w:r>
        <w:rPr>
          <w:rStyle w:val="default"/>
          <w:rFonts w:cs="FrankRuehl"/>
          <w:rtl/>
        </w:rPr>
        <w:t>א</w:t>
      </w:r>
      <w:r>
        <w:rPr>
          <w:rStyle w:val="default"/>
          <w:rFonts w:cs="FrankRuehl" w:hint="cs"/>
          <w:rtl/>
        </w:rPr>
        <w:t>ו בסיוע על אותו בסיס כמו אזרחי ישראל;</w:t>
      </w:r>
    </w:p>
    <w:p w14:paraId="1B97C376"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יצירת קשר בהקדם עם רשויותיה של ארצות הברית ולק</w:t>
      </w:r>
      <w:r>
        <w:rPr>
          <w:rStyle w:val="default"/>
          <w:rFonts w:cs="FrankRuehl"/>
          <w:rtl/>
        </w:rPr>
        <w:t>בל</w:t>
      </w:r>
      <w:r>
        <w:rPr>
          <w:rStyle w:val="default"/>
          <w:rFonts w:cs="FrankRuehl" w:hint="cs"/>
          <w:rtl/>
        </w:rPr>
        <w:t>ת ביקורים סדירים מטעמן, לנוכחות של רשויות אלה בכל ההליכים המשפטיים ולקבלת הסיוע שייראה לרצוי בעיני רשויות אלה;</w:t>
      </w:r>
    </w:p>
    <w:p w14:paraId="283235AC"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קבל שירותי מתורגמן מיומן;</w:t>
      </w:r>
    </w:p>
    <w:p w14:paraId="2941DCFB"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בקש צו ל"הביאס קו</w:t>
      </w:r>
      <w:r>
        <w:rPr>
          <w:rStyle w:val="default"/>
          <w:rFonts w:cs="FrankRuehl"/>
          <w:rtl/>
        </w:rPr>
        <w:t>ר</w:t>
      </w:r>
      <w:r>
        <w:rPr>
          <w:rStyle w:val="default"/>
          <w:rFonts w:cs="FrankRuehl" w:hint="cs"/>
          <w:rtl/>
        </w:rPr>
        <w:t>פוס", או המקביל לו במשפט הישראלי;</w:t>
      </w:r>
    </w:p>
    <w:p w14:paraId="5EC74653"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קיום משפט בהקדם ובמהירות;</w:t>
      </w:r>
    </w:p>
    <w:p w14:paraId="1DE1C063" w14:textId="77777777" w:rsidR="007A40E3" w:rsidRDefault="007A40E3" w:rsidP="00DE78BA">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קבל הודעה לפני המשפ</w:t>
      </w:r>
      <w:r>
        <w:rPr>
          <w:rStyle w:val="default"/>
          <w:rFonts w:cs="FrankRuehl"/>
          <w:rtl/>
        </w:rPr>
        <w:t xml:space="preserve">ט </w:t>
      </w:r>
      <w:r>
        <w:rPr>
          <w:rStyle w:val="default"/>
          <w:rFonts w:cs="FrankRuehl" w:hint="cs"/>
          <w:rtl/>
        </w:rPr>
        <w:t>על ההאשמה או ההאשמות</w:t>
      </w:r>
      <w:r>
        <w:rPr>
          <w:rStyle w:val="default"/>
          <w:rFonts w:cs="FrankRuehl"/>
          <w:rtl/>
        </w:rPr>
        <w:t xml:space="preserve"> ה</w:t>
      </w:r>
      <w:r>
        <w:rPr>
          <w:rStyle w:val="default"/>
          <w:rFonts w:cs="FrankRuehl" w:hint="cs"/>
          <w:rtl/>
        </w:rPr>
        <w:t>מסוימות המיוחסות להם;</w:t>
      </w:r>
    </w:p>
    <w:p w14:paraId="789E4E75"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עמוד פנים אל פנים מול העדים המעידים נגדם ולחוקרם חקירה שכנגד, בכפוף לחריגים הקיימים בדיני הראיות הכלליים;</w:t>
      </w:r>
    </w:p>
    <w:p w14:paraId="6C34DD0E"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הבי</w:t>
      </w:r>
      <w:r>
        <w:rPr>
          <w:rStyle w:val="default"/>
          <w:rFonts w:cs="FrankRuehl"/>
          <w:rtl/>
        </w:rPr>
        <w:t>א</w:t>
      </w:r>
      <w:r>
        <w:rPr>
          <w:rStyle w:val="default"/>
          <w:rFonts w:cs="FrankRuehl" w:hint="cs"/>
          <w:rtl/>
        </w:rPr>
        <w:t xml:space="preserve"> ראיות מטעמם, ובכלל זה הזכות להליכי כפיה להבאתם של עדים לטובתם, אם עדים אלה מצויים בתחום </w:t>
      </w:r>
      <w:r>
        <w:rPr>
          <w:rStyle w:val="default"/>
          <w:rFonts w:cs="FrankRuehl"/>
          <w:rtl/>
        </w:rPr>
        <w:t>שי</w:t>
      </w:r>
      <w:r>
        <w:rPr>
          <w:rStyle w:val="default"/>
          <w:rFonts w:cs="FrankRuehl" w:hint="cs"/>
          <w:rtl/>
        </w:rPr>
        <w:t>פוטה של מדינת ישראל;</w:t>
      </w:r>
    </w:p>
    <w:p w14:paraId="43115A59" w14:textId="77777777" w:rsidR="007A40E3" w:rsidRDefault="007A40E3">
      <w:pPr>
        <w:pStyle w:val="P11"/>
        <w:spacing w:before="72"/>
        <w:ind w:left="624" w:right="1134"/>
        <w:rPr>
          <w:rStyle w:val="default"/>
          <w:rFonts w:cs="FrankRuehl"/>
          <w:rtl/>
        </w:rPr>
      </w:pPr>
      <w:r>
        <w:rPr>
          <w:rStyle w:val="default"/>
          <w:rFonts w:cs="FrankRuehl"/>
          <w:rtl/>
        </w:rPr>
        <w:t>(י</w:t>
      </w:r>
      <w:r>
        <w:rPr>
          <w:rStyle w:val="default"/>
          <w:rFonts w:cs="FrankRuehl" w:hint="cs"/>
          <w:rtl/>
        </w:rPr>
        <w:t>)</w:t>
      </w:r>
      <w:r>
        <w:rPr>
          <w:rStyle w:val="default"/>
          <w:rFonts w:cs="FrankRuehl"/>
          <w:rtl/>
        </w:rPr>
        <w:tab/>
        <w:t>ל</w:t>
      </w:r>
      <w:r>
        <w:rPr>
          <w:rStyle w:val="default"/>
          <w:rFonts w:cs="FrankRuehl" w:hint="cs"/>
          <w:rtl/>
        </w:rPr>
        <w:t>א להיות מורשעים בשל עבירה פלילית כתוצאה ממעשה או מחדל כלשהו שלא היה בגדר עבירה פלילית לפי הדין הישראלי בזמן שבוצע;</w:t>
      </w:r>
    </w:p>
    <w:p w14:paraId="0BC3D057"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ל</w:t>
      </w:r>
      <w:r>
        <w:rPr>
          <w:rStyle w:val="default"/>
          <w:rFonts w:cs="FrankRuehl" w:hint="cs"/>
          <w:rtl/>
        </w:rPr>
        <w:t>היות נוכחים במשפטם;</w:t>
      </w:r>
    </w:p>
    <w:p w14:paraId="721C626F"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משפטים יהיו פומביים, אלא אם כן הרחיק בית המשפט מן הדיון</w:t>
      </w:r>
      <w:r>
        <w:rPr>
          <w:rStyle w:val="default"/>
          <w:rFonts w:cs="FrankRuehl"/>
          <w:rtl/>
        </w:rPr>
        <w:t>, ל</w:t>
      </w:r>
      <w:r>
        <w:rPr>
          <w:rStyle w:val="default"/>
          <w:rFonts w:cs="FrankRuehl" w:hint="cs"/>
          <w:rtl/>
        </w:rPr>
        <w:t>פי הדין הישראלי, אנשים שאין להם תפקיד בהליכים;</w:t>
      </w:r>
    </w:p>
    <w:p w14:paraId="45F92B71"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ל</w:t>
      </w:r>
      <w:r>
        <w:rPr>
          <w:rStyle w:val="default"/>
          <w:rFonts w:cs="FrankRuehl" w:hint="cs"/>
          <w:rtl/>
        </w:rPr>
        <w:t>א להיאלץ להעיד נגד עצמם;</w:t>
      </w:r>
    </w:p>
    <w:p w14:paraId="03047648"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ד)</w:t>
      </w:r>
      <w:r>
        <w:rPr>
          <w:rStyle w:val="default"/>
          <w:rFonts w:cs="FrankRuehl"/>
          <w:rtl/>
        </w:rPr>
        <w:tab/>
        <w:t>ל</w:t>
      </w:r>
      <w:r>
        <w:rPr>
          <w:rStyle w:val="default"/>
          <w:rFonts w:cs="FrankRuehl" w:hint="cs"/>
          <w:rtl/>
        </w:rPr>
        <w:t xml:space="preserve">הביא במנין תקופת מאסר שתוטל עליהם, לפי שיקול דעתו של השופט, כל תקופת מעצר לפני </w:t>
      </w:r>
      <w:r>
        <w:rPr>
          <w:rStyle w:val="default"/>
          <w:rFonts w:cs="FrankRuehl"/>
          <w:rtl/>
        </w:rPr>
        <w:t>ה</w:t>
      </w:r>
      <w:r>
        <w:rPr>
          <w:rStyle w:val="default"/>
          <w:rFonts w:cs="FrankRuehl" w:hint="cs"/>
          <w:rtl/>
        </w:rPr>
        <w:t>משפט בידי אחד הצדדים; וכן</w:t>
      </w:r>
    </w:p>
    <w:p w14:paraId="5D3A4EAB"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ו)</w:t>
      </w:r>
      <w:r>
        <w:rPr>
          <w:rStyle w:val="default"/>
          <w:rFonts w:cs="FrankRuehl"/>
          <w:rtl/>
        </w:rPr>
        <w:tab/>
        <w:t>ל</w:t>
      </w:r>
      <w:r>
        <w:rPr>
          <w:rStyle w:val="default"/>
          <w:rFonts w:cs="FrankRuehl" w:hint="cs"/>
          <w:rtl/>
        </w:rPr>
        <w:t xml:space="preserve">ביקורים סדירים של בני משפחתם הקרובים, בהתאם לנהלי הענישה </w:t>
      </w:r>
      <w:r>
        <w:rPr>
          <w:rStyle w:val="default"/>
          <w:rFonts w:cs="FrankRuehl"/>
          <w:rtl/>
        </w:rPr>
        <w:t>הי</w:t>
      </w:r>
      <w:r>
        <w:rPr>
          <w:rStyle w:val="default"/>
          <w:rFonts w:cs="FrankRuehl" w:hint="cs"/>
          <w:rtl/>
        </w:rPr>
        <w:t>שראליים.</w:t>
      </w:r>
    </w:p>
    <w:p w14:paraId="20E8DDE7" w14:textId="77777777" w:rsidR="007A40E3" w:rsidRDefault="007A40E3">
      <w:pPr>
        <w:pStyle w:val="P00"/>
        <w:spacing w:before="72"/>
        <w:ind w:left="0" w:right="1134"/>
        <w:rPr>
          <w:rStyle w:val="default"/>
          <w:rFonts w:cs="FrankRuehl"/>
          <w:rtl/>
        </w:rPr>
      </w:pP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אסר שהטיל בית משפט בישראל על איש סגל ארצות הברית ירוצה במוסד כליאה המתאים לרמת משמורתו של האסיר, שייבחר לאחר התייעצות בין הצדדים.</w:t>
      </w:r>
    </w:p>
    <w:p w14:paraId="2095A0FD"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שויות ארצו</w:t>
      </w:r>
      <w:r>
        <w:rPr>
          <w:rStyle w:val="default"/>
          <w:rFonts w:cs="FrankRuehl"/>
          <w:rtl/>
        </w:rPr>
        <w:t>ת</w:t>
      </w:r>
      <w:r>
        <w:rPr>
          <w:rStyle w:val="default"/>
          <w:rFonts w:cs="FrankRuehl" w:hint="cs"/>
          <w:rtl/>
        </w:rPr>
        <w:t xml:space="preserve"> הברית רשאיות לבקר את האנשים הנזכרים בפסקה 1 לסעיף זה, בהתאם לדין ולתקנות בית הסוהר הישרא</w:t>
      </w:r>
      <w:r>
        <w:rPr>
          <w:rStyle w:val="default"/>
          <w:rFonts w:cs="FrankRuehl"/>
          <w:rtl/>
        </w:rPr>
        <w:t>לי</w:t>
      </w:r>
      <w:r>
        <w:rPr>
          <w:rStyle w:val="default"/>
          <w:rFonts w:cs="FrankRuehl" w:hint="cs"/>
          <w:rtl/>
        </w:rPr>
        <w:t>ם הנוגעים לענין, ולהושיט להם סיוע חומרי נאות.</w:t>
      </w:r>
    </w:p>
    <w:p w14:paraId="274DDAFC" w14:textId="77777777" w:rsidR="007A40E3" w:rsidRDefault="007A40E3">
      <w:pPr>
        <w:pStyle w:val="P00"/>
        <w:spacing w:before="72"/>
        <w:ind w:left="0" w:right="1134"/>
        <w:rPr>
          <w:rStyle w:val="default"/>
          <w:rFonts w:cs="FrankRuehl"/>
          <w:rtl/>
        </w:rPr>
      </w:pPr>
      <w:r>
        <w:rPr>
          <w:rStyle w:val="big-number"/>
          <w:rFonts w:cs="Miriam"/>
          <w:rtl/>
        </w:rPr>
        <w:t>14.</w:t>
      </w:r>
      <w:r>
        <w:rPr>
          <w:rStyle w:val="big-number"/>
          <w:rFonts w:cs="Miriam"/>
          <w:rtl/>
        </w:rPr>
        <w:tab/>
      </w:r>
      <w:r>
        <w:rPr>
          <w:rStyle w:val="default"/>
          <w:rFonts w:cs="FrankRuehl"/>
          <w:rtl/>
        </w:rPr>
        <w:t>הצ</w:t>
      </w:r>
      <w:r>
        <w:rPr>
          <w:rStyle w:val="default"/>
          <w:rFonts w:cs="FrankRuehl" w:hint="cs"/>
          <w:rtl/>
        </w:rPr>
        <w:t>דדים רשאים לעשות סידורים כדי להקים קישור בין רשויותיה של ארצות הברית ומשטרת ישראל, כדי לבצע את הוראות סעיף זה.</w:t>
      </w:r>
    </w:p>
    <w:p w14:paraId="70D6BD8D" w14:textId="77777777" w:rsidR="007A40E3" w:rsidRDefault="007A40E3" w:rsidP="00DE78BA">
      <w:pPr>
        <w:pStyle w:val="medium2-header"/>
        <w:keepLines w:val="0"/>
        <w:spacing w:before="72"/>
        <w:ind w:left="0" w:right="1134"/>
        <w:rPr>
          <w:rFonts w:cs="FrankRuehl"/>
          <w:noProof/>
          <w:rtl/>
        </w:rPr>
      </w:pPr>
      <w:bookmarkStart w:id="15" w:name="med10"/>
      <w:bookmarkEnd w:id="15"/>
      <w:r>
        <w:rPr>
          <w:rFonts w:cs="FrankRuehl"/>
          <w:noProof/>
          <w:rtl/>
        </w:rPr>
        <w:t>סע</w:t>
      </w:r>
      <w:r>
        <w:rPr>
          <w:rFonts w:cs="FrankRuehl" w:hint="cs"/>
          <w:noProof/>
          <w:rtl/>
        </w:rPr>
        <w:t xml:space="preserve">יף </w:t>
      </w:r>
      <w:r w:rsidRPr="00DE78BA">
        <w:rPr>
          <w:noProof/>
          <w:sz w:val="20"/>
          <w:szCs w:val="20"/>
          <w:rtl/>
        </w:rPr>
        <w:t>IX</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שיפוט אזרחי</w:t>
      </w:r>
    </w:p>
    <w:p w14:paraId="7932B96A" w14:textId="77777777" w:rsidR="007A40E3" w:rsidRDefault="007A40E3">
      <w:pPr>
        <w:pStyle w:val="P00"/>
        <w:spacing w:before="72"/>
        <w:ind w:left="0" w:right="1134"/>
        <w:rPr>
          <w:rStyle w:val="default"/>
          <w:rFonts w:cs="FrankRuehl"/>
          <w:rtl/>
        </w:rPr>
      </w:pPr>
      <w:r>
        <w:rPr>
          <w:rStyle w:val="default"/>
          <w:rFonts w:cs="FrankRuehl"/>
          <w:rtl/>
        </w:rPr>
        <w:t>חב</w:t>
      </w:r>
      <w:r>
        <w:rPr>
          <w:rStyle w:val="default"/>
          <w:rFonts w:cs="FrankRuehl" w:hint="cs"/>
          <w:rtl/>
        </w:rPr>
        <w:t>רי הכוח וחברי הרכיב האזרחי, פרט לעובדי הארגונים המנויים בנספח א', ל</w:t>
      </w:r>
      <w:r>
        <w:rPr>
          <w:rStyle w:val="default"/>
          <w:rFonts w:cs="FrankRuehl"/>
          <w:rtl/>
        </w:rPr>
        <w:t xml:space="preserve">א </w:t>
      </w:r>
      <w:r>
        <w:rPr>
          <w:rStyle w:val="default"/>
          <w:rFonts w:cs="FrankRuehl" w:hint="cs"/>
          <w:rtl/>
        </w:rPr>
        <w:t>יהיו כפופים לשיפוט האזרחי של בתי המשפט בישראל בשל מעשים או מחדלים שנעשו בביצוע תפקידיהם הרשמיים.</w:t>
      </w:r>
    </w:p>
    <w:p w14:paraId="2A0006A1" w14:textId="77777777" w:rsidR="007A40E3" w:rsidRDefault="007A40E3" w:rsidP="00DE78BA">
      <w:pPr>
        <w:pStyle w:val="medium2-header"/>
        <w:keepLines w:val="0"/>
        <w:spacing w:before="72"/>
        <w:ind w:left="0" w:right="1134"/>
        <w:rPr>
          <w:rFonts w:cs="FrankRuehl"/>
          <w:noProof/>
          <w:rtl/>
        </w:rPr>
      </w:pPr>
      <w:bookmarkStart w:id="16" w:name="med11"/>
      <w:bookmarkEnd w:id="16"/>
      <w:r>
        <w:rPr>
          <w:rFonts w:cs="FrankRuehl"/>
          <w:noProof/>
          <w:rtl/>
        </w:rPr>
        <w:t>סע</w:t>
      </w:r>
      <w:r>
        <w:rPr>
          <w:rFonts w:cs="FrankRuehl" w:hint="cs"/>
          <w:noProof/>
          <w:rtl/>
        </w:rPr>
        <w:t xml:space="preserve">יף </w:t>
      </w:r>
      <w:r w:rsidRPr="00DE78BA">
        <w:rPr>
          <w:noProof/>
          <w:sz w:val="20"/>
          <w:szCs w:val="20"/>
          <w:rtl/>
        </w:rPr>
        <w:t>X</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תביעות</w:t>
      </w:r>
    </w:p>
    <w:p w14:paraId="5E0B1059" w14:textId="77777777" w:rsidR="007A40E3" w:rsidRDefault="007A40E3">
      <w:pPr>
        <w:pStyle w:val="P00"/>
        <w:spacing w:before="72"/>
        <w:ind w:left="0" w:right="1134"/>
        <w:rPr>
          <w:rStyle w:val="default"/>
          <w:rFonts w:cs="FrankRuehl"/>
          <w:rtl/>
        </w:rPr>
      </w:pPr>
      <w:r>
        <w:rPr>
          <w:rStyle w:val="default"/>
          <w:rFonts w:cs="FrankRuehl"/>
          <w:rtl/>
        </w:rPr>
        <w:t>חל</w:t>
      </w:r>
      <w:r>
        <w:rPr>
          <w:rStyle w:val="default"/>
          <w:rFonts w:cs="FrankRuehl" w:hint="cs"/>
          <w:rtl/>
        </w:rPr>
        <w:t>ק א'</w:t>
      </w:r>
    </w:p>
    <w:p w14:paraId="697F1992"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הצ</w:t>
      </w:r>
      <w:r>
        <w:rPr>
          <w:rStyle w:val="default"/>
          <w:rFonts w:cs="FrankRuehl" w:hint="cs"/>
          <w:rtl/>
        </w:rPr>
        <w:t>דדים מוותרים על כל התביעות ביניהם ועל כ</w:t>
      </w:r>
      <w:r>
        <w:rPr>
          <w:rStyle w:val="default"/>
          <w:rFonts w:cs="FrankRuehl"/>
          <w:rtl/>
        </w:rPr>
        <w:t>ל</w:t>
      </w:r>
      <w:r>
        <w:rPr>
          <w:rStyle w:val="default"/>
          <w:rFonts w:cs="FrankRuehl" w:hint="cs"/>
          <w:rtl/>
        </w:rPr>
        <w:t xml:space="preserve"> התביעות נגד החברים והעובדים של הכוחות המזוינים של כל אחד מהצדדים, בשל נזק, אבדן או השמדה</w:t>
      </w:r>
      <w:r>
        <w:rPr>
          <w:rStyle w:val="default"/>
          <w:rFonts w:cs="FrankRuehl"/>
          <w:rtl/>
        </w:rPr>
        <w:t xml:space="preserve"> ש</w:t>
      </w:r>
      <w:r>
        <w:rPr>
          <w:rStyle w:val="default"/>
          <w:rFonts w:cs="FrankRuehl" w:hint="cs"/>
          <w:rtl/>
        </w:rPr>
        <w:t>ל רכוש השייך לכוחות היבשה, הים או האוויר או הנמצא בשימושם, אם נזק, אבדן או השמדה כאלה:</w:t>
      </w:r>
    </w:p>
    <w:p w14:paraId="4C04DDD0"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גרמו על ידי חבר או עובד של הכוחות המזוינים של הצד השני בביצוע תפקידים רשמיים, או</w:t>
      </w:r>
    </w:p>
    <w:p w14:paraId="71BE645A"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בעו משימוש בכלי רכב, כלי שיט או כלי טיס כלשהו השיי</w:t>
      </w:r>
      <w:r>
        <w:rPr>
          <w:rStyle w:val="default"/>
          <w:rFonts w:cs="FrankRuehl"/>
          <w:rtl/>
        </w:rPr>
        <w:t xml:space="preserve">ך </w:t>
      </w:r>
      <w:r>
        <w:rPr>
          <w:rStyle w:val="default"/>
          <w:rFonts w:cs="FrankRuehl" w:hint="cs"/>
          <w:rtl/>
        </w:rPr>
        <w:t>לצד השני ונמצא בשימוש כוחותיו המזוינים, בתנאי שכלי הרכב, כלי השיט או כלי הטיס שגרם לנזק היה בשימוש בביצוע תפקידים רשמיים, או שהנזק נגרם לרכוש שהיה בשימוש כאמור.</w:t>
      </w:r>
    </w:p>
    <w:p w14:paraId="301CD133"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הצ</w:t>
      </w:r>
      <w:r>
        <w:rPr>
          <w:rStyle w:val="default"/>
          <w:rFonts w:cs="FrankRuehl" w:hint="cs"/>
          <w:rtl/>
        </w:rPr>
        <w:t>דדים מוותרים על כל התביעות שביניהם, ועל כל התביעות נגד החברים והעובדים של הכוחות המזויינ</w:t>
      </w:r>
      <w:r>
        <w:rPr>
          <w:rStyle w:val="default"/>
          <w:rFonts w:cs="FrankRuehl"/>
          <w:rtl/>
        </w:rPr>
        <w:t>ים</w:t>
      </w:r>
      <w:r>
        <w:rPr>
          <w:rStyle w:val="default"/>
          <w:rFonts w:cs="FrankRuehl" w:hint="cs"/>
          <w:rtl/>
        </w:rPr>
        <w:t xml:space="preserve"> של כל אחד מהצדדים, בשל נזק או מוות שנגרמו לחבר כלשהו של הכוחות המזוינים בהיותו עוסק בביצוע התפקידים הרשמיים.</w:t>
      </w:r>
    </w:p>
    <w:p w14:paraId="5C9258C8"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תביעה בין הצדדים שאין ויתור עליה מכוח פסקאות 1 ו</w:t>
      </w:r>
      <w:r>
        <w:rPr>
          <w:rStyle w:val="default"/>
          <w:rFonts w:cs="FrankRuehl"/>
          <w:rtl/>
        </w:rPr>
        <w:t xml:space="preserve">-2 </w:t>
      </w:r>
      <w:r>
        <w:rPr>
          <w:rStyle w:val="default"/>
          <w:rFonts w:cs="FrankRuehl" w:hint="cs"/>
          <w:rtl/>
        </w:rPr>
        <w:t>דלעיל תטופל בצינורות דיפלומטיים, או בדרך אחרת שיסכימו עליה הצדדים.</w:t>
      </w:r>
    </w:p>
    <w:p w14:paraId="7564E6E4" w14:textId="77777777" w:rsidR="007A40E3" w:rsidRDefault="007A40E3">
      <w:pPr>
        <w:pStyle w:val="P00"/>
        <w:spacing w:before="72"/>
        <w:ind w:left="0" w:right="1134"/>
        <w:rPr>
          <w:rStyle w:val="default"/>
          <w:rFonts w:cs="FrankRuehl"/>
          <w:rtl/>
        </w:rPr>
      </w:pPr>
      <w:r>
        <w:rPr>
          <w:rStyle w:val="default"/>
          <w:rFonts w:cs="FrankRuehl" w:hint="cs"/>
          <w:rtl/>
        </w:rPr>
        <w:t>ח</w:t>
      </w:r>
      <w:r>
        <w:rPr>
          <w:rStyle w:val="default"/>
          <w:rFonts w:cs="FrankRuehl"/>
          <w:rtl/>
        </w:rPr>
        <w:t>ל</w:t>
      </w:r>
      <w:r>
        <w:rPr>
          <w:rStyle w:val="default"/>
          <w:rFonts w:cs="FrankRuehl" w:hint="cs"/>
          <w:rtl/>
        </w:rPr>
        <w:t>ק ב'</w:t>
      </w:r>
    </w:p>
    <w:p w14:paraId="3AFAAACB"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תב</w:t>
      </w:r>
      <w:r>
        <w:rPr>
          <w:rStyle w:val="default"/>
          <w:rFonts w:cs="FrankRuehl" w:hint="cs"/>
          <w:rtl/>
        </w:rPr>
        <w:t>יעות, פר</w:t>
      </w:r>
      <w:r>
        <w:rPr>
          <w:rStyle w:val="default"/>
          <w:rFonts w:cs="FrankRuehl"/>
          <w:rtl/>
        </w:rPr>
        <w:t xml:space="preserve">ט </w:t>
      </w:r>
      <w:r>
        <w:rPr>
          <w:rStyle w:val="default"/>
          <w:rFonts w:cs="FrankRuehl" w:hint="cs"/>
          <w:rtl/>
        </w:rPr>
        <w:t>לתביעות חוזיות, שחלק א' לעיל אינו חל עליהן, יטופלו בהתאם להוראות דלהלן.</w:t>
      </w:r>
    </w:p>
    <w:p w14:paraId="3D77123A" w14:textId="77777777" w:rsidR="007A40E3" w:rsidRDefault="007A40E3" w:rsidP="00DE78BA">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ממ</w:t>
      </w:r>
      <w:r>
        <w:rPr>
          <w:rStyle w:val="default"/>
          <w:rFonts w:cs="FrankRuehl" w:hint="cs"/>
          <w:rtl/>
        </w:rPr>
        <w:t>שלת ארצות הברית תשלם פיצויים הוגנים וסבירים ליישוב</w:t>
      </w:r>
      <w:r>
        <w:rPr>
          <w:rStyle w:val="default"/>
          <w:rFonts w:cs="FrankRuehl"/>
          <w:rtl/>
        </w:rPr>
        <w:t xml:space="preserve"> ת</w:t>
      </w:r>
      <w:r>
        <w:rPr>
          <w:rStyle w:val="default"/>
          <w:rFonts w:cs="FrankRuehl" w:hint="cs"/>
          <w:rtl/>
        </w:rPr>
        <w:t>ביעות מוצדקות, הנובעות:</w:t>
      </w:r>
    </w:p>
    <w:p w14:paraId="1C0304CD" w14:textId="77777777" w:rsidR="007A40E3" w:rsidRDefault="007A40E3">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מעשים</w:t>
      </w:r>
      <w:r>
        <w:rPr>
          <w:rStyle w:val="default"/>
          <w:rFonts w:cs="FrankRuehl"/>
          <w:rtl/>
        </w:rPr>
        <w:t xml:space="preserve"> </w:t>
      </w:r>
      <w:r>
        <w:rPr>
          <w:rStyle w:val="default"/>
          <w:rFonts w:cs="FrankRuehl" w:hint="cs"/>
          <w:rtl/>
        </w:rPr>
        <w:t>או ממחדלים של חברי הכוח או של חברי הרכיב האזרחי או</w:t>
      </w:r>
    </w:p>
    <w:p w14:paraId="3ADBFC1F" w14:textId="77777777" w:rsidR="007A40E3" w:rsidRDefault="007A40E3">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כל מעשה, מחדל או אירוע שכוחותיה ה</w:t>
      </w:r>
      <w:r>
        <w:rPr>
          <w:rStyle w:val="default"/>
          <w:rFonts w:cs="FrankRuehl"/>
          <w:rtl/>
        </w:rPr>
        <w:t>מז</w:t>
      </w:r>
      <w:r>
        <w:rPr>
          <w:rStyle w:val="default"/>
          <w:rFonts w:cs="FrankRuehl" w:hint="cs"/>
          <w:rtl/>
        </w:rPr>
        <w:t xml:space="preserve">וינים של ארצות הברית אחראים לו. שום דבר האמור בפסקה זו לא יפגע בסמכותם של בתי המשפט בישראל לדון בתביעה נגד חבר הכוח או חבר הרכיב האזרחי בכל הנוגע למעשים או למחדלים </w:t>
      </w:r>
      <w:r>
        <w:rPr>
          <w:rStyle w:val="default"/>
          <w:rFonts w:cs="FrankRuehl"/>
          <w:rtl/>
        </w:rPr>
        <w:t>ש</w:t>
      </w:r>
      <w:r>
        <w:rPr>
          <w:rStyle w:val="default"/>
          <w:rFonts w:cs="FrankRuehl" w:hint="cs"/>
          <w:rtl/>
        </w:rPr>
        <w:t>לא נעשו בביצוע תפקיד רשמי, כל עוד לא נעשה תשלום מלא לסילוקה של התביעה.</w:t>
      </w:r>
    </w:p>
    <w:p w14:paraId="24640E53"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התביעות יטופ</w:t>
      </w:r>
      <w:r>
        <w:rPr>
          <w:rStyle w:val="default"/>
          <w:rFonts w:cs="FrankRuehl"/>
          <w:rtl/>
        </w:rPr>
        <w:t>לו</w:t>
      </w:r>
      <w:r>
        <w:rPr>
          <w:rStyle w:val="default"/>
          <w:rFonts w:cs="FrankRuehl" w:hint="cs"/>
          <w:rtl/>
        </w:rPr>
        <w:t xml:space="preserve"> וייושבו בזריזות על ידי רשויותיה של ארצות הברית בהתאם לדיני ארצות הברית. בישוב תביעות, יביאו רשויותיה של ארצות הברית בחשבון כל דו"ח חקירה או חוות דעת מטעם רשויות מד</w:t>
      </w:r>
      <w:r>
        <w:rPr>
          <w:rStyle w:val="default"/>
          <w:rFonts w:cs="FrankRuehl"/>
          <w:rtl/>
        </w:rPr>
        <w:t>י</w:t>
      </w:r>
      <w:r>
        <w:rPr>
          <w:rStyle w:val="default"/>
          <w:rFonts w:cs="FrankRuehl" w:hint="cs"/>
          <w:rtl/>
        </w:rPr>
        <w:t>נת ישראל בקשר לחבות או לסכום הפיצויים.</w:t>
      </w:r>
    </w:p>
    <w:p w14:paraId="2D86508F"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המ</w:t>
      </w:r>
      <w:r>
        <w:rPr>
          <w:rStyle w:val="default"/>
          <w:rFonts w:cs="FrankRuehl" w:hint="cs"/>
          <w:rtl/>
        </w:rPr>
        <w:t>ונח "הרכיב האזרחי",</w:t>
      </w:r>
      <w:r>
        <w:rPr>
          <w:rStyle w:val="default"/>
          <w:rFonts w:cs="FrankRuehl"/>
          <w:rtl/>
        </w:rPr>
        <w:t xml:space="preserve"> כ</w:t>
      </w:r>
      <w:r>
        <w:rPr>
          <w:rStyle w:val="default"/>
          <w:rFonts w:cs="FrankRuehl" w:hint="cs"/>
          <w:rtl/>
        </w:rPr>
        <w:t>פי שהוא מופיע בפסקה 2(1) לחלק זה כולל גם אזרחים מקומיים המועסקים על ידי כוחותיה המזוינים של ארצות הברית בישראל בשעה שהם פועלים בביצוע תפקידם הרשמי. אין הוא כולל עוב</w:t>
      </w:r>
      <w:r>
        <w:rPr>
          <w:rStyle w:val="default"/>
          <w:rFonts w:cs="FrankRuehl"/>
          <w:rtl/>
        </w:rPr>
        <w:t>ד</w:t>
      </w:r>
      <w:r>
        <w:rPr>
          <w:rStyle w:val="default"/>
          <w:rFonts w:cs="FrankRuehl" w:hint="cs"/>
          <w:rtl/>
        </w:rPr>
        <w:t>ים של כל ארגון נופש, חינוך או רווחה שאינו מסחרי הנזכר בנספח א' להסכם זה.</w:t>
      </w:r>
    </w:p>
    <w:p w14:paraId="14CD3F97"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בי</w:t>
      </w:r>
      <w:r>
        <w:rPr>
          <w:rStyle w:val="default"/>
          <w:rFonts w:cs="FrankRuehl" w:hint="cs"/>
          <w:rtl/>
        </w:rPr>
        <w:t xml:space="preserve">שוב תביעות </w:t>
      </w:r>
      <w:r>
        <w:rPr>
          <w:rStyle w:val="default"/>
          <w:rFonts w:cs="FrankRuehl"/>
          <w:rtl/>
        </w:rPr>
        <w:t>מכ</w:t>
      </w:r>
      <w:r>
        <w:rPr>
          <w:rStyle w:val="default"/>
          <w:rFonts w:cs="FrankRuehl" w:hint="cs"/>
          <w:rtl/>
        </w:rPr>
        <w:t>וח סעיף זה, תיתן ארצות הברית משקל מלא לדינים ולאמות המידה הנוהגים בישראל.</w:t>
      </w:r>
    </w:p>
    <w:p w14:paraId="210D3BD4"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סב</w:t>
      </w:r>
      <w:r>
        <w:rPr>
          <w:rStyle w:val="default"/>
          <w:rFonts w:cs="FrankRuehl" w:hint="cs"/>
          <w:rtl/>
        </w:rPr>
        <w:t>רו רשויותיה של ישראל כי תביעה לא יושבה בצורה משביעת רצון, רשאיות הן להעלות ענין זה לד</w:t>
      </w:r>
      <w:r>
        <w:rPr>
          <w:rStyle w:val="default"/>
          <w:rFonts w:cs="FrankRuehl"/>
          <w:rtl/>
        </w:rPr>
        <w:t>י</w:t>
      </w:r>
      <w:r>
        <w:rPr>
          <w:rStyle w:val="default"/>
          <w:rFonts w:cs="FrankRuehl" w:hint="cs"/>
          <w:rtl/>
        </w:rPr>
        <w:t>ון עם רשויות ארצות הברית.</w:t>
      </w:r>
    </w:p>
    <w:p w14:paraId="13BD01CB" w14:textId="77777777" w:rsidR="007A40E3" w:rsidRDefault="007A40E3" w:rsidP="00DE78BA">
      <w:pPr>
        <w:pStyle w:val="medium2-header"/>
        <w:keepLines w:val="0"/>
        <w:spacing w:before="72"/>
        <w:ind w:left="0" w:right="1134"/>
        <w:rPr>
          <w:rFonts w:cs="FrankRuehl"/>
          <w:noProof/>
          <w:rtl/>
        </w:rPr>
      </w:pPr>
      <w:bookmarkStart w:id="17" w:name="med12"/>
      <w:bookmarkEnd w:id="17"/>
      <w:r>
        <w:rPr>
          <w:rFonts w:cs="FrankRuehl"/>
          <w:noProof/>
          <w:rtl/>
        </w:rPr>
        <w:t>סע</w:t>
      </w:r>
      <w:r>
        <w:rPr>
          <w:rFonts w:cs="FrankRuehl" w:hint="cs"/>
          <w:noProof/>
          <w:rtl/>
        </w:rPr>
        <w:t xml:space="preserve">יף </w:t>
      </w:r>
      <w:r w:rsidRPr="00DE78BA">
        <w:rPr>
          <w:noProof/>
          <w:sz w:val="20"/>
          <w:szCs w:val="20"/>
          <w:rtl/>
        </w:rPr>
        <w:t>XI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חובות אישיים</w:t>
      </w:r>
    </w:p>
    <w:p w14:paraId="54FA910D"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במ</w:t>
      </w:r>
      <w:r>
        <w:rPr>
          <w:rStyle w:val="default"/>
          <w:rFonts w:cs="FrankRuehl" w:hint="cs"/>
          <w:rtl/>
        </w:rPr>
        <w:t>קרה של חובות אישיים או תביעות שלא י</w:t>
      </w:r>
      <w:r>
        <w:rPr>
          <w:rStyle w:val="default"/>
          <w:rFonts w:cs="FrankRuehl"/>
          <w:rtl/>
        </w:rPr>
        <w:t>וש</w:t>
      </w:r>
      <w:r>
        <w:rPr>
          <w:rStyle w:val="default"/>
          <w:rFonts w:cs="FrankRuehl" w:hint="cs"/>
          <w:rtl/>
        </w:rPr>
        <w:t xml:space="preserve">בו מכוח סעיף </w:t>
      </w:r>
      <w:r>
        <w:rPr>
          <w:rStyle w:val="default"/>
          <w:rFonts w:cs="FrankRuehl"/>
          <w:sz w:val="20"/>
        </w:rPr>
        <w:t>x</w:t>
      </w:r>
      <w:r>
        <w:rPr>
          <w:rStyle w:val="default"/>
          <w:rFonts w:cs="FrankRuehl"/>
          <w:rtl/>
        </w:rPr>
        <w:t>, י</w:t>
      </w:r>
      <w:r>
        <w:rPr>
          <w:rStyle w:val="default"/>
          <w:rFonts w:cs="FrankRuehl" w:hint="cs"/>
          <w:rtl/>
        </w:rPr>
        <w:t>שתמש המפקד האחראי מטעם ארצות הברית בכל האמצעים המותרים על פי דיני ארצות הברית כדי להניע את חברי הכוח שלו או את חברי הרכיב האזרחי לעמוד בחיוביהם החוקיים. בקשות לסיוע כזה אפשר להעביר</w:t>
      </w:r>
      <w:r>
        <w:rPr>
          <w:rFonts w:cs="FrankRuehl"/>
        </w:rPr>
        <w:t> </w:t>
      </w:r>
      <w:r>
        <w:rPr>
          <w:rStyle w:val="default"/>
          <w:rFonts w:cs="FrankRuehl"/>
          <w:rtl/>
        </w:rPr>
        <w:t xml:space="preserve"> ל</w:t>
      </w:r>
      <w:r>
        <w:rPr>
          <w:rStyle w:val="default"/>
          <w:rFonts w:cs="FrankRuehl" w:hint="cs"/>
          <w:rtl/>
        </w:rPr>
        <w:t>שגרירות ארצות הברית בישראל.</w:t>
      </w:r>
    </w:p>
    <w:p w14:paraId="2B9B846E" w14:textId="77777777" w:rsidR="007A40E3" w:rsidRDefault="007A40E3" w:rsidP="00DE78BA">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רש</w:t>
      </w:r>
      <w:r>
        <w:rPr>
          <w:rStyle w:val="default"/>
          <w:rFonts w:cs="FrankRuehl" w:hint="cs"/>
          <w:rtl/>
        </w:rPr>
        <w:t>ויותיה המתאימות של אר</w:t>
      </w:r>
      <w:r>
        <w:rPr>
          <w:rStyle w:val="default"/>
          <w:rFonts w:cs="FrankRuehl"/>
          <w:rtl/>
        </w:rPr>
        <w:t>צו</w:t>
      </w:r>
      <w:r>
        <w:rPr>
          <w:rStyle w:val="default"/>
          <w:rFonts w:cs="FrankRuehl" w:hint="cs"/>
          <w:rtl/>
        </w:rPr>
        <w:t xml:space="preserve">ת הברית יספקו </w:t>
      </w:r>
      <w:r w:rsidR="00DE78BA">
        <w:rPr>
          <w:rStyle w:val="default"/>
          <w:rFonts w:cs="FrankRuehl"/>
          <w:rtl/>
        </w:rPr>
        <w:t>–</w:t>
      </w:r>
      <w:r>
        <w:rPr>
          <w:rStyle w:val="default"/>
          <w:rFonts w:cs="FrankRuehl"/>
          <w:rtl/>
        </w:rPr>
        <w:t xml:space="preserve"> </w:t>
      </w:r>
      <w:r>
        <w:rPr>
          <w:rStyle w:val="default"/>
          <w:rFonts w:cs="FrankRuehl" w:hint="cs"/>
          <w:rtl/>
        </w:rPr>
        <w:t xml:space="preserve">לפי בקשה, ובהתאם לדיני ארצות הברית </w:t>
      </w:r>
      <w:r w:rsidR="00DE78BA">
        <w:rPr>
          <w:rStyle w:val="default"/>
          <w:rFonts w:cs="FrankRuehl"/>
          <w:rtl/>
        </w:rPr>
        <w:t>–</w:t>
      </w:r>
      <w:r>
        <w:rPr>
          <w:rStyle w:val="default"/>
          <w:rFonts w:cs="FrankRuehl"/>
          <w:rtl/>
        </w:rPr>
        <w:t xml:space="preserve"> </w:t>
      </w:r>
      <w:r>
        <w:rPr>
          <w:rStyle w:val="default"/>
          <w:rFonts w:cs="FrankRuehl" w:hint="cs"/>
          <w:rtl/>
        </w:rPr>
        <w:t>מידע העומד לרשותן בקשר למקום הימצאם הנוכחי של חברי הכוח או חברי הרכיב האזרחי הנזכרים בפסקה 1.</w:t>
      </w:r>
    </w:p>
    <w:p w14:paraId="0834283C" w14:textId="77777777" w:rsidR="007A40E3" w:rsidRDefault="007A40E3" w:rsidP="00DE78BA">
      <w:pPr>
        <w:pStyle w:val="medium2-header"/>
        <w:keepLines w:val="0"/>
        <w:spacing w:before="72"/>
        <w:ind w:left="0" w:right="1134"/>
        <w:rPr>
          <w:rFonts w:cs="FrankRuehl"/>
          <w:noProof/>
          <w:rtl/>
        </w:rPr>
      </w:pPr>
      <w:bookmarkStart w:id="18" w:name="med13"/>
      <w:bookmarkEnd w:id="18"/>
      <w:r>
        <w:rPr>
          <w:rFonts w:cs="FrankRuehl"/>
          <w:noProof/>
          <w:rtl/>
        </w:rPr>
        <w:t>סע</w:t>
      </w:r>
      <w:r>
        <w:rPr>
          <w:rFonts w:cs="FrankRuehl" w:hint="cs"/>
          <w:noProof/>
          <w:rtl/>
        </w:rPr>
        <w:t xml:space="preserve">יף </w:t>
      </w:r>
      <w:r w:rsidRPr="00DE78BA">
        <w:rPr>
          <w:noProof/>
          <w:sz w:val="20"/>
          <w:szCs w:val="20"/>
          <w:rtl/>
        </w:rPr>
        <w:t>XII</w:t>
      </w:r>
      <w:r>
        <w:rPr>
          <w:rFonts w:cs="FrankRuehl" w:hint="cs"/>
          <w:noProof/>
          <w:rtl/>
        </w:rPr>
        <w:t xml:space="preserve"> </w:t>
      </w:r>
      <w:r w:rsidR="00DE78BA">
        <w:rPr>
          <w:rFonts w:cs="FrankRuehl"/>
          <w:noProof/>
          <w:rtl/>
        </w:rPr>
        <w:t>–</w:t>
      </w:r>
      <w:r>
        <w:rPr>
          <w:rFonts w:cs="FrankRuehl"/>
          <w:noProof/>
          <w:rtl/>
        </w:rPr>
        <w:t xml:space="preserve"> </w:t>
      </w:r>
      <w:r>
        <w:rPr>
          <w:rFonts w:cs="FrankRuehl" w:hint="cs"/>
          <w:noProof/>
          <w:rtl/>
        </w:rPr>
        <w:t>היטלים, מסים ותשלומי חובה</w:t>
      </w:r>
    </w:p>
    <w:p w14:paraId="53F84915"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יב</w:t>
      </w:r>
      <w:r>
        <w:rPr>
          <w:rStyle w:val="default"/>
          <w:rFonts w:cs="FrankRuehl" w:hint="cs"/>
          <w:rtl/>
        </w:rPr>
        <w:t xml:space="preserve">וא חמרים, ציוד וכמויות סבירות של אספקה, מצרכים ונכסים או שירותים </w:t>
      </w:r>
      <w:r>
        <w:rPr>
          <w:rStyle w:val="default"/>
          <w:rFonts w:cs="FrankRuehl"/>
          <w:rtl/>
        </w:rPr>
        <w:t>אח</w:t>
      </w:r>
      <w:r>
        <w:rPr>
          <w:rStyle w:val="default"/>
          <w:rFonts w:cs="FrankRuehl" w:hint="cs"/>
          <w:rtl/>
        </w:rPr>
        <w:t>רים לישראל על ידי רשויותיה של ארצות הברית למטרות הסכם זה יהיה פטור מכל היטל, מס ותשלום חובה אחר המוטלים על-ידי ישראל. כמו כן, רכישה בישראל על-ידי רשויות ארצות הברית</w:t>
      </w:r>
      <w:r>
        <w:rPr>
          <w:rStyle w:val="default"/>
          <w:rFonts w:cs="FrankRuehl"/>
          <w:rtl/>
        </w:rPr>
        <w:t xml:space="preserve"> </w:t>
      </w:r>
      <w:r>
        <w:rPr>
          <w:rStyle w:val="default"/>
          <w:rFonts w:cs="FrankRuehl" w:hint="cs"/>
          <w:rtl/>
        </w:rPr>
        <w:t>של נכסים או שירותים כאמור הדרושים למטרות אלה תהיה פטורה מכל היטל, מס ותשלום חובה אחר המו</w:t>
      </w:r>
      <w:r>
        <w:rPr>
          <w:rStyle w:val="default"/>
          <w:rFonts w:cs="FrankRuehl"/>
          <w:rtl/>
        </w:rPr>
        <w:t>ט</w:t>
      </w:r>
      <w:r>
        <w:rPr>
          <w:rStyle w:val="default"/>
          <w:rFonts w:cs="FrankRuehl" w:hint="cs"/>
          <w:rtl/>
        </w:rPr>
        <w:t>ל</w:t>
      </w:r>
      <w:r>
        <w:rPr>
          <w:rStyle w:val="default"/>
          <w:rFonts w:cs="FrankRuehl"/>
          <w:rtl/>
        </w:rPr>
        <w:t>י</w:t>
      </w:r>
      <w:r>
        <w:rPr>
          <w:rStyle w:val="default"/>
          <w:rFonts w:cs="FrankRuehl" w:hint="cs"/>
          <w:rtl/>
        </w:rPr>
        <w:t>ם על-ידי ישראל, אך רק אם העלות הכוללת של הרכישה הינה שוות ערך ל-500$ של ארה"ב או יותר. הפטורים על פי פסקה זו יחולו גם על כל היטל, מס או תשלום חובה אחר, שאלמלא כן הי</w:t>
      </w:r>
      <w:r>
        <w:rPr>
          <w:rStyle w:val="default"/>
          <w:rFonts w:cs="FrankRuehl"/>
          <w:rtl/>
        </w:rPr>
        <w:t>ו</w:t>
      </w:r>
      <w:r>
        <w:rPr>
          <w:rStyle w:val="default"/>
          <w:rFonts w:cs="FrankRuehl" w:hint="cs"/>
          <w:rtl/>
        </w:rPr>
        <w:t xml:space="preserve"> מוטלים על נכסים או שירותים אלה לאחר יבואם לישראל או רכישתם בישראל.</w:t>
      </w:r>
    </w:p>
    <w:p w14:paraId="771888D0" w14:textId="77777777" w:rsidR="007A40E3" w:rsidRDefault="007A40E3" w:rsidP="00720889">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יצ</w:t>
      </w:r>
      <w:r>
        <w:rPr>
          <w:rStyle w:val="default"/>
          <w:rFonts w:cs="FrankRuehl" w:hint="cs"/>
          <w:rtl/>
        </w:rPr>
        <w:t>וא על-ידי רשויות ארה"ב של החמרים, הציוד, האספקה,</w:t>
      </w:r>
      <w:r>
        <w:rPr>
          <w:rStyle w:val="default"/>
          <w:rFonts w:cs="FrankRuehl"/>
          <w:rtl/>
        </w:rPr>
        <w:t xml:space="preserve"> ה</w:t>
      </w:r>
      <w:r>
        <w:rPr>
          <w:rStyle w:val="default"/>
          <w:rFonts w:cs="FrankRuehl" w:hint="cs"/>
          <w:rtl/>
        </w:rPr>
        <w:t>מצרכים, הנכסים או השירותים האחרים הנזכרים בפסקה 1 לסעיף זה מישראל, יהיה פטור מכל היטל, מס או תשלום חובה א</w:t>
      </w:r>
      <w:r>
        <w:rPr>
          <w:rStyle w:val="default"/>
          <w:rFonts w:cs="FrankRuehl"/>
          <w:rtl/>
        </w:rPr>
        <w:t>ח</w:t>
      </w:r>
      <w:r>
        <w:rPr>
          <w:rStyle w:val="default"/>
          <w:rFonts w:cs="FrankRuehl" w:hint="cs"/>
          <w:rtl/>
        </w:rPr>
        <w:t>ר המוטלים על ידי ישראל.</w:t>
      </w:r>
    </w:p>
    <w:p w14:paraId="034579C5"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הפ</w:t>
      </w:r>
      <w:r>
        <w:rPr>
          <w:rStyle w:val="default"/>
          <w:rFonts w:cs="FrankRuehl" w:hint="cs"/>
          <w:rtl/>
        </w:rPr>
        <w:t>טורים הקבועים בפסקאות 1 ו-2 לסעיף זה יחולו גם על חמרים, ציוד</w:t>
      </w:r>
      <w:r>
        <w:rPr>
          <w:rStyle w:val="default"/>
          <w:rFonts w:cs="FrankRuehl"/>
          <w:rtl/>
        </w:rPr>
        <w:t>, א</w:t>
      </w:r>
      <w:r>
        <w:rPr>
          <w:rStyle w:val="default"/>
          <w:rFonts w:cs="FrankRuehl" w:hint="cs"/>
          <w:rtl/>
        </w:rPr>
        <w:t>ספקה, מצרכים, נכסים או שירותים אחרים הדרושים באופן סביר לקבלן של ארצות הברית לביצועו של חוזה.</w:t>
      </w:r>
    </w:p>
    <w:p w14:paraId="1B5D24C1"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ממ</w:t>
      </w:r>
      <w:r>
        <w:rPr>
          <w:rStyle w:val="default"/>
          <w:rFonts w:cs="FrankRuehl" w:hint="cs"/>
          <w:rtl/>
        </w:rPr>
        <w:t>שלת ישראל רשאית ליישם פטור מהפטורים שבסעיף זה על ידי כך שתשלם בע</w:t>
      </w:r>
      <w:r>
        <w:rPr>
          <w:rStyle w:val="default"/>
          <w:rFonts w:cs="FrankRuehl"/>
          <w:rtl/>
        </w:rPr>
        <w:t>צ</w:t>
      </w:r>
      <w:r>
        <w:rPr>
          <w:rStyle w:val="default"/>
          <w:rFonts w:cs="FrankRuehl" w:hint="cs"/>
          <w:rtl/>
        </w:rPr>
        <w:t>מה את ההיטלים, המסים או את תשלומי החובה האחרים הנזכרים לעיל.</w:t>
      </w:r>
    </w:p>
    <w:p w14:paraId="5F57BDB5"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קב</w:t>
      </w:r>
      <w:r>
        <w:rPr>
          <w:rStyle w:val="default"/>
          <w:rFonts w:cs="FrankRuehl" w:hint="cs"/>
          <w:rtl/>
        </w:rPr>
        <w:t>לני ארצות הברית לא יהיו</w:t>
      </w:r>
      <w:r>
        <w:rPr>
          <w:rStyle w:val="default"/>
          <w:rFonts w:cs="FrankRuehl"/>
          <w:rtl/>
        </w:rPr>
        <w:t xml:space="preserve"> ח</w:t>
      </w:r>
      <w:r>
        <w:rPr>
          <w:rStyle w:val="default"/>
          <w:rFonts w:cs="FrankRuehl" w:hint="cs"/>
          <w:rtl/>
        </w:rPr>
        <w:t>ייבים מס בישראל על הכנסתם שנתקבלה מאת ממשלת ארצות הברית, או על כל הכנסה אחרת ממקורות שמחוץ לישראל, או על כל מטלטלין המצויים בישראל כתוצאה מהימצאותם של הקבלנים בישרא</w:t>
      </w:r>
      <w:r>
        <w:rPr>
          <w:rStyle w:val="default"/>
          <w:rFonts w:cs="FrankRuehl"/>
          <w:rtl/>
        </w:rPr>
        <w:t>ל</w:t>
      </w:r>
      <w:r>
        <w:rPr>
          <w:rStyle w:val="default"/>
          <w:rFonts w:cs="FrankRuehl" w:hint="cs"/>
          <w:rtl/>
        </w:rPr>
        <w:t xml:space="preserve"> למטרות הסכם זה. הפטורים על פי פסקה זו לא יחולו בשום מקרה על קבלנים שהם אזרחי ישראל או מ</w:t>
      </w:r>
      <w:r>
        <w:rPr>
          <w:rStyle w:val="default"/>
          <w:rFonts w:cs="FrankRuehl"/>
          <w:rtl/>
        </w:rPr>
        <w:t>ת</w:t>
      </w:r>
      <w:r>
        <w:rPr>
          <w:rStyle w:val="default"/>
          <w:rFonts w:cs="FrankRuehl" w:hint="cs"/>
          <w:rtl/>
        </w:rPr>
        <w:t>ג</w:t>
      </w:r>
      <w:r>
        <w:rPr>
          <w:rStyle w:val="default"/>
          <w:rFonts w:cs="FrankRuehl"/>
          <w:rtl/>
        </w:rPr>
        <w:t>ו</w:t>
      </w:r>
      <w:r>
        <w:rPr>
          <w:rStyle w:val="default"/>
          <w:rFonts w:cs="FrankRuehl" w:hint="cs"/>
          <w:rtl/>
        </w:rPr>
        <w:t>ררים בה בדרך כלל, או על גופים המאוגדים בישראל, או מצויים בשליטת אחד מהנזכרים לעיל.</w:t>
      </w:r>
    </w:p>
    <w:p w14:paraId="44159F12"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בס</w:t>
      </w:r>
      <w:r>
        <w:rPr>
          <w:rStyle w:val="default"/>
          <w:rFonts w:cs="FrankRuehl" w:hint="cs"/>
          <w:rtl/>
        </w:rPr>
        <w:t>עיף זה, "תשלומי חובה אחרים" אינו כולל תשלומי חובה המהווים רק תמורה הוגנת וסב</w:t>
      </w:r>
      <w:r>
        <w:rPr>
          <w:rStyle w:val="default"/>
          <w:rFonts w:cs="FrankRuehl"/>
          <w:rtl/>
        </w:rPr>
        <w:t>י</w:t>
      </w:r>
      <w:r>
        <w:rPr>
          <w:rStyle w:val="default"/>
          <w:rFonts w:cs="FrankRuehl" w:hint="cs"/>
          <w:rtl/>
        </w:rPr>
        <w:t>רה לשירותים שנתבקשו ונתקבלו.</w:t>
      </w:r>
    </w:p>
    <w:p w14:paraId="0C8458F9" w14:textId="77777777" w:rsidR="007A40E3" w:rsidRDefault="007A40E3" w:rsidP="00720889">
      <w:pPr>
        <w:pStyle w:val="medium2-header"/>
        <w:keepLines w:val="0"/>
        <w:spacing w:before="72"/>
        <w:ind w:left="0" w:right="1134"/>
        <w:rPr>
          <w:rFonts w:cs="FrankRuehl"/>
          <w:noProof/>
          <w:rtl/>
        </w:rPr>
      </w:pPr>
      <w:bookmarkStart w:id="19" w:name="med14"/>
      <w:bookmarkEnd w:id="19"/>
      <w:r>
        <w:rPr>
          <w:rFonts w:cs="FrankRuehl"/>
          <w:noProof/>
          <w:rtl/>
        </w:rPr>
        <w:t>סע</w:t>
      </w:r>
      <w:r>
        <w:rPr>
          <w:rFonts w:cs="FrankRuehl" w:hint="cs"/>
          <w:noProof/>
          <w:rtl/>
        </w:rPr>
        <w:t xml:space="preserve">יף </w:t>
      </w:r>
      <w:r w:rsidRPr="00720889">
        <w:rPr>
          <w:noProof/>
          <w:sz w:val="20"/>
          <w:szCs w:val="20"/>
          <w:rtl/>
        </w:rPr>
        <w:t>XIII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רכש</w:t>
      </w:r>
    </w:p>
    <w:p w14:paraId="4C55FD5B" w14:textId="77777777" w:rsidR="007A40E3" w:rsidRDefault="007A40E3">
      <w:pPr>
        <w:pStyle w:val="P00"/>
        <w:spacing w:before="72"/>
        <w:ind w:left="0" w:right="1134"/>
        <w:rPr>
          <w:rStyle w:val="default"/>
          <w:rFonts w:cs="FrankRuehl"/>
          <w:rtl/>
        </w:rPr>
      </w:pPr>
      <w:r>
        <w:rPr>
          <w:rStyle w:val="default"/>
          <w:rFonts w:cs="FrankRuehl"/>
          <w:rtl/>
        </w:rPr>
        <w:t>בע</w:t>
      </w:r>
      <w:r>
        <w:rPr>
          <w:rStyle w:val="default"/>
          <w:rFonts w:cs="FrankRuehl" w:hint="cs"/>
          <w:rtl/>
        </w:rPr>
        <w:t xml:space="preserve">ת רכישת טובין או שירותים לשימוש בישראל על </w:t>
      </w:r>
      <w:r>
        <w:rPr>
          <w:rStyle w:val="default"/>
          <w:rFonts w:cs="FrankRuehl"/>
          <w:rtl/>
        </w:rPr>
        <w:t>פי</w:t>
      </w:r>
      <w:r>
        <w:rPr>
          <w:rStyle w:val="default"/>
          <w:rFonts w:cs="FrankRuehl" w:hint="cs"/>
          <w:rtl/>
        </w:rPr>
        <w:t xml:space="preserve"> הסכם זה, מסכימה ארצות הברית לרכוש טובין ושירותים אלה בהתאם להוראות מיזכר ההבנה מיום 14 בדצמבר 1987 בין ממשלת ישראל ובין ממשלת ארצות הברית בקשר לעקרונות החלים על שיתוף פעולה הדדי במחקר ופיתוח, חילופי מדענים ומהנדסים, ורכש וסיוע תחזוקתי של ציוד בטחוני של</w:t>
      </w:r>
      <w:r>
        <w:rPr>
          <w:rStyle w:val="default"/>
          <w:rFonts w:cs="FrankRuehl"/>
          <w:rtl/>
        </w:rPr>
        <w:t xml:space="preserve"> </w:t>
      </w:r>
      <w:r>
        <w:rPr>
          <w:rStyle w:val="default"/>
          <w:rFonts w:cs="FrankRuehl" w:hint="cs"/>
          <w:rtl/>
        </w:rPr>
        <w:t>א</w:t>
      </w:r>
      <w:r>
        <w:rPr>
          <w:rStyle w:val="default"/>
          <w:rFonts w:cs="FrankRuehl"/>
          <w:rtl/>
        </w:rPr>
        <w:t>ר</w:t>
      </w:r>
      <w:r>
        <w:rPr>
          <w:rStyle w:val="default"/>
          <w:rFonts w:cs="FrankRuehl" w:hint="cs"/>
          <w:rtl/>
        </w:rPr>
        <w:t>צות הברית, כולל חילופי המכתבים הנוגעים לענין, וכן כל התאמה ותיקון מאוחרים יותר. אין לפרש סעיף זה כגורע מכל הסכם קיים אחר בין ארצות הברית לישראל.</w:t>
      </w:r>
    </w:p>
    <w:p w14:paraId="19E56F0B" w14:textId="77777777" w:rsidR="007A40E3" w:rsidRDefault="007A40E3" w:rsidP="00720889">
      <w:pPr>
        <w:pStyle w:val="medium2-header"/>
        <w:keepLines w:val="0"/>
        <w:spacing w:before="72"/>
        <w:ind w:left="0" w:right="1134"/>
        <w:rPr>
          <w:rFonts w:cs="FrankRuehl"/>
          <w:noProof/>
          <w:rtl/>
        </w:rPr>
      </w:pPr>
      <w:bookmarkStart w:id="20" w:name="med15"/>
      <w:bookmarkEnd w:id="20"/>
      <w:r>
        <w:rPr>
          <w:rFonts w:cs="FrankRuehl"/>
          <w:noProof/>
          <w:rtl/>
        </w:rPr>
        <w:t>סע</w:t>
      </w:r>
      <w:r>
        <w:rPr>
          <w:rFonts w:cs="FrankRuehl" w:hint="cs"/>
          <w:noProof/>
          <w:rtl/>
        </w:rPr>
        <w:t xml:space="preserve">יף </w:t>
      </w:r>
      <w:r w:rsidRPr="00720889">
        <w:rPr>
          <w:noProof/>
          <w:sz w:val="20"/>
          <w:szCs w:val="20"/>
          <w:rtl/>
        </w:rPr>
        <w:t>XIV</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הפטר נכסים</w:t>
      </w:r>
    </w:p>
    <w:p w14:paraId="11E1AA74"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ממ</w:t>
      </w:r>
      <w:r>
        <w:rPr>
          <w:rStyle w:val="default"/>
          <w:rFonts w:cs="FrankRuehl" w:hint="cs"/>
          <w:rtl/>
        </w:rPr>
        <w:t xml:space="preserve">שלת ארצות הברית וקבלנים של ארצות הברית יישארו הבעלים על </w:t>
      </w:r>
      <w:r>
        <w:rPr>
          <w:rStyle w:val="default"/>
          <w:rFonts w:cs="FrankRuehl"/>
          <w:rtl/>
        </w:rPr>
        <w:t>כל</w:t>
      </w:r>
      <w:r>
        <w:rPr>
          <w:rStyle w:val="default"/>
          <w:rFonts w:cs="FrankRuehl" w:hint="cs"/>
          <w:rtl/>
        </w:rPr>
        <w:t xml:space="preserve"> הציוד, החמרים, האספקה, המבנים הניידים ויתר הנכסים שיובאו לישראל או נרכשו בה, ואשר לא מוזגו במקרקעין בישראל. נכסים אלה יסולקו מישראל. במקרים מיוחדים, ניתן יהיה להיפ</w:t>
      </w:r>
      <w:r>
        <w:rPr>
          <w:rStyle w:val="default"/>
          <w:rFonts w:cs="FrankRuehl"/>
          <w:rtl/>
        </w:rPr>
        <w:t>ט</w:t>
      </w:r>
      <w:r>
        <w:rPr>
          <w:rStyle w:val="default"/>
          <w:rFonts w:cs="FrankRuehl" w:hint="cs"/>
          <w:rtl/>
        </w:rPr>
        <w:t>ר מנכסים אלה בישראל בתניות ובתנאים, כולל תשלום מסים, המוטלים על ידי רשויות ישראל.</w:t>
      </w:r>
    </w:p>
    <w:p w14:paraId="1954D320"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אר</w:t>
      </w:r>
      <w:r>
        <w:rPr>
          <w:rStyle w:val="default"/>
          <w:rFonts w:cs="FrankRuehl" w:hint="cs"/>
          <w:rtl/>
        </w:rPr>
        <w:t>צו</w:t>
      </w:r>
      <w:r>
        <w:rPr>
          <w:rStyle w:val="default"/>
          <w:rFonts w:cs="FrankRuehl"/>
          <w:rtl/>
        </w:rPr>
        <w:t xml:space="preserve">ת </w:t>
      </w:r>
      <w:r>
        <w:rPr>
          <w:rStyle w:val="default"/>
          <w:rFonts w:cs="FrankRuehl" w:hint="cs"/>
          <w:rtl/>
        </w:rPr>
        <w:t xml:space="preserve">הברית תפוצה על ידי ממשלת ישראל עבור הערך השיורי לממשלת ישראל, אם יהיה כזה, של מתקנים שנרכשו, פותחו ונבנו על חשבונה של ארצות הברית מכוח הסכם זה, ושלא סולקו או נפטרו </w:t>
      </w:r>
      <w:r>
        <w:rPr>
          <w:rStyle w:val="default"/>
          <w:rFonts w:cs="FrankRuehl"/>
          <w:rtl/>
        </w:rPr>
        <w:t>מ</w:t>
      </w:r>
      <w:r>
        <w:rPr>
          <w:rStyle w:val="default"/>
          <w:rFonts w:cs="FrankRuehl" w:hint="cs"/>
          <w:rtl/>
        </w:rPr>
        <w:t>הם בדרך אחרת בהתאם להסכם זה, כאשר מתקנים אלה, או כל חלק מהם, אינם דרושים עוד לכוחותיה המ</w:t>
      </w:r>
      <w:r>
        <w:rPr>
          <w:rStyle w:val="default"/>
          <w:rFonts w:cs="FrankRuehl"/>
          <w:rtl/>
        </w:rPr>
        <w:t>ז</w:t>
      </w:r>
      <w:r>
        <w:rPr>
          <w:rStyle w:val="default"/>
          <w:rFonts w:cs="FrankRuehl" w:hint="cs"/>
          <w:rtl/>
        </w:rPr>
        <w:t>ו</w:t>
      </w:r>
      <w:r>
        <w:rPr>
          <w:rStyle w:val="default"/>
          <w:rFonts w:cs="FrankRuehl"/>
          <w:rtl/>
        </w:rPr>
        <w:t>י</w:t>
      </w:r>
      <w:r>
        <w:rPr>
          <w:rStyle w:val="default"/>
          <w:rFonts w:cs="FrankRuehl" w:hint="cs"/>
          <w:rtl/>
        </w:rPr>
        <w:t>נים של ארצות הברית, וממשלת ישראל מעונינת להשתמש בהם. גובה הפיצוי ואופן תשלומו יהיו בהתאם להסכמים שייעשו בין הרשויות המתאימות של הצדדים, תוך הבאה בחשבון של הצרכים וה</w:t>
      </w:r>
      <w:r>
        <w:rPr>
          <w:rStyle w:val="default"/>
          <w:rFonts w:cs="FrankRuehl"/>
          <w:rtl/>
        </w:rPr>
        <w:t>ק</w:t>
      </w:r>
      <w:r>
        <w:rPr>
          <w:rStyle w:val="default"/>
          <w:rFonts w:cs="FrankRuehl" w:hint="cs"/>
          <w:rtl/>
        </w:rPr>
        <w:t>דימויות של ממשלת ישראל ביחס למתקנים אלה באותה עת.</w:t>
      </w:r>
    </w:p>
    <w:p w14:paraId="663421D4" w14:textId="77777777" w:rsidR="007A40E3" w:rsidRDefault="007A40E3" w:rsidP="00720889">
      <w:pPr>
        <w:pStyle w:val="medium2-header"/>
        <w:keepLines w:val="0"/>
        <w:spacing w:before="72"/>
        <w:ind w:left="0" w:right="1134"/>
        <w:rPr>
          <w:rFonts w:cs="FrankRuehl"/>
          <w:noProof/>
          <w:rtl/>
        </w:rPr>
      </w:pPr>
      <w:bookmarkStart w:id="21" w:name="med16"/>
      <w:bookmarkEnd w:id="21"/>
      <w:r>
        <w:rPr>
          <w:rFonts w:cs="FrankRuehl"/>
          <w:noProof/>
          <w:rtl/>
        </w:rPr>
        <w:t>סע</w:t>
      </w:r>
      <w:r>
        <w:rPr>
          <w:rFonts w:cs="FrankRuehl" w:hint="cs"/>
          <w:noProof/>
          <w:rtl/>
        </w:rPr>
        <w:t xml:space="preserve">יף </w:t>
      </w:r>
      <w:r w:rsidRPr="00720889">
        <w:rPr>
          <w:noProof/>
          <w:sz w:val="20"/>
          <w:szCs w:val="20"/>
          <w:rtl/>
        </w:rPr>
        <w:t>XV</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יבוא נכסים אישיים, השימוש בהם</w:t>
      </w:r>
      <w:r>
        <w:rPr>
          <w:rFonts w:cs="FrankRuehl"/>
          <w:noProof/>
          <w:rtl/>
        </w:rPr>
        <w:t xml:space="preserve"> ו</w:t>
      </w:r>
      <w:r>
        <w:rPr>
          <w:rFonts w:cs="FrankRuehl" w:hint="cs"/>
          <w:noProof/>
          <w:rtl/>
        </w:rPr>
        <w:t>יצואם</w:t>
      </w:r>
    </w:p>
    <w:p w14:paraId="7902AC7C"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אנ</w:t>
      </w:r>
      <w:r>
        <w:rPr>
          <w:rStyle w:val="default"/>
          <w:rFonts w:cs="FrankRuehl" w:hint="cs"/>
          <w:rtl/>
        </w:rPr>
        <w:t xml:space="preserve">שי סגל ארצות הברית רשאים ליבא לישראל תוך ששה חדשים מיום הגיעם לראשונה, כמויות סבירות של חפצים אישיים, ציוד ביתי, עד שתי מכוניות לכל יחידה משפחתית ונכסים </w:t>
      </w:r>
      <w:r>
        <w:rPr>
          <w:rStyle w:val="default"/>
          <w:rFonts w:cs="FrankRuehl"/>
          <w:rtl/>
        </w:rPr>
        <w:t>א</w:t>
      </w:r>
      <w:r>
        <w:rPr>
          <w:rStyle w:val="default"/>
          <w:rFonts w:cs="FrankRuehl" w:hint="cs"/>
          <w:rtl/>
        </w:rPr>
        <w:t>חרים המיועדים אך ורק לשימושם האישי, כשהם פטורים מכל היטלים, מסים או תשלומי חובה אחרים. תק</w:t>
      </w:r>
      <w:r>
        <w:rPr>
          <w:rStyle w:val="default"/>
          <w:rFonts w:cs="FrankRuehl"/>
          <w:rtl/>
        </w:rPr>
        <w:t>ופ</w:t>
      </w:r>
      <w:r>
        <w:rPr>
          <w:rStyle w:val="default"/>
          <w:rFonts w:cs="FrankRuehl" w:hint="cs"/>
          <w:rtl/>
        </w:rPr>
        <w:t>ה זו ניתנת להארכה בהסכמה הדדית, אם נסיבות מיוחדות מחייבות זאת. הצדדים רשאים להסכים על אמות-מידה שיחולו על הפטורים שבפסקה זו.</w:t>
      </w:r>
    </w:p>
    <w:p w14:paraId="76A01584"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נכ</w:t>
      </w:r>
      <w:r>
        <w:rPr>
          <w:rStyle w:val="default"/>
          <w:rFonts w:cs="FrankRuehl" w:hint="cs"/>
          <w:rtl/>
        </w:rPr>
        <w:t>סים שיובאו מכוח פסקה 1 לסעיף זה יי</w:t>
      </w:r>
      <w:r>
        <w:rPr>
          <w:rStyle w:val="default"/>
          <w:rFonts w:cs="FrankRuehl"/>
          <w:rtl/>
        </w:rPr>
        <w:t>ו</w:t>
      </w:r>
      <w:r>
        <w:rPr>
          <w:rStyle w:val="default"/>
          <w:rFonts w:cs="FrankRuehl" w:hint="cs"/>
          <w:rtl/>
        </w:rPr>
        <w:t xml:space="preserve">צאו בדרך כלל או יועברו לאנשי סגל ארצות הברית אחרים. העברה לאנשים או לגופים בישראל, שאינם </w:t>
      </w:r>
      <w:r>
        <w:rPr>
          <w:rStyle w:val="default"/>
          <w:rFonts w:cs="FrankRuehl"/>
          <w:rtl/>
        </w:rPr>
        <w:t>זכ</w:t>
      </w:r>
      <w:r>
        <w:rPr>
          <w:rStyle w:val="default"/>
          <w:rFonts w:cs="FrankRuehl" w:hint="cs"/>
          <w:rtl/>
        </w:rPr>
        <w:t xml:space="preserve">אים לזכויות יתר ביבוא תיעשה אך ורק מכוח תניות ותנאים, כולל תשלום היטלים או מסים החלים עליהם, המוטלים על ידי רשויות ישראל. יצוא על-ידי אנשי סגל ארצות הברית של נכסים </w:t>
      </w:r>
      <w:r>
        <w:rPr>
          <w:rStyle w:val="default"/>
          <w:rFonts w:cs="FrankRuehl"/>
          <w:rtl/>
        </w:rPr>
        <w:t>ה</w:t>
      </w:r>
      <w:r>
        <w:rPr>
          <w:rStyle w:val="default"/>
          <w:rFonts w:cs="FrankRuehl" w:hint="cs"/>
          <w:rtl/>
        </w:rPr>
        <w:t>נזכרים בפסקה 1 בסעיף זה, או נכסים שנרכשו בישראל לשימושם האישי, יהיה פטור מכל היטלים, מסי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תשלומי חובה אחרים לישראל.</w:t>
      </w:r>
    </w:p>
    <w:p w14:paraId="76666E8C"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לר</w:t>
      </w:r>
      <w:r>
        <w:rPr>
          <w:rStyle w:val="default"/>
          <w:rFonts w:cs="FrankRuehl" w:hint="cs"/>
          <w:rtl/>
        </w:rPr>
        <w:t>שויות המכס של ישראל הזכות, מכוח התנאים הקבועים בדין הישראלי, לחפש על גופם של אנשי סגל ארצות הברית, לבדוק את מטענם וכלי רכבם ולתפוס חפ</w:t>
      </w:r>
      <w:r>
        <w:rPr>
          <w:rStyle w:val="default"/>
          <w:rFonts w:cs="FrankRuehl"/>
          <w:rtl/>
        </w:rPr>
        <w:t>צ</w:t>
      </w:r>
      <w:r>
        <w:rPr>
          <w:rStyle w:val="default"/>
          <w:rFonts w:cs="FrankRuehl" w:hint="cs"/>
          <w:rtl/>
        </w:rPr>
        <w:t>ים, בהתאם לדין האמור.</w:t>
      </w:r>
    </w:p>
    <w:p w14:paraId="52ABEBF7" w14:textId="77777777" w:rsidR="007A40E3" w:rsidRDefault="007A40E3" w:rsidP="00720889">
      <w:pPr>
        <w:pStyle w:val="medium2-header"/>
        <w:keepLines w:val="0"/>
        <w:spacing w:before="72"/>
        <w:ind w:left="0" w:right="1134"/>
        <w:rPr>
          <w:rFonts w:cs="FrankRuehl"/>
          <w:noProof/>
          <w:rtl/>
        </w:rPr>
      </w:pPr>
      <w:bookmarkStart w:id="22" w:name="med17"/>
      <w:bookmarkEnd w:id="22"/>
      <w:r>
        <w:rPr>
          <w:rFonts w:cs="FrankRuehl"/>
          <w:noProof/>
          <w:rtl/>
        </w:rPr>
        <w:t>סע</w:t>
      </w:r>
      <w:r>
        <w:rPr>
          <w:rFonts w:cs="FrankRuehl" w:hint="cs"/>
          <w:noProof/>
          <w:rtl/>
        </w:rPr>
        <w:t xml:space="preserve">יף </w:t>
      </w:r>
      <w:r w:rsidRPr="00720889">
        <w:rPr>
          <w:noProof/>
          <w:sz w:val="20"/>
          <w:szCs w:val="20"/>
          <w:rtl/>
        </w:rPr>
        <w:t>XVI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נהלי מכס ליבוא רשמי</w:t>
      </w:r>
    </w:p>
    <w:p w14:paraId="28884D5B"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יב</w:t>
      </w:r>
      <w:r>
        <w:rPr>
          <w:rStyle w:val="default"/>
          <w:rFonts w:cs="FrankRuehl" w:hint="cs"/>
          <w:rtl/>
        </w:rPr>
        <w:t>וא מכ</w:t>
      </w:r>
      <w:r>
        <w:rPr>
          <w:rStyle w:val="default"/>
          <w:rFonts w:cs="FrankRuehl"/>
          <w:rtl/>
        </w:rPr>
        <w:t>וח</w:t>
      </w:r>
      <w:r>
        <w:rPr>
          <w:rStyle w:val="default"/>
          <w:rFonts w:cs="FrankRuehl" w:hint="cs"/>
          <w:rtl/>
        </w:rPr>
        <w:t xml:space="preserve"> הסכם זה יהיה מלווה בטופס מכס שנעשה כדין על ידי הרשות המתאימה של ארצות הברית, העתק הטופס יימסר לידי רשות המכס המוסמכת בישראל בשעת פריקת הנכסים המיובאים ובמקום הפריק</w:t>
      </w:r>
      <w:r>
        <w:rPr>
          <w:rStyle w:val="default"/>
          <w:rFonts w:cs="FrankRuehl"/>
          <w:rtl/>
        </w:rPr>
        <w:t>ה</w:t>
      </w:r>
      <w:r>
        <w:rPr>
          <w:rStyle w:val="default"/>
          <w:rFonts w:cs="FrankRuehl" w:hint="cs"/>
          <w:rtl/>
        </w:rPr>
        <w:t>.</w:t>
      </w:r>
    </w:p>
    <w:p w14:paraId="100C61BF"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רש</w:t>
      </w:r>
      <w:r>
        <w:rPr>
          <w:rStyle w:val="default"/>
          <w:rFonts w:cs="FrankRuehl" w:hint="cs"/>
          <w:rtl/>
        </w:rPr>
        <w:t>ות המכס המוסמכת של ישראל רשאית לאמת את מספר המכולות ואת נתוני הזיהוי המתאימים לגבי</w:t>
      </w:r>
      <w:r>
        <w:rPr>
          <w:rStyle w:val="default"/>
          <w:rFonts w:cs="FrankRuehl"/>
          <w:rtl/>
        </w:rPr>
        <w:t xml:space="preserve"> י</w:t>
      </w:r>
      <w:r>
        <w:rPr>
          <w:rStyle w:val="default"/>
          <w:rFonts w:cs="FrankRuehl" w:hint="cs"/>
          <w:rtl/>
        </w:rPr>
        <w:t>בוא על ידי ממשלת ארצות הברית, נהלים נוספים, לרבות בדיקות, יהיו כפי שיוסכם בין רשויות מתאימות של הצדדים. נהלים אלה יבטיחו שכל יבוא כאמור ישוחרר בהקדם. לנציגי ארצות ה</w:t>
      </w:r>
      <w:r>
        <w:rPr>
          <w:rStyle w:val="default"/>
          <w:rFonts w:cs="FrankRuehl"/>
          <w:rtl/>
        </w:rPr>
        <w:t>ב</w:t>
      </w:r>
      <w:r>
        <w:rPr>
          <w:rStyle w:val="default"/>
          <w:rFonts w:cs="FrankRuehl" w:hint="cs"/>
          <w:rtl/>
        </w:rPr>
        <w:t>רית תהיה הזכות להיות נוכחים בכל בדיקה על יבוא של ממשלת ארצות הברית.</w:t>
      </w:r>
    </w:p>
    <w:p w14:paraId="460E8D04"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מס</w:t>
      </w:r>
      <w:r>
        <w:rPr>
          <w:rStyle w:val="default"/>
          <w:rFonts w:cs="FrankRuehl" w:hint="cs"/>
          <w:rtl/>
        </w:rPr>
        <w:t xml:space="preserve">מכים הנושאים את </w:t>
      </w:r>
      <w:r>
        <w:rPr>
          <w:rStyle w:val="default"/>
          <w:rFonts w:cs="FrankRuehl"/>
          <w:rtl/>
        </w:rPr>
        <w:t>חו</w:t>
      </w:r>
      <w:r>
        <w:rPr>
          <w:rStyle w:val="default"/>
          <w:rFonts w:cs="FrankRuehl" w:hint="cs"/>
          <w:rtl/>
        </w:rPr>
        <w:t>תם ארצות הברית, וכן ציוד לחימה, ציוד מודיעין, ציוד קשר צבאי וציוד אלקטרוני צבאי שיזוהו ככאלה על ידי ממשלת ארצות הברית ישוחררו בהקדם ללא כל בדיקת מכס ישראל.</w:t>
      </w:r>
    </w:p>
    <w:p w14:paraId="3744A7DF"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רש</w:t>
      </w:r>
      <w:r>
        <w:rPr>
          <w:rStyle w:val="default"/>
          <w:rFonts w:cs="FrankRuehl" w:hint="cs"/>
          <w:rtl/>
        </w:rPr>
        <w:t xml:space="preserve">ויות המכס של ישראל ישתפו פעולה עם רשויותיה של ארצות הברית לאפשר שחרור בהקדם, לאחר בדיקת מכס, </w:t>
      </w:r>
      <w:r>
        <w:rPr>
          <w:rStyle w:val="default"/>
          <w:rFonts w:cs="FrankRuehl"/>
          <w:rtl/>
        </w:rPr>
        <w:t>של</w:t>
      </w:r>
      <w:r>
        <w:rPr>
          <w:rStyle w:val="default"/>
          <w:rFonts w:cs="FrankRuehl" w:hint="cs"/>
          <w:rtl/>
        </w:rPr>
        <w:t xml:space="preserve"> יבוא אחר על ידי קבלנים של ארצות הברית.</w:t>
      </w:r>
    </w:p>
    <w:p w14:paraId="5FE8F28C" w14:textId="77777777" w:rsidR="007A40E3" w:rsidRDefault="007A40E3" w:rsidP="00720889">
      <w:pPr>
        <w:pStyle w:val="medium2-header"/>
        <w:keepLines w:val="0"/>
        <w:spacing w:before="72"/>
        <w:ind w:left="0" w:right="1134"/>
        <w:rPr>
          <w:rFonts w:cs="FrankRuehl"/>
          <w:noProof/>
          <w:rtl/>
        </w:rPr>
      </w:pPr>
      <w:bookmarkStart w:id="23" w:name="med18"/>
      <w:bookmarkEnd w:id="23"/>
      <w:r>
        <w:rPr>
          <w:rFonts w:cs="FrankRuehl"/>
          <w:noProof/>
          <w:rtl/>
        </w:rPr>
        <w:t>סע</w:t>
      </w:r>
      <w:r>
        <w:rPr>
          <w:rFonts w:cs="FrankRuehl" w:hint="cs"/>
          <w:noProof/>
          <w:rtl/>
        </w:rPr>
        <w:t xml:space="preserve">יף </w:t>
      </w:r>
      <w:r w:rsidRPr="00720889">
        <w:rPr>
          <w:noProof/>
          <w:sz w:val="20"/>
          <w:szCs w:val="20"/>
          <w:rtl/>
        </w:rPr>
        <w:t>XVII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שיתוף פעולה בענייני מכס ומסים ומניעת שימוש לרעה</w:t>
      </w:r>
    </w:p>
    <w:p w14:paraId="06ADCB37" w14:textId="77777777" w:rsidR="007A40E3" w:rsidRDefault="007A40E3">
      <w:pPr>
        <w:pStyle w:val="P00"/>
        <w:spacing w:before="72"/>
        <w:ind w:left="0" w:right="1134"/>
        <w:rPr>
          <w:rStyle w:val="default"/>
          <w:rFonts w:cs="FrankRuehl"/>
          <w:rtl/>
        </w:rPr>
      </w:pPr>
      <w:r>
        <w:rPr>
          <w:rStyle w:val="default"/>
          <w:rFonts w:cs="FrankRuehl"/>
          <w:rtl/>
        </w:rPr>
        <w:t>הר</w:t>
      </w:r>
      <w:r>
        <w:rPr>
          <w:rStyle w:val="default"/>
          <w:rFonts w:cs="FrankRuehl" w:hint="cs"/>
          <w:rtl/>
        </w:rPr>
        <w:t>שויות של ארצות הברית ושל ישראל ישתפו ביניהן פעולה ויקבעו נהלים</w:t>
      </w:r>
      <w:r>
        <w:rPr>
          <w:rStyle w:val="default"/>
          <w:rFonts w:cs="FrankRuehl"/>
          <w:rtl/>
        </w:rPr>
        <w:t xml:space="preserve"> </w:t>
      </w:r>
      <w:r>
        <w:rPr>
          <w:rStyle w:val="default"/>
          <w:rFonts w:cs="FrankRuehl" w:hint="cs"/>
          <w:rtl/>
        </w:rPr>
        <w:t>בקשר למניעת שימוש לרעה בדין הישראלי החל על פטורים בנוגע ליבוא, יצוא, מכס מסים ותשלומי חוב</w:t>
      </w:r>
      <w:r>
        <w:rPr>
          <w:rStyle w:val="default"/>
          <w:rFonts w:cs="FrankRuehl"/>
          <w:rtl/>
        </w:rPr>
        <w:t xml:space="preserve">ה </w:t>
      </w:r>
      <w:r>
        <w:rPr>
          <w:rStyle w:val="default"/>
          <w:rFonts w:cs="FrankRuehl" w:hint="cs"/>
          <w:rtl/>
        </w:rPr>
        <w:t>אחרים שנקבעו בהסכם זה.</w:t>
      </w:r>
    </w:p>
    <w:p w14:paraId="5459B51A" w14:textId="77777777" w:rsidR="007A40E3" w:rsidRDefault="007A40E3" w:rsidP="00720889">
      <w:pPr>
        <w:pStyle w:val="medium2-header"/>
        <w:keepLines w:val="0"/>
        <w:spacing w:before="72"/>
        <w:ind w:left="0" w:right="1134"/>
        <w:rPr>
          <w:rFonts w:cs="FrankRuehl"/>
          <w:noProof/>
          <w:rtl/>
        </w:rPr>
      </w:pPr>
      <w:bookmarkStart w:id="24" w:name="med19"/>
      <w:bookmarkEnd w:id="24"/>
      <w:r>
        <w:rPr>
          <w:rFonts w:cs="FrankRuehl"/>
          <w:noProof/>
          <w:rtl/>
        </w:rPr>
        <w:t>סע</w:t>
      </w:r>
      <w:r>
        <w:rPr>
          <w:rFonts w:cs="FrankRuehl" w:hint="cs"/>
          <w:noProof/>
          <w:rtl/>
        </w:rPr>
        <w:t xml:space="preserve">יף </w:t>
      </w:r>
      <w:r w:rsidRPr="00720889">
        <w:rPr>
          <w:noProof/>
          <w:sz w:val="20"/>
          <w:szCs w:val="20"/>
          <w:rtl/>
        </w:rPr>
        <w:t>XVIII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פטורים אישיים ממסים</w:t>
      </w:r>
    </w:p>
    <w:p w14:paraId="10858229"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פר</w:t>
      </w:r>
      <w:r>
        <w:rPr>
          <w:rStyle w:val="default"/>
          <w:rFonts w:cs="FrankRuehl" w:hint="cs"/>
          <w:rtl/>
        </w:rPr>
        <w:t>קי הזמן שבהם יימצאו אנשי סגל ארצות הברית בישראל למטרות הסכם זה לא ייחשבו על פי הדין כפרקי זמן של מגורים</w:t>
      </w:r>
      <w:r>
        <w:rPr>
          <w:rStyle w:val="default"/>
          <w:rFonts w:cs="FrankRuehl"/>
          <w:rtl/>
        </w:rPr>
        <w:t xml:space="preserve"> </w:t>
      </w:r>
      <w:r>
        <w:rPr>
          <w:rStyle w:val="default"/>
          <w:rFonts w:cs="FrankRuehl" w:hint="cs"/>
          <w:rtl/>
        </w:rPr>
        <w:t>או מושב בישראל, למטרות מיסוי על פי הדין הישראלי.</w:t>
      </w:r>
    </w:p>
    <w:p w14:paraId="6CDF1EF5"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אנ</w:t>
      </w:r>
      <w:r>
        <w:rPr>
          <w:rStyle w:val="default"/>
          <w:rFonts w:cs="FrankRuehl" w:hint="cs"/>
          <w:rtl/>
        </w:rPr>
        <w:t>שי סגל ארצות הברית לא יהיו חייבים ב</w:t>
      </w:r>
      <w:r>
        <w:rPr>
          <w:rStyle w:val="default"/>
          <w:rFonts w:cs="FrankRuehl"/>
          <w:rtl/>
        </w:rPr>
        <w:t>תש</w:t>
      </w:r>
      <w:r>
        <w:rPr>
          <w:rStyle w:val="default"/>
          <w:rFonts w:cs="FrankRuehl" w:hint="cs"/>
          <w:rtl/>
        </w:rPr>
        <w:t>לום מס כלשהו לישראל על הכנסה שנתקבלה מאת ממשלת ארצות הברית, מקבלני ארצות הברית או מהארגונים המפורטים בנספח א', עקב שירותם בישראל בקשר להסכם זה, או על הכנסה שהופקה מ</w:t>
      </w:r>
      <w:r>
        <w:rPr>
          <w:rStyle w:val="default"/>
          <w:rFonts w:cs="FrankRuehl"/>
          <w:rtl/>
        </w:rPr>
        <w:t>מ</w:t>
      </w:r>
      <w:r>
        <w:rPr>
          <w:rStyle w:val="default"/>
          <w:rFonts w:cs="FrankRuehl" w:hint="cs"/>
          <w:rtl/>
        </w:rPr>
        <w:t>קורות המצויים מחוץ לישראל.</w:t>
      </w:r>
    </w:p>
    <w:p w14:paraId="46B38275"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אנ</w:t>
      </w:r>
      <w:r>
        <w:rPr>
          <w:rStyle w:val="default"/>
          <w:rFonts w:cs="FrankRuehl" w:hint="cs"/>
          <w:rtl/>
        </w:rPr>
        <w:t>שי סגל ארצות הברית לא יהיו חייב</w:t>
      </w:r>
      <w:r>
        <w:rPr>
          <w:rStyle w:val="default"/>
          <w:rFonts w:cs="FrankRuehl"/>
          <w:rtl/>
        </w:rPr>
        <w:t>ים</w:t>
      </w:r>
      <w:r>
        <w:rPr>
          <w:rStyle w:val="default"/>
          <w:rFonts w:cs="FrankRuehl" w:hint="cs"/>
          <w:rtl/>
        </w:rPr>
        <w:t xml:space="preserve"> בתשלום מס כלשהו לישראל על הבעלות, ההחזקה, השימוש, ההעברה לאנשי סגל ארצות הברית אחרים, או העברה עקב פטירה, של המטלטלין שלהם שיובאו לישראל, או שנרכשו בה, לשימושם האי</w:t>
      </w:r>
      <w:r>
        <w:rPr>
          <w:rStyle w:val="default"/>
          <w:rFonts w:cs="FrankRuehl"/>
          <w:rtl/>
        </w:rPr>
        <w:t>ש</w:t>
      </w:r>
      <w:r>
        <w:rPr>
          <w:rStyle w:val="default"/>
          <w:rFonts w:cs="FrankRuehl" w:hint="cs"/>
          <w:rtl/>
        </w:rPr>
        <w:t>י.</w:t>
      </w:r>
    </w:p>
    <w:p w14:paraId="6FA09A3E"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פט</w:t>
      </w:r>
      <w:r>
        <w:rPr>
          <w:rStyle w:val="default"/>
          <w:rFonts w:cs="FrankRuehl" w:hint="cs"/>
          <w:rtl/>
        </w:rPr>
        <w:t>ורי מס בהתאם לסעיף זה לא יחולו על הכנסה שהופקה מהשקעה, או מעסק מסחרי, בישראל.</w:t>
      </w:r>
    </w:p>
    <w:p w14:paraId="7F4A3142" w14:textId="77777777" w:rsidR="007A40E3" w:rsidRDefault="007A40E3" w:rsidP="00720889">
      <w:pPr>
        <w:pStyle w:val="medium2-header"/>
        <w:keepLines w:val="0"/>
        <w:spacing w:before="72"/>
        <w:ind w:left="0" w:right="1134"/>
        <w:rPr>
          <w:rFonts w:cs="FrankRuehl"/>
          <w:noProof/>
          <w:rtl/>
        </w:rPr>
      </w:pPr>
      <w:bookmarkStart w:id="25" w:name="med20"/>
      <w:bookmarkEnd w:id="25"/>
      <w:r>
        <w:rPr>
          <w:rFonts w:cs="FrankRuehl"/>
          <w:noProof/>
          <w:rtl/>
        </w:rPr>
        <w:t>סע</w:t>
      </w:r>
      <w:r>
        <w:rPr>
          <w:rFonts w:cs="FrankRuehl" w:hint="cs"/>
          <w:noProof/>
          <w:rtl/>
        </w:rPr>
        <w:t>י</w:t>
      </w:r>
      <w:r>
        <w:rPr>
          <w:rFonts w:cs="FrankRuehl"/>
          <w:noProof/>
          <w:rtl/>
        </w:rPr>
        <w:t xml:space="preserve">ף </w:t>
      </w:r>
      <w:r w:rsidRPr="00720889">
        <w:rPr>
          <w:noProof/>
          <w:sz w:val="20"/>
          <w:szCs w:val="20"/>
          <w:rtl/>
        </w:rPr>
        <w:t>XIX</w:t>
      </w:r>
      <w:r>
        <w:rPr>
          <w:rFonts w:cs="FrankRuehl"/>
          <w:noProof/>
          <w:rtl/>
        </w:rPr>
        <w:t xml:space="preserve"> </w:t>
      </w:r>
      <w:r w:rsidR="00720889">
        <w:rPr>
          <w:rFonts w:cs="FrankRuehl"/>
          <w:noProof/>
          <w:rtl/>
        </w:rPr>
        <w:t>–</w:t>
      </w:r>
      <w:r>
        <w:rPr>
          <w:rFonts w:cs="FrankRuehl"/>
          <w:noProof/>
          <w:rtl/>
        </w:rPr>
        <w:t xml:space="preserve"> </w:t>
      </w:r>
      <w:r>
        <w:rPr>
          <w:rFonts w:cs="FrankRuehl" w:hint="cs"/>
          <w:noProof/>
          <w:rtl/>
        </w:rPr>
        <w:t>מתקנים למורל, רווחה ונופש</w:t>
      </w:r>
    </w:p>
    <w:p w14:paraId="5C50B12D" w14:textId="77777777" w:rsidR="007A40E3" w:rsidRDefault="007A40E3">
      <w:pPr>
        <w:pStyle w:val="P00"/>
        <w:spacing w:before="72"/>
        <w:ind w:left="0" w:right="1134"/>
        <w:rPr>
          <w:rStyle w:val="default"/>
          <w:rFonts w:cs="FrankRuehl"/>
          <w:rtl/>
        </w:rPr>
      </w:pPr>
      <w:r>
        <w:rPr>
          <w:rStyle w:val="default"/>
          <w:rFonts w:cs="FrankRuehl"/>
          <w:rtl/>
        </w:rPr>
        <w:t>לצ</w:t>
      </w:r>
      <w:r>
        <w:rPr>
          <w:rStyle w:val="default"/>
          <w:rFonts w:cs="FrankRuehl" w:hint="cs"/>
          <w:rtl/>
        </w:rPr>
        <w:t>ורך שימושם של אנשי סגל ארצות הברית, רשאית ממשלת ארצות הברית להקים ולהפעיל, על פי תניות ותנאים כפי שיוסכם עליהם בין הצדדים, קנטינות</w:t>
      </w:r>
      <w:r>
        <w:rPr>
          <w:rStyle w:val="default"/>
          <w:rFonts w:cs="FrankRuehl"/>
          <w:rtl/>
        </w:rPr>
        <w:t xml:space="preserve">, </w:t>
      </w:r>
      <w:r>
        <w:rPr>
          <w:rStyle w:val="default"/>
          <w:rFonts w:cs="FrankRuehl" w:hint="cs"/>
          <w:rtl/>
        </w:rPr>
        <w:t>מתקני מכירות ושירותים, נופש ומתקנים דומים אחרים. מתקנים אלה יהיו פטורים מהיטלים, מסים או</w:t>
      </w:r>
      <w:r>
        <w:rPr>
          <w:rStyle w:val="default"/>
          <w:rFonts w:cs="FrankRuehl"/>
          <w:rtl/>
        </w:rPr>
        <w:t xml:space="preserve"> ת</w:t>
      </w:r>
      <w:r>
        <w:rPr>
          <w:rStyle w:val="default"/>
          <w:rFonts w:cs="FrankRuehl" w:hint="cs"/>
          <w:rtl/>
        </w:rPr>
        <w:t>שלומי חובה אחרים, וכן מדרישות רישוי ותקנות של ישראל.</w:t>
      </w:r>
    </w:p>
    <w:p w14:paraId="1EAA0376" w14:textId="77777777" w:rsidR="007A40E3" w:rsidRDefault="007A40E3" w:rsidP="00720889">
      <w:pPr>
        <w:pStyle w:val="medium2-header"/>
        <w:keepLines w:val="0"/>
        <w:spacing w:before="72"/>
        <w:ind w:left="0" w:right="1134"/>
        <w:rPr>
          <w:rFonts w:cs="FrankRuehl"/>
          <w:noProof/>
          <w:rtl/>
        </w:rPr>
      </w:pPr>
      <w:bookmarkStart w:id="26" w:name="med21"/>
      <w:bookmarkEnd w:id="26"/>
      <w:r>
        <w:rPr>
          <w:rFonts w:cs="FrankRuehl"/>
          <w:noProof/>
          <w:rtl/>
        </w:rPr>
        <w:t>סע</w:t>
      </w:r>
      <w:r>
        <w:rPr>
          <w:rFonts w:cs="FrankRuehl" w:hint="cs"/>
          <w:noProof/>
          <w:rtl/>
        </w:rPr>
        <w:t xml:space="preserve">יף </w:t>
      </w:r>
      <w:r w:rsidRPr="00720889">
        <w:rPr>
          <w:noProof/>
          <w:sz w:val="20"/>
          <w:szCs w:val="20"/>
          <w:rtl/>
        </w:rPr>
        <w:t>XX</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עבודה</w:t>
      </w:r>
    </w:p>
    <w:p w14:paraId="7B537FDC"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רש</w:t>
      </w:r>
      <w:r>
        <w:rPr>
          <w:rStyle w:val="default"/>
          <w:rFonts w:cs="FrankRuehl" w:hint="cs"/>
          <w:rtl/>
        </w:rPr>
        <w:t>ויותיה של ארצות הברית רשאיות לגייס, להעסיק ולנהל עובדים אזרחיים מקומיים למטרות הסכם זה, ור</w:t>
      </w:r>
      <w:r>
        <w:rPr>
          <w:rStyle w:val="default"/>
          <w:rFonts w:cs="FrankRuehl"/>
          <w:rtl/>
        </w:rPr>
        <w:t>ש</w:t>
      </w:r>
      <w:r>
        <w:rPr>
          <w:rStyle w:val="default"/>
          <w:rFonts w:cs="FrankRuehl" w:hint="cs"/>
          <w:rtl/>
        </w:rPr>
        <w:t>איות לבקש את סיועה של ממשלת ישראל בעת הצורך. גיוס עובדים, תנאי העסקתם ועבודתם, הביטוח הסו</w:t>
      </w:r>
      <w:r>
        <w:rPr>
          <w:rStyle w:val="default"/>
          <w:rFonts w:cs="FrankRuehl"/>
          <w:rtl/>
        </w:rPr>
        <w:t>צי</w:t>
      </w:r>
      <w:r>
        <w:rPr>
          <w:rStyle w:val="default"/>
          <w:rFonts w:cs="FrankRuehl" w:hint="cs"/>
          <w:rtl/>
        </w:rPr>
        <w:t>אלי ותנאי ההגנה על העובדים יהיו בהתאם לדין הישראלי, בכפוף לזכותם של כוחות ארצות הברית להגדיר את האפיונים של העובדים שיגוייסו ואת דרישות העבודה החלות עליהן ולפטר עוב</w:t>
      </w:r>
      <w:r>
        <w:rPr>
          <w:rStyle w:val="default"/>
          <w:rFonts w:cs="FrankRuehl"/>
          <w:rtl/>
        </w:rPr>
        <w:t>ד</w:t>
      </w:r>
      <w:r>
        <w:rPr>
          <w:rStyle w:val="default"/>
          <w:rFonts w:cs="FrankRuehl" w:hint="cs"/>
          <w:rtl/>
        </w:rPr>
        <w:t>ים בשל סיבה טובה, כפי שייקבע על ידי כוחות ארצות הברית, כולל פיטורים בשל חוסר עבודה או תק</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שכר, תשלומים נלווים והטבות לא יפחתו מן המינימום שנקבע בדין הישראלי, וניתן לבססם על אמות המידה והנהלים הנהוגים אצל מעסיקים יציגים במקום, כפי שייקבעו על סמך סקרים ט</w:t>
      </w:r>
      <w:r>
        <w:rPr>
          <w:rStyle w:val="default"/>
          <w:rFonts w:cs="FrankRuehl"/>
          <w:rtl/>
        </w:rPr>
        <w:t>כ</w:t>
      </w:r>
      <w:r>
        <w:rPr>
          <w:rStyle w:val="default"/>
          <w:rFonts w:cs="FrankRuehl" w:hint="cs"/>
          <w:rtl/>
        </w:rPr>
        <w:t>ניים תקופתיים הנערכים על ידי רשויותיה של ארצות הברית. עובדים אזרחיים כאלה לא ייחשבו כחבר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כוח או כחברי הרכיב האזרחי, אלא במידה שנקבעה בסעיף </w:t>
      </w:r>
      <w:r>
        <w:rPr>
          <w:rStyle w:val="default"/>
          <w:rFonts w:cs="FrankRuehl"/>
          <w:sz w:val="20"/>
        </w:rPr>
        <w:t>X</w:t>
      </w:r>
      <w:r>
        <w:rPr>
          <w:rStyle w:val="default"/>
          <w:rFonts w:cs="FrankRuehl"/>
          <w:rtl/>
        </w:rPr>
        <w:t xml:space="preserve"> ל</w:t>
      </w:r>
      <w:r>
        <w:rPr>
          <w:rStyle w:val="default"/>
          <w:rFonts w:cs="FrankRuehl" w:hint="cs"/>
          <w:rtl/>
        </w:rPr>
        <w:t>הסכם זה.</w:t>
      </w:r>
    </w:p>
    <w:p w14:paraId="4D5D0B64"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דרישת סעיף זה, רשאים כוחות ארצות הברית לנקוט צעדים הדרושים למילוי משימותיהם בשעת חירום.</w:t>
      </w:r>
    </w:p>
    <w:p w14:paraId="058AC789"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רש</w:t>
      </w:r>
      <w:r>
        <w:rPr>
          <w:rStyle w:val="default"/>
          <w:rFonts w:cs="FrankRuehl" w:hint="cs"/>
          <w:rtl/>
        </w:rPr>
        <w:t>ויות ארצות הברית יעסיקו עובדים אזרחיים מקומיים במידה המרבית המעשית, המתישבת עם הצרכים הצבא</w:t>
      </w:r>
      <w:r>
        <w:rPr>
          <w:rStyle w:val="default"/>
          <w:rFonts w:cs="FrankRuehl"/>
          <w:rtl/>
        </w:rPr>
        <w:t>יי</w:t>
      </w:r>
      <w:r>
        <w:rPr>
          <w:rStyle w:val="default"/>
          <w:rFonts w:cs="FrankRuehl" w:hint="cs"/>
          <w:rtl/>
        </w:rPr>
        <w:t>ם ומדיניות ארצות הברית בקשר להעסקתם של תלויים.</w:t>
      </w:r>
    </w:p>
    <w:p w14:paraId="38157BD5" w14:textId="77777777" w:rsidR="007A40E3" w:rsidRDefault="007A40E3" w:rsidP="00720889">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הענינים הנוגעים להעסקתם של חברי הרכיב האזרחי על ידי ממשלת ארצות הברית או על ידי הארגו</w:t>
      </w:r>
      <w:r>
        <w:rPr>
          <w:rStyle w:val="default"/>
          <w:rFonts w:cs="FrankRuehl"/>
          <w:rtl/>
        </w:rPr>
        <w:t>נ</w:t>
      </w:r>
      <w:r>
        <w:rPr>
          <w:rStyle w:val="default"/>
          <w:rFonts w:cs="FrankRuehl" w:hint="cs"/>
          <w:rtl/>
        </w:rPr>
        <w:t>ים המפורטים בנספח א', כולל</w:t>
      </w:r>
      <w:r>
        <w:rPr>
          <w:rStyle w:val="default"/>
          <w:rFonts w:cs="FrankRuehl"/>
          <w:rtl/>
        </w:rPr>
        <w:t xml:space="preserve"> ה</w:t>
      </w:r>
      <w:r>
        <w:rPr>
          <w:rStyle w:val="default"/>
          <w:rFonts w:cs="FrankRuehl" w:hint="cs"/>
          <w:rtl/>
        </w:rPr>
        <w:t>ביטוח הסוציאלי, יהיו כפופים במלואם, ובאופן ייחודי, לדיני ארצ</w:t>
      </w:r>
      <w:r>
        <w:rPr>
          <w:rStyle w:val="default"/>
          <w:rFonts w:cs="FrankRuehl"/>
          <w:rtl/>
        </w:rPr>
        <w:t>ות ה</w:t>
      </w:r>
      <w:r>
        <w:rPr>
          <w:rStyle w:val="default"/>
          <w:rFonts w:cs="FrankRuehl" w:hint="cs"/>
          <w:rtl/>
        </w:rPr>
        <w:t>ברית.</w:t>
      </w:r>
    </w:p>
    <w:p w14:paraId="2B3C6289"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אנ</w:t>
      </w:r>
      <w:r>
        <w:rPr>
          <w:rStyle w:val="default"/>
          <w:rFonts w:cs="FrankRuehl" w:hint="cs"/>
          <w:rtl/>
        </w:rPr>
        <w:t>שי סגל ארצות הברית לא יועסקו בישראל ולא יעסקו בה למטרות רווח, שלא על ידי ממשלת ארצות הברית או ארגון המפורט בנספח א', אלא בהסכמת רשויותיה של ישראל.</w:t>
      </w:r>
    </w:p>
    <w:p w14:paraId="469CF889"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תביעות בין כוחות ארצות הברית לעובדים אזרחיים מקומיים בענינים הנוגעים להעסקתם יהיו נתונו</w:t>
      </w:r>
      <w:r>
        <w:rPr>
          <w:rStyle w:val="default"/>
          <w:rFonts w:cs="FrankRuehl"/>
          <w:rtl/>
        </w:rPr>
        <w:t xml:space="preserve">ת </w:t>
      </w:r>
      <w:r>
        <w:rPr>
          <w:rStyle w:val="default"/>
          <w:rFonts w:cs="FrankRuehl" w:hint="cs"/>
          <w:rtl/>
        </w:rPr>
        <w:t>לשיפוטם של בתי הדין לעבודה של ישראל. בתי הדין יחילו את הדין הישראלי, בכפוף לתנאי הסכם זה.</w:t>
      </w:r>
    </w:p>
    <w:p w14:paraId="0EF786A6" w14:textId="77777777" w:rsidR="007A40E3" w:rsidRDefault="007A40E3">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הצ</w:t>
      </w:r>
      <w:r>
        <w:rPr>
          <w:rStyle w:val="default"/>
          <w:rFonts w:cs="FrankRuehl" w:hint="cs"/>
          <w:rtl/>
        </w:rPr>
        <w:t>דדים ישתפו פעולה למתן אישורים בטחוניים לעובדים אזרחיים מקומיים.</w:t>
      </w:r>
    </w:p>
    <w:p w14:paraId="48F550D7" w14:textId="77777777" w:rsidR="007A40E3" w:rsidRDefault="007A40E3" w:rsidP="00720889">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בסע</w:t>
      </w:r>
      <w:r>
        <w:rPr>
          <w:rStyle w:val="default"/>
          <w:rFonts w:cs="FrankRuehl" w:hint="cs"/>
          <w:rtl/>
        </w:rPr>
        <w:t xml:space="preserve">יף זה, המונח "עובדים אזרחיים מקומיים" פירושו </w:t>
      </w:r>
      <w:r w:rsidR="00720889">
        <w:rPr>
          <w:rStyle w:val="default"/>
          <w:rFonts w:cs="FrankRuehl"/>
          <w:rtl/>
        </w:rPr>
        <w:t>–</w:t>
      </w:r>
      <w:r>
        <w:rPr>
          <w:rStyle w:val="default"/>
          <w:rFonts w:cs="FrankRuehl"/>
          <w:rtl/>
        </w:rPr>
        <w:t xml:space="preserve"> </w:t>
      </w:r>
      <w:r>
        <w:rPr>
          <w:rStyle w:val="default"/>
          <w:rFonts w:cs="FrankRuehl" w:hint="cs"/>
          <w:rtl/>
        </w:rPr>
        <w:t>כל עובד שגויס או שנשכר לעבודה בישראל והנחש</w:t>
      </w:r>
      <w:r>
        <w:rPr>
          <w:rStyle w:val="default"/>
          <w:rFonts w:cs="FrankRuehl"/>
          <w:rtl/>
        </w:rPr>
        <w:t xml:space="preserve">ב </w:t>
      </w:r>
      <w:r>
        <w:rPr>
          <w:rStyle w:val="default"/>
          <w:rFonts w:cs="FrankRuehl" w:hint="cs"/>
          <w:rtl/>
        </w:rPr>
        <w:t>ברגיל כתושב ישראל.</w:t>
      </w:r>
    </w:p>
    <w:p w14:paraId="062B2D56" w14:textId="77777777" w:rsidR="007A40E3" w:rsidRDefault="007A40E3" w:rsidP="00720889">
      <w:pPr>
        <w:pStyle w:val="medium2-header"/>
        <w:keepLines w:val="0"/>
        <w:spacing w:before="72"/>
        <w:ind w:left="0" w:right="1134"/>
        <w:rPr>
          <w:rFonts w:cs="FrankRuehl"/>
          <w:noProof/>
          <w:rtl/>
        </w:rPr>
      </w:pPr>
      <w:bookmarkStart w:id="27" w:name="med22"/>
      <w:bookmarkEnd w:id="27"/>
      <w:r>
        <w:rPr>
          <w:rFonts w:cs="FrankRuehl"/>
          <w:noProof/>
          <w:rtl/>
        </w:rPr>
        <w:t>סע</w:t>
      </w:r>
      <w:r>
        <w:rPr>
          <w:rFonts w:cs="FrankRuehl" w:hint="cs"/>
          <w:noProof/>
          <w:rtl/>
        </w:rPr>
        <w:t xml:space="preserve">יף </w:t>
      </w:r>
      <w:r w:rsidRPr="00720889">
        <w:rPr>
          <w:noProof/>
          <w:sz w:val="20"/>
          <w:szCs w:val="20"/>
          <w:rtl/>
        </w:rPr>
        <w:t>XXI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שירותי בריאות</w:t>
      </w:r>
    </w:p>
    <w:p w14:paraId="4176FEEE"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אם</w:t>
      </w:r>
      <w:r>
        <w:rPr>
          <w:rStyle w:val="default"/>
          <w:rFonts w:cs="FrankRuehl" w:hint="cs"/>
          <w:rtl/>
        </w:rPr>
        <w:t xml:space="preserve"> אנשי סגל אנשי ארצות הברית נזקקים לשירותי בריאות מעבר לשירותים המוענקים על ידי ממשלת ארצות הברית, ייעשו סידורים עם </w:t>
      </w:r>
      <w:r>
        <w:rPr>
          <w:rStyle w:val="default"/>
          <w:rFonts w:cs="FrankRuehl"/>
          <w:rtl/>
        </w:rPr>
        <w:t>ה</w:t>
      </w:r>
      <w:r>
        <w:rPr>
          <w:rStyle w:val="default"/>
          <w:rFonts w:cs="FrankRuehl" w:hint="cs"/>
          <w:rtl/>
        </w:rPr>
        <w:t>רשויות המתאימות של ישראל כדי להבטיח ששירותים כאלה בישראל יועמדו לרשות אנשי סגל ארצות הברי</w:t>
      </w:r>
      <w:r>
        <w:rPr>
          <w:rStyle w:val="default"/>
          <w:rFonts w:cs="FrankRuehl"/>
          <w:rtl/>
        </w:rPr>
        <w:t xml:space="preserve">ת </w:t>
      </w:r>
      <w:r>
        <w:rPr>
          <w:rStyle w:val="default"/>
          <w:rFonts w:cs="FrankRuehl" w:hint="cs"/>
          <w:rtl/>
        </w:rPr>
        <w:t>באותם תנאים, ואם יש צורך בכך, באותן מגבלות, שיוסכם עליהם בין הצדדים.</w:t>
      </w:r>
    </w:p>
    <w:p w14:paraId="0D1EBD44"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שי</w:t>
      </w:r>
      <w:r>
        <w:rPr>
          <w:rStyle w:val="default"/>
          <w:rFonts w:cs="FrankRuehl" w:hint="cs"/>
          <w:rtl/>
        </w:rPr>
        <w:t>רותי הבריאות של כוחות ארצות הברית ושירותי הבריאות של ישראל ישתפו פעולה לשמירת בריאות הציבו</w:t>
      </w:r>
      <w:r>
        <w:rPr>
          <w:rStyle w:val="default"/>
          <w:rFonts w:cs="FrankRuehl"/>
          <w:rtl/>
        </w:rPr>
        <w:t>ר</w:t>
      </w:r>
      <w:r>
        <w:rPr>
          <w:rStyle w:val="default"/>
          <w:rFonts w:cs="FrankRuehl" w:hint="cs"/>
          <w:rtl/>
        </w:rPr>
        <w:t>, כולל חילופי מידע מתאימים על מחלות מידבקות.</w:t>
      </w:r>
    </w:p>
    <w:p w14:paraId="6F4F9425" w14:textId="77777777" w:rsidR="007A40E3" w:rsidRDefault="007A40E3" w:rsidP="00720889">
      <w:pPr>
        <w:pStyle w:val="medium2-header"/>
        <w:keepLines w:val="0"/>
        <w:spacing w:before="72"/>
        <w:ind w:left="0" w:right="1134"/>
        <w:rPr>
          <w:rFonts w:cs="FrankRuehl"/>
          <w:noProof/>
          <w:rtl/>
        </w:rPr>
      </w:pPr>
      <w:bookmarkStart w:id="28" w:name="med23"/>
      <w:bookmarkEnd w:id="28"/>
      <w:r>
        <w:rPr>
          <w:rFonts w:cs="FrankRuehl"/>
          <w:noProof/>
          <w:rtl/>
        </w:rPr>
        <w:t>סע</w:t>
      </w:r>
      <w:r>
        <w:rPr>
          <w:rFonts w:cs="FrankRuehl" w:hint="cs"/>
          <w:noProof/>
          <w:rtl/>
        </w:rPr>
        <w:t xml:space="preserve">יף </w:t>
      </w:r>
      <w:r w:rsidRPr="00720889">
        <w:rPr>
          <w:noProof/>
          <w:sz w:val="20"/>
          <w:szCs w:val="20"/>
          <w:rtl/>
        </w:rPr>
        <w:t>XXII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דואר</w:t>
      </w:r>
    </w:p>
    <w:p w14:paraId="5AF3435B"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כו</w:t>
      </w:r>
      <w:r>
        <w:rPr>
          <w:rStyle w:val="default"/>
          <w:rFonts w:cs="FrankRuehl" w:hint="cs"/>
          <w:rtl/>
        </w:rPr>
        <w:t xml:space="preserve">חות ארצות הברית רשאים </w:t>
      </w:r>
      <w:r>
        <w:rPr>
          <w:rStyle w:val="default"/>
          <w:rFonts w:cs="FrankRuehl"/>
          <w:rtl/>
        </w:rPr>
        <w:t>לה</w:t>
      </w:r>
      <w:r>
        <w:rPr>
          <w:rStyle w:val="default"/>
          <w:rFonts w:cs="FrankRuehl" w:hint="cs"/>
          <w:rtl/>
        </w:rPr>
        <w:t>קים ולהפעיל מתקני דואר צבאי לשימושם של אנשי סגל ארצות הברית, לצורך משלוח וקבלה של דברי דואר רשמיים ופרטיים בין ישראל למתקני דואר אחרים של ארצות הברית.</w:t>
      </w:r>
    </w:p>
    <w:p w14:paraId="416BD3E6"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דב</w:t>
      </w:r>
      <w:r>
        <w:rPr>
          <w:rStyle w:val="default"/>
          <w:rFonts w:cs="FrankRuehl" w:hint="cs"/>
          <w:rtl/>
        </w:rPr>
        <w:t xml:space="preserve">רי דואר פרטיים הנכנסים לישראל או היוצאים ממנה באמצעות מתקני הדואר הצבאי </w:t>
      </w:r>
      <w:r>
        <w:rPr>
          <w:rStyle w:val="default"/>
          <w:rFonts w:cs="FrankRuehl"/>
          <w:rtl/>
        </w:rPr>
        <w:t>של</w:t>
      </w:r>
      <w:r>
        <w:rPr>
          <w:rStyle w:val="default"/>
          <w:rFonts w:cs="FrankRuehl" w:hint="cs"/>
          <w:rtl/>
        </w:rPr>
        <w:t xml:space="preserve"> ארצות הברית יכול שיהיו נתונים לביקורת מכס על ידי רשויות ישראל, בהתאם לנהלים שיוסכם עליהם בין הרשויות המתאימות של שני הצדדים. לנציגי הרשויות של ארצות הברית תינתן ה</w:t>
      </w:r>
      <w:r>
        <w:rPr>
          <w:rStyle w:val="default"/>
          <w:rFonts w:cs="FrankRuehl"/>
          <w:rtl/>
        </w:rPr>
        <w:t>ז</w:t>
      </w:r>
      <w:r>
        <w:rPr>
          <w:rStyle w:val="default"/>
          <w:rFonts w:cs="FrankRuehl" w:hint="cs"/>
          <w:rtl/>
        </w:rPr>
        <w:t xml:space="preserve">דמנות להיות נוכחים במהלך בדיקה כזו. תשומת לב מתאימה תינתן כדי לוודא את שימור תכנו של דבר </w:t>
      </w:r>
      <w:r>
        <w:rPr>
          <w:rStyle w:val="default"/>
          <w:rFonts w:cs="FrankRuehl"/>
          <w:rtl/>
        </w:rPr>
        <w:t>ד</w:t>
      </w:r>
      <w:r>
        <w:rPr>
          <w:rStyle w:val="default"/>
          <w:rFonts w:cs="FrankRuehl" w:hint="cs"/>
          <w:rtl/>
        </w:rPr>
        <w:t>ו</w:t>
      </w:r>
      <w:r>
        <w:rPr>
          <w:rStyle w:val="default"/>
          <w:rFonts w:cs="FrankRuehl"/>
          <w:rtl/>
        </w:rPr>
        <w:t>א</w:t>
      </w:r>
      <w:r>
        <w:rPr>
          <w:rStyle w:val="default"/>
          <w:rFonts w:cs="FrankRuehl" w:hint="cs"/>
          <w:rtl/>
        </w:rPr>
        <w:t>ר כזה ואת מסירתו בהקדם.</w:t>
      </w:r>
    </w:p>
    <w:p w14:paraId="60ACF03A" w14:textId="77777777" w:rsidR="007A40E3" w:rsidRDefault="007A40E3" w:rsidP="00720889">
      <w:pPr>
        <w:pStyle w:val="medium2-header"/>
        <w:keepLines w:val="0"/>
        <w:spacing w:before="72"/>
        <w:ind w:left="0" w:right="1134"/>
        <w:rPr>
          <w:rFonts w:cs="FrankRuehl"/>
          <w:noProof/>
          <w:rtl/>
        </w:rPr>
      </w:pPr>
      <w:bookmarkStart w:id="29" w:name="med24"/>
      <w:bookmarkEnd w:id="29"/>
      <w:r>
        <w:rPr>
          <w:rFonts w:cs="FrankRuehl"/>
          <w:noProof/>
          <w:rtl/>
        </w:rPr>
        <w:t>סע</w:t>
      </w:r>
      <w:r>
        <w:rPr>
          <w:rFonts w:cs="FrankRuehl" w:hint="cs"/>
          <w:noProof/>
          <w:rtl/>
        </w:rPr>
        <w:t xml:space="preserve">יף </w:t>
      </w:r>
      <w:r w:rsidRPr="00720889">
        <w:rPr>
          <w:noProof/>
          <w:sz w:val="20"/>
          <w:szCs w:val="20"/>
          <w:rtl/>
        </w:rPr>
        <w:t>XXIII</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שימוש במתקני תחבורה</w:t>
      </w:r>
    </w:p>
    <w:p w14:paraId="6588BA75" w14:textId="77777777" w:rsidR="007A40E3" w:rsidRDefault="007A40E3">
      <w:pPr>
        <w:pStyle w:val="P00"/>
        <w:spacing w:before="72"/>
        <w:ind w:left="0" w:right="1134"/>
        <w:rPr>
          <w:rStyle w:val="default"/>
          <w:rFonts w:cs="FrankRuehl"/>
          <w:rtl/>
        </w:rPr>
      </w:pPr>
      <w:r>
        <w:rPr>
          <w:rStyle w:val="default"/>
          <w:rFonts w:cs="FrankRuehl"/>
          <w:rtl/>
        </w:rPr>
        <w:t>כל</w:t>
      </w:r>
      <w:r>
        <w:rPr>
          <w:rStyle w:val="default"/>
          <w:rFonts w:cs="FrankRuehl" w:hint="cs"/>
          <w:rtl/>
        </w:rPr>
        <w:t>י רכב, כלי שיט וכלי טיס המופעלים על ידי ממשלת ארצות הברית או עבורה, לא יהיו חייבים בתשלום אגרות נחיתה או</w:t>
      </w:r>
      <w:r>
        <w:rPr>
          <w:rStyle w:val="default"/>
          <w:rFonts w:cs="FrankRuehl"/>
          <w:rtl/>
        </w:rPr>
        <w:t xml:space="preserve"> </w:t>
      </w:r>
      <w:r>
        <w:rPr>
          <w:rStyle w:val="default"/>
          <w:rFonts w:cs="FrankRuehl" w:hint="cs"/>
          <w:rtl/>
        </w:rPr>
        <w:t>אגרות נמל, היטלי ניתוב או מעבר אוירי, אגרות דרכים, או כל חיוב אחר מטעם ישראל שאינו מהווה ת</w:t>
      </w:r>
      <w:r>
        <w:rPr>
          <w:rStyle w:val="default"/>
          <w:rFonts w:cs="FrankRuehl"/>
          <w:rtl/>
        </w:rPr>
        <w:t>מו</w:t>
      </w:r>
      <w:r>
        <w:rPr>
          <w:rStyle w:val="default"/>
          <w:rFonts w:cs="FrankRuehl" w:hint="cs"/>
          <w:rtl/>
        </w:rPr>
        <w:t>רה הוגנת וסבירה לשירותים שנתבקשו ונתקבלו.</w:t>
      </w:r>
    </w:p>
    <w:p w14:paraId="49660F18" w14:textId="77777777" w:rsidR="007A40E3" w:rsidRDefault="007A40E3" w:rsidP="00720889">
      <w:pPr>
        <w:pStyle w:val="medium2-header"/>
        <w:keepLines w:val="0"/>
        <w:spacing w:before="72"/>
        <w:ind w:left="0" w:right="1134"/>
        <w:rPr>
          <w:rFonts w:cs="FrankRuehl"/>
          <w:noProof/>
          <w:rtl/>
        </w:rPr>
      </w:pPr>
      <w:bookmarkStart w:id="30" w:name="med25"/>
      <w:bookmarkEnd w:id="30"/>
      <w:r>
        <w:rPr>
          <w:rFonts w:cs="FrankRuehl"/>
          <w:noProof/>
          <w:rtl/>
        </w:rPr>
        <w:t>סע</w:t>
      </w:r>
      <w:r>
        <w:rPr>
          <w:rFonts w:cs="FrankRuehl" w:hint="cs"/>
          <w:noProof/>
          <w:rtl/>
        </w:rPr>
        <w:t xml:space="preserve">יף </w:t>
      </w:r>
      <w:r w:rsidRPr="00720889">
        <w:rPr>
          <w:noProof/>
          <w:sz w:val="20"/>
          <w:szCs w:val="20"/>
          <w:rtl/>
        </w:rPr>
        <w:t>XXIV</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מים, חשמל ושירותים ציבוריים אחרים</w:t>
      </w:r>
    </w:p>
    <w:p w14:paraId="6B5DD778"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הש</w:t>
      </w:r>
      <w:r>
        <w:rPr>
          <w:rStyle w:val="default"/>
          <w:rFonts w:cs="FrankRuehl" w:hint="cs"/>
          <w:rtl/>
        </w:rPr>
        <w:t>ימוש במים, חשמל ושירותים ציבוריים קיימים אחרים על ידי ממשלת ארצות הברי</w:t>
      </w:r>
      <w:r>
        <w:rPr>
          <w:rStyle w:val="default"/>
          <w:rFonts w:cs="FrankRuehl"/>
          <w:rtl/>
        </w:rPr>
        <w:t>ת</w:t>
      </w:r>
      <w:r>
        <w:rPr>
          <w:rStyle w:val="default"/>
          <w:rFonts w:cs="FrankRuehl" w:hint="cs"/>
          <w:rtl/>
        </w:rPr>
        <w:t>, קבלנים של ארצות הברית או אנשי סגל ארצות הברית יהיה בתעריפים שאינם פחות נוחים מאלה הניתני</w:t>
      </w:r>
      <w:r>
        <w:rPr>
          <w:rStyle w:val="default"/>
          <w:rFonts w:cs="FrankRuehl"/>
          <w:rtl/>
        </w:rPr>
        <w:t xml:space="preserve">ם </w:t>
      </w:r>
      <w:r>
        <w:rPr>
          <w:rStyle w:val="default"/>
          <w:rFonts w:cs="FrankRuehl" w:hint="cs"/>
          <w:rtl/>
        </w:rPr>
        <w:t>לצרכנים דומים בישראל.</w:t>
      </w:r>
    </w:p>
    <w:p w14:paraId="0A2008F0"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יש</w:t>
      </w:r>
      <w:r>
        <w:rPr>
          <w:rStyle w:val="default"/>
          <w:rFonts w:cs="FrankRuehl" w:hint="cs"/>
          <w:rtl/>
        </w:rPr>
        <w:t>ראל תסייע לרשויות ארה"ב, על פי בקשה בהשגת מים, חשמל ושירותים אחרים. במקרה של הפסקה או סכנת הפסקה של שירות, ישראל תתן אותה עדיפות לצרכי מ</w:t>
      </w:r>
      <w:r>
        <w:rPr>
          <w:rStyle w:val="default"/>
          <w:rFonts w:cs="FrankRuehl"/>
          <w:rtl/>
        </w:rPr>
        <w:t>מ</w:t>
      </w:r>
      <w:r>
        <w:rPr>
          <w:rStyle w:val="default"/>
          <w:rFonts w:cs="FrankRuehl" w:hint="cs"/>
          <w:rtl/>
        </w:rPr>
        <w:t>שלת ארה"ב כמו זאת הניתנת לשירותים ממשלתיים חיוניים של ישראל.</w:t>
      </w:r>
    </w:p>
    <w:p w14:paraId="0A0399DC"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במ</w:t>
      </w:r>
      <w:r>
        <w:rPr>
          <w:rStyle w:val="default"/>
          <w:rFonts w:cs="FrankRuehl" w:hint="cs"/>
          <w:rtl/>
        </w:rPr>
        <w:t>קרה שהספקת שירותים ציבור</w:t>
      </w:r>
      <w:r>
        <w:rPr>
          <w:rStyle w:val="default"/>
          <w:rFonts w:cs="FrankRuehl"/>
          <w:rtl/>
        </w:rPr>
        <w:t>יי</w:t>
      </w:r>
      <w:r>
        <w:rPr>
          <w:rStyle w:val="default"/>
          <w:rFonts w:cs="FrankRuehl" w:hint="cs"/>
          <w:rtl/>
        </w:rPr>
        <w:t>ם מחייבת פיתוח של אתרים נוספים, הצדדים יוועצו מראש לגבי הוצאות הפיתוח הכרוכות בכך.</w:t>
      </w:r>
    </w:p>
    <w:p w14:paraId="47324904" w14:textId="77777777" w:rsidR="007A40E3" w:rsidRDefault="007A40E3" w:rsidP="00720889">
      <w:pPr>
        <w:pStyle w:val="medium2-header"/>
        <w:keepLines w:val="0"/>
        <w:spacing w:before="72"/>
        <w:ind w:left="0" w:right="1134"/>
        <w:rPr>
          <w:rFonts w:cs="FrankRuehl"/>
          <w:noProof/>
          <w:rtl/>
        </w:rPr>
      </w:pPr>
      <w:bookmarkStart w:id="31" w:name="med26"/>
      <w:bookmarkEnd w:id="31"/>
      <w:r>
        <w:rPr>
          <w:rFonts w:cs="FrankRuehl"/>
          <w:noProof/>
          <w:rtl/>
        </w:rPr>
        <w:t>סע</w:t>
      </w:r>
      <w:r>
        <w:rPr>
          <w:rFonts w:cs="FrankRuehl" w:hint="cs"/>
          <w:noProof/>
          <w:rtl/>
        </w:rPr>
        <w:t xml:space="preserve">יף </w:t>
      </w:r>
      <w:r w:rsidRPr="00720889">
        <w:rPr>
          <w:noProof/>
          <w:sz w:val="20"/>
          <w:szCs w:val="20"/>
          <w:rtl/>
        </w:rPr>
        <w:t>XXV</w:t>
      </w:r>
      <w:r>
        <w:rPr>
          <w:rFonts w:cs="FrankRuehl" w:hint="cs"/>
          <w:noProof/>
          <w:rtl/>
        </w:rPr>
        <w:t xml:space="preserve"> </w:t>
      </w:r>
      <w:r w:rsidR="00720889">
        <w:rPr>
          <w:rFonts w:cs="FrankRuehl"/>
          <w:noProof/>
          <w:rtl/>
        </w:rPr>
        <w:t>–</w:t>
      </w:r>
      <w:r>
        <w:rPr>
          <w:rFonts w:cs="FrankRuehl"/>
          <w:noProof/>
          <w:rtl/>
        </w:rPr>
        <w:t xml:space="preserve"> </w:t>
      </w:r>
      <w:r>
        <w:rPr>
          <w:rFonts w:cs="FrankRuehl" w:hint="cs"/>
          <w:noProof/>
          <w:rtl/>
        </w:rPr>
        <w:t>שימוש במטבע ובשירותי בנקאות</w:t>
      </w:r>
    </w:p>
    <w:p w14:paraId="6F27EBDA"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אנ</w:t>
      </w:r>
      <w:r>
        <w:rPr>
          <w:rStyle w:val="default"/>
          <w:rFonts w:cs="FrankRuehl" w:hint="cs"/>
          <w:rtl/>
        </w:rPr>
        <w:t xml:space="preserve">שי סגל ארצות הברית וקבלנים של ארצות </w:t>
      </w:r>
      <w:r>
        <w:rPr>
          <w:rStyle w:val="default"/>
          <w:rFonts w:cs="FrankRuehl"/>
          <w:rtl/>
        </w:rPr>
        <w:t>ה</w:t>
      </w:r>
      <w:r>
        <w:rPr>
          <w:rStyle w:val="default"/>
          <w:rFonts w:cs="FrankRuehl" w:hint="cs"/>
          <w:rtl/>
        </w:rPr>
        <w:t>ברית יהיו כפופים לפיקוח על מטבע חוץ מטעם ממשלת ישראל.</w:t>
      </w:r>
    </w:p>
    <w:p w14:paraId="698FFC62"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אי</w:t>
      </w:r>
      <w:r>
        <w:rPr>
          <w:rStyle w:val="default"/>
          <w:rFonts w:cs="FrankRuehl" w:hint="cs"/>
          <w:rtl/>
        </w:rPr>
        <w:t>ן לפרש את הפסקה דלעיל באופן שימ</w:t>
      </w:r>
      <w:r>
        <w:rPr>
          <w:rStyle w:val="default"/>
          <w:rFonts w:cs="FrankRuehl"/>
          <w:rtl/>
        </w:rPr>
        <w:t>נע</w:t>
      </w:r>
      <w:r>
        <w:rPr>
          <w:rStyle w:val="default"/>
          <w:rFonts w:cs="FrankRuehl" w:hint="cs"/>
          <w:rtl/>
        </w:rPr>
        <w:t>:</w:t>
      </w:r>
    </w:p>
    <w:p w14:paraId="53D234E9"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שלומים בדולרים של ארה"ב בישראל לאנשי סגל ארצות הברית ולקבלנים של ארצות הברית;</w:t>
      </w:r>
    </w:p>
    <w:p w14:paraId="4244AB68" w14:textId="77777777" w:rsidR="007A40E3" w:rsidRDefault="007A40E3">
      <w:pPr>
        <w:pStyle w:val="page"/>
        <w:widowControl/>
        <w:ind w:right="1134"/>
        <w:rPr>
          <w:rFonts w:cs="David"/>
          <w:position w:val="0"/>
          <w:sz w:val="22"/>
          <w:rtl/>
        </w:rPr>
      </w:pPr>
      <w:r>
        <w:rPr>
          <w:rFonts w:cs="David"/>
          <w:position w:val="0"/>
          <w:sz w:val="22"/>
          <w:rtl/>
        </w:rPr>
        <w:t xml:space="preserve"> </w:t>
      </w:r>
    </w:p>
    <w:p w14:paraId="5F7089AC" w14:textId="77777777" w:rsidR="007A40E3" w:rsidRDefault="007A40E3">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מרת דולרים של ארה"ב לשקלים, או למטבעות אחרים, על ידי ממשלת ארצות הברית, והמרתם בחזרה, ואת השימוש במטבעות אלה למטרות הסכם זה;</w:t>
      </w:r>
    </w:p>
    <w:p w14:paraId="7B5E83F7"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עברה ליש</w:t>
      </w:r>
      <w:r>
        <w:rPr>
          <w:rStyle w:val="default"/>
          <w:rFonts w:cs="FrankRuehl"/>
          <w:rtl/>
        </w:rPr>
        <w:t>רא</w:t>
      </w:r>
      <w:r>
        <w:rPr>
          <w:rStyle w:val="default"/>
          <w:rFonts w:cs="FrankRuehl" w:hint="cs"/>
          <w:rtl/>
        </w:rPr>
        <w:t>ל וממנה של דולרים של ארה"ב, או של אמצעי תשלום דולריים, המייצגים את הקרנות הרשמיות של ארצות הברית, או שמומשו על ידי אנשי סגל ארצות הברית וקבלנים של ארצות הברית, כתו</w:t>
      </w:r>
      <w:r>
        <w:rPr>
          <w:rStyle w:val="default"/>
          <w:rFonts w:cs="FrankRuehl"/>
          <w:rtl/>
        </w:rPr>
        <w:t>צ</w:t>
      </w:r>
      <w:r>
        <w:rPr>
          <w:rStyle w:val="default"/>
          <w:rFonts w:cs="FrankRuehl" w:hint="cs"/>
          <w:rtl/>
        </w:rPr>
        <w:t>אה משירות או העסקה בקשר להסכם זה או שמומשו על ידי אנשים כאמור ממקורות שמחוץ לישראל.</w:t>
      </w:r>
    </w:p>
    <w:p w14:paraId="73F99DED"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כד</w:t>
      </w:r>
      <w:r>
        <w:rPr>
          <w:rStyle w:val="default"/>
          <w:rFonts w:cs="FrankRuehl" w:hint="cs"/>
          <w:rtl/>
        </w:rPr>
        <w:t>י</w:t>
      </w:r>
      <w:r>
        <w:rPr>
          <w:rStyle w:val="default"/>
          <w:rFonts w:cs="FrankRuehl"/>
          <w:rtl/>
        </w:rPr>
        <w:t xml:space="preserve"> ל</w:t>
      </w:r>
      <w:r>
        <w:rPr>
          <w:rStyle w:val="default"/>
          <w:rFonts w:cs="FrankRuehl" w:hint="cs"/>
          <w:rtl/>
        </w:rPr>
        <w:t>בצע את העיסקאות הנזכרות בפסקה 2 דלעיל, רשאית ממשלת ארצות הברית, בתניות ובתנאים שיוסכמו, אשר יבואו במקום הרישוי הנדרש על פי הדין הישראלי, להקים ולהסדיר שירותי בנקאו</w:t>
      </w:r>
      <w:r>
        <w:rPr>
          <w:rStyle w:val="default"/>
          <w:rFonts w:cs="FrankRuehl"/>
          <w:rtl/>
        </w:rPr>
        <w:t>ת</w:t>
      </w:r>
      <w:r>
        <w:rPr>
          <w:rStyle w:val="default"/>
          <w:rFonts w:cs="FrankRuehl" w:hint="cs"/>
          <w:rtl/>
        </w:rPr>
        <w:t xml:space="preserve"> לשימושם הייחודי של אנשי סגל ארצות הברית וקבלנים של ארצות הברית, תוך שימוש במוסדות כספיים</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רשים בארצות הברית או בישראל.</w:t>
      </w:r>
    </w:p>
    <w:p w14:paraId="4A2C8F66"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לצ</w:t>
      </w:r>
      <w:r>
        <w:rPr>
          <w:rStyle w:val="default"/>
          <w:rFonts w:cs="FrankRuehl" w:hint="cs"/>
          <w:rtl/>
        </w:rPr>
        <w:t>רכי פסקאות 2 ו-3 לסעיף זה, המונח "קבלנים של ארצות הברית" לא יכלול קבלנים שהם אזרחי ישראל או מתגוררים בה ברגיל, או תאגידים שנתאגדו</w:t>
      </w:r>
      <w:r>
        <w:rPr>
          <w:rStyle w:val="default"/>
          <w:rFonts w:cs="FrankRuehl"/>
          <w:rtl/>
        </w:rPr>
        <w:t xml:space="preserve"> </w:t>
      </w:r>
      <w:r>
        <w:rPr>
          <w:rStyle w:val="default"/>
          <w:rFonts w:cs="FrankRuehl" w:hint="cs"/>
          <w:rtl/>
        </w:rPr>
        <w:t>בישראל, או נמצאים בשליטתו של אחד הנזכרים לעיל.</w:t>
      </w:r>
    </w:p>
    <w:p w14:paraId="2A86111A" w14:textId="77777777" w:rsidR="007A40E3" w:rsidRDefault="007A40E3" w:rsidP="00125151">
      <w:pPr>
        <w:pStyle w:val="medium2-header"/>
        <w:keepLines w:val="0"/>
        <w:spacing w:before="72"/>
        <w:ind w:left="0" w:right="1134"/>
        <w:rPr>
          <w:rFonts w:cs="FrankRuehl"/>
          <w:noProof/>
          <w:rtl/>
        </w:rPr>
      </w:pPr>
      <w:bookmarkStart w:id="32" w:name="med27"/>
      <w:bookmarkEnd w:id="32"/>
      <w:r>
        <w:rPr>
          <w:rFonts w:cs="FrankRuehl"/>
          <w:noProof/>
          <w:rtl/>
        </w:rPr>
        <w:t>סע</w:t>
      </w:r>
      <w:r>
        <w:rPr>
          <w:rFonts w:cs="FrankRuehl" w:hint="cs"/>
          <w:noProof/>
          <w:rtl/>
        </w:rPr>
        <w:t xml:space="preserve">יף </w:t>
      </w:r>
      <w:r w:rsidRPr="00125151">
        <w:rPr>
          <w:noProof/>
          <w:sz w:val="20"/>
          <w:szCs w:val="20"/>
          <w:rtl/>
        </w:rPr>
        <w:t>XXVI</w:t>
      </w:r>
      <w:r>
        <w:rPr>
          <w:rFonts w:cs="FrankRuehl" w:hint="cs"/>
          <w:noProof/>
          <w:rtl/>
        </w:rPr>
        <w:t xml:space="preserve"> </w:t>
      </w:r>
      <w:r w:rsidR="00125151">
        <w:rPr>
          <w:rFonts w:cs="FrankRuehl"/>
          <w:noProof/>
          <w:rtl/>
        </w:rPr>
        <w:t>–</w:t>
      </w:r>
      <w:r>
        <w:rPr>
          <w:rFonts w:cs="FrankRuehl"/>
          <w:noProof/>
          <w:rtl/>
        </w:rPr>
        <w:t xml:space="preserve"> </w:t>
      </w:r>
      <w:r>
        <w:rPr>
          <w:rFonts w:cs="FrankRuehl" w:hint="cs"/>
          <w:noProof/>
          <w:rtl/>
        </w:rPr>
        <w:t>חינוך</w:t>
      </w:r>
    </w:p>
    <w:p w14:paraId="744ACC23" w14:textId="77777777" w:rsidR="007A40E3" w:rsidRDefault="007A40E3" w:rsidP="00125151">
      <w:pPr>
        <w:pStyle w:val="P00"/>
        <w:spacing w:before="72"/>
        <w:ind w:left="0" w:right="1134"/>
        <w:rPr>
          <w:rStyle w:val="default"/>
          <w:rFonts w:cs="FrankRuehl"/>
          <w:rtl/>
        </w:rPr>
      </w:pPr>
      <w:r>
        <w:rPr>
          <w:rStyle w:val="default"/>
          <w:rFonts w:cs="FrankRuehl"/>
          <w:rtl/>
        </w:rPr>
        <w:t>ממ</w:t>
      </w:r>
      <w:r>
        <w:rPr>
          <w:rStyle w:val="default"/>
          <w:rFonts w:cs="FrankRuehl" w:hint="cs"/>
          <w:rtl/>
        </w:rPr>
        <w:t>שלת ארצות הברית מממנת א</w:t>
      </w:r>
      <w:r>
        <w:rPr>
          <w:rStyle w:val="default"/>
          <w:rFonts w:cs="FrankRuehl"/>
          <w:rtl/>
        </w:rPr>
        <w:t xml:space="preserve">ת </w:t>
      </w:r>
      <w:r>
        <w:rPr>
          <w:rStyle w:val="default"/>
          <w:rFonts w:cs="FrankRuehl" w:hint="cs"/>
          <w:rtl/>
        </w:rPr>
        <w:t xml:space="preserve">העסקתם של מורים אמריקניים בישראל, כדי לספק את צרכי החינוך של תלויים באמריקנים שהוצבו בישראל, כולל אנשי סגל ארצות הברית. מורים אלה, שמספרם לא יעלה על עשרים וחמישה, </w:t>
      </w:r>
      <w:r>
        <w:rPr>
          <w:rStyle w:val="default"/>
          <w:rFonts w:cs="FrankRuehl"/>
          <w:rtl/>
        </w:rPr>
        <w:t>א</w:t>
      </w:r>
      <w:r>
        <w:rPr>
          <w:rStyle w:val="default"/>
          <w:rFonts w:cs="FrankRuehl" w:hint="cs"/>
          <w:rtl/>
        </w:rPr>
        <w:t>לא אם כן הוסכם אהדדי אחרת על ידי שני הצדדים, שהם אינם אזרחי ישראל ואינם מתגוררים בה כרגיל</w:t>
      </w:r>
      <w:r>
        <w:rPr>
          <w:rStyle w:val="default"/>
          <w:rFonts w:cs="FrankRuehl"/>
          <w:rtl/>
        </w:rPr>
        <w:t>, ו</w:t>
      </w:r>
      <w:r>
        <w:rPr>
          <w:rStyle w:val="default"/>
          <w:rFonts w:cs="FrankRuehl" w:hint="cs"/>
          <w:rtl/>
        </w:rPr>
        <w:t xml:space="preserve">שהם תושבי ארצות הברית ואזרחיה, ייהנו מן ההטבות המוענקות לאנשי סגל ארצות הברית על פי סעיפים </w:t>
      </w:r>
      <w:r>
        <w:rPr>
          <w:rStyle w:val="default"/>
          <w:rFonts w:cs="FrankRuehl"/>
          <w:sz w:val="20"/>
        </w:rPr>
        <w:t>XV</w:t>
      </w:r>
      <w:r>
        <w:rPr>
          <w:rStyle w:val="default"/>
          <w:rFonts w:cs="FrankRuehl"/>
          <w:rtl/>
        </w:rPr>
        <w:t xml:space="preserve"> ו</w:t>
      </w:r>
      <w:r>
        <w:rPr>
          <w:rStyle w:val="default"/>
          <w:rFonts w:cs="FrankRuehl" w:hint="cs"/>
          <w:rtl/>
        </w:rPr>
        <w:t>-</w:t>
      </w:r>
      <w:r>
        <w:rPr>
          <w:rStyle w:val="default"/>
          <w:rFonts w:cs="FrankRuehl"/>
          <w:sz w:val="20"/>
        </w:rPr>
        <w:t>XVIII</w:t>
      </w:r>
      <w:r>
        <w:rPr>
          <w:rStyle w:val="default"/>
          <w:rFonts w:cs="FrankRuehl"/>
          <w:rtl/>
        </w:rPr>
        <w:t xml:space="preserve"> ל</w:t>
      </w:r>
      <w:r>
        <w:rPr>
          <w:rStyle w:val="default"/>
          <w:rFonts w:cs="FrankRuehl" w:hint="cs"/>
          <w:rtl/>
        </w:rPr>
        <w:t>הסכם זה. שגרירות ארצות הברית תאשר את</w:t>
      </w:r>
      <w:r>
        <w:rPr>
          <w:rStyle w:val="default"/>
          <w:rFonts w:cs="FrankRuehl"/>
          <w:rtl/>
        </w:rPr>
        <w:t xml:space="preserve"> ש</w:t>
      </w:r>
      <w:r>
        <w:rPr>
          <w:rStyle w:val="default"/>
          <w:rFonts w:cs="FrankRuehl" w:hint="cs"/>
          <w:rtl/>
        </w:rPr>
        <w:t>מותיהם של מורים אלה ו</w:t>
      </w:r>
      <w:r>
        <w:rPr>
          <w:rStyle w:val="default"/>
          <w:rFonts w:cs="FrankRuehl"/>
          <w:rtl/>
        </w:rPr>
        <w:t>ס</w:t>
      </w:r>
      <w:r>
        <w:rPr>
          <w:rStyle w:val="default"/>
          <w:rFonts w:cs="FrankRuehl" w:hint="cs"/>
          <w:rtl/>
        </w:rPr>
        <w:t>יום העסקתם זו; שני הדברים ייעשו באמצעות איגרת דיפלומטית למשרד החוץ. אישור ראשוני על פי סעי</w:t>
      </w:r>
      <w:r>
        <w:rPr>
          <w:rStyle w:val="default"/>
          <w:rFonts w:cs="FrankRuehl"/>
          <w:rtl/>
        </w:rPr>
        <w:t xml:space="preserve">ף </w:t>
      </w:r>
      <w:r>
        <w:rPr>
          <w:rStyle w:val="default"/>
          <w:rFonts w:cs="FrankRuehl" w:hint="cs"/>
          <w:rtl/>
        </w:rPr>
        <w:t>זה יינתן במועד שבו ייכנס הסכם זה לתקפו. אישורים לאחר מכן יינתנו מראש לפני העסקתו של המורה, או הגעתו לישראל, לפי המועד המאוחר יותר.</w:t>
      </w:r>
    </w:p>
    <w:p w14:paraId="748655AB" w14:textId="77777777" w:rsidR="007A40E3" w:rsidRDefault="007A40E3" w:rsidP="00125151">
      <w:pPr>
        <w:pStyle w:val="medium2-header"/>
        <w:keepLines w:val="0"/>
        <w:spacing w:before="72"/>
        <w:ind w:left="0" w:right="1134"/>
        <w:rPr>
          <w:rFonts w:cs="FrankRuehl"/>
          <w:noProof/>
          <w:rtl/>
        </w:rPr>
      </w:pPr>
      <w:bookmarkStart w:id="33" w:name="med28"/>
      <w:bookmarkEnd w:id="33"/>
      <w:r>
        <w:rPr>
          <w:rFonts w:cs="FrankRuehl"/>
          <w:noProof/>
          <w:rtl/>
        </w:rPr>
        <w:t>סע</w:t>
      </w:r>
      <w:r>
        <w:rPr>
          <w:rFonts w:cs="FrankRuehl" w:hint="cs"/>
          <w:noProof/>
          <w:rtl/>
        </w:rPr>
        <w:t xml:space="preserve">יף </w:t>
      </w:r>
      <w:r w:rsidRPr="00125151">
        <w:rPr>
          <w:noProof/>
          <w:sz w:val="20"/>
          <w:szCs w:val="20"/>
          <w:rtl/>
        </w:rPr>
        <w:t>XXVII</w:t>
      </w:r>
      <w:r>
        <w:rPr>
          <w:rFonts w:cs="FrankRuehl"/>
          <w:noProof/>
          <w:rtl/>
        </w:rPr>
        <w:t xml:space="preserve"> </w:t>
      </w:r>
      <w:r w:rsidR="00125151">
        <w:rPr>
          <w:rFonts w:cs="FrankRuehl"/>
          <w:noProof/>
          <w:rtl/>
        </w:rPr>
        <w:t>–</w:t>
      </w:r>
      <w:r>
        <w:rPr>
          <w:rFonts w:cs="FrankRuehl"/>
          <w:noProof/>
          <w:rtl/>
        </w:rPr>
        <w:t xml:space="preserve"> </w:t>
      </w:r>
      <w:r>
        <w:rPr>
          <w:rFonts w:cs="FrankRuehl" w:hint="cs"/>
          <w:noProof/>
          <w:rtl/>
        </w:rPr>
        <w:t>עובדים של קבלנים</w:t>
      </w:r>
    </w:p>
    <w:p w14:paraId="6091842B"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אז</w:t>
      </w:r>
      <w:r>
        <w:rPr>
          <w:rStyle w:val="default"/>
          <w:rFonts w:cs="FrankRuehl" w:hint="cs"/>
          <w:rtl/>
        </w:rPr>
        <w:t>רחי ארצות הברית שאינם מתגוררים ברגיל בישראל, שאינם אזרחי ישראל</w:t>
      </w:r>
      <w:r>
        <w:rPr>
          <w:rStyle w:val="default"/>
          <w:rFonts w:cs="FrankRuehl"/>
          <w:rtl/>
        </w:rPr>
        <w:t>, ה</w:t>
      </w:r>
      <w:r>
        <w:rPr>
          <w:rStyle w:val="default"/>
          <w:rFonts w:cs="FrankRuehl" w:hint="cs"/>
          <w:rtl/>
        </w:rPr>
        <w:t>מועסקים על ידי קבלן של ארצות הברית, והנמצאים בישראל אך ורק לשם ביצועו של חוזה לתועלת הכוחות של ארצות הברית, יהיו, במידה שאושרה על ידי הרשויות של ארצות הברית, כפופים להוראות שלהן כפופים חברי הרכיב האזרחי, לצורך המטרות הבאות על פי הסכם זה:</w:t>
      </w:r>
    </w:p>
    <w:p w14:paraId="498859FC"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וצאות רשיו</w:t>
      </w:r>
      <w:r>
        <w:rPr>
          <w:rStyle w:val="default"/>
          <w:rFonts w:cs="FrankRuehl"/>
          <w:rtl/>
        </w:rPr>
        <w:t>נו</w:t>
      </w:r>
      <w:r>
        <w:rPr>
          <w:rStyle w:val="default"/>
          <w:rFonts w:cs="FrankRuehl" w:hint="cs"/>
          <w:rtl/>
        </w:rPr>
        <w:t xml:space="preserve">ת נהיגה ורישומם של כלי רכב פרטיים על פי סעיף </w:t>
      </w:r>
      <w:r>
        <w:rPr>
          <w:rStyle w:val="default"/>
          <w:rFonts w:cs="FrankRuehl"/>
          <w:sz w:val="20"/>
        </w:rPr>
        <w:t>V</w:t>
      </w:r>
      <w:r>
        <w:rPr>
          <w:rStyle w:val="default"/>
          <w:rFonts w:cs="FrankRuehl"/>
          <w:rtl/>
        </w:rPr>
        <w:t>, פ</w:t>
      </w:r>
      <w:r>
        <w:rPr>
          <w:rStyle w:val="default"/>
          <w:rFonts w:cs="FrankRuehl" w:hint="cs"/>
          <w:rtl/>
        </w:rPr>
        <w:t>רט לכך שתביעות יסולקו על ידי ביטוח;</w:t>
      </w:r>
    </w:p>
    <w:p w14:paraId="0EF0F5C3"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באתם של חפצים אישיים, ציוד ביתי, מכוניות ונכסים אחרים על פי סעיף </w:t>
      </w:r>
      <w:r>
        <w:rPr>
          <w:rStyle w:val="default"/>
          <w:rFonts w:cs="FrankRuehl"/>
          <w:sz w:val="20"/>
        </w:rPr>
        <w:t>XV</w:t>
      </w:r>
      <w:r>
        <w:rPr>
          <w:rStyle w:val="default"/>
          <w:rFonts w:cs="FrankRuehl"/>
          <w:rtl/>
        </w:rPr>
        <w:t>, כ</w:t>
      </w:r>
      <w:r>
        <w:rPr>
          <w:rStyle w:val="default"/>
          <w:rFonts w:cs="FrankRuehl" w:hint="cs"/>
          <w:rtl/>
        </w:rPr>
        <w:t>אשר העובד מוצב בישראל לתקופה של שנה אחת לפחות;</w:t>
      </w:r>
    </w:p>
    <w:p w14:paraId="4D10EBD1"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 xml:space="preserve">כאות לפטורים אישיים ממס שנקבעו בסעיף </w:t>
      </w:r>
      <w:r>
        <w:rPr>
          <w:rStyle w:val="default"/>
          <w:rFonts w:cs="FrankRuehl"/>
          <w:sz w:val="20"/>
        </w:rPr>
        <w:t>XVIII</w:t>
      </w:r>
      <w:r>
        <w:rPr>
          <w:rStyle w:val="default"/>
          <w:rFonts w:cs="FrankRuehl"/>
          <w:rtl/>
        </w:rPr>
        <w:t>(3) ו</w:t>
      </w:r>
      <w:r>
        <w:rPr>
          <w:rStyle w:val="default"/>
          <w:rFonts w:cs="FrankRuehl" w:hint="cs"/>
          <w:rtl/>
        </w:rPr>
        <w:t xml:space="preserve">כן לאלה שנקבעו בסעיף </w:t>
      </w:r>
      <w:r>
        <w:rPr>
          <w:rStyle w:val="default"/>
          <w:rFonts w:cs="FrankRuehl"/>
          <w:sz w:val="20"/>
        </w:rPr>
        <w:t>XVIII</w:t>
      </w:r>
      <w:r>
        <w:rPr>
          <w:rStyle w:val="default"/>
          <w:rFonts w:cs="FrankRuehl"/>
          <w:rtl/>
        </w:rPr>
        <w:t>(2) א</w:t>
      </w:r>
      <w:r>
        <w:rPr>
          <w:rStyle w:val="default"/>
          <w:rFonts w:cs="FrankRuehl" w:hint="cs"/>
          <w:rtl/>
        </w:rPr>
        <w:t>ם הכנסה זו כפופה למיסוי בארצות הברית;</w:t>
      </w:r>
    </w:p>
    <w:p w14:paraId="1D3390B0"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ימוש במתקני השירות והסיוע הנזכרים בסעיף </w:t>
      </w:r>
      <w:r>
        <w:rPr>
          <w:rStyle w:val="default"/>
          <w:rFonts w:cs="FrankRuehl"/>
          <w:sz w:val="20"/>
        </w:rPr>
        <w:t>XIX</w:t>
      </w:r>
      <w:r>
        <w:rPr>
          <w:rStyle w:val="default"/>
          <w:rFonts w:cs="FrankRuehl"/>
          <w:rtl/>
        </w:rPr>
        <w:t>;</w:t>
      </w:r>
    </w:p>
    <w:p w14:paraId="5E4268A8"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 xml:space="preserve">ימוש בשירותי בריאות בישראל, הנזכרים </w:t>
      </w:r>
      <w:r>
        <w:rPr>
          <w:rStyle w:val="default"/>
          <w:rFonts w:cs="FrankRuehl"/>
          <w:rtl/>
        </w:rPr>
        <w:t>ב</w:t>
      </w:r>
      <w:r>
        <w:rPr>
          <w:rStyle w:val="default"/>
          <w:rFonts w:cs="FrankRuehl" w:hint="cs"/>
          <w:rtl/>
        </w:rPr>
        <w:t xml:space="preserve">סעיף </w:t>
      </w:r>
      <w:r>
        <w:rPr>
          <w:rStyle w:val="default"/>
          <w:rFonts w:cs="FrankRuehl"/>
          <w:sz w:val="20"/>
        </w:rPr>
        <w:t>XXI</w:t>
      </w:r>
      <w:r>
        <w:rPr>
          <w:rStyle w:val="default"/>
          <w:rFonts w:cs="FrankRuehl"/>
          <w:rtl/>
        </w:rPr>
        <w:t>;</w:t>
      </w:r>
    </w:p>
    <w:p w14:paraId="34B5E221"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 xml:space="preserve">ימוש במתקני הדואר הנזכרים בסעיף </w:t>
      </w:r>
      <w:r>
        <w:rPr>
          <w:rStyle w:val="default"/>
          <w:rFonts w:cs="FrankRuehl"/>
          <w:sz w:val="20"/>
        </w:rPr>
        <w:t>XXII</w:t>
      </w:r>
      <w:r>
        <w:rPr>
          <w:rStyle w:val="default"/>
          <w:rFonts w:cs="FrankRuehl"/>
          <w:rtl/>
        </w:rPr>
        <w:t>; ו</w:t>
      </w:r>
      <w:r>
        <w:rPr>
          <w:rStyle w:val="default"/>
          <w:rFonts w:cs="FrankRuehl" w:hint="cs"/>
          <w:rtl/>
        </w:rPr>
        <w:t>כן</w:t>
      </w:r>
    </w:p>
    <w:p w14:paraId="40B0D172"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ימוש בשירותי הבנקאות הנזכרים</w:t>
      </w:r>
      <w:r>
        <w:rPr>
          <w:rStyle w:val="default"/>
          <w:rFonts w:cs="FrankRuehl"/>
          <w:rtl/>
        </w:rPr>
        <w:t xml:space="preserve"> ס</w:t>
      </w:r>
      <w:r>
        <w:rPr>
          <w:rStyle w:val="default"/>
          <w:rFonts w:cs="FrankRuehl" w:hint="cs"/>
          <w:rtl/>
        </w:rPr>
        <w:t xml:space="preserve">עיף </w:t>
      </w:r>
      <w:r>
        <w:rPr>
          <w:rStyle w:val="default"/>
          <w:rFonts w:cs="FrankRuehl"/>
          <w:sz w:val="20"/>
        </w:rPr>
        <w:t>XXV</w:t>
      </w:r>
      <w:r>
        <w:rPr>
          <w:rStyle w:val="default"/>
          <w:rFonts w:cs="FrankRuehl"/>
          <w:rtl/>
        </w:rPr>
        <w:t>.</w:t>
      </w:r>
    </w:p>
    <w:p w14:paraId="5A5FEADD"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ממ</w:t>
      </w:r>
      <w:r>
        <w:rPr>
          <w:rStyle w:val="default"/>
          <w:rFonts w:cs="FrankRuehl" w:hint="cs"/>
          <w:rtl/>
        </w:rPr>
        <w:t>שלת ישראל תקל על כניסתם ויציאתם של עובדים של קבלנים, כולל הנפקת אשרות כניסה מתאימות, בעת הצורך, או היתרי עבודה בישראל למטרות הסכם זה.</w:t>
      </w:r>
    </w:p>
    <w:p w14:paraId="2CC20211"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אם</w:t>
      </w:r>
      <w:r>
        <w:rPr>
          <w:rStyle w:val="default"/>
          <w:rFonts w:cs="FrankRuehl" w:hint="cs"/>
          <w:rtl/>
        </w:rPr>
        <w:t xml:space="preserve"> ניתנה לכך</w:t>
      </w:r>
      <w:r>
        <w:rPr>
          <w:rStyle w:val="default"/>
          <w:rFonts w:cs="FrankRuehl"/>
          <w:rtl/>
        </w:rPr>
        <w:t xml:space="preserve"> </w:t>
      </w:r>
      <w:r>
        <w:rPr>
          <w:rStyle w:val="default"/>
          <w:rFonts w:cs="FrankRuehl" w:hint="cs"/>
          <w:rtl/>
        </w:rPr>
        <w:t>הסכמת רשויות ישראל, יועסקו עובדים של קבלנים של ארצות הברית בישראל, או יעסקו בה למטרות רווח</w:t>
      </w:r>
      <w:r>
        <w:rPr>
          <w:rStyle w:val="default"/>
          <w:rFonts w:cs="FrankRuehl"/>
          <w:rtl/>
        </w:rPr>
        <w:t>, ר</w:t>
      </w:r>
      <w:r>
        <w:rPr>
          <w:rStyle w:val="default"/>
          <w:rFonts w:cs="FrankRuehl" w:hint="cs"/>
          <w:rtl/>
        </w:rPr>
        <w:t>ק על ידי הקבלן של ארצות הברית שהביא אותם לישראל, ורק למטרת ביצוע חוזה לתועלת כוחות ארצות הברית על פי הסכם זה.</w:t>
      </w:r>
    </w:p>
    <w:p w14:paraId="29D62197" w14:textId="77777777" w:rsidR="007A40E3" w:rsidRDefault="007A40E3" w:rsidP="00125151">
      <w:pPr>
        <w:pStyle w:val="medium2-header"/>
        <w:keepLines w:val="0"/>
        <w:spacing w:before="72"/>
        <w:ind w:left="0" w:right="1134"/>
        <w:rPr>
          <w:rFonts w:cs="FrankRuehl"/>
          <w:noProof/>
          <w:rtl/>
        </w:rPr>
      </w:pPr>
      <w:bookmarkStart w:id="34" w:name="med29"/>
      <w:bookmarkEnd w:id="34"/>
      <w:r>
        <w:rPr>
          <w:rFonts w:cs="FrankRuehl"/>
          <w:noProof/>
          <w:rtl/>
        </w:rPr>
        <w:t>סע</w:t>
      </w:r>
      <w:r>
        <w:rPr>
          <w:rFonts w:cs="FrankRuehl" w:hint="cs"/>
          <w:noProof/>
          <w:rtl/>
        </w:rPr>
        <w:t xml:space="preserve">יף </w:t>
      </w:r>
      <w:r w:rsidRPr="00125151">
        <w:rPr>
          <w:noProof/>
          <w:sz w:val="20"/>
          <w:szCs w:val="20"/>
          <w:rtl/>
        </w:rPr>
        <w:t>XXVIII</w:t>
      </w:r>
      <w:r>
        <w:rPr>
          <w:rFonts w:cs="FrankRuehl" w:hint="cs"/>
          <w:noProof/>
          <w:rtl/>
        </w:rPr>
        <w:t xml:space="preserve"> </w:t>
      </w:r>
      <w:r w:rsidR="00125151">
        <w:rPr>
          <w:rFonts w:cs="FrankRuehl"/>
          <w:noProof/>
          <w:rtl/>
        </w:rPr>
        <w:t>–</w:t>
      </w:r>
      <w:r>
        <w:rPr>
          <w:rFonts w:cs="FrankRuehl"/>
          <w:noProof/>
          <w:rtl/>
        </w:rPr>
        <w:t xml:space="preserve"> </w:t>
      </w:r>
      <w:r>
        <w:rPr>
          <w:rFonts w:cs="FrankRuehl" w:hint="cs"/>
          <w:noProof/>
          <w:rtl/>
        </w:rPr>
        <w:t>בטחון</w:t>
      </w:r>
    </w:p>
    <w:p w14:paraId="16D36869" w14:textId="77777777" w:rsidR="007A40E3" w:rsidRDefault="007A40E3">
      <w:pPr>
        <w:pStyle w:val="P00"/>
        <w:spacing w:before="72"/>
        <w:ind w:left="0" w:right="1134"/>
        <w:rPr>
          <w:rStyle w:val="default"/>
          <w:rFonts w:cs="FrankRuehl"/>
          <w:rtl/>
        </w:rPr>
      </w:pPr>
      <w:r>
        <w:rPr>
          <w:rStyle w:val="default"/>
          <w:rFonts w:cs="FrankRuehl"/>
          <w:rtl/>
        </w:rPr>
        <w:t>הצ</w:t>
      </w:r>
      <w:r>
        <w:rPr>
          <w:rStyle w:val="default"/>
          <w:rFonts w:cs="FrankRuehl" w:hint="cs"/>
          <w:rtl/>
        </w:rPr>
        <w:t>דדים ישתפו פעולה בעניני בטחון,</w:t>
      </w:r>
      <w:r>
        <w:rPr>
          <w:rStyle w:val="default"/>
          <w:rFonts w:cs="FrankRuehl"/>
          <w:rtl/>
        </w:rPr>
        <w:t xml:space="preserve"> </w:t>
      </w:r>
      <w:r>
        <w:rPr>
          <w:rStyle w:val="default"/>
          <w:rFonts w:cs="FrankRuehl" w:hint="cs"/>
          <w:rtl/>
        </w:rPr>
        <w:t>כולל בטחון אנשי הסגל והנכסים המכוסים בהסכם זה.</w:t>
      </w:r>
    </w:p>
    <w:p w14:paraId="475953B8" w14:textId="77777777" w:rsidR="007A40E3" w:rsidRDefault="007A40E3" w:rsidP="00125151">
      <w:pPr>
        <w:pStyle w:val="medium2-header"/>
        <w:keepLines w:val="0"/>
        <w:spacing w:before="72"/>
        <w:ind w:left="0" w:right="1134"/>
        <w:rPr>
          <w:rFonts w:cs="FrankRuehl"/>
          <w:noProof/>
          <w:rtl/>
        </w:rPr>
      </w:pPr>
      <w:bookmarkStart w:id="35" w:name="med30"/>
      <w:bookmarkEnd w:id="35"/>
      <w:r>
        <w:rPr>
          <w:rFonts w:cs="FrankRuehl"/>
          <w:noProof/>
          <w:rtl/>
        </w:rPr>
        <w:t>סע</w:t>
      </w:r>
      <w:r>
        <w:rPr>
          <w:rFonts w:cs="FrankRuehl" w:hint="cs"/>
          <w:noProof/>
          <w:rtl/>
        </w:rPr>
        <w:t xml:space="preserve">יף </w:t>
      </w:r>
      <w:r w:rsidRPr="00125151">
        <w:rPr>
          <w:noProof/>
          <w:sz w:val="20"/>
          <w:szCs w:val="20"/>
          <w:rtl/>
        </w:rPr>
        <w:t>XXIX</w:t>
      </w:r>
      <w:r>
        <w:rPr>
          <w:rFonts w:cs="FrankRuehl" w:hint="cs"/>
          <w:noProof/>
          <w:rtl/>
        </w:rPr>
        <w:t xml:space="preserve"> </w:t>
      </w:r>
      <w:r w:rsidR="00125151">
        <w:rPr>
          <w:rFonts w:cs="FrankRuehl"/>
          <w:noProof/>
          <w:rtl/>
        </w:rPr>
        <w:t>–</w:t>
      </w:r>
      <w:r>
        <w:rPr>
          <w:rFonts w:cs="FrankRuehl"/>
          <w:noProof/>
          <w:rtl/>
        </w:rPr>
        <w:t xml:space="preserve"> </w:t>
      </w:r>
      <w:r>
        <w:rPr>
          <w:rFonts w:cs="FrankRuehl" w:hint="cs"/>
          <w:noProof/>
          <w:rtl/>
        </w:rPr>
        <w:t>הסדרי</w:t>
      </w:r>
      <w:r>
        <w:rPr>
          <w:rFonts w:cs="FrankRuehl"/>
          <w:noProof/>
          <w:rtl/>
        </w:rPr>
        <w:t xml:space="preserve">ם </w:t>
      </w:r>
      <w:r>
        <w:rPr>
          <w:rFonts w:cs="FrankRuehl" w:hint="cs"/>
          <w:noProof/>
          <w:rtl/>
        </w:rPr>
        <w:t>משלימים</w:t>
      </w:r>
    </w:p>
    <w:p w14:paraId="48ED8FF0" w14:textId="77777777" w:rsidR="007A40E3" w:rsidRDefault="007A40E3">
      <w:pPr>
        <w:pStyle w:val="P00"/>
        <w:spacing w:before="72"/>
        <w:ind w:left="0" w:right="1134"/>
        <w:rPr>
          <w:rStyle w:val="default"/>
          <w:rFonts w:cs="FrankRuehl"/>
          <w:rtl/>
        </w:rPr>
      </w:pPr>
      <w:r>
        <w:rPr>
          <w:rStyle w:val="default"/>
          <w:rFonts w:cs="FrankRuehl"/>
          <w:rtl/>
        </w:rPr>
        <w:t>ככ</w:t>
      </w:r>
      <w:r>
        <w:rPr>
          <w:rStyle w:val="default"/>
          <w:rFonts w:cs="FrankRuehl" w:hint="cs"/>
          <w:rtl/>
        </w:rPr>
        <w:t>ל שהדבר מתיישב עם הוראות הסכם זה, הסדרים משלימים ליישומו יכולים להיות מסוכמים, כנדרש, בין הרשויות המתאימות של הצדדים.</w:t>
      </w:r>
    </w:p>
    <w:p w14:paraId="5CB7B8B6" w14:textId="77777777" w:rsidR="007A40E3" w:rsidRDefault="007A40E3" w:rsidP="00125151">
      <w:pPr>
        <w:pStyle w:val="medium2-header"/>
        <w:keepLines w:val="0"/>
        <w:spacing w:before="72"/>
        <w:ind w:left="0" w:right="1134"/>
        <w:rPr>
          <w:rFonts w:cs="FrankRuehl"/>
          <w:noProof/>
          <w:rtl/>
        </w:rPr>
      </w:pPr>
      <w:bookmarkStart w:id="36" w:name="med31"/>
      <w:bookmarkEnd w:id="36"/>
      <w:r>
        <w:rPr>
          <w:rFonts w:cs="FrankRuehl"/>
          <w:noProof/>
          <w:rtl/>
        </w:rPr>
        <w:t>סע</w:t>
      </w:r>
      <w:r>
        <w:rPr>
          <w:rFonts w:cs="FrankRuehl" w:hint="cs"/>
          <w:noProof/>
          <w:rtl/>
        </w:rPr>
        <w:t xml:space="preserve">יף </w:t>
      </w:r>
      <w:r w:rsidRPr="00125151">
        <w:rPr>
          <w:noProof/>
          <w:sz w:val="20"/>
          <w:szCs w:val="20"/>
          <w:rtl/>
        </w:rPr>
        <w:t>XXX</w:t>
      </w:r>
      <w:r>
        <w:rPr>
          <w:rFonts w:cs="FrankRuehl" w:hint="cs"/>
          <w:noProof/>
          <w:rtl/>
        </w:rPr>
        <w:t xml:space="preserve"> </w:t>
      </w:r>
      <w:r w:rsidR="00125151">
        <w:rPr>
          <w:rFonts w:cs="FrankRuehl"/>
          <w:noProof/>
          <w:rtl/>
        </w:rPr>
        <w:t>–</w:t>
      </w:r>
      <w:r>
        <w:rPr>
          <w:rFonts w:cs="FrankRuehl"/>
          <w:noProof/>
          <w:rtl/>
        </w:rPr>
        <w:t xml:space="preserve"> </w:t>
      </w:r>
      <w:r>
        <w:rPr>
          <w:rFonts w:cs="FrankRuehl" w:hint="cs"/>
          <w:noProof/>
          <w:rtl/>
        </w:rPr>
        <w:t>כניסת ההסכם לתוקף ומשכו</w:t>
      </w:r>
    </w:p>
    <w:p w14:paraId="0F3605BF" w14:textId="77777777" w:rsidR="007A40E3" w:rsidRDefault="007A40E3">
      <w:pPr>
        <w:pStyle w:val="P00"/>
        <w:spacing w:before="72"/>
        <w:ind w:left="0" w:right="1134"/>
        <w:rPr>
          <w:rStyle w:val="default"/>
          <w:rFonts w:cs="FrankRuehl"/>
          <w:rtl/>
        </w:rPr>
      </w:pPr>
      <w:r>
        <w:rPr>
          <w:rStyle w:val="default"/>
          <w:rFonts w:cs="FrankRuehl"/>
          <w:rtl/>
        </w:rPr>
        <w:t>הס</w:t>
      </w:r>
      <w:r>
        <w:rPr>
          <w:rStyle w:val="default"/>
          <w:rFonts w:cs="FrankRuehl" w:hint="cs"/>
          <w:rtl/>
        </w:rPr>
        <w:t>כם זה ייכנס לתוקף עם חילופי איגרות בין הצדדים המאשרות כי מולאו הדרישות החוקתיות של כל צד.</w:t>
      </w:r>
      <w:r>
        <w:rPr>
          <w:rStyle w:val="default"/>
          <w:rFonts w:cs="FrankRuehl"/>
          <w:rtl/>
        </w:rPr>
        <w:t xml:space="preserve"> ה</w:t>
      </w:r>
      <w:r>
        <w:rPr>
          <w:rStyle w:val="default"/>
          <w:rFonts w:cs="FrankRuehl" w:hint="cs"/>
          <w:rtl/>
        </w:rPr>
        <w:t>הסכם יעמוד בתוקף עד תום שנה מהמועד שבו הודיע אחד הצדדים למשנהו בכתב על כוונתו להביא את ההסכם לסיומו.</w:t>
      </w:r>
    </w:p>
    <w:p w14:paraId="26872BE2" w14:textId="77777777" w:rsidR="007A40E3" w:rsidRDefault="007A40E3" w:rsidP="00125151">
      <w:pPr>
        <w:pStyle w:val="P00"/>
        <w:spacing w:before="72"/>
        <w:ind w:left="0" w:right="1134"/>
        <w:rPr>
          <w:rStyle w:val="default"/>
          <w:rFonts w:cs="FrankRuehl"/>
          <w:rtl/>
        </w:rPr>
      </w:pPr>
      <w:r>
        <w:rPr>
          <w:rFonts w:cs="FrankRuehl"/>
          <w:sz w:val="26"/>
          <w:rtl/>
        </w:rPr>
        <w:tab/>
      </w:r>
      <w:r>
        <w:rPr>
          <w:rStyle w:val="default"/>
          <w:rFonts w:cs="FrankRuehl"/>
          <w:rtl/>
        </w:rPr>
        <w:t>נע</w:t>
      </w:r>
      <w:r>
        <w:rPr>
          <w:rStyle w:val="default"/>
          <w:rFonts w:cs="FrankRuehl" w:hint="cs"/>
          <w:rtl/>
        </w:rPr>
        <w:t>שה בירושלים ביום 22 לחודש ינואר שנת 1991, באנגלית</w:t>
      </w:r>
      <w:r>
        <w:rPr>
          <w:rStyle w:val="default"/>
          <w:rFonts w:cs="FrankRuehl"/>
          <w:rtl/>
        </w:rPr>
        <w:t xml:space="preserve"> ו</w:t>
      </w:r>
      <w:r>
        <w:rPr>
          <w:rStyle w:val="default"/>
          <w:rFonts w:cs="FrankRuehl" w:hint="cs"/>
          <w:rtl/>
        </w:rPr>
        <w:t>בעברית,</w:t>
      </w:r>
      <w:r>
        <w:rPr>
          <w:rStyle w:val="default"/>
          <w:rFonts w:cs="FrankRuehl"/>
          <w:rtl/>
        </w:rPr>
        <w:t xml:space="preserve"> </w:t>
      </w:r>
      <w:r>
        <w:rPr>
          <w:rStyle w:val="default"/>
          <w:rFonts w:cs="FrankRuehl" w:hint="cs"/>
          <w:rtl/>
        </w:rPr>
        <w:t>כששני הנוסחים מהווים מקור מוסמך במידה שווה.</w:t>
      </w:r>
    </w:p>
    <w:p w14:paraId="2AAB391F" w14:textId="77777777" w:rsidR="007A40E3" w:rsidRDefault="007A40E3">
      <w:pPr>
        <w:pStyle w:val="P00"/>
        <w:spacing w:before="72"/>
        <w:ind w:left="0" w:right="1134"/>
        <w:rPr>
          <w:rStyle w:val="default"/>
          <w:rFonts w:cs="FrankRuehl"/>
          <w:rtl/>
        </w:rPr>
      </w:pPr>
    </w:p>
    <w:p w14:paraId="05BB20B3" w14:textId="77777777" w:rsidR="00125151" w:rsidRDefault="00125151" w:rsidP="00125151">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t>_____________</w:t>
      </w:r>
      <w:r>
        <w:rPr>
          <w:rFonts w:cs="FrankRuehl" w:hint="cs"/>
          <w:sz w:val="26"/>
          <w:rtl/>
        </w:rPr>
        <w:tab/>
        <w:t>______________</w:t>
      </w:r>
    </w:p>
    <w:p w14:paraId="76E21C9C" w14:textId="77777777" w:rsidR="007A40E3" w:rsidRPr="00125151" w:rsidRDefault="00125151" w:rsidP="00125151">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4"/>
          <w:szCs w:val="24"/>
          <w:rtl/>
        </w:rPr>
      </w:pPr>
      <w:r w:rsidRPr="00125151">
        <w:rPr>
          <w:rFonts w:cs="FrankRuehl" w:hint="cs"/>
          <w:sz w:val="24"/>
          <w:szCs w:val="24"/>
          <w:rtl/>
        </w:rPr>
        <w:tab/>
      </w:r>
      <w:r w:rsidR="007A40E3" w:rsidRPr="00125151">
        <w:rPr>
          <w:rFonts w:cs="FrankRuehl"/>
          <w:sz w:val="24"/>
          <w:szCs w:val="24"/>
          <w:rtl/>
        </w:rPr>
        <w:t>וי</w:t>
      </w:r>
      <w:r w:rsidR="007A40E3" w:rsidRPr="00125151">
        <w:rPr>
          <w:rFonts w:cs="FrankRuehl" w:hint="cs"/>
          <w:sz w:val="24"/>
          <w:szCs w:val="24"/>
          <w:rtl/>
        </w:rPr>
        <w:t>ליאם א. בראון</w:t>
      </w:r>
      <w:r w:rsidR="00A219FB" w:rsidRPr="00125151">
        <w:rPr>
          <w:rFonts w:cs="FrankRuehl" w:hint="cs"/>
          <w:sz w:val="24"/>
          <w:szCs w:val="24"/>
          <w:rtl/>
        </w:rPr>
        <w:tab/>
      </w:r>
      <w:r w:rsidR="007A40E3" w:rsidRPr="00125151">
        <w:rPr>
          <w:rFonts w:cs="FrankRuehl" w:hint="cs"/>
          <w:sz w:val="24"/>
          <w:szCs w:val="24"/>
          <w:rtl/>
        </w:rPr>
        <w:t>דוד לוי</w:t>
      </w:r>
    </w:p>
    <w:p w14:paraId="5B70859B" w14:textId="77777777" w:rsidR="00125151" w:rsidRDefault="00125151" w:rsidP="00A219FB">
      <w:pPr>
        <w:pStyle w:val="P00"/>
        <w:spacing w:before="72"/>
        <w:ind w:left="0" w:right="1134"/>
        <w:rPr>
          <w:rFonts w:cs="FrankRuehl"/>
          <w:sz w:val="26"/>
          <w:rtl/>
        </w:rPr>
      </w:pPr>
    </w:p>
    <w:p w14:paraId="06C26BBF" w14:textId="77777777" w:rsidR="007A40E3" w:rsidRDefault="007A40E3" w:rsidP="00125151">
      <w:pPr>
        <w:pStyle w:val="P00"/>
        <w:spacing w:before="72"/>
        <w:ind w:left="0" w:right="1134"/>
        <w:jc w:val="center"/>
        <w:rPr>
          <w:rFonts w:cs="FrankRuehl"/>
          <w:sz w:val="26"/>
          <w:rtl/>
        </w:rPr>
      </w:pPr>
      <w:r>
        <w:rPr>
          <w:rFonts w:cs="FrankRuehl"/>
          <w:sz w:val="26"/>
          <w:rtl/>
        </w:rPr>
        <w:t>סג</w:t>
      </w:r>
      <w:r>
        <w:rPr>
          <w:rFonts w:cs="FrankRuehl" w:hint="cs"/>
          <w:sz w:val="26"/>
          <w:rtl/>
        </w:rPr>
        <w:t xml:space="preserve">ן ראש הממשלה </w:t>
      </w:r>
      <w:r>
        <w:rPr>
          <w:rFonts w:cs="FrankRuehl"/>
          <w:sz w:val="26"/>
          <w:rtl/>
        </w:rPr>
        <w:t>וש</w:t>
      </w:r>
      <w:r>
        <w:rPr>
          <w:rFonts w:cs="FrankRuehl" w:hint="cs"/>
          <w:sz w:val="26"/>
          <w:rtl/>
        </w:rPr>
        <w:t>ר החוץ</w:t>
      </w:r>
    </w:p>
    <w:p w14:paraId="6BAC2918" w14:textId="77777777" w:rsidR="007A40E3" w:rsidRDefault="007A40E3">
      <w:pPr>
        <w:pStyle w:val="medium-header"/>
        <w:keepNext w:val="0"/>
        <w:keepLines w:val="0"/>
        <w:ind w:left="0" w:right="1134"/>
        <w:rPr>
          <w:rFonts w:cs="FrankRuehl"/>
          <w:sz w:val="26"/>
          <w:rtl/>
        </w:rPr>
      </w:pPr>
    </w:p>
    <w:p w14:paraId="46B16C17" w14:textId="77777777" w:rsidR="007A40E3" w:rsidRDefault="007A40E3">
      <w:pPr>
        <w:pStyle w:val="medium-header"/>
        <w:keepNext w:val="0"/>
        <w:keepLines w:val="0"/>
        <w:ind w:left="0" w:right="1134"/>
        <w:rPr>
          <w:rFonts w:cs="FrankRuehl"/>
          <w:sz w:val="26"/>
          <w:rtl/>
        </w:rPr>
      </w:pPr>
      <w:r>
        <w:rPr>
          <w:rFonts w:cs="FrankRuehl" w:hint="cs"/>
          <w:sz w:val="26"/>
          <w:rtl/>
        </w:rPr>
        <w:t>י</w:t>
      </w:r>
      <w:r>
        <w:rPr>
          <w:rFonts w:cs="FrankRuehl"/>
          <w:sz w:val="26"/>
          <w:rtl/>
        </w:rPr>
        <w:t>ר</w:t>
      </w:r>
      <w:r>
        <w:rPr>
          <w:rFonts w:cs="FrankRuehl" w:hint="cs"/>
          <w:sz w:val="26"/>
          <w:rtl/>
        </w:rPr>
        <w:t>ושלים, ז' בשבט תשנ"א</w:t>
      </w:r>
    </w:p>
    <w:p w14:paraId="1F8C7743" w14:textId="77777777" w:rsidR="007A40E3" w:rsidRDefault="007A40E3">
      <w:pPr>
        <w:pStyle w:val="medium-header"/>
        <w:keepNext w:val="0"/>
        <w:keepLines w:val="0"/>
        <w:ind w:left="0" w:right="1134"/>
        <w:rPr>
          <w:rFonts w:cs="FrankRuehl"/>
          <w:sz w:val="26"/>
          <w:rtl/>
        </w:rPr>
      </w:pPr>
      <w:r>
        <w:rPr>
          <w:rFonts w:cs="FrankRuehl" w:hint="cs"/>
          <w:sz w:val="26"/>
          <w:rtl/>
        </w:rPr>
        <w:t xml:space="preserve">22 </w:t>
      </w:r>
      <w:r>
        <w:rPr>
          <w:rFonts w:cs="FrankRuehl"/>
          <w:sz w:val="26"/>
          <w:rtl/>
        </w:rPr>
        <w:t>ב</w:t>
      </w:r>
      <w:r>
        <w:rPr>
          <w:rFonts w:cs="FrankRuehl" w:hint="cs"/>
          <w:sz w:val="26"/>
          <w:rtl/>
        </w:rPr>
        <w:t>ינואר 1991</w:t>
      </w:r>
    </w:p>
    <w:p w14:paraId="6AC81510" w14:textId="77777777" w:rsidR="007A40E3" w:rsidRDefault="007A40E3">
      <w:pPr>
        <w:pStyle w:val="medium-header"/>
        <w:keepNext w:val="0"/>
        <w:keepLines w:val="0"/>
        <w:ind w:left="0" w:right="1134"/>
        <w:rPr>
          <w:rStyle w:val="default"/>
          <w:rFonts w:cs="FrankRuehl"/>
          <w:rtl/>
        </w:rPr>
      </w:pPr>
      <w:r>
        <w:rPr>
          <w:rStyle w:val="default"/>
          <w:rFonts w:cs="FrankRuehl"/>
          <w:rtl/>
        </w:rPr>
        <w:t>הו</w:t>
      </w:r>
      <w:r>
        <w:rPr>
          <w:rStyle w:val="default"/>
          <w:rFonts w:cs="FrankRuehl" w:hint="cs"/>
          <w:rtl/>
        </w:rPr>
        <w:t>ד מעלתך,</w:t>
      </w:r>
    </w:p>
    <w:p w14:paraId="18DCEAD8" w14:textId="77777777" w:rsidR="007A40E3" w:rsidRDefault="007A40E3">
      <w:pPr>
        <w:pStyle w:val="P00"/>
        <w:spacing w:before="72"/>
        <w:ind w:left="0" w:right="1134"/>
        <w:rPr>
          <w:rStyle w:val="default"/>
          <w:rFonts w:cs="FrankRuehl" w:hint="cs"/>
          <w:rtl/>
        </w:rPr>
      </w:pPr>
      <w:r>
        <w:rPr>
          <w:rStyle w:val="default"/>
          <w:rFonts w:cs="FrankRuehl"/>
          <w:rtl/>
        </w:rPr>
        <w:t>בה</w:t>
      </w:r>
      <w:r>
        <w:rPr>
          <w:rStyle w:val="default"/>
          <w:rFonts w:cs="FrankRuehl" w:hint="cs"/>
          <w:rtl/>
        </w:rPr>
        <w:t>משך להסכם בין ארצות הברית של אמריקה ומדינת ישראל בדבר מעמדם של אנשי סגל ארצות הברית:</w:t>
      </w:r>
      <w:r w:rsidR="00125151">
        <w:rPr>
          <w:rStyle w:val="default"/>
          <w:rFonts w:cs="FrankRuehl" w:hint="cs"/>
          <w:rtl/>
        </w:rPr>
        <w:t>-</w:t>
      </w:r>
    </w:p>
    <w:p w14:paraId="6E2A26D3"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במ</w:t>
      </w:r>
      <w:r>
        <w:rPr>
          <w:rStyle w:val="default"/>
          <w:rFonts w:cs="FrankRuehl" w:hint="cs"/>
          <w:rtl/>
        </w:rPr>
        <w:t>קרים הקשורים בעבירות שבוצעו על ידי אנשי ארצות הברית מחוץ לישראל, יישמו הרשויות האזרחיות של ישראל את הנהלים</w:t>
      </w:r>
      <w:r>
        <w:rPr>
          <w:rStyle w:val="default"/>
          <w:rFonts w:cs="FrankRuehl"/>
          <w:rtl/>
        </w:rPr>
        <w:t xml:space="preserve"> ה</w:t>
      </w:r>
      <w:r>
        <w:rPr>
          <w:rStyle w:val="default"/>
          <w:rFonts w:cs="FrankRuehl" w:hint="cs"/>
          <w:rtl/>
        </w:rPr>
        <w:t>באים:</w:t>
      </w:r>
    </w:p>
    <w:p w14:paraId="62205BFE"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בי</w:t>
      </w:r>
      <w:r>
        <w:rPr>
          <w:rStyle w:val="default"/>
          <w:rFonts w:cs="FrankRuehl" w:hint="cs"/>
          <w:rtl/>
        </w:rPr>
        <w:t>חס לחברי הכוח, הרשויות של ישראל לא יפעילו שיפוט במקרים בהם הרשות המוסמכת של ארצות הברית המכנסת בית דין צבאי, חוקרת את המקרה, מחליטה כי יתכן שבוצעה עבירה</w:t>
      </w:r>
      <w:r>
        <w:rPr>
          <w:rStyle w:val="default"/>
          <w:rFonts w:cs="FrankRuehl"/>
          <w:rtl/>
        </w:rPr>
        <w:t xml:space="preserve"> </w:t>
      </w:r>
      <w:r>
        <w:rPr>
          <w:rStyle w:val="default"/>
          <w:rFonts w:cs="FrankRuehl" w:hint="cs"/>
          <w:rtl/>
        </w:rPr>
        <w:t>על החוק הצבאי של ארה"ב ומטפלת באשמות כנגד הפרט. רשמנו לפנינו כי יהיה שיתוף פעולה באיסוף המ</w:t>
      </w:r>
      <w:r>
        <w:rPr>
          <w:rStyle w:val="default"/>
          <w:rFonts w:cs="FrankRuehl"/>
          <w:rtl/>
        </w:rPr>
        <w:t>יד</w:t>
      </w:r>
      <w:r>
        <w:rPr>
          <w:rStyle w:val="default"/>
          <w:rFonts w:cs="FrankRuehl" w:hint="cs"/>
          <w:rtl/>
        </w:rPr>
        <w:t>ע ובשיתוף בראיות במקרים המתאימים, וכי לפי בקשתנו נקבל דין וחשבון באשר לטיפול במקרים אלה.</w:t>
      </w:r>
    </w:p>
    <w:p w14:paraId="0E761C7B"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יתר המקרים רשויותיה של ישראל לא יפעילו שי</w:t>
      </w:r>
      <w:r>
        <w:rPr>
          <w:rStyle w:val="default"/>
          <w:rFonts w:cs="FrankRuehl"/>
          <w:rtl/>
        </w:rPr>
        <w:t>פ</w:t>
      </w:r>
      <w:r>
        <w:rPr>
          <w:rStyle w:val="default"/>
          <w:rFonts w:cs="FrankRuehl" w:hint="cs"/>
          <w:rtl/>
        </w:rPr>
        <w:t>וט אלא אם, לאחר שיקול מיוחד, יחליטו כי האינטרסים של ישראל דורשים זאת. במקרה כזה יתיעצו רשו</w:t>
      </w:r>
      <w:r>
        <w:rPr>
          <w:rStyle w:val="default"/>
          <w:rFonts w:cs="FrankRuehl"/>
          <w:rtl/>
        </w:rPr>
        <w:t>יו</w:t>
      </w:r>
      <w:r>
        <w:rPr>
          <w:rStyle w:val="default"/>
          <w:rFonts w:cs="FrankRuehl" w:hint="cs"/>
          <w:rtl/>
        </w:rPr>
        <w:t>תיה של ישראל עם רשויותיה של ארצות הברית בערוצים דיפלומטיים, בכל מקרה לגופו, למצוא בסיס שיהיה מקובל עליהן באופן הדדי לטיפול בכל מקרה, תוך התחשבות בעקרון שיש לשרת את</w:t>
      </w:r>
      <w:r>
        <w:rPr>
          <w:rStyle w:val="default"/>
          <w:rFonts w:cs="FrankRuehl"/>
          <w:rtl/>
        </w:rPr>
        <w:t xml:space="preserve"> </w:t>
      </w:r>
      <w:r>
        <w:rPr>
          <w:rStyle w:val="default"/>
          <w:rFonts w:cs="FrankRuehl" w:hint="cs"/>
          <w:rtl/>
        </w:rPr>
        <w:t>תכלית עשיית הדין. לרשויותיה של ארצות הברית תהיה הזכות להחזיק באנשים אלה, לפי בקשתן, עד לת</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ות של אותן התיעצויות.</w:t>
      </w:r>
    </w:p>
    <w:p w14:paraId="642F622A"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קב</w:t>
      </w:r>
      <w:r>
        <w:rPr>
          <w:rStyle w:val="default"/>
          <w:rFonts w:cs="FrankRuehl" w:hint="cs"/>
          <w:rtl/>
        </w:rPr>
        <w:t>ל הוד מעלתך, הבטחות מחודשות להערכתי הנעלה והמכובדת ביותר.</w:t>
      </w:r>
    </w:p>
    <w:p w14:paraId="08D5CA0A" w14:textId="77777777" w:rsidR="007A40E3" w:rsidRDefault="007A40E3">
      <w:pPr>
        <w:pStyle w:val="P00"/>
        <w:spacing w:before="72"/>
        <w:ind w:left="0" w:right="1134"/>
        <w:rPr>
          <w:rStyle w:val="default"/>
          <w:rFonts w:cs="FrankRuehl"/>
          <w:rtl/>
        </w:rPr>
      </w:pPr>
    </w:p>
    <w:p w14:paraId="0CB4A0E0" w14:textId="77777777" w:rsidR="007A40E3" w:rsidRDefault="007A40E3" w:rsidP="00125151">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hint="cs"/>
          <w:rtl/>
        </w:rPr>
        <w:t>ה</w:t>
      </w:r>
      <w:r>
        <w:rPr>
          <w:rStyle w:val="default"/>
          <w:rFonts w:cs="FrankRuehl"/>
          <w:rtl/>
        </w:rPr>
        <w:t>ו</w:t>
      </w:r>
      <w:r>
        <w:rPr>
          <w:rStyle w:val="default"/>
          <w:rFonts w:cs="FrankRuehl" w:hint="cs"/>
          <w:rtl/>
        </w:rPr>
        <w:t>ד מעלתו</w:t>
      </w:r>
      <w:r>
        <w:rPr>
          <w:rStyle w:val="default"/>
          <w:rFonts w:cs="FrankRuehl"/>
          <w:rtl/>
        </w:rPr>
        <w:tab/>
        <w:t>ד</w:t>
      </w:r>
      <w:r>
        <w:rPr>
          <w:rStyle w:val="default"/>
          <w:rFonts w:cs="FrankRuehl" w:hint="cs"/>
          <w:rtl/>
        </w:rPr>
        <w:t>וד לוי</w:t>
      </w:r>
    </w:p>
    <w:p w14:paraId="088C708B" w14:textId="77777777" w:rsidR="007A40E3" w:rsidRDefault="007A40E3">
      <w:pPr>
        <w:pStyle w:val="P00"/>
        <w:spacing w:before="72"/>
        <w:ind w:left="0" w:right="1134"/>
        <w:rPr>
          <w:rFonts w:cs="FrankRuehl"/>
          <w:sz w:val="26"/>
          <w:rtl/>
        </w:rPr>
      </w:pPr>
      <w:r>
        <w:rPr>
          <w:rFonts w:cs="FrankRuehl"/>
          <w:sz w:val="26"/>
          <w:rtl/>
        </w:rPr>
        <w:t>מר</w:t>
      </w:r>
      <w:r>
        <w:rPr>
          <w:rFonts w:cs="FrankRuehl" w:hint="cs"/>
          <w:sz w:val="26"/>
          <w:rtl/>
        </w:rPr>
        <w:t xml:space="preserve"> וויליאם א. בראון</w:t>
      </w:r>
    </w:p>
    <w:p w14:paraId="0EC63CB2" w14:textId="77777777" w:rsidR="007A40E3" w:rsidRDefault="007A40E3">
      <w:pPr>
        <w:pStyle w:val="P00"/>
        <w:spacing w:before="72"/>
        <w:ind w:left="0" w:right="1134"/>
        <w:rPr>
          <w:rFonts w:cs="FrankRuehl"/>
          <w:sz w:val="26"/>
          <w:rtl/>
        </w:rPr>
      </w:pPr>
      <w:r>
        <w:rPr>
          <w:rFonts w:cs="FrankRuehl" w:hint="cs"/>
          <w:sz w:val="26"/>
          <w:rtl/>
        </w:rPr>
        <w:t>ש</w:t>
      </w:r>
      <w:r>
        <w:rPr>
          <w:rFonts w:cs="FrankRuehl"/>
          <w:sz w:val="26"/>
          <w:rtl/>
        </w:rPr>
        <w:t>ג</w:t>
      </w:r>
      <w:r>
        <w:rPr>
          <w:rFonts w:cs="FrankRuehl" w:hint="cs"/>
          <w:sz w:val="26"/>
          <w:rtl/>
        </w:rPr>
        <w:t>ריר ארצות הברית בישראל</w:t>
      </w:r>
    </w:p>
    <w:p w14:paraId="661334FB" w14:textId="77777777" w:rsidR="007A40E3" w:rsidRDefault="007A40E3">
      <w:pPr>
        <w:pStyle w:val="header-2"/>
        <w:ind w:left="0" w:right="1134"/>
        <w:rPr>
          <w:rFonts w:cs="Miriam"/>
          <w:rtl/>
        </w:rPr>
      </w:pPr>
      <w:r>
        <w:rPr>
          <w:rFonts w:cs="Miriam"/>
          <w:rtl/>
        </w:rPr>
        <w:t>נס</w:t>
      </w:r>
      <w:r>
        <w:rPr>
          <w:rFonts w:cs="Miriam" w:hint="cs"/>
          <w:rtl/>
        </w:rPr>
        <w:t>פח א'</w:t>
      </w:r>
    </w:p>
    <w:p w14:paraId="09E4637E" w14:textId="77777777" w:rsidR="007A40E3" w:rsidRDefault="007A40E3">
      <w:pPr>
        <w:pStyle w:val="medium2-header"/>
        <w:keepLines w:val="0"/>
        <w:spacing w:before="72"/>
        <w:ind w:left="0" w:right="1134"/>
        <w:rPr>
          <w:rFonts w:cs="FrankRuehl"/>
          <w:noProof/>
          <w:rtl/>
        </w:rPr>
      </w:pPr>
      <w:bookmarkStart w:id="37" w:name="med32"/>
      <w:bookmarkEnd w:id="37"/>
      <w:r>
        <w:rPr>
          <w:rFonts w:cs="FrankRuehl"/>
          <w:noProof/>
          <w:rtl/>
        </w:rPr>
        <w:t>אר</w:t>
      </w:r>
      <w:r>
        <w:rPr>
          <w:rFonts w:cs="FrankRuehl" w:hint="cs"/>
          <w:noProof/>
          <w:rtl/>
        </w:rPr>
        <w:t>גונים שאינם מסחריים</w:t>
      </w:r>
    </w:p>
    <w:p w14:paraId="19C9983E" w14:textId="77777777" w:rsidR="007A40E3" w:rsidRDefault="007A40E3" w:rsidP="00125151">
      <w:pPr>
        <w:pStyle w:val="P00"/>
        <w:spacing w:before="72"/>
        <w:ind w:left="0" w:right="1134"/>
        <w:rPr>
          <w:rStyle w:val="default"/>
          <w:rFonts w:cs="FrankRuehl"/>
          <w:rtl/>
        </w:rPr>
      </w:pPr>
      <w:r>
        <w:rPr>
          <w:rStyle w:val="default"/>
          <w:rFonts w:cs="FrankRuehl"/>
          <w:rtl/>
        </w:rPr>
        <w:t>אר</w:t>
      </w:r>
      <w:r>
        <w:rPr>
          <w:rStyle w:val="default"/>
          <w:rFonts w:cs="FrankRuehl" w:hint="cs"/>
          <w:rtl/>
        </w:rPr>
        <w:t>גוני נופש, חינוך ורווחה לא מסחריים במובן סעיף 1, פסקה 2</w:t>
      </w:r>
      <w:r w:rsidR="00125151">
        <w:rPr>
          <w:rStyle w:val="default"/>
          <w:rFonts w:cs="FrankRuehl" w:hint="cs"/>
          <w:rtl/>
        </w:rPr>
        <w:t>:</w:t>
      </w:r>
    </w:p>
    <w:p w14:paraId="65E2303A" w14:textId="77777777" w:rsidR="007A40E3" w:rsidRDefault="007A40E3">
      <w:pPr>
        <w:pStyle w:val="P22"/>
        <w:spacing w:before="72"/>
        <w:ind w:left="1021" w:right="1134"/>
        <w:rPr>
          <w:rStyle w:val="default"/>
          <w:rFonts w:cs="FrankRuehl"/>
          <w:rtl/>
        </w:rPr>
      </w:pPr>
      <w:r>
        <w:rPr>
          <w:rStyle w:val="default"/>
          <w:rFonts w:cs="FrankRuehl"/>
          <w:rtl/>
        </w:rPr>
        <w:t>הצ</w:t>
      </w:r>
      <w:r>
        <w:rPr>
          <w:rStyle w:val="default"/>
          <w:rFonts w:cs="FrankRuehl" w:hint="cs"/>
          <w:rtl/>
        </w:rPr>
        <w:t>לב האדום האמרי</w:t>
      </w:r>
      <w:r>
        <w:rPr>
          <w:rStyle w:val="default"/>
          <w:rFonts w:cs="FrankRuehl"/>
          <w:rtl/>
        </w:rPr>
        <w:t>קנ</w:t>
      </w:r>
      <w:r>
        <w:rPr>
          <w:rStyle w:val="default"/>
          <w:rFonts w:cs="FrankRuehl" w:hint="cs"/>
          <w:rtl/>
        </w:rPr>
        <w:t>י;</w:t>
      </w:r>
    </w:p>
    <w:p w14:paraId="316119A2" w14:textId="77777777" w:rsidR="007A40E3" w:rsidRDefault="007A40E3">
      <w:pPr>
        <w:pStyle w:val="P22"/>
        <w:spacing w:before="72"/>
        <w:ind w:left="1021" w:right="1134"/>
        <w:rPr>
          <w:rStyle w:val="default"/>
          <w:rFonts w:cs="FrankRuehl"/>
          <w:rtl/>
        </w:rPr>
      </w:pPr>
      <w:r>
        <w:rPr>
          <w:rStyle w:val="default"/>
          <w:rFonts w:cs="FrankRuehl" w:hint="cs"/>
          <w:rtl/>
        </w:rPr>
        <w:t>א</w:t>
      </w:r>
      <w:r>
        <w:rPr>
          <w:rStyle w:val="default"/>
          <w:rFonts w:cs="FrankRuehl"/>
          <w:rtl/>
        </w:rPr>
        <w:t>ר</w:t>
      </w:r>
      <w:r>
        <w:rPr>
          <w:rStyle w:val="default"/>
          <w:rFonts w:cs="FrankRuehl" w:hint="cs"/>
          <w:rtl/>
        </w:rPr>
        <w:t>גון השירותים של ארצות הברית;</w:t>
      </w:r>
    </w:p>
    <w:p w14:paraId="7521194A" w14:textId="77777777" w:rsidR="007A40E3" w:rsidRDefault="007A40E3">
      <w:pPr>
        <w:pStyle w:val="P22"/>
        <w:spacing w:before="72"/>
        <w:ind w:left="1021"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סדות חינוך מוסמכים ומוכרים רשמית.</w:t>
      </w:r>
    </w:p>
    <w:p w14:paraId="11D429FE" w14:textId="77777777" w:rsidR="007A40E3" w:rsidRDefault="007A40E3">
      <w:pPr>
        <w:pStyle w:val="header-2"/>
        <w:ind w:left="0" w:right="1134"/>
        <w:rPr>
          <w:rFonts w:cs="Miriam"/>
          <w:rtl/>
        </w:rPr>
      </w:pPr>
      <w:r>
        <w:rPr>
          <w:rFonts w:cs="Miriam"/>
          <w:rtl/>
        </w:rPr>
        <w:t>נס</w:t>
      </w:r>
      <w:r>
        <w:rPr>
          <w:rFonts w:cs="Miriam" w:hint="cs"/>
          <w:rtl/>
        </w:rPr>
        <w:t>פח ב'</w:t>
      </w:r>
    </w:p>
    <w:p w14:paraId="135B9D5D" w14:textId="77777777" w:rsidR="007A40E3" w:rsidRDefault="007A40E3">
      <w:pPr>
        <w:pStyle w:val="medium2-header"/>
        <w:keepLines w:val="0"/>
        <w:spacing w:before="72"/>
        <w:ind w:left="0" w:right="1134"/>
        <w:rPr>
          <w:rFonts w:cs="FrankRuehl"/>
          <w:noProof/>
          <w:rtl/>
        </w:rPr>
      </w:pPr>
      <w:bookmarkStart w:id="38" w:name="med33"/>
      <w:bookmarkEnd w:id="38"/>
      <w:r>
        <w:rPr>
          <w:rFonts w:cs="FrankRuehl"/>
          <w:noProof/>
          <w:rtl/>
        </w:rPr>
        <w:t>בח</w:t>
      </w:r>
      <w:r>
        <w:rPr>
          <w:rFonts w:cs="FrankRuehl" w:hint="cs"/>
          <w:noProof/>
          <w:rtl/>
        </w:rPr>
        <w:t>ירת נהלי תביעות</w:t>
      </w:r>
    </w:p>
    <w:p w14:paraId="3CB0B314" w14:textId="77777777" w:rsidR="007A40E3" w:rsidRDefault="007A40E3" w:rsidP="00125151">
      <w:pPr>
        <w:pStyle w:val="P00"/>
        <w:spacing w:before="72"/>
        <w:ind w:left="0" w:right="1134"/>
        <w:rPr>
          <w:rStyle w:val="default"/>
          <w:rFonts w:cs="FrankRuehl"/>
          <w:rtl/>
        </w:rPr>
      </w:pPr>
      <w:r>
        <w:rPr>
          <w:rStyle w:val="default"/>
          <w:rFonts w:cs="FrankRuehl"/>
          <w:rtl/>
        </w:rPr>
        <w:t>ממ</w:t>
      </w:r>
      <w:r>
        <w:rPr>
          <w:rStyle w:val="default"/>
          <w:rFonts w:cs="FrankRuehl" w:hint="cs"/>
          <w:rtl/>
        </w:rPr>
        <w:t>שלת ישראל רשאית לבחור, באמצעות איגרת דיפלומטית</w:t>
      </w:r>
      <w:r>
        <w:rPr>
          <w:rStyle w:val="default"/>
          <w:rFonts w:cs="FrankRuehl"/>
          <w:rtl/>
        </w:rPr>
        <w:t xml:space="preserve"> ש</w:t>
      </w:r>
      <w:r>
        <w:rPr>
          <w:rStyle w:val="default"/>
          <w:rFonts w:cs="FrankRuehl" w:hint="cs"/>
          <w:rtl/>
        </w:rPr>
        <w:t>תימסר על ידי משרד החוץ לשגרירות ארצות הברית לא יאוחר משלוש שנים לאחר יום כניסת הסכם זה לתקפו, כי ההוראה דלה</w:t>
      </w:r>
      <w:r>
        <w:rPr>
          <w:rStyle w:val="default"/>
          <w:rFonts w:cs="FrankRuehl"/>
          <w:rtl/>
        </w:rPr>
        <w:t>לן</w:t>
      </w:r>
      <w:r>
        <w:rPr>
          <w:rStyle w:val="default"/>
          <w:rFonts w:cs="FrankRuehl" w:hint="cs"/>
          <w:rtl/>
        </w:rPr>
        <w:t xml:space="preserve"> תבוא במקום פסקאות 1 עד 6 בחלק ב' לסעיף </w:t>
      </w:r>
      <w:r>
        <w:rPr>
          <w:rStyle w:val="default"/>
          <w:rFonts w:cs="FrankRuehl"/>
          <w:sz w:val="20"/>
        </w:rPr>
        <w:t>x</w:t>
      </w:r>
      <w:r>
        <w:rPr>
          <w:rStyle w:val="default"/>
          <w:rFonts w:cs="FrankRuehl"/>
          <w:rtl/>
        </w:rPr>
        <w:t xml:space="preserve"> ל</w:t>
      </w:r>
      <w:r>
        <w:rPr>
          <w:rStyle w:val="default"/>
          <w:rFonts w:cs="FrankRuehl" w:hint="cs"/>
          <w:rtl/>
        </w:rPr>
        <w:t>הסכם הנ"ל.</w:t>
      </w:r>
    </w:p>
    <w:p w14:paraId="61D2EC3E" w14:textId="77777777" w:rsidR="007A40E3" w:rsidRDefault="007A40E3">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תב</w:t>
      </w:r>
      <w:r>
        <w:rPr>
          <w:rStyle w:val="default"/>
          <w:rFonts w:cs="FrankRuehl" w:hint="cs"/>
          <w:rtl/>
        </w:rPr>
        <w:t>יעות, למעט תביעות חוזיות, שלא כוסו בחלק א' דלעיל, יטופלו בהתאם להוראות דלהלן.</w:t>
      </w:r>
    </w:p>
    <w:p w14:paraId="73BDE887" w14:textId="77777777" w:rsidR="007A40E3" w:rsidRDefault="007A40E3">
      <w:pPr>
        <w:pStyle w:val="page"/>
        <w:widowControl/>
        <w:ind w:right="1134"/>
        <w:rPr>
          <w:rFonts w:cs="David"/>
          <w:position w:val="0"/>
          <w:sz w:val="22"/>
          <w:rtl/>
        </w:rPr>
      </w:pPr>
      <w:r>
        <w:rPr>
          <w:rFonts w:cs="David"/>
          <w:position w:val="0"/>
          <w:sz w:val="22"/>
          <w:rtl/>
        </w:rPr>
        <w:t xml:space="preserve"> </w:t>
      </w:r>
    </w:p>
    <w:p w14:paraId="578E735C" w14:textId="77777777" w:rsidR="007A40E3" w:rsidRDefault="007A40E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תב</w:t>
      </w:r>
      <w:r>
        <w:rPr>
          <w:rStyle w:val="default"/>
          <w:rFonts w:cs="FrankRuehl" w:hint="cs"/>
          <w:rtl/>
        </w:rPr>
        <w:t>יעות הנובעות ממעשים או ממחדלים של חברי הכוח או של הרכיב האזרחי, שנעשו בביצוע תפקיד רשמ</w:t>
      </w:r>
      <w:r>
        <w:rPr>
          <w:rStyle w:val="default"/>
          <w:rFonts w:cs="FrankRuehl"/>
          <w:rtl/>
        </w:rPr>
        <w:t xml:space="preserve">י, </w:t>
      </w:r>
      <w:r>
        <w:rPr>
          <w:rStyle w:val="default"/>
          <w:rFonts w:cs="FrankRuehl" w:hint="cs"/>
          <w:rtl/>
        </w:rPr>
        <w:t>או מכל מעשה, מחדל או אירוע שהכוחות המזויינים של ארצות הברית או הרכיב האזרחי אחראים לו מבחינה משפטית, ואשר גרמו נזק בישראל לצדדים שלישיים, למעט לממשלת ישראל, יטופל</w:t>
      </w:r>
      <w:r>
        <w:rPr>
          <w:rStyle w:val="default"/>
          <w:rFonts w:cs="FrankRuehl"/>
          <w:rtl/>
        </w:rPr>
        <w:t>ו</w:t>
      </w:r>
      <w:r>
        <w:rPr>
          <w:rStyle w:val="default"/>
          <w:rFonts w:cs="FrankRuehl" w:hint="cs"/>
          <w:rtl/>
        </w:rPr>
        <w:t xml:space="preserve"> על ידי הרשויות של ישראל בהתאם להוראות דלהלן:</w:t>
      </w:r>
    </w:p>
    <w:p w14:paraId="0EEC750E"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ביעות לפיצויים יוגשו, יטופלו ויוכרעו על</w:t>
      </w:r>
      <w:r>
        <w:rPr>
          <w:rStyle w:val="default"/>
          <w:rFonts w:cs="FrankRuehl"/>
          <w:rtl/>
        </w:rPr>
        <w:t xml:space="preserve"> י</w:t>
      </w:r>
      <w:r>
        <w:rPr>
          <w:rStyle w:val="default"/>
          <w:rFonts w:cs="FrankRuehl" w:hint="cs"/>
          <w:rtl/>
        </w:rPr>
        <w:t>די רשויות של ישראל באותו אופן שבו תביעות כאלה הנובעות מפעילויות של הכוחות המזויינים של ישראל מוגשות, מטופלות ומוכרעות.</w:t>
      </w:r>
    </w:p>
    <w:p w14:paraId="20534B64"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רשויות המתאימות של ישראל יכריעו בדבר קב</w:t>
      </w:r>
      <w:r>
        <w:rPr>
          <w:rStyle w:val="default"/>
          <w:rFonts w:cs="FrankRuehl"/>
          <w:rtl/>
        </w:rPr>
        <w:t>י</w:t>
      </w:r>
      <w:r>
        <w:rPr>
          <w:rStyle w:val="default"/>
          <w:rFonts w:cs="FrankRuehl" w:hint="cs"/>
          <w:rtl/>
        </w:rPr>
        <w:t>לות התביעה, ובמקרה המצדיק זאת, בדבר סכום הפיצויים שיש להעניק, וישלמו את הסכום לתובע או לתו</w:t>
      </w:r>
      <w:r>
        <w:rPr>
          <w:rStyle w:val="default"/>
          <w:rFonts w:cs="FrankRuehl"/>
          <w:rtl/>
        </w:rPr>
        <w:t>בע</w:t>
      </w:r>
      <w:r>
        <w:rPr>
          <w:rStyle w:val="default"/>
          <w:rFonts w:cs="FrankRuehl" w:hint="cs"/>
          <w:rtl/>
        </w:rPr>
        <w:t>ים.</w:t>
      </w:r>
    </w:p>
    <w:p w14:paraId="368002BC"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ביעה לגבי סכום הפיצויים, או על סירוב לתשלום, שנעשתה על ידי הרשויות המתאימות של ישראל מכוח הוראות פסקת משנה (ד) להלן, בין אם נקבעה מינהלית או בהחלטות של בי</w:t>
      </w:r>
      <w:r>
        <w:rPr>
          <w:rStyle w:val="default"/>
          <w:rFonts w:cs="FrankRuehl"/>
          <w:rtl/>
        </w:rPr>
        <w:t>ת</w:t>
      </w:r>
      <w:r>
        <w:rPr>
          <w:rStyle w:val="default"/>
          <w:rFonts w:cs="FrankRuehl" w:hint="cs"/>
          <w:rtl/>
        </w:rPr>
        <w:t xml:space="preserve"> משפט, תהיה מחייבת ומכרעת לגבי ממשלותיהן של ישראל וארצות הברית. ההחלטה תובא לידיעת רשויות </w:t>
      </w:r>
      <w:r>
        <w:rPr>
          <w:rStyle w:val="default"/>
          <w:rFonts w:cs="FrankRuehl"/>
          <w:rtl/>
        </w:rPr>
        <w:t>הצ</w:t>
      </w:r>
      <w:r>
        <w:rPr>
          <w:rStyle w:val="default"/>
          <w:rFonts w:cs="FrankRuehl" w:hint="cs"/>
          <w:rtl/>
        </w:rPr>
        <w:t>בא של ארצות הברית בדו"ח מפורט שיתן את נתוני הרקע, את ההנמקה להחלטה, את הנהלים שננקטו ואת ההחלטה שנתקבלה, בלווית הצעה להשתתפות הסכום הכרוך בענין, בהתאם לתנאי פסקת מ</w:t>
      </w:r>
      <w:r>
        <w:rPr>
          <w:rStyle w:val="default"/>
          <w:rFonts w:cs="FrankRuehl"/>
          <w:rtl/>
        </w:rPr>
        <w:t>ש</w:t>
      </w:r>
      <w:r>
        <w:rPr>
          <w:rStyle w:val="default"/>
          <w:rFonts w:cs="FrankRuehl" w:hint="cs"/>
          <w:rtl/>
        </w:rPr>
        <w:t>נה (ד) להלן.</w:t>
      </w:r>
    </w:p>
    <w:p w14:paraId="67F5C41B"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כום הפיצויים שייקבע על ידי הרשויות המתאימות של ישראל מכוח הוראות פסקה 2(</w:t>
      </w:r>
      <w:r>
        <w:rPr>
          <w:rStyle w:val="default"/>
          <w:rFonts w:cs="FrankRuehl"/>
          <w:rtl/>
        </w:rPr>
        <w:t xml:space="preserve">ב) </w:t>
      </w:r>
      <w:r>
        <w:rPr>
          <w:rStyle w:val="default"/>
          <w:rFonts w:cs="FrankRuehl" w:hint="cs"/>
          <w:rtl/>
        </w:rPr>
        <w:t>לחלק זה, יתחלק בין הצדדים כדלקמן:</w:t>
      </w:r>
    </w:p>
    <w:p w14:paraId="5A712988" w14:textId="77777777" w:rsidR="007A40E3" w:rsidRDefault="007A40E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אשר ארצות הברית לבדה אחראית, יחולק הסכום שיוענק או שייפסק כאמור ביחס של 25 אחוזים לחובת ממשלת ישראל ו-75 אחוזים לחובת ממשלת</w:t>
      </w:r>
      <w:r>
        <w:rPr>
          <w:rStyle w:val="default"/>
          <w:rFonts w:cs="FrankRuehl"/>
          <w:rtl/>
        </w:rPr>
        <w:t xml:space="preserve"> </w:t>
      </w:r>
      <w:r>
        <w:rPr>
          <w:rStyle w:val="default"/>
          <w:rFonts w:cs="FrankRuehl" w:hint="cs"/>
          <w:rtl/>
        </w:rPr>
        <w:t>ארה"ב.</w:t>
      </w:r>
    </w:p>
    <w:p w14:paraId="42532B8F" w14:textId="77777777" w:rsidR="007A40E3" w:rsidRDefault="007A40E3">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אשר ארצות הברית וישראל אחראיות ביחד לנזק, הסכום שיוענק או ייפסק יחולק ביניהן ש</w:t>
      </w:r>
      <w:r>
        <w:rPr>
          <w:rStyle w:val="default"/>
          <w:rFonts w:cs="FrankRuehl"/>
          <w:rtl/>
        </w:rPr>
        <w:t>וו</w:t>
      </w:r>
      <w:r>
        <w:rPr>
          <w:rStyle w:val="default"/>
          <w:rFonts w:cs="FrankRuehl" w:hint="cs"/>
          <w:rtl/>
        </w:rPr>
        <w:t>ה בשווה.</w:t>
      </w:r>
    </w:p>
    <w:p w14:paraId="0BBAEF09" w14:textId="77777777" w:rsidR="007A40E3" w:rsidRDefault="007A40E3">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אשר, בשל העדר ראיות מספיקות, לא ניתן לייחס את הנזק המסויים לשירותים המזויינים של ארצות הברית או של ישראל, יתחלק הסכום שהוענק או נפסק שווה בשווה בין הצדדים.</w:t>
      </w:r>
    </w:p>
    <w:p w14:paraId="1D70D6D5" w14:textId="77777777" w:rsidR="007A40E3" w:rsidRDefault="007A40E3">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חלוקה המוצעת הנזכרת בפסקאות משנה ד(1) עד (3) תיראה כה</w:t>
      </w:r>
      <w:r>
        <w:rPr>
          <w:rStyle w:val="default"/>
          <w:rFonts w:cs="FrankRuehl"/>
          <w:rtl/>
        </w:rPr>
        <w:t>צע</w:t>
      </w:r>
      <w:r>
        <w:rPr>
          <w:rStyle w:val="default"/>
          <w:rFonts w:cs="FrankRuehl" w:hint="cs"/>
          <w:rtl/>
        </w:rPr>
        <w:t>ה שנתקבלה על ידי הרשויות הצבאיות של ארצות הברית, אלא אם כן רשויות אלה, בתוך שישים ימים לאחר קבלת ההצעה, יבקשו התיעצויות עם הרשויות המתאימות של ישראל, והתיעצויות אל</w:t>
      </w:r>
      <w:r>
        <w:rPr>
          <w:rStyle w:val="default"/>
          <w:rFonts w:cs="FrankRuehl"/>
          <w:rtl/>
        </w:rPr>
        <w:t>ו</w:t>
      </w:r>
      <w:r>
        <w:rPr>
          <w:rStyle w:val="default"/>
          <w:rFonts w:cs="FrankRuehl" w:hint="cs"/>
          <w:rtl/>
        </w:rPr>
        <w:t xml:space="preserve"> תתקימנה בהקדם האפשרי במטרה ליישב את הענין.</w:t>
      </w:r>
    </w:p>
    <w:p w14:paraId="0CEE6374" w14:textId="77777777" w:rsidR="007A40E3" w:rsidRDefault="007A40E3">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 xml:space="preserve">ל שלושה חודשים יועבר לרשויות המתאימות של </w:t>
      </w:r>
      <w:r>
        <w:rPr>
          <w:rStyle w:val="default"/>
          <w:rFonts w:cs="FrankRuehl"/>
          <w:rtl/>
        </w:rPr>
        <w:t>אר</w:t>
      </w:r>
      <w:r>
        <w:rPr>
          <w:rStyle w:val="default"/>
          <w:rFonts w:cs="FrankRuehl" w:hint="cs"/>
          <w:rtl/>
        </w:rPr>
        <w:t xml:space="preserve">צות הברית דין וחשבון על הסכומים שנקבעו על ידי הרשויות של ישראל במשך תקופת שלושת החודשים בקשר לכל מקרה שבו היתה החלוקה המוצעת מקובלת על רשויות הצבא של ארצות הברית, </w:t>
      </w:r>
      <w:r>
        <w:rPr>
          <w:rStyle w:val="default"/>
          <w:rFonts w:cs="FrankRuehl"/>
          <w:rtl/>
        </w:rPr>
        <w:t>ב</w:t>
      </w:r>
      <w:r>
        <w:rPr>
          <w:rStyle w:val="default"/>
          <w:rFonts w:cs="FrankRuehl" w:hint="cs"/>
          <w:rtl/>
        </w:rPr>
        <w:t>לווית בקשה לתשלום. תשלום זה ייעשה בדולרים של ארה"ב, על פי שער החליפין היציג השורר במועד ס</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ק התביעה בהתאם לפסקה 2(ב) לסעיף זה, תוך הזמן הקצר ביותר האפשרי מאז קבלת בקשת התשלום</w:t>
      </w:r>
      <w:r>
        <w:rPr>
          <w:rFonts w:cs="FrankRuehl"/>
        </w:rPr>
        <w:t> </w:t>
      </w:r>
      <w:r>
        <w:rPr>
          <w:rStyle w:val="default"/>
          <w:rFonts w:cs="FrankRuehl"/>
          <w:rtl/>
        </w:rPr>
        <w:t xml:space="preserve"> ה</w:t>
      </w:r>
      <w:r>
        <w:rPr>
          <w:rStyle w:val="default"/>
          <w:rFonts w:cs="FrankRuehl" w:hint="cs"/>
          <w:rtl/>
        </w:rPr>
        <w:t>אמורה.</w:t>
      </w:r>
    </w:p>
    <w:p w14:paraId="306A03DA" w14:textId="77777777" w:rsidR="007A40E3" w:rsidRDefault="007A40E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תב</w:t>
      </w:r>
      <w:r>
        <w:rPr>
          <w:rStyle w:val="default"/>
          <w:rFonts w:cs="FrankRuehl" w:hint="cs"/>
          <w:rtl/>
        </w:rPr>
        <w:t>יעות נגד חברי הכוח או הרכיב האזרחי הנובעות ממעשה או מחדל שלהם בנז</w:t>
      </w:r>
      <w:r>
        <w:rPr>
          <w:rStyle w:val="default"/>
          <w:rFonts w:cs="FrankRuehl"/>
          <w:rtl/>
        </w:rPr>
        <w:t>י</w:t>
      </w:r>
      <w:r>
        <w:rPr>
          <w:rStyle w:val="default"/>
          <w:rFonts w:cs="FrankRuehl" w:hint="cs"/>
          <w:rtl/>
        </w:rPr>
        <w:t>קין בישראל שלא נעשה בביצוע תפקיד רשמי יטופלו באופן הבא:</w:t>
      </w:r>
    </w:p>
    <w:p w14:paraId="6E228A33" w14:textId="77777777" w:rsidR="007A40E3" w:rsidRDefault="007A40E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שויותיה של ישראל יבחנו את התב</w:t>
      </w:r>
      <w:r>
        <w:rPr>
          <w:rStyle w:val="default"/>
          <w:rFonts w:cs="FrankRuehl"/>
          <w:rtl/>
        </w:rPr>
        <w:t>יע</w:t>
      </w:r>
      <w:r>
        <w:rPr>
          <w:rStyle w:val="default"/>
          <w:rFonts w:cs="FrankRuehl" w:hint="cs"/>
          <w:rtl/>
        </w:rPr>
        <w:t>ה ויעריכו את הפיצוי המגיע לתובע באופן הוגן וצודק, בהביאן בחשבון את כל נסיבות המקרה, ויכינו דו"ח בענין.</w:t>
      </w:r>
    </w:p>
    <w:p w14:paraId="3E1CB5B9"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יימסר לרשויות המתאימות של ארצות הברית, שיחליטו ללא דיחוי אם להציע תשלום לפנים משורת הדין, ואם כן, באיזה סכום.</w:t>
      </w:r>
    </w:p>
    <w:p w14:paraId="6E7442F6"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עשתה הצעת תשלום לפנים משור</w:t>
      </w:r>
      <w:r>
        <w:rPr>
          <w:rStyle w:val="default"/>
          <w:rFonts w:cs="FrankRuehl"/>
          <w:rtl/>
        </w:rPr>
        <w:t xml:space="preserve">ת </w:t>
      </w:r>
      <w:r>
        <w:rPr>
          <w:rStyle w:val="default"/>
          <w:rFonts w:cs="FrankRuehl" w:hint="cs"/>
          <w:rtl/>
        </w:rPr>
        <w:t>הדין וקובלה על ידי התובע לסילוק מלא של תביעתו, ישלמו הרשויות של ארצות הברית את הסכום בעצמן ויודיעו לרשויות של ישראל על החלטתן ועל הסכום ששולם.</w:t>
      </w:r>
    </w:p>
    <w:p w14:paraId="7D39BF84" w14:textId="77777777" w:rsidR="007A40E3" w:rsidRDefault="007A40E3">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ום דבר בפסקה זו</w:t>
      </w:r>
      <w:r>
        <w:rPr>
          <w:rStyle w:val="default"/>
          <w:rFonts w:cs="FrankRuehl"/>
          <w:rtl/>
        </w:rPr>
        <w:t xml:space="preserve"> </w:t>
      </w:r>
      <w:r>
        <w:rPr>
          <w:rStyle w:val="default"/>
          <w:rFonts w:cs="FrankRuehl" w:hint="cs"/>
          <w:rtl/>
        </w:rPr>
        <w:t xml:space="preserve">לא יפגע בסמכותם של בתי המשפט של ישראל לדון בתביעה נגד חבר הכוח או חבר הרכיב האזרחי עד אשר </w:t>
      </w:r>
      <w:r>
        <w:rPr>
          <w:rStyle w:val="default"/>
          <w:rFonts w:cs="FrankRuehl"/>
          <w:rtl/>
        </w:rPr>
        <w:t>נע</w:t>
      </w:r>
      <w:r>
        <w:rPr>
          <w:rStyle w:val="default"/>
          <w:rFonts w:cs="FrankRuehl" w:hint="cs"/>
          <w:rtl/>
        </w:rPr>
        <w:t>שה תשלום לסילוק מלא של התביעה.</w:t>
      </w:r>
    </w:p>
    <w:p w14:paraId="2B751760" w14:textId="77777777" w:rsidR="007A40E3" w:rsidRDefault="007A40E3">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הכ</w:t>
      </w:r>
      <w:r>
        <w:rPr>
          <w:rStyle w:val="default"/>
          <w:rFonts w:cs="FrankRuehl" w:hint="cs"/>
          <w:rtl/>
        </w:rPr>
        <w:t>וחות של ארצות הברית לא יטענו לחסינות חברי הכוח או הרכיב האזרחי מפני סמכות השיפוט האזרחית של בית המשפט בישראל אלא במידה שהדבר נק</w:t>
      </w:r>
      <w:r>
        <w:rPr>
          <w:rStyle w:val="default"/>
          <w:rFonts w:cs="FrankRuehl"/>
          <w:rtl/>
        </w:rPr>
        <w:t>ב</w:t>
      </w:r>
      <w:r>
        <w:rPr>
          <w:rStyle w:val="default"/>
          <w:rFonts w:cs="FrankRuehl" w:hint="cs"/>
          <w:rtl/>
        </w:rPr>
        <w:t>ע בהסכם זה.</w:t>
      </w:r>
    </w:p>
    <w:p w14:paraId="460E916C" w14:textId="77777777" w:rsidR="007A40E3" w:rsidRDefault="007A40E3">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הש</w:t>
      </w:r>
      <w:r>
        <w:rPr>
          <w:rStyle w:val="default"/>
          <w:rFonts w:cs="FrankRuehl" w:hint="cs"/>
          <w:rtl/>
        </w:rPr>
        <w:t>ימוש במונח "הרכיב האזרחי" בחלק זה, כולל גם עובד</w:t>
      </w:r>
      <w:r>
        <w:rPr>
          <w:rStyle w:val="default"/>
          <w:rFonts w:cs="FrankRuehl"/>
          <w:rtl/>
        </w:rPr>
        <w:t>ים</w:t>
      </w:r>
      <w:r>
        <w:rPr>
          <w:rStyle w:val="default"/>
          <w:rFonts w:cs="FrankRuehl" w:hint="cs"/>
          <w:rtl/>
        </w:rPr>
        <w:t xml:space="preserve"> אזרחיים מקומיים של הכוחות המזויינים של ארצות הברית בישראל בשעה שהם פועלים בביצוע תפקיד רשמי. אין מונח זה כולל ארגון כלשהו לנופש, חינוך או רווחה שאינו מסחרי הנזכר </w:t>
      </w:r>
      <w:r>
        <w:rPr>
          <w:rStyle w:val="default"/>
          <w:rFonts w:cs="FrankRuehl"/>
          <w:rtl/>
        </w:rPr>
        <w:t>ב</w:t>
      </w:r>
      <w:r>
        <w:rPr>
          <w:rStyle w:val="default"/>
          <w:rFonts w:cs="FrankRuehl" w:hint="cs"/>
          <w:rtl/>
        </w:rPr>
        <w:t>נספח א' להסכם זה, או עובדים של ארגון כאמור.</w:t>
      </w:r>
    </w:p>
    <w:p w14:paraId="37EDA404" w14:textId="77777777" w:rsidR="007A40E3" w:rsidRDefault="007A40E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הצ</w:t>
      </w:r>
      <w:r>
        <w:rPr>
          <w:rStyle w:val="default"/>
          <w:rFonts w:cs="FrankRuehl" w:hint="cs"/>
          <w:rtl/>
        </w:rPr>
        <w:t>דדים ישתפו ביניהם פעולה בחקירה, בהשגת ראי</w:t>
      </w:r>
      <w:r>
        <w:rPr>
          <w:rStyle w:val="default"/>
          <w:rFonts w:cs="FrankRuehl"/>
          <w:rtl/>
        </w:rPr>
        <w:t>ות</w:t>
      </w:r>
      <w:r>
        <w:rPr>
          <w:rStyle w:val="default"/>
          <w:rFonts w:cs="FrankRuehl" w:hint="cs"/>
          <w:rtl/>
        </w:rPr>
        <w:t xml:space="preserve"> ובהצגתן, לצורך טיפול הוגן בתביעות על פי סעיף זה, אולם ארצות הברית שומרת לעצמה את הזכות לא להמציא עד או עדים, עקב צורך צבאי דחוף.</w:t>
      </w:r>
    </w:p>
    <w:p w14:paraId="32BA07BE" w14:textId="77777777" w:rsidR="007A40E3" w:rsidRDefault="007A40E3">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במ</w:t>
      </w:r>
      <w:r>
        <w:rPr>
          <w:rStyle w:val="default"/>
          <w:rFonts w:cs="FrankRuehl" w:hint="cs"/>
          <w:rtl/>
        </w:rPr>
        <w:t xml:space="preserve">קרים של תביעות בשל נזק יוצא </w:t>
      </w:r>
      <w:r>
        <w:rPr>
          <w:rStyle w:val="default"/>
          <w:rFonts w:cs="FrankRuehl"/>
          <w:rtl/>
        </w:rPr>
        <w:t>ד</w:t>
      </w:r>
      <w:r>
        <w:rPr>
          <w:rStyle w:val="default"/>
          <w:rFonts w:cs="FrankRuehl" w:hint="cs"/>
          <w:rtl/>
        </w:rPr>
        <w:t xml:space="preserve">ופן, שבהם יגרום יישומן של הוראות פסקת משנה 2(ד) לסעיף זה קשיים חמורים לישראל, תשקול ארצות </w:t>
      </w:r>
      <w:r>
        <w:rPr>
          <w:rStyle w:val="default"/>
          <w:rFonts w:cs="FrankRuehl"/>
          <w:rtl/>
        </w:rPr>
        <w:t>הב</w:t>
      </w:r>
      <w:r>
        <w:rPr>
          <w:rStyle w:val="default"/>
          <w:rFonts w:cs="FrankRuehl" w:hint="cs"/>
          <w:rtl/>
        </w:rPr>
        <w:t>רית הסדר של סילוק התביעה באופן שונה".</w:t>
      </w:r>
    </w:p>
    <w:p w14:paraId="25C7D925" w14:textId="77777777" w:rsidR="007A40E3" w:rsidRDefault="007A40E3">
      <w:pPr>
        <w:pStyle w:val="P00"/>
        <w:spacing w:before="72"/>
        <w:ind w:left="0" w:right="1134"/>
        <w:rPr>
          <w:rStyle w:val="default"/>
          <w:rFonts w:cs="FrankRuehl"/>
          <w:rtl/>
        </w:rPr>
      </w:pPr>
      <w:r>
        <w:rPr>
          <w:rFonts w:cs="FrankRuehl"/>
          <w:sz w:val="26"/>
          <w:rtl/>
        </w:rPr>
        <w:tab/>
      </w:r>
      <w:r>
        <w:rPr>
          <w:rStyle w:val="default"/>
          <w:rFonts w:cs="FrankRuehl"/>
          <w:rtl/>
        </w:rPr>
        <w:t>הה</w:t>
      </w:r>
      <w:r>
        <w:rPr>
          <w:rStyle w:val="default"/>
          <w:rFonts w:cs="FrankRuehl" w:hint="cs"/>
          <w:rtl/>
        </w:rPr>
        <w:t>וראות המחליפות יכנסו לתקפן בחצות הלילה שלאחר היום שבו נמסרה האיגרת של ישראל הנזכרת בפסקה הראשונה דלעיל לשגרירות ארצות הברי</w:t>
      </w:r>
      <w:r>
        <w:rPr>
          <w:rStyle w:val="default"/>
          <w:rFonts w:cs="FrankRuehl"/>
          <w:rtl/>
        </w:rPr>
        <w:t>ת</w:t>
      </w:r>
      <w:r>
        <w:rPr>
          <w:rStyle w:val="default"/>
          <w:rFonts w:cs="FrankRuehl" w:hint="cs"/>
          <w:rtl/>
        </w:rPr>
        <w:t>, אולם הוראות פסקאות 1 עד 6 לחלק ב' של ההסכם האמור, כפי שנחתם, ימשיכו לחול ביחס לסילוקן של</w:t>
      </w:r>
      <w:r>
        <w:rPr>
          <w:rStyle w:val="default"/>
          <w:rFonts w:cs="FrankRuehl"/>
          <w:rtl/>
        </w:rPr>
        <w:t xml:space="preserve"> ת</w:t>
      </w:r>
      <w:r>
        <w:rPr>
          <w:rStyle w:val="default"/>
          <w:rFonts w:cs="FrankRuehl" w:hint="cs"/>
          <w:rtl/>
        </w:rPr>
        <w:t>ביעות שחלק כלשהו מעילתן נולד מתוך מעשה או מחדל שאירע לפני שנכנסו ההוראות המחליפות לתקפן. תביעות בשל מעשה או מחדל מחוץ לישראל ימשיכו להתברר בהתאם לחקיקה הנוגעת בדבר בארצות הברית.</w:t>
      </w:r>
    </w:p>
    <w:p w14:paraId="7EE2211A" w14:textId="77777777" w:rsidR="007A40E3" w:rsidRDefault="007A40E3">
      <w:pPr>
        <w:pStyle w:val="P00"/>
        <w:spacing w:before="72"/>
        <w:ind w:left="0" w:right="1134"/>
        <w:rPr>
          <w:rStyle w:val="default"/>
          <w:rFonts w:cs="FrankRuehl"/>
          <w:rtl/>
        </w:rPr>
      </w:pPr>
    </w:p>
    <w:p w14:paraId="441CD948" w14:textId="77777777" w:rsidR="007A40E3" w:rsidRDefault="007A40E3">
      <w:pPr>
        <w:pStyle w:val="P00"/>
        <w:spacing w:before="72"/>
        <w:ind w:left="0" w:right="1134"/>
        <w:rPr>
          <w:rStyle w:val="default"/>
          <w:rFonts w:cs="FrankRuehl"/>
          <w:rtl/>
        </w:rPr>
      </w:pPr>
    </w:p>
    <w:p w14:paraId="21C87C4B" w14:textId="77777777" w:rsidR="007A40E3" w:rsidRPr="00A219FB" w:rsidRDefault="007A40E3" w:rsidP="00A219F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A219FB">
        <w:rPr>
          <w:rFonts w:cs="FrankRuehl"/>
          <w:sz w:val="26"/>
          <w:szCs w:val="26"/>
          <w:rtl/>
        </w:rPr>
        <w:tab/>
      </w:r>
      <w:r w:rsidRPr="00A219FB">
        <w:rPr>
          <w:rFonts w:cs="FrankRuehl"/>
          <w:sz w:val="26"/>
          <w:szCs w:val="26"/>
          <w:rtl/>
        </w:rPr>
        <w:tab/>
        <w:t>י</w:t>
      </w:r>
      <w:r w:rsidRPr="00A219FB">
        <w:rPr>
          <w:rFonts w:cs="FrankRuehl" w:hint="cs"/>
          <w:sz w:val="26"/>
          <w:szCs w:val="26"/>
          <w:rtl/>
        </w:rPr>
        <w:t>צחק רבין</w:t>
      </w:r>
      <w:r w:rsidRPr="00A219FB">
        <w:rPr>
          <w:rFonts w:cs="FrankRuehl"/>
          <w:sz w:val="26"/>
          <w:szCs w:val="26"/>
          <w:rtl/>
        </w:rPr>
        <w:tab/>
      </w:r>
      <w:r w:rsidRPr="00A219FB">
        <w:rPr>
          <w:rFonts w:cs="FrankRuehl"/>
          <w:sz w:val="26"/>
          <w:szCs w:val="26"/>
          <w:rtl/>
        </w:rPr>
        <w:tab/>
        <w:t>ד</w:t>
      </w:r>
      <w:r w:rsidRPr="00A219FB">
        <w:rPr>
          <w:rFonts w:cs="FrankRuehl" w:hint="cs"/>
          <w:sz w:val="26"/>
          <w:szCs w:val="26"/>
          <w:rtl/>
        </w:rPr>
        <w:t>וד ליבאי</w:t>
      </w:r>
    </w:p>
    <w:p w14:paraId="23551A9F" w14:textId="77777777" w:rsidR="007A40E3" w:rsidRDefault="007A40E3">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14:paraId="12EB0348" w14:textId="77777777" w:rsidR="007A40E3" w:rsidRDefault="007A40E3">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5CE99980" w14:textId="77777777" w:rsidR="007A40E3" w:rsidRPr="00A219FB" w:rsidRDefault="007A40E3" w:rsidP="00A219F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A219FB">
        <w:rPr>
          <w:rFonts w:cs="FrankRuehl"/>
          <w:sz w:val="26"/>
          <w:szCs w:val="26"/>
          <w:rtl/>
        </w:rPr>
        <w:tab/>
        <w:t>ח</w:t>
      </w:r>
      <w:r w:rsidRPr="00A219FB">
        <w:rPr>
          <w:rFonts w:cs="FrankRuehl" w:hint="cs"/>
          <w:sz w:val="26"/>
          <w:szCs w:val="26"/>
          <w:rtl/>
        </w:rPr>
        <w:t>יים הרצוג</w:t>
      </w:r>
      <w:r w:rsidRPr="00A219FB">
        <w:rPr>
          <w:rFonts w:cs="FrankRuehl"/>
          <w:sz w:val="26"/>
          <w:szCs w:val="26"/>
          <w:rtl/>
        </w:rPr>
        <w:tab/>
      </w:r>
      <w:r w:rsidRPr="00A219FB">
        <w:rPr>
          <w:rFonts w:cs="FrankRuehl"/>
          <w:sz w:val="26"/>
          <w:szCs w:val="26"/>
          <w:rtl/>
        </w:rPr>
        <w:tab/>
        <w:t>ש</w:t>
      </w:r>
      <w:r w:rsidRPr="00A219FB">
        <w:rPr>
          <w:rFonts w:cs="FrankRuehl" w:hint="cs"/>
          <w:sz w:val="26"/>
          <w:szCs w:val="26"/>
          <w:rtl/>
        </w:rPr>
        <w:t>בח וייס</w:t>
      </w:r>
    </w:p>
    <w:p w14:paraId="08B2B41F" w14:textId="77777777" w:rsidR="007A40E3" w:rsidRDefault="007A40E3">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נ</w:t>
      </w:r>
      <w:r>
        <w:rPr>
          <w:rFonts w:cs="FrankRuehl" w:hint="cs"/>
          <w:sz w:val="22"/>
          <w:rtl/>
        </w:rPr>
        <w:t>ש</w:t>
      </w:r>
      <w:r>
        <w:rPr>
          <w:rFonts w:cs="FrankRuehl"/>
          <w:sz w:val="22"/>
          <w:rtl/>
        </w:rPr>
        <w:t>יא</w:t>
      </w:r>
      <w:r>
        <w:rPr>
          <w:rFonts w:cs="FrankRuehl" w:hint="cs"/>
          <w:sz w:val="22"/>
          <w:rtl/>
        </w:rPr>
        <w:t xml:space="preserve"> המדינה</w:t>
      </w:r>
      <w:r>
        <w:rPr>
          <w:rFonts w:cs="FrankRuehl"/>
          <w:sz w:val="22"/>
          <w:rtl/>
        </w:rPr>
        <w:tab/>
      </w:r>
      <w:r>
        <w:rPr>
          <w:rFonts w:cs="FrankRuehl"/>
          <w:sz w:val="22"/>
          <w:rtl/>
        </w:rPr>
        <w:tab/>
        <w:t>י</w:t>
      </w:r>
      <w:r>
        <w:rPr>
          <w:rFonts w:cs="FrankRuehl" w:hint="cs"/>
          <w:sz w:val="22"/>
          <w:rtl/>
        </w:rPr>
        <w:t>ושב ראש הכנסת</w:t>
      </w:r>
    </w:p>
    <w:p w14:paraId="4AB4BCF6" w14:textId="77777777" w:rsidR="00A219FB" w:rsidRPr="00A219FB" w:rsidRDefault="00A219FB" w:rsidP="00A219FB">
      <w:pPr>
        <w:pStyle w:val="P00"/>
        <w:spacing w:before="72"/>
        <w:ind w:left="0" w:right="1134"/>
        <w:rPr>
          <w:rStyle w:val="default"/>
          <w:rFonts w:cs="FrankRuehl" w:hint="cs"/>
          <w:rtl/>
        </w:rPr>
      </w:pPr>
    </w:p>
    <w:p w14:paraId="12C20FF2" w14:textId="77777777" w:rsidR="00A219FB" w:rsidRPr="00A219FB" w:rsidRDefault="00A219FB" w:rsidP="00A219FB">
      <w:pPr>
        <w:pStyle w:val="P00"/>
        <w:spacing w:before="72"/>
        <w:ind w:left="0" w:right="1134"/>
        <w:rPr>
          <w:rStyle w:val="default"/>
          <w:rFonts w:cs="FrankRuehl"/>
          <w:rtl/>
        </w:rPr>
      </w:pPr>
    </w:p>
    <w:p w14:paraId="39EA83F1" w14:textId="77777777" w:rsidR="007A40E3" w:rsidRPr="00A219FB" w:rsidRDefault="007A40E3" w:rsidP="00A219FB">
      <w:pPr>
        <w:pStyle w:val="P00"/>
        <w:spacing w:before="72"/>
        <w:ind w:left="0" w:right="1134"/>
        <w:rPr>
          <w:rStyle w:val="default"/>
          <w:rFonts w:cs="FrankRuehl"/>
          <w:rtl/>
        </w:rPr>
      </w:pPr>
      <w:bookmarkStart w:id="39" w:name="LawPartEnd"/>
    </w:p>
    <w:bookmarkEnd w:id="39"/>
    <w:p w14:paraId="74D483E6" w14:textId="77777777" w:rsidR="007A40E3" w:rsidRPr="00A219FB" w:rsidRDefault="007A40E3" w:rsidP="00A219FB">
      <w:pPr>
        <w:pStyle w:val="P00"/>
        <w:spacing w:before="72"/>
        <w:ind w:left="0" w:right="1134"/>
        <w:rPr>
          <w:rStyle w:val="default"/>
          <w:rFonts w:cs="FrankRuehl"/>
          <w:rtl/>
        </w:rPr>
      </w:pPr>
    </w:p>
    <w:sectPr w:rsidR="007A40E3" w:rsidRPr="00A219F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FF80" w14:textId="77777777" w:rsidR="006D5954" w:rsidRDefault="006D5954">
      <w:r>
        <w:separator/>
      </w:r>
    </w:p>
  </w:endnote>
  <w:endnote w:type="continuationSeparator" w:id="0">
    <w:p w14:paraId="437F513E" w14:textId="77777777" w:rsidR="006D5954" w:rsidRDefault="006D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5C17" w14:textId="77777777" w:rsidR="007A40E3" w:rsidRDefault="007A40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1990EF" w14:textId="77777777" w:rsidR="007A40E3" w:rsidRDefault="007A40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D9EB9A" w14:textId="77777777" w:rsidR="007A40E3" w:rsidRDefault="007A40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19FB">
      <w:rPr>
        <w:rFonts w:cs="TopType Jerushalmi"/>
        <w:noProof/>
        <w:color w:val="000000"/>
        <w:sz w:val="14"/>
        <w:szCs w:val="14"/>
      </w:rPr>
      <w:t>D:\Yael\hakika\Revadim\112_001.doc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A53" w14:textId="77777777" w:rsidR="007A40E3" w:rsidRDefault="007A40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D01B2">
      <w:rPr>
        <w:rFonts w:hAnsi="FrankRuehl" w:cs="FrankRuehl"/>
        <w:noProof/>
        <w:sz w:val="24"/>
        <w:szCs w:val="24"/>
        <w:rtl/>
      </w:rPr>
      <w:t>1</w:t>
    </w:r>
    <w:r>
      <w:rPr>
        <w:rFonts w:hAnsi="FrankRuehl" w:cs="FrankRuehl"/>
        <w:sz w:val="24"/>
        <w:szCs w:val="24"/>
        <w:rtl/>
      </w:rPr>
      <w:fldChar w:fldCharType="end"/>
    </w:r>
  </w:p>
  <w:p w14:paraId="5776F82A" w14:textId="77777777" w:rsidR="007A40E3" w:rsidRDefault="007A40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1B4053" w14:textId="77777777" w:rsidR="007A40E3" w:rsidRDefault="007A40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19FB">
      <w:rPr>
        <w:rFonts w:cs="TopType Jerushalmi"/>
        <w:noProof/>
        <w:color w:val="000000"/>
        <w:sz w:val="14"/>
        <w:szCs w:val="14"/>
      </w:rPr>
      <w:t>D:\Yael\hakika\Revadim\112_001.doc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5A8FF" w14:textId="77777777" w:rsidR="006D5954" w:rsidRDefault="006D5954" w:rsidP="00A219FB">
      <w:pPr>
        <w:spacing w:before="60" w:line="240" w:lineRule="auto"/>
        <w:ind w:right="1134"/>
      </w:pPr>
      <w:r>
        <w:separator/>
      </w:r>
    </w:p>
  </w:footnote>
  <w:footnote w:type="continuationSeparator" w:id="0">
    <w:p w14:paraId="0348D622" w14:textId="77777777" w:rsidR="006D5954" w:rsidRDefault="006D5954">
      <w:r>
        <w:continuationSeparator/>
      </w:r>
    </w:p>
  </w:footnote>
  <w:footnote w:id="1">
    <w:p w14:paraId="65DD6DCE" w14:textId="77777777" w:rsidR="00A219FB" w:rsidRPr="00A219FB" w:rsidRDefault="00A219FB" w:rsidP="006A2E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219FB">
        <w:rPr>
          <w:rFonts w:cs="FrankRuehl"/>
          <w:rtl/>
        </w:rPr>
        <w:t xml:space="preserve">* </w:t>
      </w:r>
      <w:r>
        <w:rPr>
          <w:rFonts w:cs="FrankRuehl"/>
          <w:rtl/>
        </w:rPr>
        <w:t>פו</w:t>
      </w:r>
      <w:r>
        <w:rPr>
          <w:rFonts w:cs="FrankRuehl" w:hint="cs"/>
          <w:rtl/>
        </w:rPr>
        <w:t xml:space="preserve">רסם </w:t>
      </w:r>
      <w:hyperlink r:id="rId1" w:history="1">
        <w:r w:rsidRPr="00E331A0">
          <w:rPr>
            <w:rStyle w:val="Hyperlink"/>
            <w:rFonts w:cs="FrankRuehl" w:hint="cs"/>
            <w:rtl/>
          </w:rPr>
          <w:t>ס"ח תשנ"ג מס' 1414</w:t>
        </w:r>
      </w:hyperlink>
      <w:r>
        <w:rPr>
          <w:rFonts w:cs="FrankRuehl" w:hint="cs"/>
          <w:rtl/>
        </w:rPr>
        <w:t xml:space="preserve"> מיום 18.2.1993 עמ' 62 (</w:t>
      </w:r>
      <w:hyperlink r:id="rId2" w:history="1">
        <w:r w:rsidRPr="00E331A0">
          <w:rPr>
            <w:rStyle w:val="Hyperlink"/>
            <w:rFonts w:cs="FrankRuehl" w:hint="cs"/>
            <w:rtl/>
          </w:rPr>
          <w:t>ה"ח תשנ"ב מס' 2130</w:t>
        </w:r>
      </w:hyperlink>
      <w:r>
        <w:rPr>
          <w:rFonts w:cs="FrankRuehl" w:hint="cs"/>
          <w:rtl/>
        </w:rPr>
        <w:t xml:space="preserve"> עמ' 312).</w:t>
      </w:r>
    </w:p>
  </w:footnote>
  <w:footnote w:id="2">
    <w:p w14:paraId="7ACA6C0C" w14:textId="77777777" w:rsidR="006A2E56" w:rsidRDefault="006A2E56" w:rsidP="006A2E56">
      <w:pPr>
        <w:pStyle w:val="a5"/>
        <w:spacing w:before="72" w:line="240" w:lineRule="auto"/>
        <w:ind w:right="1134"/>
        <w:rPr>
          <w:rFonts w:hint="cs"/>
        </w:rPr>
      </w:pPr>
      <w:r>
        <w:rPr>
          <w:rStyle w:val="a6"/>
        </w:rPr>
        <w:footnoteRef/>
      </w:r>
      <w:r w:rsidRPr="006A2E56">
        <w:rPr>
          <w:rFonts w:cs="FrankRuehl"/>
          <w:sz w:val="22"/>
          <w:szCs w:val="22"/>
          <w:rtl/>
        </w:rPr>
        <w:t xml:space="preserve"> </w:t>
      </w:r>
      <w:r w:rsidRPr="006A2E56">
        <w:rPr>
          <w:rFonts w:cs="FrankRuehl" w:hint="cs"/>
          <w:sz w:val="22"/>
          <w:szCs w:val="22"/>
          <w:rtl/>
        </w:rPr>
        <w:t xml:space="preserve">תחילתם של ההסכם והחוק ביום 12.1.1994; ר' </w:t>
      </w:r>
      <w:hyperlink r:id="rId3" w:history="1">
        <w:r w:rsidRPr="006A2E56">
          <w:rPr>
            <w:rStyle w:val="Hyperlink"/>
            <w:rFonts w:cs="FrankRuehl" w:hint="cs"/>
            <w:sz w:val="22"/>
            <w:szCs w:val="22"/>
            <w:rtl/>
          </w:rPr>
          <w:t>י"פ תשנ"ד מס' 4225</w:t>
        </w:r>
      </w:hyperlink>
      <w:r w:rsidRPr="006A2E56">
        <w:rPr>
          <w:rFonts w:cs="FrankRuehl" w:hint="cs"/>
          <w:sz w:val="22"/>
          <w:szCs w:val="22"/>
          <w:rtl/>
        </w:rPr>
        <w:t xml:space="preserve"> מיום 23.6.1994 עמ' 3885.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6620" w14:textId="77777777" w:rsidR="007A40E3" w:rsidRDefault="007A40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ההסכם בדבר מעמדם של אנשי סגל ארצות הברית של אמריקה, תשנ"ג–1993</w:t>
    </w:r>
  </w:p>
  <w:p w14:paraId="1CE1A5E8" w14:textId="77777777" w:rsidR="007A40E3" w:rsidRDefault="007A40E3">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7A66550" w14:textId="77777777" w:rsidR="007A40E3" w:rsidRDefault="007A40E3">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0039" w14:textId="77777777" w:rsidR="007A40E3" w:rsidRDefault="007A40E3" w:rsidP="00A219F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ההסכם בדבר מעמדם של אנשי סגל ארצות הברית של אמריקה, תשנ"ג</w:t>
    </w:r>
    <w:r w:rsidR="00A219FB">
      <w:rPr>
        <w:rFonts w:hAnsi="FrankRuehl" w:cs="FrankRuehl" w:hint="cs"/>
        <w:color w:val="000000"/>
        <w:sz w:val="28"/>
        <w:szCs w:val="28"/>
        <w:rtl/>
      </w:rPr>
      <w:t>-</w:t>
    </w:r>
    <w:r>
      <w:rPr>
        <w:rFonts w:hAnsi="FrankRuehl" w:cs="FrankRuehl"/>
        <w:color w:val="000000"/>
        <w:sz w:val="28"/>
        <w:szCs w:val="28"/>
        <w:rtl/>
      </w:rPr>
      <w:t>1993</w:t>
    </w:r>
  </w:p>
  <w:p w14:paraId="26746E10" w14:textId="77777777" w:rsidR="007A40E3" w:rsidRDefault="007A40E3">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5BAF301B" w14:textId="77777777" w:rsidR="007A40E3" w:rsidRDefault="007A40E3">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31A0"/>
    <w:rsid w:val="00125151"/>
    <w:rsid w:val="005D01B2"/>
    <w:rsid w:val="006A2E56"/>
    <w:rsid w:val="006D5954"/>
    <w:rsid w:val="00720889"/>
    <w:rsid w:val="007A40E3"/>
    <w:rsid w:val="0083666C"/>
    <w:rsid w:val="00A219FB"/>
    <w:rsid w:val="00C05098"/>
    <w:rsid w:val="00DE78BA"/>
    <w:rsid w:val="00E331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F98A19"/>
  <w15:chartTrackingRefBased/>
  <w15:docId w15:val="{8AB95616-9DAE-4940-8BD6-51944538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A219FB"/>
    <w:rPr>
      <w:sz w:val="20"/>
      <w:szCs w:val="20"/>
    </w:rPr>
  </w:style>
  <w:style w:type="character" w:styleId="a6">
    <w:name w:val="footnote reference"/>
    <w:basedOn w:val="a0"/>
    <w:semiHidden/>
    <w:rsid w:val="00A219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4225.pdf" TargetMode="External"/><Relationship Id="rId2" Type="http://schemas.openxmlformats.org/officeDocument/2006/relationships/hyperlink" Target="http://www.nevo.co.il/Law_word/law17/PROP-2130.pdf" TargetMode="External"/><Relationship Id="rId1" Type="http://schemas.openxmlformats.org/officeDocument/2006/relationships/hyperlink" Target="http://www.nevo.co.il/Law_word/law14/LAW-1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6057</Words>
  <Characters>34530</Characters>
  <Application>Microsoft Office Word</Application>
  <DocSecurity>0</DocSecurity>
  <Lines>287</Lines>
  <Paragraphs>81</Paragraphs>
  <ScaleCrop>false</ScaleCrop>
  <HeadingPairs>
    <vt:vector size="2" baseType="variant">
      <vt:variant>
        <vt:lpstr>שם</vt:lpstr>
      </vt:variant>
      <vt:variant>
        <vt:i4>1</vt:i4>
      </vt:variant>
    </vt:vector>
  </HeadingPairs>
  <TitlesOfParts>
    <vt:vector size="1" baseType="lpstr">
      <vt:lpstr>פרק 112</vt:lpstr>
    </vt:vector>
  </TitlesOfParts>
  <Company/>
  <LinksUpToDate>false</LinksUpToDate>
  <CharactersWithSpaces>40506</CharactersWithSpaces>
  <SharedDoc>false</SharedDoc>
  <HLinks>
    <vt:vector size="252" baseType="variant">
      <vt:variant>
        <vt:i4>5636105</vt:i4>
      </vt:variant>
      <vt:variant>
        <vt:i4>231</vt:i4>
      </vt:variant>
      <vt:variant>
        <vt:i4>0</vt:i4>
      </vt:variant>
      <vt:variant>
        <vt:i4>5</vt:i4>
      </vt:variant>
      <vt:variant>
        <vt:lpwstr/>
      </vt:variant>
      <vt:variant>
        <vt:lpwstr>med33</vt:lpwstr>
      </vt:variant>
      <vt:variant>
        <vt:i4>5636105</vt:i4>
      </vt:variant>
      <vt:variant>
        <vt:i4>225</vt:i4>
      </vt:variant>
      <vt:variant>
        <vt:i4>0</vt:i4>
      </vt:variant>
      <vt:variant>
        <vt:i4>5</vt:i4>
      </vt:variant>
      <vt:variant>
        <vt:lpwstr/>
      </vt:variant>
      <vt:variant>
        <vt:lpwstr>med32</vt:lpwstr>
      </vt:variant>
      <vt:variant>
        <vt:i4>5636105</vt:i4>
      </vt:variant>
      <vt:variant>
        <vt:i4>219</vt:i4>
      </vt:variant>
      <vt:variant>
        <vt:i4>0</vt:i4>
      </vt:variant>
      <vt:variant>
        <vt:i4>5</vt:i4>
      </vt:variant>
      <vt:variant>
        <vt:lpwstr/>
      </vt:variant>
      <vt:variant>
        <vt:lpwstr>med31</vt:lpwstr>
      </vt:variant>
      <vt:variant>
        <vt:i4>5636105</vt:i4>
      </vt:variant>
      <vt:variant>
        <vt:i4>213</vt:i4>
      </vt:variant>
      <vt:variant>
        <vt:i4>0</vt:i4>
      </vt:variant>
      <vt:variant>
        <vt:i4>5</vt:i4>
      </vt:variant>
      <vt:variant>
        <vt:lpwstr/>
      </vt:variant>
      <vt:variant>
        <vt:lpwstr>med30</vt:lpwstr>
      </vt:variant>
      <vt:variant>
        <vt:i4>5701641</vt:i4>
      </vt:variant>
      <vt:variant>
        <vt:i4>207</vt:i4>
      </vt:variant>
      <vt:variant>
        <vt:i4>0</vt:i4>
      </vt:variant>
      <vt:variant>
        <vt:i4>5</vt:i4>
      </vt:variant>
      <vt:variant>
        <vt:lpwstr/>
      </vt:variant>
      <vt:variant>
        <vt:lpwstr>med29</vt:lpwstr>
      </vt:variant>
      <vt:variant>
        <vt:i4>5701641</vt:i4>
      </vt:variant>
      <vt:variant>
        <vt:i4>201</vt:i4>
      </vt:variant>
      <vt:variant>
        <vt:i4>0</vt:i4>
      </vt:variant>
      <vt:variant>
        <vt:i4>5</vt:i4>
      </vt:variant>
      <vt:variant>
        <vt:lpwstr/>
      </vt:variant>
      <vt:variant>
        <vt:lpwstr>med28</vt:lpwstr>
      </vt:variant>
      <vt:variant>
        <vt:i4>5701641</vt:i4>
      </vt:variant>
      <vt:variant>
        <vt:i4>195</vt:i4>
      </vt:variant>
      <vt:variant>
        <vt:i4>0</vt:i4>
      </vt:variant>
      <vt:variant>
        <vt:i4>5</vt:i4>
      </vt:variant>
      <vt:variant>
        <vt:lpwstr/>
      </vt:variant>
      <vt:variant>
        <vt:lpwstr>med27</vt:lpwstr>
      </vt:variant>
      <vt:variant>
        <vt:i4>5701641</vt:i4>
      </vt:variant>
      <vt:variant>
        <vt:i4>189</vt:i4>
      </vt:variant>
      <vt:variant>
        <vt:i4>0</vt:i4>
      </vt:variant>
      <vt:variant>
        <vt:i4>5</vt:i4>
      </vt:variant>
      <vt:variant>
        <vt:lpwstr/>
      </vt:variant>
      <vt:variant>
        <vt:lpwstr>med26</vt:lpwstr>
      </vt:variant>
      <vt:variant>
        <vt:i4>5701641</vt:i4>
      </vt:variant>
      <vt:variant>
        <vt:i4>183</vt:i4>
      </vt:variant>
      <vt:variant>
        <vt:i4>0</vt:i4>
      </vt:variant>
      <vt:variant>
        <vt:i4>5</vt:i4>
      </vt:variant>
      <vt:variant>
        <vt:lpwstr/>
      </vt:variant>
      <vt:variant>
        <vt:lpwstr>med25</vt:lpwstr>
      </vt:variant>
      <vt:variant>
        <vt:i4>5701641</vt:i4>
      </vt:variant>
      <vt:variant>
        <vt:i4>177</vt:i4>
      </vt:variant>
      <vt:variant>
        <vt:i4>0</vt:i4>
      </vt:variant>
      <vt:variant>
        <vt:i4>5</vt:i4>
      </vt:variant>
      <vt:variant>
        <vt:lpwstr/>
      </vt:variant>
      <vt:variant>
        <vt:lpwstr>med24</vt:lpwstr>
      </vt:variant>
      <vt:variant>
        <vt:i4>5701641</vt:i4>
      </vt:variant>
      <vt:variant>
        <vt:i4>171</vt:i4>
      </vt:variant>
      <vt:variant>
        <vt:i4>0</vt:i4>
      </vt:variant>
      <vt:variant>
        <vt:i4>5</vt:i4>
      </vt:variant>
      <vt:variant>
        <vt:lpwstr/>
      </vt:variant>
      <vt:variant>
        <vt:lpwstr>med23</vt:lpwstr>
      </vt:variant>
      <vt:variant>
        <vt:i4>5701641</vt:i4>
      </vt:variant>
      <vt:variant>
        <vt:i4>165</vt:i4>
      </vt:variant>
      <vt:variant>
        <vt:i4>0</vt:i4>
      </vt:variant>
      <vt:variant>
        <vt:i4>5</vt:i4>
      </vt:variant>
      <vt:variant>
        <vt:lpwstr/>
      </vt:variant>
      <vt:variant>
        <vt:lpwstr>med22</vt:lpwstr>
      </vt:variant>
      <vt:variant>
        <vt:i4>5701641</vt:i4>
      </vt:variant>
      <vt:variant>
        <vt:i4>159</vt:i4>
      </vt:variant>
      <vt:variant>
        <vt:i4>0</vt:i4>
      </vt:variant>
      <vt:variant>
        <vt:i4>5</vt:i4>
      </vt:variant>
      <vt:variant>
        <vt:lpwstr/>
      </vt:variant>
      <vt:variant>
        <vt:lpwstr>med21</vt:lpwstr>
      </vt:variant>
      <vt:variant>
        <vt:i4>5701641</vt:i4>
      </vt:variant>
      <vt:variant>
        <vt:i4>153</vt:i4>
      </vt:variant>
      <vt:variant>
        <vt:i4>0</vt:i4>
      </vt:variant>
      <vt:variant>
        <vt:i4>5</vt:i4>
      </vt:variant>
      <vt:variant>
        <vt:lpwstr/>
      </vt:variant>
      <vt:variant>
        <vt:lpwstr>med20</vt:lpwstr>
      </vt:variant>
      <vt:variant>
        <vt:i4>5505033</vt:i4>
      </vt:variant>
      <vt:variant>
        <vt:i4>147</vt:i4>
      </vt:variant>
      <vt:variant>
        <vt:i4>0</vt:i4>
      </vt:variant>
      <vt:variant>
        <vt:i4>5</vt:i4>
      </vt:variant>
      <vt:variant>
        <vt:lpwstr/>
      </vt:variant>
      <vt:variant>
        <vt:lpwstr>med19</vt:lpwstr>
      </vt:variant>
      <vt:variant>
        <vt:i4>5505033</vt:i4>
      </vt:variant>
      <vt:variant>
        <vt:i4>141</vt:i4>
      </vt:variant>
      <vt:variant>
        <vt:i4>0</vt:i4>
      </vt:variant>
      <vt:variant>
        <vt:i4>5</vt:i4>
      </vt:variant>
      <vt:variant>
        <vt:lpwstr/>
      </vt:variant>
      <vt:variant>
        <vt:lpwstr>med18</vt:lpwstr>
      </vt:variant>
      <vt:variant>
        <vt:i4>5505033</vt:i4>
      </vt:variant>
      <vt:variant>
        <vt:i4>135</vt:i4>
      </vt:variant>
      <vt:variant>
        <vt:i4>0</vt:i4>
      </vt:variant>
      <vt:variant>
        <vt:i4>5</vt:i4>
      </vt:variant>
      <vt:variant>
        <vt:lpwstr/>
      </vt:variant>
      <vt:variant>
        <vt:lpwstr>med17</vt:lpwstr>
      </vt:variant>
      <vt:variant>
        <vt:i4>5505033</vt:i4>
      </vt:variant>
      <vt:variant>
        <vt:i4>129</vt:i4>
      </vt:variant>
      <vt:variant>
        <vt:i4>0</vt:i4>
      </vt:variant>
      <vt:variant>
        <vt:i4>5</vt:i4>
      </vt:variant>
      <vt:variant>
        <vt:lpwstr/>
      </vt:variant>
      <vt:variant>
        <vt:lpwstr>med16</vt:lpwstr>
      </vt:variant>
      <vt:variant>
        <vt:i4>5505033</vt:i4>
      </vt:variant>
      <vt:variant>
        <vt:i4>123</vt:i4>
      </vt:variant>
      <vt:variant>
        <vt:i4>0</vt:i4>
      </vt:variant>
      <vt:variant>
        <vt:i4>5</vt:i4>
      </vt:variant>
      <vt:variant>
        <vt:lpwstr/>
      </vt:variant>
      <vt:variant>
        <vt:lpwstr>med15</vt:lpwstr>
      </vt:variant>
      <vt:variant>
        <vt:i4>5505033</vt:i4>
      </vt:variant>
      <vt:variant>
        <vt:i4>117</vt:i4>
      </vt:variant>
      <vt:variant>
        <vt:i4>0</vt:i4>
      </vt:variant>
      <vt:variant>
        <vt:i4>5</vt:i4>
      </vt:variant>
      <vt:variant>
        <vt:lpwstr/>
      </vt:variant>
      <vt:variant>
        <vt:lpwstr>med14</vt:lpwstr>
      </vt:variant>
      <vt:variant>
        <vt:i4>5505033</vt:i4>
      </vt:variant>
      <vt:variant>
        <vt:i4>111</vt:i4>
      </vt:variant>
      <vt:variant>
        <vt:i4>0</vt:i4>
      </vt:variant>
      <vt:variant>
        <vt:i4>5</vt:i4>
      </vt:variant>
      <vt:variant>
        <vt:lpwstr/>
      </vt:variant>
      <vt:variant>
        <vt:lpwstr>med13</vt:lpwstr>
      </vt:variant>
      <vt:variant>
        <vt:i4>5505033</vt:i4>
      </vt:variant>
      <vt:variant>
        <vt:i4>105</vt:i4>
      </vt:variant>
      <vt:variant>
        <vt:i4>0</vt:i4>
      </vt:variant>
      <vt:variant>
        <vt:i4>5</vt:i4>
      </vt:variant>
      <vt:variant>
        <vt:lpwstr/>
      </vt:variant>
      <vt:variant>
        <vt:lpwstr>med12</vt:lpwstr>
      </vt:variant>
      <vt:variant>
        <vt:i4>5505033</vt:i4>
      </vt:variant>
      <vt:variant>
        <vt:i4>99</vt:i4>
      </vt:variant>
      <vt:variant>
        <vt:i4>0</vt:i4>
      </vt:variant>
      <vt:variant>
        <vt:i4>5</vt:i4>
      </vt:variant>
      <vt:variant>
        <vt:lpwstr/>
      </vt:variant>
      <vt:variant>
        <vt:lpwstr>med11</vt:lpwstr>
      </vt:variant>
      <vt:variant>
        <vt:i4>5505033</vt:i4>
      </vt:variant>
      <vt:variant>
        <vt:i4>93</vt:i4>
      </vt:variant>
      <vt:variant>
        <vt:i4>0</vt:i4>
      </vt:variant>
      <vt:variant>
        <vt:i4>5</vt:i4>
      </vt:variant>
      <vt:variant>
        <vt:lpwstr/>
      </vt:variant>
      <vt:variant>
        <vt:lpwstr>med10</vt:lpwstr>
      </vt:variant>
      <vt:variant>
        <vt:i4>6029321</vt:i4>
      </vt:variant>
      <vt:variant>
        <vt:i4>87</vt:i4>
      </vt:variant>
      <vt:variant>
        <vt:i4>0</vt:i4>
      </vt:variant>
      <vt:variant>
        <vt:i4>5</vt:i4>
      </vt:variant>
      <vt:variant>
        <vt:lpwstr/>
      </vt:variant>
      <vt:variant>
        <vt:lpwstr>med9</vt:lpwstr>
      </vt:variant>
      <vt:variant>
        <vt:i4>6094857</vt:i4>
      </vt:variant>
      <vt:variant>
        <vt:i4>81</vt:i4>
      </vt:variant>
      <vt:variant>
        <vt:i4>0</vt:i4>
      </vt:variant>
      <vt:variant>
        <vt:i4>5</vt:i4>
      </vt:variant>
      <vt:variant>
        <vt:lpwstr/>
      </vt:variant>
      <vt:variant>
        <vt:lpwstr>med8</vt:lpwstr>
      </vt:variant>
      <vt:variant>
        <vt:i4>5373961</vt:i4>
      </vt:variant>
      <vt:variant>
        <vt:i4>75</vt:i4>
      </vt:variant>
      <vt:variant>
        <vt:i4>0</vt:i4>
      </vt:variant>
      <vt:variant>
        <vt:i4>5</vt:i4>
      </vt:variant>
      <vt:variant>
        <vt:lpwstr/>
      </vt:variant>
      <vt:variant>
        <vt:lpwstr>med7</vt:lpwstr>
      </vt:variant>
      <vt:variant>
        <vt:i4>5439497</vt:i4>
      </vt:variant>
      <vt:variant>
        <vt:i4>69</vt:i4>
      </vt:variant>
      <vt:variant>
        <vt:i4>0</vt:i4>
      </vt:variant>
      <vt:variant>
        <vt:i4>5</vt:i4>
      </vt:variant>
      <vt:variant>
        <vt:lpwstr/>
      </vt:variant>
      <vt:variant>
        <vt:lpwstr>med6</vt:lpwstr>
      </vt:variant>
      <vt:variant>
        <vt:i4>5242889</vt:i4>
      </vt:variant>
      <vt:variant>
        <vt:i4>63</vt:i4>
      </vt:variant>
      <vt:variant>
        <vt:i4>0</vt:i4>
      </vt:variant>
      <vt:variant>
        <vt:i4>5</vt:i4>
      </vt:variant>
      <vt:variant>
        <vt:lpwstr/>
      </vt:variant>
      <vt:variant>
        <vt:lpwstr>med5</vt:lpwstr>
      </vt:variant>
      <vt:variant>
        <vt:i4>5308425</vt:i4>
      </vt:variant>
      <vt:variant>
        <vt:i4>57</vt:i4>
      </vt:variant>
      <vt:variant>
        <vt:i4>0</vt:i4>
      </vt:variant>
      <vt:variant>
        <vt:i4>5</vt:i4>
      </vt:variant>
      <vt:variant>
        <vt:lpwstr/>
      </vt:variant>
      <vt:variant>
        <vt:lpwstr>med4</vt:lpwstr>
      </vt:variant>
      <vt:variant>
        <vt:i4>5636105</vt:i4>
      </vt:variant>
      <vt:variant>
        <vt:i4>51</vt:i4>
      </vt:variant>
      <vt:variant>
        <vt:i4>0</vt:i4>
      </vt:variant>
      <vt:variant>
        <vt:i4>5</vt:i4>
      </vt:variant>
      <vt:variant>
        <vt:lpwstr/>
      </vt:variant>
      <vt:variant>
        <vt:lpwstr>med3</vt:lpwstr>
      </vt:variant>
      <vt:variant>
        <vt:i4>5701641</vt:i4>
      </vt:variant>
      <vt:variant>
        <vt:i4>45</vt:i4>
      </vt:variant>
      <vt:variant>
        <vt:i4>0</vt:i4>
      </vt:variant>
      <vt:variant>
        <vt:i4>5</vt:i4>
      </vt:variant>
      <vt:variant>
        <vt:lpwstr/>
      </vt:variant>
      <vt:variant>
        <vt:lpwstr>med2</vt:lpwstr>
      </vt:variant>
      <vt:variant>
        <vt:i4>5505033</vt:i4>
      </vt:variant>
      <vt:variant>
        <vt:i4>39</vt:i4>
      </vt:variant>
      <vt:variant>
        <vt:i4>0</vt:i4>
      </vt:variant>
      <vt:variant>
        <vt:i4>5</vt:i4>
      </vt:variant>
      <vt:variant>
        <vt:lpwstr/>
      </vt:variant>
      <vt:variant>
        <vt:lpwstr>med1</vt:lpwstr>
      </vt:variant>
      <vt:variant>
        <vt:i4>5570569</vt:i4>
      </vt:variant>
      <vt:variant>
        <vt:i4>33</vt:i4>
      </vt:variant>
      <vt:variant>
        <vt:i4>0</vt:i4>
      </vt:variant>
      <vt:variant>
        <vt:i4>5</vt:i4>
      </vt:variant>
      <vt:variant>
        <vt:lpwstr/>
      </vt:variant>
      <vt:variant>
        <vt:lpwstr>med0</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7733255</vt:i4>
      </vt:variant>
      <vt:variant>
        <vt:i4>6</vt:i4>
      </vt:variant>
      <vt:variant>
        <vt:i4>0</vt:i4>
      </vt:variant>
      <vt:variant>
        <vt:i4>5</vt:i4>
      </vt:variant>
      <vt:variant>
        <vt:lpwstr>http://www.nevo.co.il/Law_word/law10/YALKUT-4225.pdf</vt:lpwstr>
      </vt:variant>
      <vt:variant>
        <vt:lpwstr/>
      </vt:variant>
      <vt:variant>
        <vt:i4>524412</vt:i4>
      </vt:variant>
      <vt:variant>
        <vt:i4>3</vt:i4>
      </vt:variant>
      <vt:variant>
        <vt:i4>0</vt:i4>
      </vt:variant>
      <vt:variant>
        <vt:i4>5</vt:i4>
      </vt:variant>
      <vt:variant>
        <vt:lpwstr>http://www.nevo.co.il/Law_word/law17/PROP-2130.pdf</vt:lpwstr>
      </vt:variant>
      <vt:variant>
        <vt:lpwstr/>
      </vt:variant>
      <vt:variant>
        <vt:i4>8323081</vt:i4>
      </vt:variant>
      <vt:variant>
        <vt:i4>0</vt:i4>
      </vt:variant>
      <vt:variant>
        <vt:i4>0</vt:i4>
      </vt:variant>
      <vt:variant>
        <vt:i4>5</vt:i4>
      </vt:variant>
      <vt:variant>
        <vt:lpwstr>http://www.nevo.co.il/Law_word/law14/LAW-1414.pdf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112</dc:title>
  <dc:subject/>
  <dc:creator>eli</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0112</vt:lpwstr>
  </property>
  <property fmtid="{D5CDD505-2E9C-101B-9397-08002B2CF9AE}" pid="3" name="CHNAME">
    <vt:lpwstr>הסכם בדבר מעמדם של אנשי סגל ארצות הברית של אמריקה</vt:lpwstr>
  </property>
  <property fmtid="{D5CDD505-2E9C-101B-9397-08002B2CF9AE}" pid="4" name="LAWNAME">
    <vt:lpwstr>חוק ההסכם בדבר מעמדם של אנשי סגל ארצות הברית של אמריקה, תשנ"ג-1993</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בינ"ל פומבי</vt:lpwstr>
  </property>
  <property fmtid="{D5CDD505-2E9C-101B-9397-08002B2CF9AE}" pid="8" name="NOSE21">
    <vt:lpwstr>נציגי מדינות</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