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4E2" w:rsidRDefault="00852F43" w:rsidP="008B11B0">
      <w:pPr>
        <w:pStyle w:val="big-header"/>
        <w:ind w:left="0" w:right="1134"/>
        <w:rPr>
          <w:rFonts w:cs="FrankRuehl" w:hint="cs"/>
          <w:sz w:val="32"/>
          <w:rtl/>
        </w:rPr>
      </w:pPr>
      <w:r>
        <w:rPr>
          <w:rFonts w:cs="FrankRuehl" w:hint="cs"/>
          <w:sz w:val="32"/>
          <w:rtl/>
        </w:rPr>
        <w:t xml:space="preserve">חוק </w:t>
      </w:r>
      <w:r w:rsidR="005B3863">
        <w:rPr>
          <w:rFonts w:cs="FrankRuehl" w:hint="cs"/>
          <w:sz w:val="32"/>
          <w:rtl/>
        </w:rPr>
        <w:t xml:space="preserve">ההתייעלות הכלכלית (תיקוני חקיקה </w:t>
      </w:r>
      <w:r w:rsidR="009F7C11">
        <w:rPr>
          <w:rFonts w:cs="FrankRuehl" w:hint="cs"/>
          <w:sz w:val="32"/>
          <w:rtl/>
        </w:rPr>
        <w:t>להשגת יעדי התקציב</w:t>
      </w:r>
      <w:r w:rsidR="005B3863">
        <w:rPr>
          <w:rFonts w:cs="FrankRuehl" w:hint="cs"/>
          <w:sz w:val="32"/>
          <w:rtl/>
        </w:rPr>
        <w:t xml:space="preserve"> </w:t>
      </w:r>
      <w:r w:rsidR="008B11B0">
        <w:rPr>
          <w:rFonts w:cs="FrankRuehl" w:hint="cs"/>
          <w:sz w:val="32"/>
          <w:rtl/>
        </w:rPr>
        <w:t>לשנות התקציב</w:t>
      </w:r>
      <w:r w:rsidR="005B3863">
        <w:rPr>
          <w:rFonts w:cs="FrankRuehl" w:hint="cs"/>
          <w:sz w:val="32"/>
          <w:rtl/>
        </w:rPr>
        <w:t xml:space="preserve"> </w:t>
      </w:r>
      <w:r w:rsidR="008B11B0">
        <w:rPr>
          <w:rFonts w:cs="FrankRuehl" w:hint="cs"/>
          <w:sz w:val="32"/>
          <w:rtl/>
        </w:rPr>
        <w:t>2017</w:t>
      </w:r>
      <w:r w:rsidR="005B3863">
        <w:rPr>
          <w:rFonts w:cs="FrankRuehl" w:hint="cs"/>
          <w:sz w:val="32"/>
          <w:rtl/>
        </w:rPr>
        <w:t xml:space="preserve"> ו-201</w:t>
      </w:r>
      <w:r w:rsidR="008B11B0">
        <w:rPr>
          <w:rFonts w:cs="FrankRuehl" w:hint="cs"/>
          <w:sz w:val="32"/>
          <w:rtl/>
        </w:rPr>
        <w:t>8</w:t>
      </w:r>
      <w:r w:rsidR="005B3863">
        <w:rPr>
          <w:rFonts w:cs="FrankRuehl" w:hint="cs"/>
          <w:sz w:val="32"/>
          <w:rtl/>
        </w:rPr>
        <w:t xml:space="preserve">), </w:t>
      </w:r>
      <w:r w:rsidR="008B11B0">
        <w:rPr>
          <w:rFonts w:cs="FrankRuehl" w:hint="cs"/>
          <w:sz w:val="32"/>
          <w:rtl/>
        </w:rPr>
        <w:t>תשע"ז-2016</w:t>
      </w:r>
    </w:p>
    <w:p w:rsidR="00EC5222" w:rsidRPr="00EC5222" w:rsidRDefault="00EC5222" w:rsidP="00EC5222">
      <w:pPr>
        <w:spacing w:line="320" w:lineRule="auto"/>
        <w:rPr>
          <w:rFonts w:cs="FrankRuehl"/>
          <w:szCs w:val="26"/>
          <w:rtl/>
        </w:rPr>
      </w:pPr>
    </w:p>
    <w:p w:rsidR="00EC5222" w:rsidRPr="00EC5222" w:rsidRDefault="00EC5222" w:rsidP="00EC5222">
      <w:pPr>
        <w:spacing w:line="320" w:lineRule="auto"/>
        <w:rPr>
          <w:rFonts w:cs="Miriam" w:hint="cs"/>
          <w:szCs w:val="22"/>
          <w:rtl/>
        </w:rPr>
      </w:pPr>
      <w:r w:rsidRPr="00EC5222">
        <w:rPr>
          <w:rFonts w:cs="Miriam"/>
          <w:szCs w:val="22"/>
          <w:rtl/>
        </w:rPr>
        <w:t>משפט פרטי וכלכלה</w:t>
      </w:r>
      <w:r w:rsidRPr="00EC5222">
        <w:rPr>
          <w:rFonts w:cs="FrankRuehl"/>
          <w:szCs w:val="26"/>
          <w:rtl/>
        </w:rPr>
        <w:t xml:space="preserve"> – כספים – תקציב ומשק המדינה – השגת יעדי תקציב</w:t>
      </w:r>
    </w:p>
    <w:p w:rsidR="002A24E2" w:rsidRDefault="002A24E2">
      <w:pPr>
        <w:pStyle w:val="big-header"/>
        <w:ind w:left="0" w:right="1134"/>
        <w:rPr>
          <w:rFonts w:cs="FrankRuehl" w:hint="cs"/>
          <w:sz w:val="32"/>
          <w:rtl/>
        </w:rPr>
      </w:pPr>
      <w:r>
        <w:rPr>
          <w:rFonts w:cs="FrankRuehl" w:hint="cs"/>
          <w:sz w:val="32"/>
          <w:rtl/>
        </w:rPr>
        <w:t>תוכן ענינים</w:t>
      </w:r>
      <w:r w:rsidR="00F0718A">
        <w:rPr>
          <w:rFonts w:cs="FrankRuehl" w:hint="cs"/>
          <w:sz w:val="32"/>
          <w:rtl/>
        </w:rPr>
        <w:t xml:space="preserve"> </w:t>
      </w:r>
      <w:r w:rsidR="00F0718A">
        <w:rPr>
          <w:rFonts w:cs="FrankRuehl"/>
          <w:sz w:val="32"/>
          <w:rtl/>
        </w:rPr>
        <w:t>–</w:t>
      </w:r>
      <w:r w:rsidR="00F0718A">
        <w:rPr>
          <w:rFonts w:cs="FrankRuehl" w:hint="cs"/>
          <w:sz w:val="32"/>
          <w:rtl/>
        </w:rPr>
        <w:t xml:space="preserve"> </w:t>
      </w:r>
      <w:r w:rsidR="00F0718A" w:rsidRPr="00805BF7">
        <w:rPr>
          <w:rFonts w:cs="FrankRuehl" w:hint="cs"/>
          <w:color w:val="FF0000"/>
          <w:sz w:val="32"/>
          <w:rtl/>
        </w:rPr>
        <w:t>הוראות עצמאיות בלבד</w:t>
      </w:r>
    </w:p>
    <w:tbl>
      <w:tblPr>
        <w:bidiVisual/>
        <w:tblW w:w="8333" w:type="dxa"/>
        <w:tblLayout w:type="fixed"/>
        <w:tblLook w:val="0000" w:firstRow="0" w:lastRow="0" w:firstColumn="0" w:lastColumn="0" w:noHBand="0" w:noVBand="0"/>
      </w:tblPr>
      <w:tblGrid>
        <w:gridCol w:w="1247"/>
        <w:gridCol w:w="5669"/>
        <w:gridCol w:w="567"/>
        <w:gridCol w:w="850"/>
      </w:tblGrid>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p>
        </w:tc>
        <w:tc>
          <w:tcPr>
            <w:tcW w:w="5669" w:type="dxa"/>
          </w:tcPr>
          <w:p w:rsidR="00B47303" w:rsidRPr="00B47303" w:rsidRDefault="00B47303" w:rsidP="00B47303">
            <w:pPr>
              <w:rPr>
                <w:rFonts w:cs="Frankruhel" w:hint="cs"/>
                <w:rtl/>
              </w:rPr>
            </w:pPr>
            <w:r>
              <w:rPr>
                <w:rtl/>
              </w:rPr>
              <w:t>תוכן</w:t>
            </w:r>
          </w:p>
        </w:tc>
        <w:tc>
          <w:tcPr>
            <w:tcW w:w="567" w:type="dxa"/>
          </w:tcPr>
          <w:p w:rsidR="00B47303" w:rsidRPr="00B47303" w:rsidRDefault="00B47303" w:rsidP="00B47303">
            <w:pPr>
              <w:rPr>
                <w:rStyle w:val="Hyperlink"/>
                <w:rFonts w:hint="cs"/>
                <w:rtl/>
              </w:rPr>
            </w:pPr>
            <w:hyperlink w:anchor="med0" w:tooltip="תוכן"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4</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p>
        </w:tc>
        <w:tc>
          <w:tcPr>
            <w:tcW w:w="5669" w:type="dxa"/>
          </w:tcPr>
          <w:p w:rsidR="00B47303" w:rsidRPr="00B47303" w:rsidRDefault="00B47303" w:rsidP="00B47303">
            <w:pPr>
              <w:rPr>
                <w:rFonts w:cs="Frankruhel" w:hint="cs"/>
                <w:rtl/>
              </w:rPr>
            </w:pPr>
            <w:r>
              <w:rPr>
                <w:rtl/>
              </w:rPr>
              <w:t>פרק א': מטרת החוק</w:t>
            </w:r>
          </w:p>
        </w:tc>
        <w:tc>
          <w:tcPr>
            <w:tcW w:w="567" w:type="dxa"/>
          </w:tcPr>
          <w:p w:rsidR="00B47303" w:rsidRPr="00B47303" w:rsidRDefault="00B47303" w:rsidP="00B47303">
            <w:pPr>
              <w:rPr>
                <w:rStyle w:val="Hyperlink"/>
                <w:rFonts w:hint="cs"/>
                <w:rtl/>
              </w:rPr>
            </w:pPr>
            <w:hyperlink w:anchor="med1" w:tooltip="פרק א: מטרת החוק"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5</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1 </w:t>
            </w:r>
          </w:p>
        </w:tc>
        <w:tc>
          <w:tcPr>
            <w:tcW w:w="5669" w:type="dxa"/>
          </w:tcPr>
          <w:p w:rsidR="00B47303" w:rsidRPr="00B47303" w:rsidRDefault="00B47303" w:rsidP="00B47303">
            <w:pPr>
              <w:rPr>
                <w:rFonts w:cs="Frankruhel" w:hint="cs"/>
                <w:rtl/>
              </w:rPr>
            </w:pPr>
            <w:r>
              <w:rPr>
                <w:rtl/>
              </w:rPr>
              <w:t>מטרה</w:t>
            </w:r>
          </w:p>
        </w:tc>
        <w:tc>
          <w:tcPr>
            <w:tcW w:w="567" w:type="dxa"/>
          </w:tcPr>
          <w:p w:rsidR="00B47303" w:rsidRPr="00B47303" w:rsidRDefault="00B47303" w:rsidP="00B47303">
            <w:pPr>
              <w:rPr>
                <w:rStyle w:val="Hyperlink"/>
                <w:rFonts w:hint="cs"/>
                <w:rtl/>
              </w:rPr>
            </w:pPr>
            <w:hyperlink w:anchor="Seif1" w:tooltip="מטרה"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5</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p>
        </w:tc>
        <w:tc>
          <w:tcPr>
            <w:tcW w:w="5669" w:type="dxa"/>
          </w:tcPr>
          <w:p w:rsidR="00B47303" w:rsidRPr="00B47303" w:rsidRDefault="00B47303" w:rsidP="00B47303">
            <w:pPr>
              <w:rPr>
                <w:rFonts w:cs="Frankruhel" w:hint="cs"/>
                <w:rtl/>
              </w:rPr>
            </w:pPr>
            <w:r>
              <w:rPr>
                <w:rtl/>
              </w:rPr>
              <w:t>פרק ב': חיסכון וסיוע לעצמאים</w:t>
            </w:r>
          </w:p>
        </w:tc>
        <w:tc>
          <w:tcPr>
            <w:tcW w:w="567" w:type="dxa"/>
          </w:tcPr>
          <w:p w:rsidR="00B47303" w:rsidRPr="00B47303" w:rsidRDefault="00B47303" w:rsidP="00B47303">
            <w:pPr>
              <w:rPr>
                <w:rStyle w:val="Hyperlink"/>
                <w:rFonts w:hint="cs"/>
                <w:rtl/>
              </w:rPr>
            </w:pPr>
            <w:hyperlink w:anchor="med2" w:tooltip="פרק ב: חיסכון וסיוע לעצמאים"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5</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2 </w:t>
            </w:r>
          </w:p>
        </w:tc>
        <w:tc>
          <w:tcPr>
            <w:tcW w:w="5669" w:type="dxa"/>
          </w:tcPr>
          <w:p w:rsidR="00B47303" w:rsidRPr="00B47303" w:rsidRDefault="00B47303" w:rsidP="00B47303">
            <w:pPr>
              <w:rPr>
                <w:rFonts w:cs="Frankruhel" w:hint="cs"/>
                <w:rtl/>
              </w:rPr>
            </w:pPr>
            <w:r>
              <w:rPr>
                <w:rtl/>
              </w:rPr>
              <w:t>הגדרות   פרק ב'</w:t>
            </w:r>
          </w:p>
        </w:tc>
        <w:tc>
          <w:tcPr>
            <w:tcW w:w="567" w:type="dxa"/>
          </w:tcPr>
          <w:p w:rsidR="00B47303" w:rsidRPr="00B47303" w:rsidRDefault="00B47303" w:rsidP="00B47303">
            <w:pPr>
              <w:rPr>
                <w:rStyle w:val="Hyperlink"/>
                <w:rFonts w:hint="cs"/>
                <w:rtl/>
              </w:rPr>
            </w:pPr>
            <w:hyperlink w:anchor="Seif2" w:tooltip="הגדרות   פרק ב"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5</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3 </w:t>
            </w:r>
          </w:p>
        </w:tc>
        <w:tc>
          <w:tcPr>
            <w:tcW w:w="5669" w:type="dxa"/>
          </w:tcPr>
          <w:p w:rsidR="00B47303" w:rsidRPr="00B47303" w:rsidRDefault="00B47303" w:rsidP="00B47303">
            <w:pPr>
              <w:rPr>
                <w:rFonts w:cs="Frankruhel" w:hint="cs"/>
                <w:rtl/>
              </w:rPr>
            </w:pPr>
            <w:r>
              <w:rPr>
                <w:rtl/>
              </w:rPr>
              <w:t>חובת הפקדה לקופת גמל לקצבה</w:t>
            </w:r>
          </w:p>
        </w:tc>
        <w:tc>
          <w:tcPr>
            <w:tcW w:w="567" w:type="dxa"/>
          </w:tcPr>
          <w:p w:rsidR="00B47303" w:rsidRPr="00B47303" w:rsidRDefault="00B47303" w:rsidP="00B47303">
            <w:pPr>
              <w:rPr>
                <w:rStyle w:val="Hyperlink"/>
                <w:rFonts w:hint="cs"/>
                <w:rtl/>
              </w:rPr>
            </w:pPr>
            <w:hyperlink w:anchor="Seif3" w:tooltip="חובת הפקדה לקופת גמל לקצבה"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5</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4 </w:t>
            </w:r>
          </w:p>
        </w:tc>
        <w:tc>
          <w:tcPr>
            <w:tcW w:w="5669" w:type="dxa"/>
          </w:tcPr>
          <w:p w:rsidR="00B47303" w:rsidRPr="00B47303" w:rsidRDefault="00B47303" w:rsidP="00B47303">
            <w:pPr>
              <w:rPr>
                <w:rFonts w:cs="Frankruhel" w:hint="cs"/>
                <w:rtl/>
              </w:rPr>
            </w:pPr>
            <w:r>
              <w:rPr>
                <w:rtl/>
              </w:rPr>
              <w:t>חריגים לחובת הפקדה לקופת גמל לקצבה</w:t>
            </w:r>
          </w:p>
        </w:tc>
        <w:tc>
          <w:tcPr>
            <w:tcW w:w="567" w:type="dxa"/>
          </w:tcPr>
          <w:p w:rsidR="00B47303" w:rsidRPr="00B47303" w:rsidRDefault="00B47303" w:rsidP="00B47303">
            <w:pPr>
              <w:rPr>
                <w:rStyle w:val="Hyperlink"/>
                <w:rFonts w:hint="cs"/>
                <w:rtl/>
              </w:rPr>
            </w:pPr>
            <w:hyperlink w:anchor="Seif4" w:tooltip="חריגים לחובת הפקדה לקופת גמל לקצבה"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6</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5 </w:t>
            </w:r>
          </w:p>
        </w:tc>
        <w:tc>
          <w:tcPr>
            <w:tcW w:w="5669" w:type="dxa"/>
          </w:tcPr>
          <w:p w:rsidR="00B47303" w:rsidRPr="00B47303" w:rsidRDefault="00B47303" w:rsidP="00B47303">
            <w:pPr>
              <w:rPr>
                <w:rFonts w:cs="Frankruhel" w:hint="cs"/>
                <w:rtl/>
              </w:rPr>
            </w:pPr>
            <w:r>
              <w:rPr>
                <w:rtl/>
              </w:rPr>
              <w:t>סכומים שיופקדו למרכיב חיסכון למצב אבטלה</w:t>
            </w:r>
          </w:p>
        </w:tc>
        <w:tc>
          <w:tcPr>
            <w:tcW w:w="567" w:type="dxa"/>
          </w:tcPr>
          <w:p w:rsidR="00B47303" w:rsidRPr="00B47303" w:rsidRDefault="00B47303" w:rsidP="00B47303">
            <w:pPr>
              <w:rPr>
                <w:rStyle w:val="Hyperlink"/>
                <w:rFonts w:hint="cs"/>
                <w:rtl/>
              </w:rPr>
            </w:pPr>
            <w:hyperlink w:anchor="Seif5" w:tooltip="סכומים שיופקדו למרכיב חיסכון למצב אבטלה"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6</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6 </w:t>
            </w:r>
          </w:p>
        </w:tc>
        <w:tc>
          <w:tcPr>
            <w:tcW w:w="5669" w:type="dxa"/>
          </w:tcPr>
          <w:p w:rsidR="00B47303" w:rsidRPr="00B47303" w:rsidRDefault="00B47303" w:rsidP="00B47303">
            <w:pPr>
              <w:rPr>
                <w:rFonts w:cs="Frankruhel" w:hint="cs"/>
                <w:rtl/>
              </w:rPr>
            </w:pPr>
            <w:r>
              <w:rPr>
                <w:rtl/>
              </w:rPr>
              <w:t>התראה על  אי הפקדת תשלומים לקופת גמל לקצבה</w:t>
            </w:r>
          </w:p>
        </w:tc>
        <w:tc>
          <w:tcPr>
            <w:tcW w:w="567" w:type="dxa"/>
          </w:tcPr>
          <w:p w:rsidR="00B47303" w:rsidRPr="00B47303" w:rsidRDefault="00B47303" w:rsidP="00B47303">
            <w:pPr>
              <w:rPr>
                <w:rStyle w:val="Hyperlink"/>
                <w:rFonts w:hint="cs"/>
                <w:rtl/>
              </w:rPr>
            </w:pPr>
            <w:hyperlink w:anchor="Seif6" w:tooltip="התראה על  אי הפקדת תשלומים לקופת גמל לקצבה"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6</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7 </w:t>
            </w:r>
          </w:p>
        </w:tc>
        <w:tc>
          <w:tcPr>
            <w:tcW w:w="5669" w:type="dxa"/>
          </w:tcPr>
          <w:p w:rsidR="00B47303" w:rsidRPr="00B47303" w:rsidRDefault="00B47303" w:rsidP="00B47303">
            <w:pPr>
              <w:rPr>
                <w:rFonts w:cs="Frankruhel" w:hint="cs"/>
                <w:rtl/>
              </w:rPr>
            </w:pPr>
            <w:r>
              <w:rPr>
                <w:rtl/>
              </w:rPr>
              <w:t>אי הפקדת תשלומים לקופת גמל לקצבה לאחר קבלת התראה   עבירה</w:t>
            </w:r>
          </w:p>
        </w:tc>
        <w:tc>
          <w:tcPr>
            <w:tcW w:w="567" w:type="dxa"/>
          </w:tcPr>
          <w:p w:rsidR="00B47303" w:rsidRPr="00B47303" w:rsidRDefault="00B47303" w:rsidP="00B47303">
            <w:pPr>
              <w:rPr>
                <w:rStyle w:val="Hyperlink"/>
                <w:rFonts w:hint="cs"/>
                <w:rtl/>
              </w:rPr>
            </w:pPr>
            <w:hyperlink w:anchor="Seif7" w:tooltip="אי הפקדת תשלומים לקופת גמל לקצבה לאחר קבלת התראה   עבירה"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6</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8 </w:t>
            </w:r>
          </w:p>
        </w:tc>
        <w:tc>
          <w:tcPr>
            <w:tcW w:w="5669" w:type="dxa"/>
          </w:tcPr>
          <w:p w:rsidR="00B47303" w:rsidRPr="00B47303" w:rsidRDefault="00B47303" w:rsidP="00B47303">
            <w:pPr>
              <w:rPr>
                <w:rFonts w:cs="Frankruhel" w:hint="cs"/>
                <w:rtl/>
              </w:rPr>
            </w:pPr>
            <w:r>
              <w:rPr>
                <w:rtl/>
              </w:rPr>
              <w:t>עדכון סכום הקנס</w:t>
            </w:r>
          </w:p>
        </w:tc>
        <w:tc>
          <w:tcPr>
            <w:tcW w:w="567" w:type="dxa"/>
          </w:tcPr>
          <w:p w:rsidR="00B47303" w:rsidRPr="00B47303" w:rsidRDefault="00B47303" w:rsidP="00B47303">
            <w:pPr>
              <w:rPr>
                <w:rStyle w:val="Hyperlink"/>
                <w:rFonts w:hint="cs"/>
                <w:rtl/>
              </w:rPr>
            </w:pPr>
            <w:hyperlink w:anchor="Seif8" w:tooltip="עדכון סכום הקנס"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7</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9 </w:t>
            </w:r>
          </w:p>
        </w:tc>
        <w:tc>
          <w:tcPr>
            <w:tcW w:w="5669" w:type="dxa"/>
          </w:tcPr>
          <w:p w:rsidR="00B47303" w:rsidRPr="00B47303" w:rsidRDefault="00B47303" w:rsidP="00B47303">
            <w:pPr>
              <w:rPr>
                <w:rFonts w:cs="Frankruhel" w:hint="cs"/>
                <w:rtl/>
              </w:rPr>
            </w:pPr>
            <w:r>
              <w:rPr>
                <w:rtl/>
              </w:rPr>
              <w:t>העברת מידע מרשות המסים למרכז לגביית קנסות, אגרות והוצאות</w:t>
            </w:r>
          </w:p>
        </w:tc>
        <w:tc>
          <w:tcPr>
            <w:tcW w:w="567" w:type="dxa"/>
          </w:tcPr>
          <w:p w:rsidR="00B47303" w:rsidRPr="00B47303" w:rsidRDefault="00B47303" w:rsidP="00B47303">
            <w:pPr>
              <w:rPr>
                <w:rStyle w:val="Hyperlink"/>
                <w:rFonts w:hint="cs"/>
                <w:rtl/>
              </w:rPr>
            </w:pPr>
            <w:hyperlink w:anchor="Seif9" w:tooltip="העברת מידע מרשות המסים למרכז לגביית קנסות, אגרות והוצאות"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7</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10 </w:t>
            </w:r>
          </w:p>
        </w:tc>
        <w:tc>
          <w:tcPr>
            <w:tcW w:w="5669" w:type="dxa"/>
          </w:tcPr>
          <w:p w:rsidR="00B47303" w:rsidRPr="00B47303" w:rsidRDefault="00B47303" w:rsidP="00B47303">
            <w:pPr>
              <w:rPr>
                <w:rFonts w:cs="Frankruhel" w:hint="cs"/>
                <w:rtl/>
              </w:rPr>
            </w:pPr>
            <w:r>
              <w:rPr>
                <w:rtl/>
              </w:rPr>
              <w:t>שמירת מידע שהתקבל מרשות המסים</w:t>
            </w:r>
          </w:p>
        </w:tc>
        <w:tc>
          <w:tcPr>
            <w:tcW w:w="567" w:type="dxa"/>
          </w:tcPr>
          <w:p w:rsidR="00B47303" w:rsidRPr="00B47303" w:rsidRDefault="00B47303" w:rsidP="00B47303">
            <w:pPr>
              <w:rPr>
                <w:rStyle w:val="Hyperlink"/>
                <w:rFonts w:hint="cs"/>
                <w:rtl/>
              </w:rPr>
            </w:pPr>
            <w:hyperlink w:anchor="Seif77" w:tooltip="שמירת מידע שהתקבל מרשות המסים"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Seif77</w:instrText>
            </w:r>
            <w:r>
              <w:rPr>
                <w:rtl/>
              </w:rPr>
              <w:instrText xml:space="preserve"> </w:instrText>
            </w:r>
            <w:r>
              <w:rPr>
                <w:rFonts w:cs="Frankruhel"/>
                <w:rtl/>
              </w:rPr>
              <w:fldChar w:fldCharType="separate"/>
            </w:r>
            <w:r>
              <w:rPr>
                <w:noProof/>
                <w:rtl/>
              </w:rPr>
              <w:t>7</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11 </w:t>
            </w:r>
          </w:p>
        </w:tc>
        <w:tc>
          <w:tcPr>
            <w:tcW w:w="5669" w:type="dxa"/>
          </w:tcPr>
          <w:p w:rsidR="00B47303" w:rsidRPr="00B47303" w:rsidRDefault="00B47303" w:rsidP="00B47303">
            <w:pPr>
              <w:rPr>
                <w:rFonts w:cs="Frankruhel" w:hint="cs"/>
                <w:rtl/>
              </w:rPr>
            </w:pPr>
            <w:r>
              <w:rPr>
                <w:rtl/>
              </w:rPr>
              <w:t>חובת סודיות</w:t>
            </w:r>
          </w:p>
        </w:tc>
        <w:tc>
          <w:tcPr>
            <w:tcW w:w="567" w:type="dxa"/>
          </w:tcPr>
          <w:p w:rsidR="00B47303" w:rsidRPr="00B47303" w:rsidRDefault="00B47303" w:rsidP="00B47303">
            <w:pPr>
              <w:rPr>
                <w:rStyle w:val="Hyperlink"/>
                <w:rFonts w:hint="cs"/>
                <w:rtl/>
              </w:rPr>
            </w:pPr>
            <w:hyperlink w:anchor="Seif78" w:tooltip="חובת סודיות"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Seif78</w:instrText>
            </w:r>
            <w:r>
              <w:rPr>
                <w:rtl/>
              </w:rPr>
              <w:instrText xml:space="preserve"> </w:instrText>
            </w:r>
            <w:r>
              <w:rPr>
                <w:rFonts w:cs="Frankruhel"/>
                <w:rtl/>
              </w:rPr>
              <w:fldChar w:fldCharType="separate"/>
            </w:r>
            <w:r>
              <w:rPr>
                <w:noProof/>
                <w:rtl/>
              </w:rPr>
              <w:t>7</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12 </w:t>
            </w:r>
          </w:p>
        </w:tc>
        <w:tc>
          <w:tcPr>
            <w:tcW w:w="5669" w:type="dxa"/>
          </w:tcPr>
          <w:p w:rsidR="00B47303" w:rsidRPr="00B47303" w:rsidRDefault="00B47303" w:rsidP="00B47303">
            <w:pPr>
              <w:rPr>
                <w:rFonts w:cs="Frankruhel" w:hint="cs"/>
                <w:rtl/>
              </w:rPr>
            </w:pPr>
            <w:r>
              <w:rPr>
                <w:rtl/>
              </w:rPr>
              <w:t>ביצוע ותקנות</w:t>
            </w:r>
          </w:p>
        </w:tc>
        <w:tc>
          <w:tcPr>
            <w:tcW w:w="567" w:type="dxa"/>
          </w:tcPr>
          <w:p w:rsidR="00B47303" w:rsidRPr="00B47303" w:rsidRDefault="00B47303" w:rsidP="00B47303">
            <w:pPr>
              <w:rPr>
                <w:rStyle w:val="Hyperlink"/>
                <w:rFonts w:hint="cs"/>
                <w:rtl/>
              </w:rPr>
            </w:pPr>
            <w:hyperlink w:anchor="Seif79" w:tooltip="ביצוע ותקנות"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Seif79</w:instrText>
            </w:r>
            <w:r>
              <w:rPr>
                <w:rtl/>
              </w:rPr>
              <w:instrText xml:space="preserve"> </w:instrText>
            </w:r>
            <w:r>
              <w:rPr>
                <w:rFonts w:cs="Frankruhel"/>
                <w:rtl/>
              </w:rPr>
              <w:fldChar w:fldCharType="separate"/>
            </w:r>
            <w:r>
              <w:rPr>
                <w:noProof/>
                <w:rtl/>
              </w:rPr>
              <w:t>7</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18 </w:t>
            </w:r>
          </w:p>
        </w:tc>
        <w:tc>
          <w:tcPr>
            <w:tcW w:w="5669" w:type="dxa"/>
          </w:tcPr>
          <w:p w:rsidR="00B47303" w:rsidRPr="00B47303" w:rsidRDefault="00B47303" w:rsidP="00B47303">
            <w:pPr>
              <w:rPr>
                <w:rFonts w:cs="Frankruhel" w:hint="cs"/>
                <w:rtl/>
              </w:rPr>
            </w:pPr>
            <w:r>
              <w:rPr>
                <w:rtl/>
              </w:rPr>
              <w:t>פרק ב'   תחילה, תחולה, הוראת מעבר ותקנות ראשונות</w:t>
            </w:r>
          </w:p>
        </w:tc>
        <w:tc>
          <w:tcPr>
            <w:tcW w:w="567" w:type="dxa"/>
          </w:tcPr>
          <w:p w:rsidR="00B47303" w:rsidRPr="00B47303" w:rsidRDefault="00B47303" w:rsidP="00B47303">
            <w:pPr>
              <w:rPr>
                <w:rStyle w:val="Hyperlink"/>
                <w:rFonts w:hint="cs"/>
                <w:rtl/>
              </w:rPr>
            </w:pPr>
            <w:hyperlink w:anchor="Seif80" w:tooltip="פרק ב   תחילה, תחולה, הוראת מעבר ותקנות ראשונות"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Seif80</w:instrText>
            </w:r>
            <w:r>
              <w:rPr>
                <w:rtl/>
              </w:rPr>
              <w:instrText xml:space="preserve"> </w:instrText>
            </w:r>
            <w:r>
              <w:rPr>
                <w:rFonts w:cs="Frankruhel"/>
                <w:rtl/>
              </w:rPr>
              <w:fldChar w:fldCharType="separate"/>
            </w:r>
            <w:r>
              <w:rPr>
                <w:noProof/>
                <w:rtl/>
              </w:rPr>
              <w:t>7</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19 </w:t>
            </w:r>
          </w:p>
        </w:tc>
        <w:tc>
          <w:tcPr>
            <w:tcW w:w="5669" w:type="dxa"/>
          </w:tcPr>
          <w:p w:rsidR="00B47303" w:rsidRPr="00B47303" w:rsidRDefault="00B47303" w:rsidP="00B47303">
            <w:pPr>
              <w:rPr>
                <w:rFonts w:cs="Frankruhel" w:hint="cs"/>
                <w:rtl/>
              </w:rPr>
            </w:pPr>
            <w:r>
              <w:rPr>
                <w:rtl/>
              </w:rPr>
              <w:t>דיווח לכנסת   הוראת שעה</w:t>
            </w:r>
          </w:p>
        </w:tc>
        <w:tc>
          <w:tcPr>
            <w:tcW w:w="567" w:type="dxa"/>
          </w:tcPr>
          <w:p w:rsidR="00B47303" w:rsidRPr="00B47303" w:rsidRDefault="00B47303" w:rsidP="00B47303">
            <w:pPr>
              <w:rPr>
                <w:rStyle w:val="Hyperlink"/>
                <w:rFonts w:hint="cs"/>
                <w:rtl/>
              </w:rPr>
            </w:pPr>
            <w:hyperlink w:anchor="Seif81" w:tooltip="דיווח לכנסת   הוראת שעה"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Seif81</w:instrText>
            </w:r>
            <w:r>
              <w:rPr>
                <w:rtl/>
              </w:rPr>
              <w:instrText xml:space="preserve"> </w:instrText>
            </w:r>
            <w:r>
              <w:rPr>
                <w:rFonts w:cs="Frankruhel"/>
                <w:rtl/>
              </w:rPr>
              <w:fldChar w:fldCharType="separate"/>
            </w:r>
            <w:r>
              <w:rPr>
                <w:noProof/>
                <w:rtl/>
              </w:rPr>
              <w:t>7</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p>
        </w:tc>
        <w:tc>
          <w:tcPr>
            <w:tcW w:w="5669" w:type="dxa"/>
          </w:tcPr>
          <w:p w:rsidR="00B47303" w:rsidRPr="00B47303" w:rsidRDefault="00B47303" w:rsidP="00B47303">
            <w:pPr>
              <w:rPr>
                <w:rFonts w:cs="Frankruhel" w:hint="cs"/>
                <w:rtl/>
              </w:rPr>
            </w:pPr>
            <w:r>
              <w:rPr>
                <w:rtl/>
              </w:rPr>
              <w:t>פרק ד': קרן לצמצום פערים בין רשויות מקומיות</w:t>
            </w:r>
          </w:p>
        </w:tc>
        <w:tc>
          <w:tcPr>
            <w:tcW w:w="567" w:type="dxa"/>
          </w:tcPr>
          <w:p w:rsidR="00B47303" w:rsidRPr="00B47303" w:rsidRDefault="00B47303" w:rsidP="00B47303">
            <w:pPr>
              <w:rPr>
                <w:rStyle w:val="Hyperlink"/>
                <w:rFonts w:hint="cs"/>
                <w:rtl/>
              </w:rPr>
            </w:pPr>
            <w:hyperlink w:anchor="med3" w:tooltip="פרק ד: קרן לצמצום פערים בין רשויות מקומיות"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7</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21 </w:t>
            </w:r>
          </w:p>
        </w:tc>
        <w:tc>
          <w:tcPr>
            <w:tcW w:w="5669" w:type="dxa"/>
          </w:tcPr>
          <w:p w:rsidR="00B47303" w:rsidRPr="00B47303" w:rsidRDefault="00B47303" w:rsidP="00B47303">
            <w:pPr>
              <w:rPr>
                <w:rFonts w:cs="Frankruhel" w:hint="cs"/>
                <w:rtl/>
              </w:rPr>
            </w:pPr>
            <w:r>
              <w:rPr>
                <w:rtl/>
              </w:rPr>
              <w:t>הגדרות   פרק ד'</w:t>
            </w:r>
          </w:p>
        </w:tc>
        <w:tc>
          <w:tcPr>
            <w:tcW w:w="567" w:type="dxa"/>
          </w:tcPr>
          <w:p w:rsidR="00B47303" w:rsidRPr="00B47303" w:rsidRDefault="00B47303" w:rsidP="00B47303">
            <w:pPr>
              <w:rPr>
                <w:rStyle w:val="Hyperlink"/>
                <w:rFonts w:hint="cs"/>
                <w:rtl/>
              </w:rPr>
            </w:pPr>
            <w:hyperlink w:anchor="Seif10" w:tooltip="הגדרות   פרק ד"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7</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22 </w:t>
            </w:r>
          </w:p>
        </w:tc>
        <w:tc>
          <w:tcPr>
            <w:tcW w:w="5669" w:type="dxa"/>
          </w:tcPr>
          <w:p w:rsidR="00B47303" w:rsidRPr="00B47303" w:rsidRDefault="00B47303" w:rsidP="00B47303">
            <w:pPr>
              <w:rPr>
                <w:rFonts w:cs="Frankruhel" w:hint="cs"/>
                <w:rtl/>
              </w:rPr>
            </w:pPr>
            <w:r>
              <w:rPr>
                <w:rtl/>
              </w:rPr>
              <w:t>קרן לצמצום פערים בין רשויות מקומיות</w:t>
            </w:r>
          </w:p>
        </w:tc>
        <w:tc>
          <w:tcPr>
            <w:tcW w:w="567" w:type="dxa"/>
          </w:tcPr>
          <w:p w:rsidR="00B47303" w:rsidRPr="00B47303" w:rsidRDefault="00B47303" w:rsidP="00B47303">
            <w:pPr>
              <w:rPr>
                <w:rStyle w:val="Hyperlink"/>
                <w:rFonts w:hint="cs"/>
                <w:rtl/>
              </w:rPr>
            </w:pPr>
            <w:hyperlink w:anchor="Seif11" w:tooltip="קרן לצמצום פערים בין רשויות מקומיות"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8</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23 </w:t>
            </w:r>
          </w:p>
        </w:tc>
        <w:tc>
          <w:tcPr>
            <w:tcW w:w="5669" w:type="dxa"/>
          </w:tcPr>
          <w:p w:rsidR="00B47303" w:rsidRPr="00B47303" w:rsidRDefault="00B47303" w:rsidP="00B47303">
            <w:pPr>
              <w:rPr>
                <w:rFonts w:cs="Frankruhel" w:hint="cs"/>
                <w:rtl/>
              </w:rPr>
            </w:pPr>
            <w:r>
              <w:rPr>
                <w:rtl/>
              </w:rPr>
              <w:t>תקציב הקרן ועדכונו</w:t>
            </w:r>
          </w:p>
        </w:tc>
        <w:tc>
          <w:tcPr>
            <w:tcW w:w="567" w:type="dxa"/>
          </w:tcPr>
          <w:p w:rsidR="00B47303" w:rsidRPr="00B47303" w:rsidRDefault="00B47303" w:rsidP="00B47303">
            <w:pPr>
              <w:rPr>
                <w:rStyle w:val="Hyperlink"/>
                <w:rFonts w:hint="cs"/>
                <w:rtl/>
              </w:rPr>
            </w:pPr>
            <w:hyperlink w:anchor="Seif12" w:tooltip="תקציב הקרן ועדכונו"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8</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24 </w:t>
            </w:r>
          </w:p>
        </w:tc>
        <w:tc>
          <w:tcPr>
            <w:tcW w:w="5669" w:type="dxa"/>
          </w:tcPr>
          <w:p w:rsidR="00B47303" w:rsidRPr="00B47303" w:rsidRDefault="00B47303" w:rsidP="00B47303">
            <w:pPr>
              <w:rPr>
                <w:rFonts w:cs="Frankruhel" w:hint="cs"/>
                <w:rtl/>
              </w:rPr>
            </w:pPr>
            <w:r>
              <w:rPr>
                <w:rtl/>
              </w:rPr>
              <w:t>חלוקת כספי הקרן</w:t>
            </w:r>
          </w:p>
        </w:tc>
        <w:tc>
          <w:tcPr>
            <w:tcW w:w="567" w:type="dxa"/>
          </w:tcPr>
          <w:p w:rsidR="00B47303" w:rsidRPr="00B47303" w:rsidRDefault="00B47303" w:rsidP="00B47303">
            <w:pPr>
              <w:rPr>
                <w:rStyle w:val="Hyperlink"/>
                <w:rFonts w:hint="cs"/>
                <w:rtl/>
              </w:rPr>
            </w:pPr>
            <w:hyperlink w:anchor="Seif13" w:tooltip="חלוקת כספי הקרן"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8</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25 </w:t>
            </w:r>
          </w:p>
        </w:tc>
        <w:tc>
          <w:tcPr>
            <w:tcW w:w="5669" w:type="dxa"/>
          </w:tcPr>
          <w:p w:rsidR="00B47303" w:rsidRPr="00B47303" w:rsidRDefault="00B47303" w:rsidP="00B47303">
            <w:pPr>
              <w:rPr>
                <w:rFonts w:cs="Frankruhel" w:hint="cs"/>
                <w:rtl/>
              </w:rPr>
            </w:pPr>
            <w:r>
              <w:rPr>
                <w:rtl/>
              </w:rPr>
              <w:t>פרק ד'   הוראת מעבר</w:t>
            </w:r>
          </w:p>
        </w:tc>
        <w:tc>
          <w:tcPr>
            <w:tcW w:w="567" w:type="dxa"/>
          </w:tcPr>
          <w:p w:rsidR="00B47303" w:rsidRPr="00B47303" w:rsidRDefault="00B47303" w:rsidP="00B47303">
            <w:pPr>
              <w:rPr>
                <w:rStyle w:val="Hyperlink"/>
                <w:rFonts w:hint="cs"/>
                <w:rtl/>
              </w:rPr>
            </w:pPr>
            <w:hyperlink w:anchor="Seif14" w:tooltip="פרק ד   הוראת מעבר"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9</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p>
        </w:tc>
        <w:tc>
          <w:tcPr>
            <w:tcW w:w="5669" w:type="dxa"/>
          </w:tcPr>
          <w:p w:rsidR="00B47303" w:rsidRPr="00B47303" w:rsidRDefault="00B47303" w:rsidP="00B47303">
            <w:pPr>
              <w:rPr>
                <w:rFonts w:cs="Frankruhel" w:hint="cs"/>
                <w:rtl/>
              </w:rPr>
            </w:pPr>
            <w:r>
              <w:rPr>
                <w:rtl/>
              </w:rPr>
              <w:t>פרק ד'1: תשלום ארנונה לרשויות הסמוכות לנמל התעופה בן-גוריון</w:t>
            </w:r>
          </w:p>
        </w:tc>
        <w:tc>
          <w:tcPr>
            <w:tcW w:w="567" w:type="dxa"/>
          </w:tcPr>
          <w:p w:rsidR="00B47303" w:rsidRPr="00B47303" w:rsidRDefault="00B47303" w:rsidP="00B47303">
            <w:pPr>
              <w:rPr>
                <w:rStyle w:val="Hyperlink"/>
                <w:rFonts w:hint="cs"/>
                <w:rtl/>
              </w:rPr>
            </w:pPr>
            <w:hyperlink w:anchor="med4" w:tooltip="פרק ד1: תשלום ארנונה לרשויות הסמוכות לנמל התעופה בן-גוריון"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10</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25א </w:t>
            </w:r>
          </w:p>
        </w:tc>
        <w:tc>
          <w:tcPr>
            <w:tcW w:w="5669" w:type="dxa"/>
          </w:tcPr>
          <w:p w:rsidR="00B47303" w:rsidRPr="00B47303" w:rsidRDefault="00B47303" w:rsidP="00B47303">
            <w:pPr>
              <w:rPr>
                <w:rFonts w:cs="Frankruhel" w:hint="cs"/>
                <w:rtl/>
              </w:rPr>
            </w:pPr>
            <w:r>
              <w:rPr>
                <w:rtl/>
              </w:rPr>
              <w:t>תשלום לרשויות הסמוכות לנמל התעופה בן גוריון</w:t>
            </w:r>
          </w:p>
        </w:tc>
        <w:tc>
          <w:tcPr>
            <w:tcW w:w="567" w:type="dxa"/>
          </w:tcPr>
          <w:p w:rsidR="00B47303" w:rsidRPr="00B47303" w:rsidRDefault="00B47303" w:rsidP="00B47303">
            <w:pPr>
              <w:rPr>
                <w:rStyle w:val="Hyperlink"/>
                <w:rFonts w:hint="cs"/>
                <w:rtl/>
              </w:rPr>
            </w:pPr>
            <w:hyperlink w:anchor="Seif92" w:tooltip="תשלום לרשויות הסמוכות לנמל התעופה בן גוריון"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Seif92</w:instrText>
            </w:r>
            <w:r>
              <w:rPr>
                <w:rtl/>
              </w:rPr>
              <w:instrText xml:space="preserve"> </w:instrText>
            </w:r>
            <w:r>
              <w:rPr>
                <w:rFonts w:cs="Frankruhel"/>
                <w:rtl/>
              </w:rPr>
              <w:fldChar w:fldCharType="separate"/>
            </w:r>
            <w:r>
              <w:rPr>
                <w:noProof/>
                <w:rtl/>
              </w:rPr>
              <w:t>10</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p>
        </w:tc>
        <w:tc>
          <w:tcPr>
            <w:tcW w:w="5669" w:type="dxa"/>
          </w:tcPr>
          <w:p w:rsidR="00B47303" w:rsidRPr="00B47303" w:rsidRDefault="00B47303" w:rsidP="00B47303">
            <w:pPr>
              <w:rPr>
                <w:rFonts w:cs="Frankruhel" w:hint="cs"/>
                <w:rtl/>
              </w:rPr>
            </w:pPr>
            <w:r>
              <w:rPr>
                <w:rtl/>
              </w:rPr>
              <w:t>פרק ה': ביטחון</w:t>
            </w:r>
          </w:p>
        </w:tc>
        <w:tc>
          <w:tcPr>
            <w:tcW w:w="567" w:type="dxa"/>
          </w:tcPr>
          <w:p w:rsidR="00B47303" w:rsidRPr="00B47303" w:rsidRDefault="00B47303" w:rsidP="00B47303">
            <w:pPr>
              <w:rPr>
                <w:rStyle w:val="Hyperlink"/>
                <w:rFonts w:hint="cs"/>
                <w:rtl/>
              </w:rPr>
            </w:pPr>
            <w:hyperlink w:anchor="med5" w:tooltip="פרק ה: ביטחון"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11</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27 </w:t>
            </w:r>
          </w:p>
        </w:tc>
        <w:tc>
          <w:tcPr>
            <w:tcW w:w="5669" w:type="dxa"/>
          </w:tcPr>
          <w:p w:rsidR="00B47303" w:rsidRPr="00B47303" w:rsidRDefault="00B47303" w:rsidP="00B47303">
            <w:pPr>
              <w:rPr>
                <w:rFonts w:cs="Frankruhel" w:hint="cs"/>
                <w:rtl/>
              </w:rPr>
            </w:pPr>
            <w:r>
              <w:rPr>
                <w:rtl/>
              </w:rPr>
              <w:t>מטרה   פרק ה'</w:t>
            </w:r>
          </w:p>
        </w:tc>
        <w:tc>
          <w:tcPr>
            <w:tcW w:w="567" w:type="dxa"/>
          </w:tcPr>
          <w:p w:rsidR="00B47303" w:rsidRPr="00B47303" w:rsidRDefault="00B47303" w:rsidP="00B47303">
            <w:pPr>
              <w:rPr>
                <w:rStyle w:val="Hyperlink"/>
                <w:rFonts w:hint="cs"/>
                <w:rtl/>
              </w:rPr>
            </w:pPr>
            <w:hyperlink w:anchor="Seif15" w:tooltip="מטרה   פרק ה"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11</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p>
        </w:tc>
        <w:tc>
          <w:tcPr>
            <w:tcW w:w="5669" w:type="dxa"/>
          </w:tcPr>
          <w:p w:rsidR="00B47303" w:rsidRPr="00B47303" w:rsidRDefault="00B47303" w:rsidP="00B47303">
            <w:pPr>
              <w:rPr>
                <w:rFonts w:cs="Frankruhel" w:hint="cs"/>
                <w:rtl/>
              </w:rPr>
            </w:pPr>
            <w:r>
              <w:rPr>
                <w:rtl/>
              </w:rPr>
              <w:t>סימן א': יישום החלטת הממשלה בעניין תקציב הביטחון</w:t>
            </w:r>
          </w:p>
        </w:tc>
        <w:tc>
          <w:tcPr>
            <w:tcW w:w="567" w:type="dxa"/>
          </w:tcPr>
          <w:p w:rsidR="00B47303" w:rsidRPr="00B47303" w:rsidRDefault="00B47303" w:rsidP="00B47303">
            <w:pPr>
              <w:rPr>
                <w:rStyle w:val="Hyperlink"/>
                <w:rFonts w:hint="cs"/>
                <w:rtl/>
              </w:rPr>
            </w:pPr>
            <w:hyperlink w:anchor="hed20" w:tooltip="סימן א: יישום החלטת הממשלה בעניין תקציב הביטחון"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hed20</w:instrText>
            </w:r>
            <w:r>
              <w:rPr>
                <w:rtl/>
              </w:rPr>
              <w:instrText xml:space="preserve"> </w:instrText>
            </w:r>
            <w:r>
              <w:rPr>
                <w:rFonts w:cs="Frankruhel"/>
                <w:rtl/>
              </w:rPr>
              <w:fldChar w:fldCharType="separate"/>
            </w:r>
            <w:r>
              <w:rPr>
                <w:noProof/>
                <w:rtl/>
              </w:rPr>
              <w:t>11</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28 </w:t>
            </w:r>
          </w:p>
        </w:tc>
        <w:tc>
          <w:tcPr>
            <w:tcW w:w="5669" w:type="dxa"/>
          </w:tcPr>
          <w:p w:rsidR="00B47303" w:rsidRPr="00B47303" w:rsidRDefault="00B47303" w:rsidP="00B47303">
            <w:pPr>
              <w:rPr>
                <w:rFonts w:cs="Frankruhel" w:hint="cs"/>
                <w:rtl/>
              </w:rPr>
            </w:pPr>
            <w:r>
              <w:rPr>
                <w:rtl/>
              </w:rPr>
              <w:t>הגדרות   סימן א'</w:t>
            </w:r>
          </w:p>
        </w:tc>
        <w:tc>
          <w:tcPr>
            <w:tcW w:w="567" w:type="dxa"/>
          </w:tcPr>
          <w:p w:rsidR="00B47303" w:rsidRPr="00B47303" w:rsidRDefault="00B47303" w:rsidP="00B47303">
            <w:pPr>
              <w:rPr>
                <w:rStyle w:val="Hyperlink"/>
                <w:rFonts w:hint="cs"/>
                <w:rtl/>
              </w:rPr>
            </w:pPr>
            <w:hyperlink w:anchor="Seif16" w:tooltip="הגדרות   סימן א"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11</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29 </w:t>
            </w:r>
          </w:p>
        </w:tc>
        <w:tc>
          <w:tcPr>
            <w:tcW w:w="5669" w:type="dxa"/>
          </w:tcPr>
          <w:p w:rsidR="00B47303" w:rsidRPr="00B47303" w:rsidRDefault="00B47303" w:rsidP="00B47303">
            <w:pPr>
              <w:rPr>
                <w:rFonts w:cs="Frankruhel" w:hint="cs"/>
                <w:rtl/>
              </w:rPr>
            </w:pPr>
            <w:r>
              <w:rPr>
                <w:rtl/>
              </w:rPr>
              <w:t>יישום החלטת הממשלה</w:t>
            </w:r>
          </w:p>
        </w:tc>
        <w:tc>
          <w:tcPr>
            <w:tcW w:w="567" w:type="dxa"/>
          </w:tcPr>
          <w:p w:rsidR="00B47303" w:rsidRPr="00B47303" w:rsidRDefault="00B47303" w:rsidP="00B47303">
            <w:pPr>
              <w:rPr>
                <w:rStyle w:val="Hyperlink"/>
                <w:rFonts w:hint="cs"/>
                <w:rtl/>
              </w:rPr>
            </w:pPr>
            <w:hyperlink w:anchor="Seif17" w:tooltip="יישום החלטת הממשלה"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11</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30 </w:t>
            </w:r>
          </w:p>
        </w:tc>
        <w:tc>
          <w:tcPr>
            <w:tcW w:w="5669" w:type="dxa"/>
          </w:tcPr>
          <w:p w:rsidR="00B47303" w:rsidRPr="00B47303" w:rsidRDefault="00B47303" w:rsidP="00B47303">
            <w:pPr>
              <w:rPr>
                <w:rFonts w:cs="Frankruhel" w:hint="cs"/>
                <w:rtl/>
              </w:rPr>
            </w:pPr>
            <w:r>
              <w:rPr>
                <w:rtl/>
              </w:rPr>
              <w:t>העברת יתרת מכסת פרישה</w:t>
            </w:r>
          </w:p>
        </w:tc>
        <w:tc>
          <w:tcPr>
            <w:tcW w:w="567" w:type="dxa"/>
          </w:tcPr>
          <w:p w:rsidR="00B47303" w:rsidRPr="00B47303" w:rsidRDefault="00B47303" w:rsidP="00B47303">
            <w:pPr>
              <w:rPr>
                <w:rStyle w:val="Hyperlink"/>
                <w:rFonts w:hint="cs"/>
                <w:rtl/>
              </w:rPr>
            </w:pPr>
            <w:hyperlink w:anchor="Seif18" w:tooltip="העברת יתרת מכסת פרישה"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12</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31 </w:t>
            </w:r>
          </w:p>
        </w:tc>
        <w:tc>
          <w:tcPr>
            <w:tcW w:w="5669" w:type="dxa"/>
          </w:tcPr>
          <w:p w:rsidR="00B47303" w:rsidRPr="00B47303" w:rsidRDefault="00B47303" w:rsidP="00B47303">
            <w:pPr>
              <w:rPr>
                <w:rFonts w:cs="Frankruhel" w:hint="cs"/>
                <w:rtl/>
              </w:rPr>
            </w:pPr>
            <w:r>
              <w:rPr>
                <w:rtl/>
              </w:rPr>
              <w:t>סטייה מהוראות החלטת הממשלה</w:t>
            </w:r>
          </w:p>
        </w:tc>
        <w:tc>
          <w:tcPr>
            <w:tcW w:w="567" w:type="dxa"/>
          </w:tcPr>
          <w:p w:rsidR="00B47303" w:rsidRPr="00B47303" w:rsidRDefault="00B47303" w:rsidP="00B47303">
            <w:pPr>
              <w:rPr>
                <w:rStyle w:val="Hyperlink"/>
                <w:rFonts w:hint="cs"/>
                <w:rtl/>
              </w:rPr>
            </w:pPr>
            <w:hyperlink w:anchor="Seif19" w:tooltip="סטייה מהוראות החלטת הממשלה"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12</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32 </w:t>
            </w:r>
          </w:p>
        </w:tc>
        <w:tc>
          <w:tcPr>
            <w:tcW w:w="5669" w:type="dxa"/>
          </w:tcPr>
          <w:p w:rsidR="00B47303" w:rsidRPr="00B47303" w:rsidRDefault="00B47303" w:rsidP="00B47303">
            <w:pPr>
              <w:rPr>
                <w:rFonts w:cs="Frankruhel" w:hint="cs"/>
                <w:rtl/>
              </w:rPr>
            </w:pPr>
            <w:r>
              <w:rPr>
                <w:rtl/>
              </w:rPr>
              <w:t>ביצוע ותקנות</w:t>
            </w:r>
          </w:p>
        </w:tc>
        <w:tc>
          <w:tcPr>
            <w:tcW w:w="567" w:type="dxa"/>
          </w:tcPr>
          <w:p w:rsidR="00B47303" w:rsidRPr="00B47303" w:rsidRDefault="00B47303" w:rsidP="00B47303">
            <w:pPr>
              <w:rPr>
                <w:rStyle w:val="Hyperlink"/>
                <w:rFonts w:hint="cs"/>
                <w:rtl/>
              </w:rPr>
            </w:pPr>
            <w:hyperlink w:anchor="Seif20" w:tooltip="ביצוע ותקנות"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13</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33 </w:t>
            </w:r>
          </w:p>
        </w:tc>
        <w:tc>
          <w:tcPr>
            <w:tcW w:w="5669" w:type="dxa"/>
          </w:tcPr>
          <w:p w:rsidR="00B47303" w:rsidRPr="00B47303" w:rsidRDefault="00B47303" w:rsidP="00B47303">
            <w:pPr>
              <w:rPr>
                <w:rFonts w:cs="Frankruhel" w:hint="cs"/>
                <w:rtl/>
              </w:rPr>
            </w:pPr>
            <w:r>
              <w:rPr>
                <w:rtl/>
              </w:rPr>
              <w:t>שמירת תוקף וסמכויות</w:t>
            </w:r>
          </w:p>
        </w:tc>
        <w:tc>
          <w:tcPr>
            <w:tcW w:w="567" w:type="dxa"/>
          </w:tcPr>
          <w:p w:rsidR="00B47303" w:rsidRPr="00B47303" w:rsidRDefault="00B47303" w:rsidP="00B47303">
            <w:pPr>
              <w:rPr>
                <w:rStyle w:val="Hyperlink"/>
                <w:rFonts w:hint="cs"/>
                <w:rtl/>
              </w:rPr>
            </w:pPr>
            <w:hyperlink w:anchor="Seif21" w:tooltip="שמירת תוקף וסמכויות"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13</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34 </w:t>
            </w:r>
          </w:p>
        </w:tc>
        <w:tc>
          <w:tcPr>
            <w:tcW w:w="5669" w:type="dxa"/>
          </w:tcPr>
          <w:p w:rsidR="00B47303" w:rsidRPr="00B47303" w:rsidRDefault="00B47303" w:rsidP="00B47303">
            <w:pPr>
              <w:rPr>
                <w:rFonts w:cs="Frankruhel" w:hint="cs"/>
                <w:rtl/>
              </w:rPr>
            </w:pPr>
            <w:r>
              <w:rPr>
                <w:rtl/>
              </w:rPr>
              <w:t>דיווח לכנסת</w:t>
            </w:r>
          </w:p>
        </w:tc>
        <w:tc>
          <w:tcPr>
            <w:tcW w:w="567" w:type="dxa"/>
          </w:tcPr>
          <w:p w:rsidR="00B47303" w:rsidRPr="00B47303" w:rsidRDefault="00B47303" w:rsidP="00B47303">
            <w:pPr>
              <w:rPr>
                <w:rStyle w:val="Hyperlink"/>
                <w:rFonts w:hint="cs"/>
                <w:rtl/>
              </w:rPr>
            </w:pPr>
            <w:hyperlink w:anchor="Seif22" w:tooltip="דיווח לכנסת"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13</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p>
        </w:tc>
        <w:tc>
          <w:tcPr>
            <w:tcW w:w="5669" w:type="dxa"/>
          </w:tcPr>
          <w:p w:rsidR="00B47303" w:rsidRPr="00B47303" w:rsidRDefault="00B47303" w:rsidP="00B47303">
            <w:pPr>
              <w:rPr>
                <w:rFonts w:cs="Frankruhel" w:hint="cs"/>
                <w:rtl/>
              </w:rPr>
            </w:pPr>
            <w:r>
              <w:rPr>
                <w:rtl/>
              </w:rPr>
              <w:t>פרק ו': הוראות לעניין התחשבנות בין בתי החולים לקופות החולים</w:t>
            </w:r>
          </w:p>
        </w:tc>
        <w:tc>
          <w:tcPr>
            <w:tcW w:w="567" w:type="dxa"/>
          </w:tcPr>
          <w:p w:rsidR="00B47303" w:rsidRPr="00B47303" w:rsidRDefault="00B47303" w:rsidP="00B47303">
            <w:pPr>
              <w:rPr>
                <w:rStyle w:val="Hyperlink"/>
                <w:rFonts w:hint="cs"/>
                <w:rtl/>
              </w:rPr>
            </w:pPr>
            <w:hyperlink w:anchor="med6" w:tooltip="פרק ו: הוראות לעניין התחשבנות בין בתי החולים לקופות החולים"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13</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p>
        </w:tc>
        <w:tc>
          <w:tcPr>
            <w:tcW w:w="5669" w:type="dxa"/>
          </w:tcPr>
          <w:p w:rsidR="00B47303" w:rsidRPr="00B47303" w:rsidRDefault="00B47303" w:rsidP="00B47303">
            <w:pPr>
              <w:rPr>
                <w:rFonts w:cs="Frankruhel" w:hint="cs"/>
                <w:rtl/>
              </w:rPr>
            </w:pPr>
            <w:r>
              <w:rPr>
                <w:rtl/>
              </w:rPr>
              <w:t xml:space="preserve">סימן א': התחשבנות בעד שירותי בריאות בבתי חולים ציבוריים </w:t>
            </w:r>
            <w:r>
              <w:rPr>
                <w:rtl/>
              </w:rPr>
              <w:lastRenderedPageBreak/>
              <w:t>כלליים</w:t>
            </w:r>
          </w:p>
        </w:tc>
        <w:tc>
          <w:tcPr>
            <w:tcW w:w="567" w:type="dxa"/>
          </w:tcPr>
          <w:p w:rsidR="00B47303" w:rsidRPr="00B47303" w:rsidRDefault="00B47303" w:rsidP="00B47303">
            <w:pPr>
              <w:rPr>
                <w:rStyle w:val="Hyperlink"/>
                <w:rFonts w:hint="cs"/>
                <w:rtl/>
              </w:rPr>
            </w:pPr>
            <w:hyperlink w:anchor="hed21" w:tooltip="סימן א: התחשבנות בעד שירותי בריאות בבתי חולים ציבוריים כלליים"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w:instrText>
            </w:r>
            <w:r>
              <w:rPr>
                <w:rtl/>
              </w:rPr>
              <w:instrText xml:space="preserve"> </w:instrText>
            </w:r>
            <w:r>
              <w:rPr>
                <w:rFonts w:cs="Frankruhel"/>
                <w:rtl/>
              </w:rPr>
              <w:fldChar w:fldCharType="separate"/>
            </w:r>
            <w:r>
              <w:rPr>
                <w:noProof/>
                <w:rtl/>
              </w:rPr>
              <w:t>13</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54 </w:t>
            </w:r>
          </w:p>
        </w:tc>
        <w:tc>
          <w:tcPr>
            <w:tcW w:w="5669" w:type="dxa"/>
          </w:tcPr>
          <w:p w:rsidR="00B47303" w:rsidRPr="00B47303" w:rsidRDefault="00B47303" w:rsidP="00B47303">
            <w:pPr>
              <w:rPr>
                <w:rFonts w:cs="Frankruhel" w:hint="cs"/>
                <w:rtl/>
              </w:rPr>
            </w:pPr>
            <w:r>
              <w:rPr>
                <w:rtl/>
              </w:rPr>
              <w:t>הגדרות   סימן א'</w:t>
            </w:r>
          </w:p>
        </w:tc>
        <w:tc>
          <w:tcPr>
            <w:tcW w:w="567" w:type="dxa"/>
          </w:tcPr>
          <w:p w:rsidR="00B47303" w:rsidRPr="00B47303" w:rsidRDefault="00B47303" w:rsidP="00B47303">
            <w:pPr>
              <w:rPr>
                <w:rStyle w:val="Hyperlink"/>
                <w:rFonts w:hint="cs"/>
                <w:rtl/>
              </w:rPr>
            </w:pPr>
            <w:hyperlink w:anchor="Seif23" w:tooltip="הגדרות   סימן א"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13</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55 </w:t>
            </w:r>
          </w:p>
        </w:tc>
        <w:tc>
          <w:tcPr>
            <w:tcW w:w="5669" w:type="dxa"/>
          </w:tcPr>
          <w:p w:rsidR="00B47303" w:rsidRPr="00B47303" w:rsidRDefault="00B47303" w:rsidP="00B47303">
            <w:pPr>
              <w:rPr>
                <w:rFonts w:cs="Frankruhel" w:hint="cs"/>
                <w:rtl/>
              </w:rPr>
            </w:pPr>
            <w:r>
              <w:rPr>
                <w:rtl/>
              </w:rPr>
              <w:t>תקרת צריכה ברוטו</w:t>
            </w:r>
          </w:p>
        </w:tc>
        <w:tc>
          <w:tcPr>
            <w:tcW w:w="567" w:type="dxa"/>
          </w:tcPr>
          <w:p w:rsidR="00B47303" w:rsidRPr="00B47303" w:rsidRDefault="00B47303" w:rsidP="00B47303">
            <w:pPr>
              <w:rPr>
                <w:rStyle w:val="Hyperlink"/>
                <w:rFonts w:hint="cs"/>
                <w:rtl/>
              </w:rPr>
            </w:pPr>
            <w:hyperlink w:anchor="Seif24" w:tooltip="תקרת צריכה ברוטו"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15</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56 </w:t>
            </w:r>
          </w:p>
        </w:tc>
        <w:tc>
          <w:tcPr>
            <w:tcW w:w="5669" w:type="dxa"/>
          </w:tcPr>
          <w:p w:rsidR="00B47303" w:rsidRPr="00B47303" w:rsidRDefault="00B47303" w:rsidP="00B47303">
            <w:pPr>
              <w:rPr>
                <w:rFonts w:cs="Frankruhel" w:hint="cs"/>
                <w:rtl/>
              </w:rPr>
            </w:pPr>
            <w:r>
              <w:rPr>
                <w:rtl/>
              </w:rPr>
              <w:t>תקרת צריכה נטו</w:t>
            </w:r>
          </w:p>
        </w:tc>
        <w:tc>
          <w:tcPr>
            <w:tcW w:w="567" w:type="dxa"/>
          </w:tcPr>
          <w:p w:rsidR="00B47303" w:rsidRPr="00B47303" w:rsidRDefault="00B47303" w:rsidP="00B47303">
            <w:pPr>
              <w:rPr>
                <w:rStyle w:val="Hyperlink"/>
                <w:rFonts w:hint="cs"/>
                <w:rtl/>
              </w:rPr>
            </w:pPr>
            <w:hyperlink w:anchor="Seif25" w:tooltip="תקרת צריכה נטו"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15</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57 </w:t>
            </w:r>
          </w:p>
        </w:tc>
        <w:tc>
          <w:tcPr>
            <w:tcW w:w="5669" w:type="dxa"/>
          </w:tcPr>
          <w:p w:rsidR="00B47303" w:rsidRPr="00B47303" w:rsidRDefault="00B47303" w:rsidP="00B47303">
            <w:pPr>
              <w:rPr>
                <w:rFonts w:cs="Frankruhel" w:hint="cs"/>
                <w:rtl/>
              </w:rPr>
            </w:pPr>
            <w:r>
              <w:rPr>
                <w:rtl/>
              </w:rPr>
              <w:t>רצפת צריכה ברוטו</w:t>
            </w:r>
          </w:p>
        </w:tc>
        <w:tc>
          <w:tcPr>
            <w:tcW w:w="567" w:type="dxa"/>
          </w:tcPr>
          <w:p w:rsidR="00B47303" w:rsidRPr="00B47303" w:rsidRDefault="00B47303" w:rsidP="00B47303">
            <w:pPr>
              <w:rPr>
                <w:rStyle w:val="Hyperlink"/>
                <w:rFonts w:hint="cs"/>
                <w:rtl/>
              </w:rPr>
            </w:pPr>
            <w:hyperlink w:anchor="Seif26" w:tooltip="רצפת צריכה ברוטו"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15</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58 </w:t>
            </w:r>
          </w:p>
        </w:tc>
        <w:tc>
          <w:tcPr>
            <w:tcW w:w="5669" w:type="dxa"/>
          </w:tcPr>
          <w:p w:rsidR="00B47303" w:rsidRPr="00B47303" w:rsidRDefault="00B47303" w:rsidP="00B47303">
            <w:pPr>
              <w:rPr>
                <w:rFonts w:cs="Frankruhel" w:hint="cs"/>
                <w:rtl/>
              </w:rPr>
            </w:pPr>
            <w:r>
              <w:rPr>
                <w:rtl/>
              </w:rPr>
              <w:t>רצפת צריכה נטו</w:t>
            </w:r>
          </w:p>
        </w:tc>
        <w:tc>
          <w:tcPr>
            <w:tcW w:w="567" w:type="dxa"/>
          </w:tcPr>
          <w:p w:rsidR="00B47303" w:rsidRPr="00B47303" w:rsidRDefault="00B47303" w:rsidP="00B47303">
            <w:pPr>
              <w:rPr>
                <w:rStyle w:val="Hyperlink"/>
                <w:rFonts w:hint="cs"/>
                <w:rtl/>
              </w:rPr>
            </w:pPr>
            <w:hyperlink w:anchor="Seif27" w:tooltip="רצפת צריכה נטו"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16</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59 </w:t>
            </w:r>
          </w:p>
        </w:tc>
        <w:tc>
          <w:tcPr>
            <w:tcW w:w="5669" w:type="dxa"/>
          </w:tcPr>
          <w:p w:rsidR="00B47303" w:rsidRPr="00B47303" w:rsidRDefault="00B47303" w:rsidP="00B47303">
            <w:pPr>
              <w:rPr>
                <w:rFonts w:cs="Frankruhel" w:hint="cs"/>
                <w:rtl/>
              </w:rPr>
            </w:pPr>
            <w:r>
              <w:rPr>
                <w:rtl/>
              </w:rPr>
              <w:t>שינוי תקרת הצריכה ברוטו</w:t>
            </w:r>
          </w:p>
        </w:tc>
        <w:tc>
          <w:tcPr>
            <w:tcW w:w="567" w:type="dxa"/>
          </w:tcPr>
          <w:p w:rsidR="00B47303" w:rsidRPr="00B47303" w:rsidRDefault="00B47303" w:rsidP="00B47303">
            <w:pPr>
              <w:rPr>
                <w:rStyle w:val="Hyperlink"/>
                <w:rFonts w:hint="cs"/>
                <w:rtl/>
              </w:rPr>
            </w:pPr>
            <w:hyperlink w:anchor="Seif28" w:tooltip="שינוי תקרת הצריכה ברוטו"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16</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60 </w:t>
            </w:r>
          </w:p>
        </w:tc>
        <w:tc>
          <w:tcPr>
            <w:tcW w:w="5669" w:type="dxa"/>
          </w:tcPr>
          <w:p w:rsidR="00B47303" w:rsidRPr="00B47303" w:rsidRDefault="00B47303" w:rsidP="00B47303">
            <w:pPr>
              <w:rPr>
                <w:rFonts w:cs="Frankruhel" w:hint="cs"/>
                <w:rtl/>
              </w:rPr>
            </w:pPr>
            <w:r>
              <w:rPr>
                <w:rtl/>
              </w:rPr>
              <w:t>הודעה על תקרות ורצפות צריכה, סכום התשלום המזערי לשנת 2020 וסכום התשלום המרבי לשנת 2020</w:t>
            </w:r>
          </w:p>
        </w:tc>
        <w:tc>
          <w:tcPr>
            <w:tcW w:w="567" w:type="dxa"/>
          </w:tcPr>
          <w:p w:rsidR="00B47303" w:rsidRPr="00B47303" w:rsidRDefault="00B47303" w:rsidP="00B47303">
            <w:pPr>
              <w:rPr>
                <w:rStyle w:val="Hyperlink"/>
                <w:rFonts w:hint="cs"/>
                <w:rtl/>
              </w:rPr>
            </w:pPr>
            <w:hyperlink w:anchor="Seif29" w:tooltip="הודעה על תקרות ורצפות צריכה, סכום התשלום המזערי לשנת 2020 וסכום התשלום המרבי לשנת 2020"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16</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61 </w:t>
            </w:r>
          </w:p>
        </w:tc>
        <w:tc>
          <w:tcPr>
            <w:tcW w:w="5669" w:type="dxa"/>
          </w:tcPr>
          <w:p w:rsidR="00B47303" w:rsidRPr="00B47303" w:rsidRDefault="00B47303" w:rsidP="00B47303">
            <w:pPr>
              <w:rPr>
                <w:rFonts w:cs="Frankruhel" w:hint="cs"/>
                <w:rtl/>
              </w:rPr>
            </w:pPr>
            <w:r>
              <w:rPr>
                <w:rtl/>
              </w:rPr>
              <w:t>תוספת ריאלית</w:t>
            </w:r>
          </w:p>
        </w:tc>
        <w:tc>
          <w:tcPr>
            <w:tcW w:w="567" w:type="dxa"/>
          </w:tcPr>
          <w:p w:rsidR="00B47303" w:rsidRPr="00B47303" w:rsidRDefault="00B47303" w:rsidP="00B47303">
            <w:pPr>
              <w:rPr>
                <w:rStyle w:val="Hyperlink"/>
                <w:rFonts w:hint="cs"/>
                <w:rtl/>
              </w:rPr>
            </w:pPr>
            <w:hyperlink w:anchor="Seif30" w:tooltip="תוספת ריאלית"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17</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62 </w:t>
            </w:r>
          </w:p>
        </w:tc>
        <w:tc>
          <w:tcPr>
            <w:tcW w:w="5669" w:type="dxa"/>
          </w:tcPr>
          <w:p w:rsidR="00B47303" w:rsidRPr="00B47303" w:rsidRDefault="00B47303" w:rsidP="00B47303">
            <w:pPr>
              <w:rPr>
                <w:rFonts w:cs="Frankruhel" w:hint="cs"/>
                <w:rtl/>
              </w:rPr>
            </w:pPr>
            <w:r>
              <w:rPr>
                <w:rtl/>
              </w:rPr>
              <w:t>תשלום בעד שירותי בריאות</w:t>
            </w:r>
          </w:p>
        </w:tc>
        <w:tc>
          <w:tcPr>
            <w:tcW w:w="567" w:type="dxa"/>
          </w:tcPr>
          <w:p w:rsidR="00B47303" w:rsidRPr="00B47303" w:rsidRDefault="00B47303" w:rsidP="00B47303">
            <w:pPr>
              <w:rPr>
                <w:rStyle w:val="Hyperlink"/>
                <w:rFonts w:hint="cs"/>
                <w:rtl/>
              </w:rPr>
            </w:pPr>
            <w:hyperlink w:anchor="Seif31" w:tooltip="תשלום בעד שירותי בריאות"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17</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63 </w:t>
            </w:r>
          </w:p>
        </w:tc>
        <w:tc>
          <w:tcPr>
            <w:tcW w:w="5669" w:type="dxa"/>
          </w:tcPr>
          <w:p w:rsidR="00B47303" w:rsidRPr="00B47303" w:rsidRDefault="00B47303" w:rsidP="00B47303">
            <w:pPr>
              <w:rPr>
                <w:rFonts w:cs="Frankruhel" w:hint="cs"/>
                <w:rtl/>
              </w:rPr>
            </w:pPr>
            <w:r>
              <w:rPr>
                <w:rtl/>
              </w:rPr>
              <w:t>תשלום קבוע</w:t>
            </w:r>
          </w:p>
        </w:tc>
        <w:tc>
          <w:tcPr>
            <w:tcW w:w="567" w:type="dxa"/>
          </w:tcPr>
          <w:p w:rsidR="00B47303" w:rsidRPr="00B47303" w:rsidRDefault="00B47303" w:rsidP="00B47303">
            <w:pPr>
              <w:rPr>
                <w:rStyle w:val="Hyperlink"/>
                <w:rFonts w:hint="cs"/>
                <w:rtl/>
              </w:rPr>
            </w:pPr>
            <w:hyperlink w:anchor="Seif32" w:tooltip="תשלום קבוע"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19</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64 </w:t>
            </w:r>
          </w:p>
        </w:tc>
        <w:tc>
          <w:tcPr>
            <w:tcW w:w="5669" w:type="dxa"/>
          </w:tcPr>
          <w:p w:rsidR="00B47303" w:rsidRPr="00B47303" w:rsidRDefault="00B47303" w:rsidP="00B47303">
            <w:pPr>
              <w:rPr>
                <w:rFonts w:cs="Frankruhel" w:hint="cs"/>
                <w:rtl/>
              </w:rPr>
            </w:pPr>
            <w:r>
              <w:rPr>
                <w:rtl/>
              </w:rPr>
              <w:t>תשלום מוגדל בעבור צריכת שירות אשפוז בבתי חולים בדירוג גבוה במדד הלימת אשפוז</w:t>
            </w:r>
          </w:p>
        </w:tc>
        <w:tc>
          <w:tcPr>
            <w:tcW w:w="567" w:type="dxa"/>
          </w:tcPr>
          <w:p w:rsidR="00B47303" w:rsidRPr="00B47303" w:rsidRDefault="00B47303" w:rsidP="00B47303">
            <w:pPr>
              <w:rPr>
                <w:rStyle w:val="Hyperlink"/>
                <w:rFonts w:hint="cs"/>
                <w:rtl/>
              </w:rPr>
            </w:pPr>
            <w:hyperlink w:anchor="Seif33" w:tooltip="תשלום מוגדל בעבור צריכת שירות אשפוז בבתי חולים בדירוג גבוה במדד הלימת אשפוז"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19</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65 </w:t>
            </w:r>
          </w:p>
        </w:tc>
        <w:tc>
          <w:tcPr>
            <w:tcW w:w="5669" w:type="dxa"/>
          </w:tcPr>
          <w:p w:rsidR="00B47303" w:rsidRPr="00B47303" w:rsidRDefault="00B47303" w:rsidP="00B47303">
            <w:pPr>
              <w:rPr>
                <w:rFonts w:cs="Frankruhel" w:hint="cs"/>
                <w:rtl/>
              </w:rPr>
            </w:pPr>
            <w:r>
              <w:rPr>
                <w:rtl/>
              </w:rPr>
              <w:t>מטופל המיועד להעברה</w:t>
            </w:r>
          </w:p>
        </w:tc>
        <w:tc>
          <w:tcPr>
            <w:tcW w:w="567" w:type="dxa"/>
          </w:tcPr>
          <w:p w:rsidR="00B47303" w:rsidRPr="00B47303" w:rsidRDefault="00B47303" w:rsidP="00B47303">
            <w:pPr>
              <w:rPr>
                <w:rStyle w:val="Hyperlink"/>
                <w:rFonts w:hint="cs"/>
                <w:rtl/>
              </w:rPr>
            </w:pPr>
            <w:hyperlink w:anchor="Seif34" w:tooltip="מטופל המיועד להעברה"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19</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66 </w:t>
            </w:r>
          </w:p>
        </w:tc>
        <w:tc>
          <w:tcPr>
            <w:tcW w:w="5669" w:type="dxa"/>
          </w:tcPr>
          <w:p w:rsidR="00B47303" w:rsidRPr="00B47303" w:rsidRDefault="00B47303" w:rsidP="00B47303">
            <w:pPr>
              <w:rPr>
                <w:rFonts w:cs="Frankruhel" w:hint="cs"/>
                <w:rtl/>
              </w:rPr>
            </w:pPr>
            <w:r>
              <w:rPr>
                <w:rtl/>
              </w:rPr>
              <w:t>חלוקה מחדש של סכומים בעבור צריכת שירות אשפוז במחלקות פנימיות מעבר לתקרת הצריכה ברוטו</w:t>
            </w:r>
          </w:p>
        </w:tc>
        <w:tc>
          <w:tcPr>
            <w:tcW w:w="567" w:type="dxa"/>
          </w:tcPr>
          <w:p w:rsidR="00B47303" w:rsidRPr="00B47303" w:rsidRDefault="00B47303" w:rsidP="00B47303">
            <w:pPr>
              <w:rPr>
                <w:rStyle w:val="Hyperlink"/>
                <w:rFonts w:hint="cs"/>
                <w:rtl/>
              </w:rPr>
            </w:pPr>
            <w:hyperlink w:anchor="Seif35" w:tooltip="חלוקה מחדש של סכומים בעבור צריכת שירות אשפוז במחלקות פנימיות מעבר לתקרת הצריכה ברוטו"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20</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67 </w:t>
            </w:r>
          </w:p>
        </w:tc>
        <w:tc>
          <w:tcPr>
            <w:tcW w:w="5669" w:type="dxa"/>
          </w:tcPr>
          <w:p w:rsidR="00B47303" w:rsidRPr="00B47303" w:rsidRDefault="00B47303" w:rsidP="00B47303">
            <w:pPr>
              <w:rPr>
                <w:rFonts w:cs="Frankruhel" w:hint="cs"/>
                <w:rtl/>
              </w:rPr>
            </w:pPr>
            <w:r>
              <w:rPr>
                <w:rtl/>
              </w:rPr>
              <w:t>תשלום בעד שירותי רפואה דחופה</w:t>
            </w:r>
          </w:p>
        </w:tc>
        <w:tc>
          <w:tcPr>
            <w:tcW w:w="567" w:type="dxa"/>
          </w:tcPr>
          <w:p w:rsidR="00B47303" w:rsidRPr="00B47303" w:rsidRDefault="00B47303" w:rsidP="00B47303">
            <w:pPr>
              <w:rPr>
                <w:rStyle w:val="Hyperlink"/>
                <w:rFonts w:hint="cs"/>
                <w:rtl/>
              </w:rPr>
            </w:pPr>
            <w:hyperlink w:anchor="Seif36" w:tooltip="תשלום בעד שירותי רפואה דחופה"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20</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68 </w:t>
            </w:r>
          </w:p>
        </w:tc>
        <w:tc>
          <w:tcPr>
            <w:tcW w:w="5669" w:type="dxa"/>
          </w:tcPr>
          <w:p w:rsidR="00B47303" w:rsidRPr="00B47303" w:rsidRDefault="00B47303" w:rsidP="00B47303">
            <w:pPr>
              <w:rPr>
                <w:rFonts w:cs="Frankruhel" w:hint="cs"/>
                <w:rtl/>
              </w:rPr>
            </w:pPr>
            <w:r>
              <w:rPr>
                <w:rtl/>
              </w:rPr>
              <w:t>תשלום בעד שירותי רפואה פרטית</w:t>
            </w:r>
          </w:p>
        </w:tc>
        <w:tc>
          <w:tcPr>
            <w:tcW w:w="567" w:type="dxa"/>
          </w:tcPr>
          <w:p w:rsidR="00B47303" w:rsidRPr="00B47303" w:rsidRDefault="00B47303" w:rsidP="00B47303">
            <w:pPr>
              <w:rPr>
                <w:rStyle w:val="Hyperlink"/>
                <w:rFonts w:hint="cs"/>
                <w:rtl/>
              </w:rPr>
            </w:pPr>
            <w:hyperlink w:anchor="Seif37" w:tooltip="תשלום בעד שירותי רפואה פרטית"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20</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69 </w:t>
            </w:r>
          </w:p>
        </w:tc>
        <w:tc>
          <w:tcPr>
            <w:tcW w:w="5669" w:type="dxa"/>
          </w:tcPr>
          <w:p w:rsidR="00B47303" w:rsidRPr="00B47303" w:rsidRDefault="00B47303" w:rsidP="00B47303">
            <w:pPr>
              <w:rPr>
                <w:rFonts w:cs="Frankruhel" w:hint="cs"/>
                <w:rtl/>
              </w:rPr>
            </w:pPr>
            <w:r>
              <w:rPr>
                <w:rtl/>
              </w:rPr>
              <w:t>התחשבנות בין בית חולים לבין תאגיד בריאות</w:t>
            </w:r>
          </w:p>
        </w:tc>
        <w:tc>
          <w:tcPr>
            <w:tcW w:w="567" w:type="dxa"/>
          </w:tcPr>
          <w:p w:rsidR="00B47303" w:rsidRPr="00B47303" w:rsidRDefault="00B47303" w:rsidP="00B47303">
            <w:pPr>
              <w:rPr>
                <w:rStyle w:val="Hyperlink"/>
                <w:rFonts w:hint="cs"/>
                <w:rtl/>
              </w:rPr>
            </w:pPr>
            <w:hyperlink w:anchor="Seif38" w:tooltip="התחשבנות בין בית חולים לבין תאגיד בריאות"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w:instrText>
            </w:r>
            <w:r>
              <w:rPr>
                <w:rtl/>
              </w:rPr>
              <w:instrText xml:space="preserve"> </w:instrText>
            </w:r>
            <w:r>
              <w:rPr>
                <w:rFonts w:cs="Frankruhel"/>
                <w:rtl/>
              </w:rPr>
              <w:fldChar w:fldCharType="separate"/>
            </w:r>
            <w:r>
              <w:rPr>
                <w:noProof/>
                <w:rtl/>
              </w:rPr>
              <w:t>20</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70 </w:t>
            </w:r>
          </w:p>
        </w:tc>
        <w:tc>
          <w:tcPr>
            <w:tcW w:w="5669" w:type="dxa"/>
          </w:tcPr>
          <w:p w:rsidR="00B47303" w:rsidRPr="00B47303" w:rsidRDefault="00B47303" w:rsidP="00B47303">
            <w:pPr>
              <w:rPr>
                <w:rFonts w:cs="Frankruhel" w:hint="cs"/>
                <w:rtl/>
              </w:rPr>
            </w:pPr>
            <w:r>
              <w:rPr>
                <w:rtl/>
              </w:rPr>
              <w:t>הסכמים בין קופת חולים לבית חולים בדבר שיטת ההתחשבנות ביניהם</w:t>
            </w:r>
          </w:p>
        </w:tc>
        <w:tc>
          <w:tcPr>
            <w:tcW w:w="567" w:type="dxa"/>
          </w:tcPr>
          <w:p w:rsidR="00B47303" w:rsidRPr="00B47303" w:rsidRDefault="00B47303" w:rsidP="00B47303">
            <w:pPr>
              <w:rPr>
                <w:rStyle w:val="Hyperlink"/>
                <w:rFonts w:hint="cs"/>
                <w:rtl/>
              </w:rPr>
            </w:pPr>
            <w:hyperlink w:anchor="Seif39" w:tooltip="הסכמים בין קופת חולים לבית חולים בדבר שיטת ההתחשבנות ביניהם"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w:instrText>
            </w:r>
            <w:r>
              <w:rPr>
                <w:rtl/>
              </w:rPr>
              <w:instrText xml:space="preserve"> </w:instrText>
            </w:r>
            <w:r>
              <w:rPr>
                <w:rFonts w:cs="Frankruhel"/>
                <w:rtl/>
              </w:rPr>
              <w:fldChar w:fldCharType="separate"/>
            </w:r>
            <w:r>
              <w:rPr>
                <w:noProof/>
                <w:rtl/>
              </w:rPr>
              <w:t>21</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71 </w:t>
            </w:r>
          </w:p>
        </w:tc>
        <w:tc>
          <w:tcPr>
            <w:tcW w:w="5669" w:type="dxa"/>
          </w:tcPr>
          <w:p w:rsidR="00B47303" w:rsidRPr="00B47303" w:rsidRDefault="00B47303" w:rsidP="00B47303">
            <w:pPr>
              <w:rPr>
                <w:rFonts w:cs="Frankruhel" w:hint="cs"/>
                <w:rtl/>
              </w:rPr>
            </w:pPr>
            <w:r>
              <w:rPr>
                <w:rtl/>
              </w:rPr>
              <w:t>אי תחולה על שירותי בריאות מסוימים</w:t>
            </w:r>
          </w:p>
        </w:tc>
        <w:tc>
          <w:tcPr>
            <w:tcW w:w="567" w:type="dxa"/>
          </w:tcPr>
          <w:p w:rsidR="00B47303" w:rsidRPr="00B47303" w:rsidRDefault="00B47303" w:rsidP="00B47303">
            <w:pPr>
              <w:rPr>
                <w:rStyle w:val="Hyperlink"/>
                <w:rFonts w:hint="cs"/>
                <w:rtl/>
              </w:rPr>
            </w:pPr>
            <w:hyperlink w:anchor="Seif40" w:tooltip="אי תחולה על שירותי בריאות מסוימים"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w:instrText>
            </w:r>
            <w:r>
              <w:rPr>
                <w:rtl/>
              </w:rPr>
              <w:instrText xml:space="preserve"> </w:instrText>
            </w:r>
            <w:r>
              <w:rPr>
                <w:rFonts w:cs="Frankruhel"/>
                <w:rtl/>
              </w:rPr>
              <w:fldChar w:fldCharType="separate"/>
            </w:r>
            <w:r>
              <w:rPr>
                <w:noProof/>
                <w:rtl/>
              </w:rPr>
              <w:t>21</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71א </w:t>
            </w:r>
          </w:p>
        </w:tc>
        <w:tc>
          <w:tcPr>
            <w:tcW w:w="5669" w:type="dxa"/>
          </w:tcPr>
          <w:p w:rsidR="00B47303" w:rsidRPr="00B47303" w:rsidRDefault="00B47303" w:rsidP="00B47303">
            <w:pPr>
              <w:rPr>
                <w:rFonts w:cs="Frankruhel" w:hint="cs"/>
                <w:rtl/>
              </w:rPr>
            </w:pPr>
            <w:r>
              <w:rPr>
                <w:rtl/>
              </w:rPr>
              <w:t>הוראות נוספות לעניין תשלום בעד שירותי בריאות בשנת 2020</w:t>
            </w:r>
          </w:p>
        </w:tc>
        <w:tc>
          <w:tcPr>
            <w:tcW w:w="567" w:type="dxa"/>
          </w:tcPr>
          <w:p w:rsidR="00B47303" w:rsidRPr="00B47303" w:rsidRDefault="00B47303" w:rsidP="00B47303">
            <w:pPr>
              <w:rPr>
                <w:rStyle w:val="Hyperlink"/>
                <w:rFonts w:hint="cs"/>
                <w:rtl/>
              </w:rPr>
            </w:pPr>
            <w:hyperlink w:anchor="Seif93" w:tooltip="הוראות נוספות לעניין תשלום בעד שירותי בריאות בשנת 2020"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Seif93</w:instrText>
            </w:r>
            <w:r>
              <w:rPr>
                <w:rtl/>
              </w:rPr>
              <w:instrText xml:space="preserve"> </w:instrText>
            </w:r>
            <w:r>
              <w:rPr>
                <w:rFonts w:cs="Frankruhel"/>
                <w:rtl/>
              </w:rPr>
              <w:fldChar w:fldCharType="separate"/>
            </w:r>
            <w:r>
              <w:rPr>
                <w:noProof/>
                <w:rtl/>
              </w:rPr>
              <w:t>22</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p>
        </w:tc>
        <w:tc>
          <w:tcPr>
            <w:tcW w:w="5669" w:type="dxa"/>
          </w:tcPr>
          <w:p w:rsidR="00B47303" w:rsidRPr="00B47303" w:rsidRDefault="00B47303" w:rsidP="00B47303">
            <w:pPr>
              <w:rPr>
                <w:rFonts w:cs="Frankruhel" w:hint="cs"/>
                <w:rtl/>
              </w:rPr>
            </w:pPr>
            <w:r>
              <w:rPr>
                <w:rtl/>
              </w:rPr>
              <w:t>סימן ב': התחשבנות בעד שירותי בריאות הנפש</w:t>
            </w:r>
          </w:p>
        </w:tc>
        <w:tc>
          <w:tcPr>
            <w:tcW w:w="567" w:type="dxa"/>
          </w:tcPr>
          <w:p w:rsidR="00B47303" w:rsidRPr="00B47303" w:rsidRDefault="00B47303" w:rsidP="00B47303">
            <w:pPr>
              <w:rPr>
                <w:rStyle w:val="Hyperlink"/>
                <w:rFonts w:hint="cs"/>
                <w:rtl/>
              </w:rPr>
            </w:pPr>
            <w:hyperlink w:anchor="hed22" w:tooltip="סימן ב: התחשבנות בעד שירותי בריאות הנפש"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w:instrText>
            </w:r>
            <w:r>
              <w:rPr>
                <w:rtl/>
              </w:rPr>
              <w:instrText xml:space="preserve"> </w:instrText>
            </w:r>
            <w:r>
              <w:rPr>
                <w:rFonts w:cs="Frankruhel"/>
                <w:rtl/>
              </w:rPr>
              <w:fldChar w:fldCharType="separate"/>
            </w:r>
            <w:r>
              <w:rPr>
                <w:noProof/>
                <w:rtl/>
              </w:rPr>
              <w:t>23</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72 </w:t>
            </w:r>
          </w:p>
        </w:tc>
        <w:tc>
          <w:tcPr>
            <w:tcW w:w="5669" w:type="dxa"/>
          </w:tcPr>
          <w:p w:rsidR="00B47303" w:rsidRPr="00B47303" w:rsidRDefault="00B47303" w:rsidP="00B47303">
            <w:pPr>
              <w:rPr>
                <w:rFonts w:cs="Frankruhel" w:hint="cs"/>
                <w:rtl/>
              </w:rPr>
            </w:pPr>
            <w:r>
              <w:rPr>
                <w:rtl/>
              </w:rPr>
              <w:t>הגדרות   סימן ב'</w:t>
            </w:r>
          </w:p>
        </w:tc>
        <w:tc>
          <w:tcPr>
            <w:tcW w:w="567" w:type="dxa"/>
          </w:tcPr>
          <w:p w:rsidR="00B47303" w:rsidRPr="00B47303" w:rsidRDefault="00B47303" w:rsidP="00B47303">
            <w:pPr>
              <w:rPr>
                <w:rStyle w:val="Hyperlink"/>
                <w:rFonts w:hint="cs"/>
                <w:rtl/>
              </w:rPr>
            </w:pPr>
            <w:hyperlink w:anchor="Seif41" w:tooltip="הגדרות   סימן ב"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w:instrText>
            </w:r>
            <w:r>
              <w:rPr>
                <w:rtl/>
              </w:rPr>
              <w:instrText xml:space="preserve"> </w:instrText>
            </w:r>
            <w:r>
              <w:rPr>
                <w:rFonts w:cs="Frankruhel"/>
                <w:rtl/>
              </w:rPr>
              <w:fldChar w:fldCharType="separate"/>
            </w:r>
            <w:r>
              <w:rPr>
                <w:noProof/>
                <w:rtl/>
              </w:rPr>
              <w:t>23</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73 </w:t>
            </w:r>
          </w:p>
        </w:tc>
        <w:tc>
          <w:tcPr>
            <w:tcW w:w="5669" w:type="dxa"/>
          </w:tcPr>
          <w:p w:rsidR="00B47303" w:rsidRPr="00B47303" w:rsidRDefault="00B47303" w:rsidP="00B47303">
            <w:pPr>
              <w:rPr>
                <w:rFonts w:cs="Frankruhel" w:hint="cs"/>
                <w:rtl/>
              </w:rPr>
            </w:pPr>
            <w:r>
              <w:rPr>
                <w:rtl/>
              </w:rPr>
              <w:t>תקרת הצריכה הפרטנית לשירותי אשפוז פסיכיאטריים לשנים 2017 עד 2020</w:t>
            </w:r>
          </w:p>
        </w:tc>
        <w:tc>
          <w:tcPr>
            <w:tcW w:w="567" w:type="dxa"/>
          </w:tcPr>
          <w:p w:rsidR="00B47303" w:rsidRPr="00B47303" w:rsidRDefault="00B47303" w:rsidP="00B47303">
            <w:pPr>
              <w:rPr>
                <w:rStyle w:val="Hyperlink"/>
                <w:rFonts w:hint="cs"/>
                <w:rtl/>
              </w:rPr>
            </w:pPr>
            <w:hyperlink w:anchor="Seif42" w:tooltip="תקרת הצריכה הפרטנית לשירותי אשפוז פסיכיאטריים לשנים 2017 עד 2020"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w:instrText>
            </w:r>
            <w:r>
              <w:rPr>
                <w:rtl/>
              </w:rPr>
              <w:instrText xml:space="preserve"> </w:instrText>
            </w:r>
            <w:r>
              <w:rPr>
                <w:rFonts w:cs="Frankruhel"/>
                <w:rtl/>
              </w:rPr>
              <w:fldChar w:fldCharType="separate"/>
            </w:r>
            <w:r>
              <w:rPr>
                <w:noProof/>
                <w:rtl/>
              </w:rPr>
              <w:t>24</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74 </w:t>
            </w:r>
          </w:p>
        </w:tc>
        <w:tc>
          <w:tcPr>
            <w:tcW w:w="5669" w:type="dxa"/>
          </w:tcPr>
          <w:p w:rsidR="00B47303" w:rsidRPr="00B47303" w:rsidRDefault="00B47303" w:rsidP="00B47303">
            <w:pPr>
              <w:rPr>
                <w:rFonts w:cs="Frankruhel" w:hint="cs"/>
                <w:rtl/>
              </w:rPr>
            </w:pPr>
            <w:r>
              <w:rPr>
                <w:rtl/>
              </w:rPr>
              <w:t>תשלום בעד שירותי אשפוז פסיכיאטריים</w:t>
            </w:r>
          </w:p>
        </w:tc>
        <w:tc>
          <w:tcPr>
            <w:tcW w:w="567" w:type="dxa"/>
          </w:tcPr>
          <w:p w:rsidR="00B47303" w:rsidRPr="00B47303" w:rsidRDefault="00B47303" w:rsidP="00B47303">
            <w:pPr>
              <w:rPr>
                <w:rStyle w:val="Hyperlink"/>
                <w:rFonts w:hint="cs"/>
                <w:rtl/>
              </w:rPr>
            </w:pPr>
            <w:hyperlink w:anchor="Seif43" w:tooltip="תשלום בעד שירותי אשפוז פסיכיאטריים"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w:instrText>
            </w:r>
            <w:r>
              <w:rPr>
                <w:rtl/>
              </w:rPr>
              <w:instrText xml:space="preserve"> </w:instrText>
            </w:r>
            <w:r>
              <w:rPr>
                <w:rFonts w:cs="Frankruhel"/>
                <w:rtl/>
              </w:rPr>
              <w:fldChar w:fldCharType="separate"/>
            </w:r>
            <w:r>
              <w:rPr>
                <w:noProof/>
                <w:rtl/>
              </w:rPr>
              <w:t>24</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75 </w:t>
            </w:r>
          </w:p>
        </w:tc>
        <w:tc>
          <w:tcPr>
            <w:tcW w:w="5669" w:type="dxa"/>
          </w:tcPr>
          <w:p w:rsidR="00B47303" w:rsidRPr="00B47303" w:rsidRDefault="00B47303" w:rsidP="00B47303">
            <w:pPr>
              <w:rPr>
                <w:rFonts w:cs="Frankruhel" w:hint="cs"/>
                <w:rtl/>
              </w:rPr>
            </w:pPr>
            <w:r>
              <w:rPr>
                <w:rtl/>
              </w:rPr>
              <w:t>התחשבנות בין בית חולים לבין תאגיד בריאות המפעיל שירותי אשפוז פסיכיאטריים</w:t>
            </w:r>
          </w:p>
        </w:tc>
        <w:tc>
          <w:tcPr>
            <w:tcW w:w="567" w:type="dxa"/>
          </w:tcPr>
          <w:p w:rsidR="00B47303" w:rsidRPr="00B47303" w:rsidRDefault="00B47303" w:rsidP="00B47303">
            <w:pPr>
              <w:rPr>
                <w:rStyle w:val="Hyperlink"/>
                <w:rFonts w:hint="cs"/>
                <w:rtl/>
              </w:rPr>
            </w:pPr>
            <w:hyperlink w:anchor="Seif44" w:tooltip="התחשבנות בין בית חולים לבין תאגיד בריאות המפעיל שירותי אשפוז פסיכיאטריים"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w:instrText>
            </w:r>
            <w:r>
              <w:rPr>
                <w:rtl/>
              </w:rPr>
              <w:instrText xml:space="preserve"> </w:instrText>
            </w:r>
            <w:r>
              <w:rPr>
                <w:rFonts w:cs="Frankruhel"/>
                <w:rtl/>
              </w:rPr>
              <w:fldChar w:fldCharType="separate"/>
            </w:r>
            <w:r>
              <w:rPr>
                <w:noProof/>
                <w:rtl/>
              </w:rPr>
              <w:t>24</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76 </w:t>
            </w:r>
          </w:p>
        </w:tc>
        <w:tc>
          <w:tcPr>
            <w:tcW w:w="5669" w:type="dxa"/>
          </w:tcPr>
          <w:p w:rsidR="00B47303" w:rsidRPr="00B47303" w:rsidRDefault="00B47303" w:rsidP="00B47303">
            <w:pPr>
              <w:rPr>
                <w:rFonts w:cs="Frankruhel" w:hint="cs"/>
                <w:rtl/>
              </w:rPr>
            </w:pPr>
            <w:r>
              <w:rPr>
                <w:rtl/>
              </w:rPr>
              <w:t>הסכמים בין קופת חולים לבית חולים פסיכיאטרי בדבר שיטת ההתחשבנות ביניהם</w:t>
            </w:r>
          </w:p>
        </w:tc>
        <w:tc>
          <w:tcPr>
            <w:tcW w:w="567" w:type="dxa"/>
          </w:tcPr>
          <w:p w:rsidR="00B47303" w:rsidRPr="00B47303" w:rsidRDefault="00B47303" w:rsidP="00B47303">
            <w:pPr>
              <w:rPr>
                <w:rStyle w:val="Hyperlink"/>
                <w:rFonts w:hint="cs"/>
                <w:rtl/>
              </w:rPr>
            </w:pPr>
            <w:hyperlink w:anchor="Seif45" w:tooltip="הסכמים בין קופת חולים לבית חולים פסיכיאטרי בדבר שיטת ההתחשבנות ביניהם"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w:instrText>
            </w:r>
            <w:r>
              <w:rPr>
                <w:rtl/>
              </w:rPr>
              <w:instrText xml:space="preserve"> </w:instrText>
            </w:r>
            <w:r>
              <w:rPr>
                <w:rFonts w:cs="Frankruhel"/>
                <w:rtl/>
              </w:rPr>
              <w:fldChar w:fldCharType="separate"/>
            </w:r>
            <w:r>
              <w:rPr>
                <w:noProof/>
                <w:rtl/>
              </w:rPr>
              <w:t>24</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77 </w:t>
            </w:r>
          </w:p>
        </w:tc>
        <w:tc>
          <w:tcPr>
            <w:tcW w:w="5669" w:type="dxa"/>
          </w:tcPr>
          <w:p w:rsidR="00B47303" w:rsidRPr="00B47303" w:rsidRDefault="00B47303" w:rsidP="00B47303">
            <w:pPr>
              <w:rPr>
                <w:rFonts w:cs="Frankruhel" w:hint="cs"/>
                <w:rtl/>
              </w:rPr>
            </w:pPr>
            <w:r>
              <w:rPr>
                <w:rtl/>
              </w:rPr>
              <w:t>אי תחולה על שירותי אשפוז פסיכיאטרי מסוימים</w:t>
            </w:r>
          </w:p>
        </w:tc>
        <w:tc>
          <w:tcPr>
            <w:tcW w:w="567" w:type="dxa"/>
          </w:tcPr>
          <w:p w:rsidR="00B47303" w:rsidRPr="00B47303" w:rsidRDefault="00B47303" w:rsidP="00B47303">
            <w:pPr>
              <w:rPr>
                <w:rStyle w:val="Hyperlink"/>
                <w:rFonts w:hint="cs"/>
                <w:rtl/>
              </w:rPr>
            </w:pPr>
            <w:hyperlink w:anchor="Seif46" w:tooltip="אי תחולה על שירותי אשפוז פסיכיאטרי מסוימים"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w:instrText>
            </w:r>
            <w:r>
              <w:rPr>
                <w:rtl/>
              </w:rPr>
              <w:instrText xml:space="preserve"> </w:instrText>
            </w:r>
            <w:r>
              <w:rPr>
                <w:rFonts w:cs="Frankruhel"/>
                <w:rtl/>
              </w:rPr>
              <w:fldChar w:fldCharType="separate"/>
            </w:r>
            <w:r>
              <w:rPr>
                <w:noProof/>
                <w:rtl/>
              </w:rPr>
              <w:t>25</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p>
        </w:tc>
        <w:tc>
          <w:tcPr>
            <w:tcW w:w="5669" w:type="dxa"/>
          </w:tcPr>
          <w:p w:rsidR="00B47303" w:rsidRPr="00B47303" w:rsidRDefault="00B47303" w:rsidP="00B47303">
            <w:pPr>
              <w:rPr>
                <w:rFonts w:cs="Frankruhel" w:hint="cs"/>
                <w:rtl/>
              </w:rPr>
            </w:pPr>
            <w:r>
              <w:rPr>
                <w:rtl/>
              </w:rPr>
              <w:t>סימן ג': הוראות שונות</w:t>
            </w:r>
          </w:p>
        </w:tc>
        <w:tc>
          <w:tcPr>
            <w:tcW w:w="567" w:type="dxa"/>
          </w:tcPr>
          <w:p w:rsidR="00B47303" w:rsidRPr="00B47303" w:rsidRDefault="00B47303" w:rsidP="00B47303">
            <w:pPr>
              <w:rPr>
                <w:rStyle w:val="Hyperlink"/>
                <w:rFonts w:hint="cs"/>
                <w:rtl/>
              </w:rPr>
            </w:pPr>
            <w:hyperlink w:anchor="hed23" w:tooltip="סימן ג: הוראות שונות"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hed23</w:instrText>
            </w:r>
            <w:r>
              <w:rPr>
                <w:rtl/>
              </w:rPr>
              <w:instrText xml:space="preserve"> </w:instrText>
            </w:r>
            <w:r>
              <w:rPr>
                <w:rFonts w:cs="Frankruhel"/>
                <w:rtl/>
              </w:rPr>
              <w:fldChar w:fldCharType="separate"/>
            </w:r>
            <w:r>
              <w:rPr>
                <w:noProof/>
                <w:rtl/>
              </w:rPr>
              <w:t>25</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78 </w:t>
            </w:r>
          </w:p>
        </w:tc>
        <w:tc>
          <w:tcPr>
            <w:tcW w:w="5669" w:type="dxa"/>
          </w:tcPr>
          <w:p w:rsidR="00B47303" w:rsidRPr="00B47303" w:rsidRDefault="00B47303" w:rsidP="00B47303">
            <w:pPr>
              <w:rPr>
                <w:rFonts w:cs="Frankruhel" w:hint="cs"/>
                <w:rtl/>
              </w:rPr>
            </w:pPr>
            <w:r>
              <w:rPr>
                <w:rtl/>
              </w:rPr>
              <w:t>פרק ו'   תחולה</w:t>
            </w:r>
          </w:p>
        </w:tc>
        <w:tc>
          <w:tcPr>
            <w:tcW w:w="567" w:type="dxa"/>
          </w:tcPr>
          <w:p w:rsidR="00B47303" w:rsidRPr="00B47303" w:rsidRDefault="00B47303" w:rsidP="00B47303">
            <w:pPr>
              <w:rPr>
                <w:rStyle w:val="Hyperlink"/>
                <w:rFonts w:hint="cs"/>
                <w:rtl/>
              </w:rPr>
            </w:pPr>
            <w:hyperlink w:anchor="Seif47" w:tooltip="פרק ו   תחולה"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w:instrText>
            </w:r>
            <w:r>
              <w:rPr>
                <w:rtl/>
              </w:rPr>
              <w:instrText xml:space="preserve"> </w:instrText>
            </w:r>
            <w:r>
              <w:rPr>
                <w:rFonts w:cs="Frankruhel"/>
                <w:rtl/>
              </w:rPr>
              <w:fldChar w:fldCharType="separate"/>
            </w:r>
            <w:r>
              <w:rPr>
                <w:noProof/>
                <w:rtl/>
              </w:rPr>
              <w:t>25</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79 </w:t>
            </w:r>
          </w:p>
        </w:tc>
        <w:tc>
          <w:tcPr>
            <w:tcW w:w="5669" w:type="dxa"/>
          </w:tcPr>
          <w:p w:rsidR="00B47303" w:rsidRPr="00B47303" w:rsidRDefault="00B47303" w:rsidP="00B47303">
            <w:pPr>
              <w:rPr>
                <w:rFonts w:cs="Frankruhel" w:hint="cs"/>
                <w:rtl/>
              </w:rPr>
            </w:pPr>
            <w:r>
              <w:rPr>
                <w:rtl/>
              </w:rPr>
              <w:t>דיווח לכנסת   הוראת שעה</w:t>
            </w:r>
          </w:p>
        </w:tc>
        <w:tc>
          <w:tcPr>
            <w:tcW w:w="567" w:type="dxa"/>
          </w:tcPr>
          <w:p w:rsidR="00B47303" w:rsidRPr="00B47303" w:rsidRDefault="00B47303" w:rsidP="00B47303">
            <w:pPr>
              <w:rPr>
                <w:rStyle w:val="Hyperlink"/>
                <w:rFonts w:hint="cs"/>
                <w:rtl/>
              </w:rPr>
            </w:pPr>
            <w:hyperlink w:anchor="Seif48" w:tooltip="דיווח לכנסת   הוראת שעה"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w:instrText>
            </w:r>
            <w:r>
              <w:rPr>
                <w:rtl/>
              </w:rPr>
              <w:instrText xml:space="preserve"> </w:instrText>
            </w:r>
            <w:r>
              <w:rPr>
                <w:rFonts w:cs="Frankruhel"/>
                <w:rtl/>
              </w:rPr>
              <w:fldChar w:fldCharType="separate"/>
            </w:r>
            <w:r>
              <w:rPr>
                <w:noProof/>
                <w:rtl/>
              </w:rPr>
              <w:t>25</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p>
        </w:tc>
        <w:tc>
          <w:tcPr>
            <w:tcW w:w="5669" w:type="dxa"/>
          </w:tcPr>
          <w:p w:rsidR="00B47303" w:rsidRPr="00B47303" w:rsidRDefault="00B47303" w:rsidP="00B47303">
            <w:pPr>
              <w:rPr>
                <w:rFonts w:cs="Frankruhel" w:hint="cs"/>
                <w:rtl/>
              </w:rPr>
            </w:pPr>
            <w:r>
              <w:rPr>
                <w:rtl/>
              </w:rPr>
              <w:t>פרק ז': עידוד השקעות הון</w:t>
            </w:r>
          </w:p>
        </w:tc>
        <w:tc>
          <w:tcPr>
            <w:tcW w:w="567" w:type="dxa"/>
          </w:tcPr>
          <w:p w:rsidR="00B47303" w:rsidRPr="00B47303" w:rsidRDefault="00B47303" w:rsidP="00B47303">
            <w:pPr>
              <w:rPr>
                <w:rStyle w:val="Hyperlink"/>
                <w:rFonts w:hint="cs"/>
                <w:rtl/>
              </w:rPr>
            </w:pPr>
            <w:hyperlink w:anchor="med7" w:tooltip="פרק ז: עידוד השקעות הון"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med7</w:instrText>
            </w:r>
            <w:r>
              <w:rPr>
                <w:rtl/>
              </w:rPr>
              <w:instrText xml:space="preserve"> </w:instrText>
            </w:r>
            <w:r>
              <w:rPr>
                <w:rFonts w:cs="Frankruhel"/>
                <w:rtl/>
              </w:rPr>
              <w:fldChar w:fldCharType="separate"/>
            </w:r>
            <w:r>
              <w:rPr>
                <w:noProof/>
                <w:rtl/>
              </w:rPr>
              <w:t>25</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81 </w:t>
            </w:r>
          </w:p>
        </w:tc>
        <w:tc>
          <w:tcPr>
            <w:tcW w:w="5669" w:type="dxa"/>
          </w:tcPr>
          <w:p w:rsidR="00B47303" w:rsidRPr="00B47303" w:rsidRDefault="00B47303" w:rsidP="00B47303">
            <w:pPr>
              <w:rPr>
                <w:rFonts w:cs="Frankruhel" w:hint="cs"/>
                <w:rtl/>
              </w:rPr>
            </w:pPr>
            <w:r>
              <w:rPr>
                <w:rtl/>
              </w:rPr>
              <w:t>חובת דיווח</w:t>
            </w:r>
          </w:p>
        </w:tc>
        <w:tc>
          <w:tcPr>
            <w:tcW w:w="567" w:type="dxa"/>
          </w:tcPr>
          <w:p w:rsidR="00B47303" w:rsidRPr="00B47303" w:rsidRDefault="00B47303" w:rsidP="00B47303">
            <w:pPr>
              <w:rPr>
                <w:rStyle w:val="Hyperlink"/>
                <w:rFonts w:hint="cs"/>
                <w:rtl/>
              </w:rPr>
            </w:pPr>
            <w:hyperlink w:anchor="Seif49" w:tooltip="חובת דיווח"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w:instrText>
            </w:r>
            <w:r>
              <w:rPr>
                <w:rtl/>
              </w:rPr>
              <w:instrText xml:space="preserve"> </w:instrText>
            </w:r>
            <w:r>
              <w:rPr>
                <w:rFonts w:cs="Frankruhel"/>
                <w:rtl/>
              </w:rPr>
              <w:fldChar w:fldCharType="separate"/>
            </w:r>
            <w:r>
              <w:rPr>
                <w:noProof/>
                <w:rtl/>
              </w:rPr>
              <w:t>25</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83 </w:t>
            </w:r>
          </w:p>
        </w:tc>
        <w:tc>
          <w:tcPr>
            <w:tcW w:w="5669" w:type="dxa"/>
          </w:tcPr>
          <w:p w:rsidR="00B47303" w:rsidRPr="00B47303" w:rsidRDefault="00B47303" w:rsidP="00B47303">
            <w:pPr>
              <w:rPr>
                <w:rFonts w:cs="Frankruhel" w:hint="cs"/>
                <w:rtl/>
              </w:rPr>
            </w:pPr>
            <w:r>
              <w:rPr>
                <w:rtl/>
              </w:rPr>
              <w:t>המועד להתקנת כללים</w:t>
            </w:r>
          </w:p>
        </w:tc>
        <w:tc>
          <w:tcPr>
            <w:tcW w:w="567" w:type="dxa"/>
          </w:tcPr>
          <w:p w:rsidR="00B47303" w:rsidRPr="00B47303" w:rsidRDefault="00B47303" w:rsidP="00B47303">
            <w:pPr>
              <w:rPr>
                <w:rStyle w:val="Hyperlink"/>
                <w:rFonts w:hint="cs"/>
                <w:rtl/>
              </w:rPr>
            </w:pPr>
            <w:hyperlink w:anchor="Seif50" w:tooltip="המועד להתקנת כללים"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w:instrText>
            </w:r>
            <w:r>
              <w:rPr>
                <w:rtl/>
              </w:rPr>
              <w:instrText xml:space="preserve"> </w:instrText>
            </w:r>
            <w:r>
              <w:rPr>
                <w:rFonts w:cs="Frankruhel"/>
                <w:rtl/>
              </w:rPr>
              <w:fldChar w:fldCharType="separate"/>
            </w:r>
            <w:r>
              <w:rPr>
                <w:noProof/>
                <w:rtl/>
              </w:rPr>
              <w:t>25</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p>
        </w:tc>
        <w:tc>
          <w:tcPr>
            <w:tcW w:w="5669" w:type="dxa"/>
          </w:tcPr>
          <w:p w:rsidR="00B47303" w:rsidRPr="00B47303" w:rsidRDefault="00B47303" w:rsidP="00B47303">
            <w:pPr>
              <w:rPr>
                <w:rFonts w:cs="Frankruhel" w:hint="cs"/>
                <w:rtl/>
              </w:rPr>
            </w:pPr>
            <w:r>
              <w:rPr>
                <w:rtl/>
              </w:rPr>
              <w:t>פרק י"ב: מס ריבוי דירות</w:t>
            </w:r>
          </w:p>
        </w:tc>
        <w:tc>
          <w:tcPr>
            <w:tcW w:w="567" w:type="dxa"/>
          </w:tcPr>
          <w:p w:rsidR="00B47303" w:rsidRPr="00B47303" w:rsidRDefault="00B47303" w:rsidP="00B47303">
            <w:pPr>
              <w:rPr>
                <w:rStyle w:val="Hyperlink"/>
                <w:rFonts w:hint="cs"/>
                <w:rtl/>
              </w:rPr>
            </w:pPr>
            <w:hyperlink w:anchor="med8" w:tooltip="פרק יב: מס ריבוי דירות"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med8</w:instrText>
            </w:r>
            <w:r>
              <w:rPr>
                <w:rtl/>
              </w:rPr>
              <w:instrText xml:space="preserve"> </w:instrText>
            </w:r>
            <w:r>
              <w:rPr>
                <w:rFonts w:cs="Frankruhel"/>
                <w:rtl/>
              </w:rPr>
              <w:fldChar w:fldCharType="separate"/>
            </w:r>
            <w:r>
              <w:rPr>
                <w:noProof/>
                <w:rtl/>
              </w:rPr>
              <w:t>26</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p>
        </w:tc>
        <w:tc>
          <w:tcPr>
            <w:tcW w:w="5669" w:type="dxa"/>
          </w:tcPr>
          <w:p w:rsidR="00B47303" w:rsidRPr="00B47303" w:rsidRDefault="00B47303" w:rsidP="00B47303">
            <w:pPr>
              <w:rPr>
                <w:rFonts w:cs="Frankruhel" w:hint="cs"/>
                <w:rtl/>
              </w:rPr>
            </w:pPr>
            <w:r>
              <w:rPr>
                <w:rtl/>
              </w:rPr>
              <w:t>סימן א': פרשנות</w:t>
            </w:r>
          </w:p>
        </w:tc>
        <w:tc>
          <w:tcPr>
            <w:tcW w:w="567" w:type="dxa"/>
          </w:tcPr>
          <w:p w:rsidR="00B47303" w:rsidRPr="00B47303" w:rsidRDefault="00B47303" w:rsidP="00B47303">
            <w:pPr>
              <w:rPr>
                <w:rStyle w:val="Hyperlink"/>
                <w:rFonts w:hint="cs"/>
                <w:rtl/>
              </w:rPr>
            </w:pPr>
            <w:hyperlink w:anchor="hed24" w:tooltip="סימן א: פרשנות"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hed24</w:instrText>
            </w:r>
            <w:r>
              <w:rPr>
                <w:rtl/>
              </w:rPr>
              <w:instrText xml:space="preserve"> </w:instrText>
            </w:r>
            <w:r>
              <w:rPr>
                <w:rFonts w:cs="Frankruhel"/>
                <w:rtl/>
              </w:rPr>
              <w:fldChar w:fldCharType="separate"/>
            </w:r>
            <w:r>
              <w:rPr>
                <w:noProof/>
                <w:rtl/>
              </w:rPr>
              <w:t>26</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115 </w:t>
            </w:r>
          </w:p>
        </w:tc>
        <w:tc>
          <w:tcPr>
            <w:tcW w:w="5669" w:type="dxa"/>
          </w:tcPr>
          <w:p w:rsidR="00B47303" w:rsidRPr="00B47303" w:rsidRDefault="00B47303" w:rsidP="00B47303">
            <w:pPr>
              <w:rPr>
                <w:rFonts w:cs="Frankruhel" w:hint="cs"/>
                <w:rtl/>
              </w:rPr>
            </w:pPr>
            <w:r>
              <w:rPr>
                <w:rtl/>
              </w:rPr>
              <w:t>הגדרות</w:t>
            </w:r>
          </w:p>
        </w:tc>
        <w:tc>
          <w:tcPr>
            <w:tcW w:w="567" w:type="dxa"/>
          </w:tcPr>
          <w:p w:rsidR="00B47303" w:rsidRPr="00B47303" w:rsidRDefault="00B47303" w:rsidP="00B47303">
            <w:pPr>
              <w:rPr>
                <w:rStyle w:val="Hyperlink"/>
                <w:rFonts w:hint="cs"/>
                <w:rtl/>
              </w:rPr>
            </w:pPr>
            <w:hyperlink w:anchor="Seif51" w:tooltip="הגדרות"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Seif51</w:instrText>
            </w:r>
            <w:r>
              <w:rPr>
                <w:rtl/>
              </w:rPr>
              <w:instrText xml:space="preserve"> </w:instrText>
            </w:r>
            <w:r>
              <w:rPr>
                <w:rFonts w:cs="Frankruhel"/>
                <w:rtl/>
              </w:rPr>
              <w:fldChar w:fldCharType="separate"/>
            </w:r>
            <w:r>
              <w:rPr>
                <w:noProof/>
                <w:rtl/>
              </w:rPr>
              <w:t>26</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116 </w:t>
            </w:r>
          </w:p>
        </w:tc>
        <w:tc>
          <w:tcPr>
            <w:tcW w:w="5669" w:type="dxa"/>
          </w:tcPr>
          <w:p w:rsidR="00B47303" w:rsidRPr="00B47303" w:rsidRDefault="00B47303" w:rsidP="00B47303">
            <w:pPr>
              <w:rPr>
                <w:rFonts w:cs="Frankruhel" w:hint="cs"/>
                <w:rtl/>
              </w:rPr>
            </w:pPr>
            <w:r>
              <w:rPr>
                <w:rtl/>
              </w:rPr>
              <w:t>פרשנות</w:t>
            </w:r>
          </w:p>
        </w:tc>
        <w:tc>
          <w:tcPr>
            <w:tcW w:w="567" w:type="dxa"/>
          </w:tcPr>
          <w:p w:rsidR="00B47303" w:rsidRPr="00B47303" w:rsidRDefault="00B47303" w:rsidP="00B47303">
            <w:pPr>
              <w:rPr>
                <w:rStyle w:val="Hyperlink"/>
                <w:rFonts w:hint="cs"/>
                <w:rtl/>
              </w:rPr>
            </w:pPr>
            <w:hyperlink w:anchor="Seif52" w:tooltip="פרשנות"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Seif52</w:instrText>
            </w:r>
            <w:r>
              <w:rPr>
                <w:rtl/>
              </w:rPr>
              <w:instrText xml:space="preserve"> </w:instrText>
            </w:r>
            <w:r>
              <w:rPr>
                <w:rFonts w:cs="Frankruhel"/>
                <w:rtl/>
              </w:rPr>
              <w:fldChar w:fldCharType="separate"/>
            </w:r>
            <w:r>
              <w:rPr>
                <w:noProof/>
                <w:rtl/>
              </w:rPr>
              <w:t>26</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p>
        </w:tc>
        <w:tc>
          <w:tcPr>
            <w:tcW w:w="5669" w:type="dxa"/>
          </w:tcPr>
          <w:p w:rsidR="00B47303" w:rsidRPr="00B47303" w:rsidRDefault="00B47303" w:rsidP="00B47303">
            <w:pPr>
              <w:rPr>
                <w:rFonts w:cs="Frankruhel" w:hint="cs"/>
                <w:rtl/>
              </w:rPr>
            </w:pPr>
            <w:r>
              <w:rPr>
                <w:rtl/>
              </w:rPr>
              <w:t>סימן ב': מס ריבוי דירות</w:t>
            </w:r>
          </w:p>
        </w:tc>
        <w:tc>
          <w:tcPr>
            <w:tcW w:w="567" w:type="dxa"/>
          </w:tcPr>
          <w:p w:rsidR="00B47303" w:rsidRPr="00B47303" w:rsidRDefault="00B47303" w:rsidP="00B47303">
            <w:pPr>
              <w:rPr>
                <w:rStyle w:val="Hyperlink"/>
                <w:rFonts w:hint="cs"/>
                <w:rtl/>
              </w:rPr>
            </w:pPr>
            <w:hyperlink w:anchor="hed25" w:tooltip="סימן ב: מס ריבוי דירות"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hed25</w:instrText>
            </w:r>
            <w:r>
              <w:rPr>
                <w:rtl/>
              </w:rPr>
              <w:instrText xml:space="preserve"> </w:instrText>
            </w:r>
            <w:r>
              <w:rPr>
                <w:rFonts w:cs="Frankruhel"/>
                <w:rtl/>
              </w:rPr>
              <w:fldChar w:fldCharType="separate"/>
            </w:r>
            <w:r>
              <w:rPr>
                <w:noProof/>
                <w:rtl/>
              </w:rPr>
              <w:t>26</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117 </w:t>
            </w:r>
          </w:p>
        </w:tc>
        <w:tc>
          <w:tcPr>
            <w:tcW w:w="5669" w:type="dxa"/>
          </w:tcPr>
          <w:p w:rsidR="00B47303" w:rsidRPr="00B47303" w:rsidRDefault="00B47303" w:rsidP="00B47303">
            <w:pPr>
              <w:rPr>
                <w:rFonts w:cs="Frankruhel" w:hint="cs"/>
                <w:rtl/>
              </w:rPr>
            </w:pPr>
            <w:r>
              <w:rPr>
                <w:rtl/>
              </w:rPr>
              <w:t>מס ריבוי דירות</w:t>
            </w:r>
          </w:p>
        </w:tc>
        <w:tc>
          <w:tcPr>
            <w:tcW w:w="567" w:type="dxa"/>
          </w:tcPr>
          <w:p w:rsidR="00B47303" w:rsidRPr="00B47303" w:rsidRDefault="00B47303" w:rsidP="00B47303">
            <w:pPr>
              <w:rPr>
                <w:rStyle w:val="Hyperlink"/>
                <w:rFonts w:hint="cs"/>
                <w:rtl/>
              </w:rPr>
            </w:pPr>
            <w:hyperlink w:anchor="Seif53" w:tooltip="מס ריבוי דירות"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Seif53</w:instrText>
            </w:r>
            <w:r>
              <w:rPr>
                <w:rtl/>
              </w:rPr>
              <w:instrText xml:space="preserve"> </w:instrText>
            </w:r>
            <w:r>
              <w:rPr>
                <w:rFonts w:cs="Frankruhel"/>
                <w:rtl/>
              </w:rPr>
              <w:fldChar w:fldCharType="separate"/>
            </w:r>
            <w:r>
              <w:rPr>
                <w:noProof/>
                <w:rtl/>
              </w:rPr>
              <w:t>26</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118 </w:t>
            </w:r>
          </w:p>
        </w:tc>
        <w:tc>
          <w:tcPr>
            <w:tcW w:w="5669" w:type="dxa"/>
          </w:tcPr>
          <w:p w:rsidR="00B47303" w:rsidRPr="00B47303" w:rsidRDefault="00B47303" w:rsidP="00B47303">
            <w:pPr>
              <w:rPr>
                <w:rFonts w:cs="Frankruhel" w:hint="cs"/>
                <w:rtl/>
              </w:rPr>
            </w:pPr>
            <w:r>
              <w:rPr>
                <w:rtl/>
              </w:rPr>
              <w:t>סכום המס</w:t>
            </w:r>
          </w:p>
        </w:tc>
        <w:tc>
          <w:tcPr>
            <w:tcW w:w="567" w:type="dxa"/>
          </w:tcPr>
          <w:p w:rsidR="00B47303" w:rsidRPr="00B47303" w:rsidRDefault="00B47303" w:rsidP="00B47303">
            <w:pPr>
              <w:rPr>
                <w:rStyle w:val="Hyperlink"/>
                <w:rFonts w:hint="cs"/>
                <w:rtl/>
              </w:rPr>
            </w:pPr>
            <w:hyperlink w:anchor="Seif54" w:tooltip="סכום המס"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Seif54</w:instrText>
            </w:r>
            <w:r>
              <w:rPr>
                <w:rtl/>
              </w:rPr>
              <w:instrText xml:space="preserve"> </w:instrText>
            </w:r>
            <w:r>
              <w:rPr>
                <w:rFonts w:cs="Frankruhel"/>
                <w:rtl/>
              </w:rPr>
              <w:fldChar w:fldCharType="separate"/>
            </w:r>
            <w:r>
              <w:rPr>
                <w:noProof/>
                <w:rtl/>
              </w:rPr>
              <w:t>27</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119 </w:t>
            </w:r>
          </w:p>
        </w:tc>
        <w:tc>
          <w:tcPr>
            <w:tcW w:w="5669" w:type="dxa"/>
          </w:tcPr>
          <w:p w:rsidR="00B47303" w:rsidRPr="00B47303" w:rsidRDefault="00B47303" w:rsidP="00B47303">
            <w:pPr>
              <w:rPr>
                <w:rFonts w:cs="Frankruhel" w:hint="cs"/>
                <w:rtl/>
              </w:rPr>
            </w:pPr>
            <w:r>
              <w:rPr>
                <w:rtl/>
              </w:rPr>
              <w:t>חזקות חלוטות לעניןי בעלות</w:t>
            </w:r>
          </w:p>
        </w:tc>
        <w:tc>
          <w:tcPr>
            <w:tcW w:w="567" w:type="dxa"/>
          </w:tcPr>
          <w:p w:rsidR="00B47303" w:rsidRPr="00B47303" w:rsidRDefault="00B47303" w:rsidP="00B47303">
            <w:pPr>
              <w:rPr>
                <w:rStyle w:val="Hyperlink"/>
                <w:rFonts w:hint="cs"/>
                <w:rtl/>
              </w:rPr>
            </w:pPr>
            <w:hyperlink w:anchor="Seif55" w:tooltip="חזקות חלוטות לעניןי בעלות"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Seif55</w:instrText>
            </w:r>
            <w:r>
              <w:rPr>
                <w:rtl/>
              </w:rPr>
              <w:instrText xml:space="preserve"> </w:instrText>
            </w:r>
            <w:r>
              <w:rPr>
                <w:rFonts w:cs="Frankruhel"/>
                <w:rtl/>
              </w:rPr>
              <w:fldChar w:fldCharType="separate"/>
            </w:r>
            <w:r>
              <w:rPr>
                <w:noProof/>
                <w:rtl/>
              </w:rPr>
              <w:t>27</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lastRenderedPageBreak/>
              <w:t xml:space="preserve">סעיף 120 </w:t>
            </w:r>
          </w:p>
        </w:tc>
        <w:tc>
          <w:tcPr>
            <w:tcW w:w="5669" w:type="dxa"/>
          </w:tcPr>
          <w:p w:rsidR="00B47303" w:rsidRPr="00B47303" w:rsidRDefault="00B47303" w:rsidP="00B47303">
            <w:pPr>
              <w:rPr>
                <w:rFonts w:cs="Frankruhel" w:hint="cs"/>
                <w:rtl/>
              </w:rPr>
            </w:pPr>
            <w:r>
              <w:rPr>
                <w:rtl/>
              </w:rPr>
              <w:t>דירות מגורים אשר לא יימנו לצורך הטלת המס</w:t>
            </w:r>
          </w:p>
        </w:tc>
        <w:tc>
          <w:tcPr>
            <w:tcW w:w="567" w:type="dxa"/>
          </w:tcPr>
          <w:p w:rsidR="00B47303" w:rsidRPr="00B47303" w:rsidRDefault="00B47303" w:rsidP="00B47303">
            <w:pPr>
              <w:rPr>
                <w:rStyle w:val="Hyperlink"/>
                <w:rFonts w:hint="cs"/>
                <w:rtl/>
              </w:rPr>
            </w:pPr>
            <w:hyperlink w:anchor="Seif56" w:tooltip="דירות מגורים אשר לא יימנו לצורך הטלת המס"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Seif56</w:instrText>
            </w:r>
            <w:r>
              <w:rPr>
                <w:rtl/>
              </w:rPr>
              <w:instrText xml:space="preserve"> </w:instrText>
            </w:r>
            <w:r>
              <w:rPr>
                <w:rFonts w:cs="Frankruhel"/>
                <w:rtl/>
              </w:rPr>
              <w:fldChar w:fldCharType="separate"/>
            </w:r>
            <w:r>
              <w:rPr>
                <w:noProof/>
                <w:rtl/>
              </w:rPr>
              <w:t>28</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p>
        </w:tc>
        <w:tc>
          <w:tcPr>
            <w:tcW w:w="5669" w:type="dxa"/>
          </w:tcPr>
          <w:p w:rsidR="00B47303" w:rsidRPr="00B47303" w:rsidRDefault="00B47303" w:rsidP="00B47303">
            <w:pPr>
              <w:rPr>
                <w:rFonts w:cs="Frankruhel" w:hint="cs"/>
                <w:rtl/>
              </w:rPr>
            </w:pPr>
            <w:r>
              <w:rPr>
                <w:rtl/>
              </w:rPr>
              <w:t>סימן ג': שומות והצהרות</w:t>
            </w:r>
          </w:p>
        </w:tc>
        <w:tc>
          <w:tcPr>
            <w:tcW w:w="567" w:type="dxa"/>
          </w:tcPr>
          <w:p w:rsidR="00B47303" w:rsidRPr="00B47303" w:rsidRDefault="00B47303" w:rsidP="00B47303">
            <w:pPr>
              <w:rPr>
                <w:rStyle w:val="Hyperlink"/>
                <w:rFonts w:hint="cs"/>
                <w:rtl/>
              </w:rPr>
            </w:pPr>
            <w:hyperlink w:anchor="hed26" w:tooltip="סימן ג: שומות והצהרות"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hed26</w:instrText>
            </w:r>
            <w:r>
              <w:rPr>
                <w:rtl/>
              </w:rPr>
              <w:instrText xml:space="preserve"> </w:instrText>
            </w:r>
            <w:r>
              <w:rPr>
                <w:rFonts w:cs="Frankruhel"/>
                <w:rtl/>
              </w:rPr>
              <w:fldChar w:fldCharType="separate"/>
            </w:r>
            <w:r>
              <w:rPr>
                <w:noProof/>
                <w:rtl/>
              </w:rPr>
              <w:t>28</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121 </w:t>
            </w:r>
          </w:p>
        </w:tc>
        <w:tc>
          <w:tcPr>
            <w:tcW w:w="5669" w:type="dxa"/>
          </w:tcPr>
          <w:p w:rsidR="00B47303" w:rsidRPr="00B47303" w:rsidRDefault="00B47303" w:rsidP="00B47303">
            <w:pPr>
              <w:rPr>
                <w:rFonts w:cs="Frankruhel" w:hint="cs"/>
                <w:rtl/>
              </w:rPr>
            </w:pPr>
            <w:r>
              <w:rPr>
                <w:rtl/>
              </w:rPr>
              <w:t>הודעת שומה מותנית</w:t>
            </w:r>
          </w:p>
        </w:tc>
        <w:tc>
          <w:tcPr>
            <w:tcW w:w="567" w:type="dxa"/>
          </w:tcPr>
          <w:p w:rsidR="00B47303" w:rsidRPr="00B47303" w:rsidRDefault="00B47303" w:rsidP="00B47303">
            <w:pPr>
              <w:rPr>
                <w:rStyle w:val="Hyperlink"/>
                <w:rFonts w:hint="cs"/>
                <w:rtl/>
              </w:rPr>
            </w:pPr>
            <w:hyperlink w:anchor="Seif57" w:tooltip="הודעת שומה מותנית"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Seif57</w:instrText>
            </w:r>
            <w:r>
              <w:rPr>
                <w:rtl/>
              </w:rPr>
              <w:instrText xml:space="preserve"> </w:instrText>
            </w:r>
            <w:r>
              <w:rPr>
                <w:rFonts w:cs="Frankruhel"/>
                <w:rtl/>
              </w:rPr>
              <w:fldChar w:fldCharType="separate"/>
            </w:r>
            <w:r>
              <w:rPr>
                <w:noProof/>
                <w:rtl/>
              </w:rPr>
              <w:t>28</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122 </w:t>
            </w:r>
          </w:p>
        </w:tc>
        <w:tc>
          <w:tcPr>
            <w:tcW w:w="5669" w:type="dxa"/>
          </w:tcPr>
          <w:p w:rsidR="00B47303" w:rsidRPr="00B47303" w:rsidRDefault="00B47303" w:rsidP="00B47303">
            <w:pPr>
              <w:rPr>
                <w:rFonts w:cs="Frankruhel" w:hint="cs"/>
                <w:rtl/>
              </w:rPr>
            </w:pPr>
            <w:r>
              <w:rPr>
                <w:rtl/>
              </w:rPr>
              <w:t>הצהרה והודעה על שינוי</w:t>
            </w:r>
          </w:p>
        </w:tc>
        <w:tc>
          <w:tcPr>
            <w:tcW w:w="567" w:type="dxa"/>
          </w:tcPr>
          <w:p w:rsidR="00B47303" w:rsidRPr="00B47303" w:rsidRDefault="00B47303" w:rsidP="00B47303">
            <w:pPr>
              <w:rPr>
                <w:rStyle w:val="Hyperlink"/>
                <w:rFonts w:hint="cs"/>
                <w:rtl/>
              </w:rPr>
            </w:pPr>
            <w:hyperlink w:anchor="Seif58" w:tooltip="הצהרה והודעה על שינוי"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Seif58</w:instrText>
            </w:r>
            <w:r>
              <w:rPr>
                <w:rtl/>
              </w:rPr>
              <w:instrText xml:space="preserve"> </w:instrText>
            </w:r>
            <w:r>
              <w:rPr>
                <w:rFonts w:cs="Frankruhel"/>
                <w:rtl/>
              </w:rPr>
              <w:fldChar w:fldCharType="separate"/>
            </w:r>
            <w:r>
              <w:rPr>
                <w:noProof/>
                <w:rtl/>
              </w:rPr>
              <w:t>29</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123 </w:t>
            </w:r>
          </w:p>
        </w:tc>
        <w:tc>
          <w:tcPr>
            <w:tcW w:w="5669" w:type="dxa"/>
          </w:tcPr>
          <w:p w:rsidR="00B47303" w:rsidRPr="00B47303" w:rsidRDefault="00B47303" w:rsidP="00B47303">
            <w:pPr>
              <w:rPr>
                <w:rFonts w:cs="Frankruhel" w:hint="cs"/>
                <w:rtl/>
              </w:rPr>
            </w:pPr>
            <w:r>
              <w:rPr>
                <w:rtl/>
              </w:rPr>
              <w:t>סופיות בחירת הדירה החייבת</w:t>
            </w:r>
          </w:p>
        </w:tc>
        <w:tc>
          <w:tcPr>
            <w:tcW w:w="567" w:type="dxa"/>
          </w:tcPr>
          <w:p w:rsidR="00B47303" w:rsidRPr="00B47303" w:rsidRDefault="00B47303" w:rsidP="00B47303">
            <w:pPr>
              <w:rPr>
                <w:rStyle w:val="Hyperlink"/>
                <w:rFonts w:hint="cs"/>
                <w:rtl/>
              </w:rPr>
            </w:pPr>
            <w:hyperlink w:anchor="Seif59" w:tooltip="סופיות בחירת הדירה החייבת"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Seif59</w:instrText>
            </w:r>
            <w:r>
              <w:rPr>
                <w:rtl/>
              </w:rPr>
              <w:instrText xml:space="preserve"> </w:instrText>
            </w:r>
            <w:r>
              <w:rPr>
                <w:rFonts w:cs="Frankruhel"/>
                <w:rtl/>
              </w:rPr>
              <w:fldChar w:fldCharType="separate"/>
            </w:r>
            <w:r>
              <w:rPr>
                <w:noProof/>
                <w:rtl/>
              </w:rPr>
              <w:t>29</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124 </w:t>
            </w:r>
          </w:p>
        </w:tc>
        <w:tc>
          <w:tcPr>
            <w:tcW w:w="5669" w:type="dxa"/>
          </w:tcPr>
          <w:p w:rsidR="00B47303" w:rsidRPr="00B47303" w:rsidRDefault="00B47303" w:rsidP="00B47303">
            <w:pPr>
              <w:rPr>
                <w:rFonts w:cs="Frankruhel" w:hint="cs"/>
                <w:rtl/>
              </w:rPr>
            </w:pPr>
            <w:r>
              <w:rPr>
                <w:rtl/>
              </w:rPr>
              <w:t>אופן ההגשה</w:t>
            </w:r>
          </w:p>
        </w:tc>
        <w:tc>
          <w:tcPr>
            <w:tcW w:w="567" w:type="dxa"/>
          </w:tcPr>
          <w:p w:rsidR="00B47303" w:rsidRPr="00B47303" w:rsidRDefault="00B47303" w:rsidP="00B47303">
            <w:pPr>
              <w:rPr>
                <w:rStyle w:val="Hyperlink"/>
                <w:rFonts w:hint="cs"/>
                <w:rtl/>
              </w:rPr>
            </w:pPr>
            <w:hyperlink w:anchor="Seif60" w:tooltip="אופן ההגשה"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Seif60</w:instrText>
            </w:r>
            <w:r>
              <w:rPr>
                <w:rtl/>
              </w:rPr>
              <w:instrText xml:space="preserve"> </w:instrText>
            </w:r>
            <w:r>
              <w:rPr>
                <w:rFonts w:cs="Frankruhel"/>
                <w:rtl/>
              </w:rPr>
              <w:fldChar w:fldCharType="separate"/>
            </w:r>
            <w:r>
              <w:rPr>
                <w:noProof/>
                <w:rtl/>
              </w:rPr>
              <w:t>29</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125 </w:t>
            </w:r>
          </w:p>
        </w:tc>
        <w:tc>
          <w:tcPr>
            <w:tcW w:w="5669" w:type="dxa"/>
          </w:tcPr>
          <w:p w:rsidR="00B47303" w:rsidRPr="00B47303" w:rsidRDefault="00B47303" w:rsidP="00B47303">
            <w:pPr>
              <w:rPr>
                <w:rFonts w:cs="Frankruhel" w:hint="cs"/>
                <w:rtl/>
              </w:rPr>
            </w:pPr>
            <w:r>
              <w:rPr>
                <w:rtl/>
              </w:rPr>
              <w:t>שומה עצמית</w:t>
            </w:r>
          </w:p>
        </w:tc>
        <w:tc>
          <w:tcPr>
            <w:tcW w:w="567" w:type="dxa"/>
          </w:tcPr>
          <w:p w:rsidR="00B47303" w:rsidRPr="00B47303" w:rsidRDefault="00B47303" w:rsidP="00B47303">
            <w:pPr>
              <w:rPr>
                <w:rStyle w:val="Hyperlink"/>
                <w:rFonts w:hint="cs"/>
                <w:rtl/>
              </w:rPr>
            </w:pPr>
            <w:hyperlink w:anchor="Seif61" w:tooltip="שומה עצמית"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Seif61</w:instrText>
            </w:r>
            <w:r>
              <w:rPr>
                <w:rtl/>
              </w:rPr>
              <w:instrText xml:space="preserve"> </w:instrText>
            </w:r>
            <w:r>
              <w:rPr>
                <w:rFonts w:cs="Frankruhel"/>
                <w:rtl/>
              </w:rPr>
              <w:fldChar w:fldCharType="separate"/>
            </w:r>
            <w:r>
              <w:rPr>
                <w:noProof/>
                <w:rtl/>
              </w:rPr>
              <w:t>29</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126 </w:t>
            </w:r>
          </w:p>
        </w:tc>
        <w:tc>
          <w:tcPr>
            <w:tcW w:w="5669" w:type="dxa"/>
          </w:tcPr>
          <w:p w:rsidR="00B47303" w:rsidRPr="00B47303" w:rsidRDefault="00B47303" w:rsidP="00B47303">
            <w:pPr>
              <w:rPr>
                <w:rFonts w:cs="Frankruhel" w:hint="cs"/>
                <w:rtl/>
              </w:rPr>
            </w:pPr>
            <w:r>
              <w:rPr>
                <w:rtl/>
              </w:rPr>
              <w:t>שומת המנהל</w:t>
            </w:r>
          </w:p>
        </w:tc>
        <w:tc>
          <w:tcPr>
            <w:tcW w:w="567" w:type="dxa"/>
          </w:tcPr>
          <w:p w:rsidR="00B47303" w:rsidRPr="00B47303" w:rsidRDefault="00B47303" w:rsidP="00B47303">
            <w:pPr>
              <w:rPr>
                <w:rStyle w:val="Hyperlink"/>
                <w:rFonts w:hint="cs"/>
                <w:rtl/>
              </w:rPr>
            </w:pPr>
            <w:hyperlink w:anchor="Seif62" w:tooltip="שומת המנהל"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Seif62</w:instrText>
            </w:r>
            <w:r>
              <w:rPr>
                <w:rtl/>
              </w:rPr>
              <w:instrText xml:space="preserve"> </w:instrText>
            </w:r>
            <w:r>
              <w:rPr>
                <w:rFonts w:cs="Frankruhel"/>
                <w:rtl/>
              </w:rPr>
              <w:fldChar w:fldCharType="separate"/>
            </w:r>
            <w:r>
              <w:rPr>
                <w:noProof/>
                <w:rtl/>
              </w:rPr>
              <w:t>29</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127 </w:t>
            </w:r>
          </w:p>
        </w:tc>
        <w:tc>
          <w:tcPr>
            <w:tcW w:w="5669" w:type="dxa"/>
          </w:tcPr>
          <w:p w:rsidR="00B47303" w:rsidRPr="00B47303" w:rsidRDefault="00B47303" w:rsidP="00B47303">
            <w:pPr>
              <w:rPr>
                <w:rFonts w:cs="Frankruhel" w:hint="cs"/>
                <w:rtl/>
              </w:rPr>
            </w:pPr>
            <w:r>
              <w:rPr>
                <w:rtl/>
              </w:rPr>
              <w:t>שומה בהעדר שומה עצמית</w:t>
            </w:r>
          </w:p>
        </w:tc>
        <w:tc>
          <w:tcPr>
            <w:tcW w:w="567" w:type="dxa"/>
          </w:tcPr>
          <w:p w:rsidR="00B47303" w:rsidRPr="00B47303" w:rsidRDefault="00B47303" w:rsidP="00B47303">
            <w:pPr>
              <w:rPr>
                <w:rStyle w:val="Hyperlink"/>
                <w:rFonts w:hint="cs"/>
                <w:rtl/>
              </w:rPr>
            </w:pPr>
            <w:hyperlink w:anchor="Seif63" w:tooltip="שומה בהעדר שומה עצמית"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Seif63</w:instrText>
            </w:r>
            <w:r>
              <w:rPr>
                <w:rtl/>
              </w:rPr>
              <w:instrText xml:space="preserve"> </w:instrText>
            </w:r>
            <w:r>
              <w:rPr>
                <w:rFonts w:cs="Frankruhel"/>
                <w:rtl/>
              </w:rPr>
              <w:fldChar w:fldCharType="separate"/>
            </w:r>
            <w:r>
              <w:rPr>
                <w:noProof/>
                <w:rtl/>
              </w:rPr>
              <w:t>29</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128 </w:t>
            </w:r>
          </w:p>
        </w:tc>
        <w:tc>
          <w:tcPr>
            <w:tcW w:w="5669" w:type="dxa"/>
          </w:tcPr>
          <w:p w:rsidR="00B47303" w:rsidRPr="00B47303" w:rsidRDefault="00B47303" w:rsidP="00B47303">
            <w:pPr>
              <w:rPr>
                <w:rFonts w:cs="Frankruhel" w:hint="cs"/>
                <w:rtl/>
              </w:rPr>
            </w:pPr>
            <w:r>
              <w:rPr>
                <w:rtl/>
              </w:rPr>
              <w:t>תחולת הוראות חוק מיסוי מקרקעין על שומה</w:t>
            </w:r>
          </w:p>
        </w:tc>
        <w:tc>
          <w:tcPr>
            <w:tcW w:w="567" w:type="dxa"/>
          </w:tcPr>
          <w:p w:rsidR="00B47303" w:rsidRPr="00B47303" w:rsidRDefault="00B47303" w:rsidP="00B47303">
            <w:pPr>
              <w:rPr>
                <w:rStyle w:val="Hyperlink"/>
                <w:rFonts w:hint="cs"/>
                <w:rtl/>
              </w:rPr>
            </w:pPr>
            <w:hyperlink w:anchor="Seif64" w:tooltip="תחולת הוראות חוק מיסוי מקרקעין על שומה"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Seif64</w:instrText>
            </w:r>
            <w:r>
              <w:rPr>
                <w:rtl/>
              </w:rPr>
              <w:instrText xml:space="preserve"> </w:instrText>
            </w:r>
            <w:r>
              <w:rPr>
                <w:rFonts w:cs="Frankruhel"/>
                <w:rtl/>
              </w:rPr>
              <w:fldChar w:fldCharType="separate"/>
            </w:r>
            <w:r>
              <w:rPr>
                <w:noProof/>
                <w:rtl/>
              </w:rPr>
              <w:t>29</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129 </w:t>
            </w:r>
          </w:p>
        </w:tc>
        <w:tc>
          <w:tcPr>
            <w:tcW w:w="5669" w:type="dxa"/>
          </w:tcPr>
          <w:p w:rsidR="00B47303" w:rsidRPr="00B47303" w:rsidRDefault="00B47303" w:rsidP="00B47303">
            <w:pPr>
              <w:rPr>
                <w:rFonts w:cs="Frankruhel" w:hint="cs"/>
                <w:rtl/>
              </w:rPr>
            </w:pPr>
            <w:r>
              <w:rPr>
                <w:rtl/>
              </w:rPr>
              <w:t>השגה וערעור</w:t>
            </w:r>
          </w:p>
        </w:tc>
        <w:tc>
          <w:tcPr>
            <w:tcW w:w="567" w:type="dxa"/>
          </w:tcPr>
          <w:p w:rsidR="00B47303" w:rsidRPr="00B47303" w:rsidRDefault="00B47303" w:rsidP="00B47303">
            <w:pPr>
              <w:rPr>
                <w:rStyle w:val="Hyperlink"/>
                <w:rFonts w:hint="cs"/>
                <w:rtl/>
              </w:rPr>
            </w:pPr>
            <w:hyperlink w:anchor="Seif65" w:tooltip="השגה וערעור"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Seif65</w:instrText>
            </w:r>
            <w:r>
              <w:rPr>
                <w:rtl/>
              </w:rPr>
              <w:instrText xml:space="preserve"> </w:instrText>
            </w:r>
            <w:r>
              <w:rPr>
                <w:rFonts w:cs="Frankruhel"/>
                <w:rtl/>
              </w:rPr>
              <w:fldChar w:fldCharType="separate"/>
            </w:r>
            <w:r>
              <w:rPr>
                <w:noProof/>
                <w:rtl/>
              </w:rPr>
              <w:t>30</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p>
        </w:tc>
        <w:tc>
          <w:tcPr>
            <w:tcW w:w="5669" w:type="dxa"/>
          </w:tcPr>
          <w:p w:rsidR="00B47303" w:rsidRPr="00B47303" w:rsidRDefault="00B47303" w:rsidP="00B47303">
            <w:pPr>
              <w:rPr>
                <w:rFonts w:cs="Frankruhel" w:hint="cs"/>
                <w:rtl/>
              </w:rPr>
            </w:pPr>
            <w:r>
              <w:rPr>
                <w:rtl/>
              </w:rPr>
              <w:t>סימן ד': תשלום המס וגבייתו</w:t>
            </w:r>
          </w:p>
        </w:tc>
        <w:tc>
          <w:tcPr>
            <w:tcW w:w="567" w:type="dxa"/>
          </w:tcPr>
          <w:p w:rsidR="00B47303" w:rsidRPr="00B47303" w:rsidRDefault="00B47303" w:rsidP="00B47303">
            <w:pPr>
              <w:rPr>
                <w:rStyle w:val="Hyperlink"/>
                <w:rFonts w:hint="cs"/>
                <w:rtl/>
              </w:rPr>
            </w:pPr>
            <w:hyperlink w:anchor="hed27" w:tooltip="סימן ד: תשלום המס וגבייתו"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hed27</w:instrText>
            </w:r>
            <w:r>
              <w:rPr>
                <w:rtl/>
              </w:rPr>
              <w:instrText xml:space="preserve"> </w:instrText>
            </w:r>
            <w:r>
              <w:rPr>
                <w:rFonts w:cs="Frankruhel"/>
                <w:rtl/>
              </w:rPr>
              <w:fldChar w:fldCharType="separate"/>
            </w:r>
            <w:r>
              <w:rPr>
                <w:noProof/>
                <w:rtl/>
              </w:rPr>
              <w:t>30</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130 </w:t>
            </w:r>
          </w:p>
        </w:tc>
        <w:tc>
          <w:tcPr>
            <w:tcW w:w="5669" w:type="dxa"/>
          </w:tcPr>
          <w:p w:rsidR="00B47303" w:rsidRPr="00B47303" w:rsidRDefault="00B47303" w:rsidP="00B47303">
            <w:pPr>
              <w:rPr>
                <w:rFonts w:cs="Frankruhel" w:hint="cs"/>
                <w:rtl/>
              </w:rPr>
            </w:pPr>
            <w:r>
              <w:rPr>
                <w:rtl/>
              </w:rPr>
              <w:t>תשלום המס</w:t>
            </w:r>
          </w:p>
        </w:tc>
        <w:tc>
          <w:tcPr>
            <w:tcW w:w="567" w:type="dxa"/>
          </w:tcPr>
          <w:p w:rsidR="00B47303" w:rsidRPr="00B47303" w:rsidRDefault="00B47303" w:rsidP="00B47303">
            <w:pPr>
              <w:rPr>
                <w:rStyle w:val="Hyperlink"/>
                <w:rFonts w:hint="cs"/>
                <w:rtl/>
              </w:rPr>
            </w:pPr>
            <w:hyperlink w:anchor="Seif66" w:tooltip="תשלום המס"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Seif66</w:instrText>
            </w:r>
            <w:r>
              <w:rPr>
                <w:rtl/>
              </w:rPr>
              <w:instrText xml:space="preserve"> </w:instrText>
            </w:r>
            <w:r>
              <w:rPr>
                <w:rFonts w:cs="Frankruhel"/>
                <w:rtl/>
              </w:rPr>
              <w:fldChar w:fldCharType="separate"/>
            </w:r>
            <w:r>
              <w:rPr>
                <w:noProof/>
                <w:rtl/>
              </w:rPr>
              <w:t>30</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131 </w:t>
            </w:r>
          </w:p>
        </w:tc>
        <w:tc>
          <w:tcPr>
            <w:tcW w:w="5669" w:type="dxa"/>
          </w:tcPr>
          <w:p w:rsidR="00B47303" w:rsidRPr="00B47303" w:rsidRDefault="00B47303" w:rsidP="00B47303">
            <w:pPr>
              <w:rPr>
                <w:rFonts w:cs="Frankruhel" w:hint="cs"/>
                <w:rtl/>
              </w:rPr>
            </w:pPr>
            <w:r>
              <w:rPr>
                <w:rtl/>
              </w:rPr>
              <w:t>תשלום נוסף בשל אי הגשת הצהרה</w:t>
            </w:r>
          </w:p>
        </w:tc>
        <w:tc>
          <w:tcPr>
            <w:tcW w:w="567" w:type="dxa"/>
          </w:tcPr>
          <w:p w:rsidR="00B47303" w:rsidRPr="00B47303" w:rsidRDefault="00B47303" w:rsidP="00B47303">
            <w:pPr>
              <w:rPr>
                <w:rStyle w:val="Hyperlink"/>
                <w:rFonts w:hint="cs"/>
                <w:rtl/>
              </w:rPr>
            </w:pPr>
            <w:hyperlink w:anchor="Seif67" w:tooltip="תשלום נוסף בשל אי הגשת הצהרה"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Seif67</w:instrText>
            </w:r>
            <w:r>
              <w:rPr>
                <w:rtl/>
              </w:rPr>
              <w:instrText xml:space="preserve"> </w:instrText>
            </w:r>
            <w:r>
              <w:rPr>
                <w:rFonts w:cs="Frankruhel"/>
                <w:rtl/>
              </w:rPr>
              <w:fldChar w:fldCharType="separate"/>
            </w:r>
            <w:r>
              <w:rPr>
                <w:noProof/>
                <w:rtl/>
              </w:rPr>
              <w:t>30</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132 </w:t>
            </w:r>
          </w:p>
        </w:tc>
        <w:tc>
          <w:tcPr>
            <w:tcW w:w="5669" w:type="dxa"/>
          </w:tcPr>
          <w:p w:rsidR="00B47303" w:rsidRPr="00B47303" w:rsidRDefault="00B47303" w:rsidP="00B47303">
            <w:pPr>
              <w:rPr>
                <w:rFonts w:cs="Frankruhel" w:hint="cs"/>
                <w:rtl/>
              </w:rPr>
            </w:pPr>
            <w:r>
              <w:rPr>
                <w:rtl/>
              </w:rPr>
              <w:t>גביית המס</w:t>
            </w:r>
          </w:p>
        </w:tc>
        <w:tc>
          <w:tcPr>
            <w:tcW w:w="567" w:type="dxa"/>
          </w:tcPr>
          <w:p w:rsidR="00B47303" w:rsidRPr="00B47303" w:rsidRDefault="00B47303" w:rsidP="00B47303">
            <w:pPr>
              <w:rPr>
                <w:rStyle w:val="Hyperlink"/>
                <w:rFonts w:hint="cs"/>
                <w:rtl/>
              </w:rPr>
            </w:pPr>
            <w:hyperlink w:anchor="Seif68" w:tooltip="גביית המס"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Seif68</w:instrText>
            </w:r>
            <w:r>
              <w:rPr>
                <w:rtl/>
              </w:rPr>
              <w:instrText xml:space="preserve"> </w:instrText>
            </w:r>
            <w:r>
              <w:rPr>
                <w:rFonts w:cs="Frankruhel"/>
                <w:rtl/>
              </w:rPr>
              <w:fldChar w:fldCharType="separate"/>
            </w:r>
            <w:r>
              <w:rPr>
                <w:noProof/>
                <w:rtl/>
              </w:rPr>
              <w:t>30</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133 </w:t>
            </w:r>
          </w:p>
        </w:tc>
        <w:tc>
          <w:tcPr>
            <w:tcW w:w="5669" w:type="dxa"/>
          </w:tcPr>
          <w:p w:rsidR="00B47303" w:rsidRPr="00B47303" w:rsidRDefault="00B47303" w:rsidP="00B47303">
            <w:pPr>
              <w:rPr>
                <w:rFonts w:cs="Frankruhel" w:hint="cs"/>
                <w:rtl/>
              </w:rPr>
            </w:pPr>
            <w:r>
              <w:rPr>
                <w:rtl/>
              </w:rPr>
              <w:t>הפרשי הצמדה וריבית</w:t>
            </w:r>
          </w:p>
        </w:tc>
        <w:tc>
          <w:tcPr>
            <w:tcW w:w="567" w:type="dxa"/>
          </w:tcPr>
          <w:p w:rsidR="00B47303" w:rsidRPr="00B47303" w:rsidRDefault="00B47303" w:rsidP="00B47303">
            <w:pPr>
              <w:rPr>
                <w:rStyle w:val="Hyperlink"/>
                <w:rFonts w:hint="cs"/>
                <w:rtl/>
              </w:rPr>
            </w:pPr>
            <w:hyperlink w:anchor="Seif69" w:tooltip="הפרשי הצמדה וריבית"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Seif69</w:instrText>
            </w:r>
            <w:r>
              <w:rPr>
                <w:rtl/>
              </w:rPr>
              <w:instrText xml:space="preserve"> </w:instrText>
            </w:r>
            <w:r>
              <w:rPr>
                <w:rFonts w:cs="Frankruhel"/>
                <w:rtl/>
              </w:rPr>
              <w:fldChar w:fldCharType="separate"/>
            </w:r>
            <w:r>
              <w:rPr>
                <w:noProof/>
                <w:rtl/>
              </w:rPr>
              <w:t>30</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134 </w:t>
            </w:r>
          </w:p>
        </w:tc>
        <w:tc>
          <w:tcPr>
            <w:tcW w:w="5669" w:type="dxa"/>
          </w:tcPr>
          <w:p w:rsidR="00B47303" w:rsidRPr="00B47303" w:rsidRDefault="00B47303" w:rsidP="00B47303">
            <w:pPr>
              <w:rPr>
                <w:rFonts w:cs="Frankruhel" w:hint="cs"/>
                <w:rtl/>
              </w:rPr>
            </w:pPr>
            <w:r>
              <w:rPr>
                <w:rtl/>
              </w:rPr>
              <w:t>סמכות המנהל להקטין הפרשי הצמדה וריבית או סכום תשלום נוסף</w:t>
            </w:r>
          </w:p>
        </w:tc>
        <w:tc>
          <w:tcPr>
            <w:tcW w:w="567" w:type="dxa"/>
          </w:tcPr>
          <w:p w:rsidR="00B47303" w:rsidRPr="00B47303" w:rsidRDefault="00B47303" w:rsidP="00B47303">
            <w:pPr>
              <w:rPr>
                <w:rStyle w:val="Hyperlink"/>
                <w:rFonts w:hint="cs"/>
                <w:rtl/>
              </w:rPr>
            </w:pPr>
            <w:hyperlink w:anchor="Seif75" w:tooltip="סמכות המנהל להקטין הפרשי הצמדה וריבית או סכום תשלום נוסף"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Seif75</w:instrText>
            </w:r>
            <w:r>
              <w:rPr>
                <w:rtl/>
              </w:rPr>
              <w:instrText xml:space="preserve"> </w:instrText>
            </w:r>
            <w:r>
              <w:rPr>
                <w:rFonts w:cs="Frankruhel"/>
                <w:rtl/>
              </w:rPr>
              <w:fldChar w:fldCharType="separate"/>
            </w:r>
            <w:r>
              <w:rPr>
                <w:noProof/>
                <w:rtl/>
              </w:rPr>
              <w:t>30</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135 </w:t>
            </w:r>
          </w:p>
        </w:tc>
        <w:tc>
          <w:tcPr>
            <w:tcW w:w="5669" w:type="dxa"/>
          </w:tcPr>
          <w:p w:rsidR="00B47303" w:rsidRPr="00B47303" w:rsidRDefault="00B47303" w:rsidP="00B47303">
            <w:pPr>
              <w:rPr>
                <w:rFonts w:cs="Frankruhel" w:hint="cs"/>
                <w:rtl/>
              </w:rPr>
            </w:pPr>
            <w:r>
              <w:rPr>
                <w:rtl/>
              </w:rPr>
              <w:t>המועד לתשלום הפרשי הצמדה וריבית או התשלום הנוסף וקנסות</w:t>
            </w:r>
          </w:p>
        </w:tc>
        <w:tc>
          <w:tcPr>
            <w:tcW w:w="567" w:type="dxa"/>
          </w:tcPr>
          <w:p w:rsidR="00B47303" w:rsidRPr="00B47303" w:rsidRDefault="00B47303" w:rsidP="00B47303">
            <w:pPr>
              <w:rPr>
                <w:rStyle w:val="Hyperlink"/>
                <w:rFonts w:hint="cs"/>
                <w:rtl/>
              </w:rPr>
            </w:pPr>
            <w:hyperlink w:anchor="Seif76" w:tooltip="המועד לתשלום הפרשי הצמדה וריבית או התשלום הנוסף וקנסות"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Seif76</w:instrText>
            </w:r>
            <w:r>
              <w:rPr>
                <w:rtl/>
              </w:rPr>
              <w:instrText xml:space="preserve"> </w:instrText>
            </w:r>
            <w:r>
              <w:rPr>
                <w:rFonts w:cs="Frankruhel"/>
                <w:rtl/>
              </w:rPr>
              <w:fldChar w:fldCharType="separate"/>
            </w:r>
            <w:r>
              <w:rPr>
                <w:noProof/>
                <w:rtl/>
              </w:rPr>
              <w:t>30</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p>
        </w:tc>
        <w:tc>
          <w:tcPr>
            <w:tcW w:w="5669" w:type="dxa"/>
          </w:tcPr>
          <w:p w:rsidR="00B47303" w:rsidRPr="00B47303" w:rsidRDefault="00B47303" w:rsidP="00B47303">
            <w:pPr>
              <w:rPr>
                <w:rFonts w:cs="Frankruhel" w:hint="cs"/>
                <w:rtl/>
              </w:rPr>
            </w:pPr>
            <w:r>
              <w:rPr>
                <w:rtl/>
              </w:rPr>
              <w:t>סימן ה': עונשין</w:t>
            </w:r>
          </w:p>
        </w:tc>
        <w:tc>
          <w:tcPr>
            <w:tcW w:w="567" w:type="dxa"/>
          </w:tcPr>
          <w:p w:rsidR="00B47303" w:rsidRPr="00B47303" w:rsidRDefault="00B47303" w:rsidP="00B47303">
            <w:pPr>
              <w:rPr>
                <w:rStyle w:val="Hyperlink"/>
                <w:rFonts w:hint="cs"/>
                <w:rtl/>
              </w:rPr>
            </w:pPr>
            <w:hyperlink w:anchor="hed28" w:tooltip="סימן ה: עונשין"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hed28</w:instrText>
            </w:r>
            <w:r>
              <w:rPr>
                <w:rtl/>
              </w:rPr>
              <w:instrText xml:space="preserve"> </w:instrText>
            </w:r>
            <w:r>
              <w:rPr>
                <w:rFonts w:cs="Frankruhel"/>
                <w:rtl/>
              </w:rPr>
              <w:fldChar w:fldCharType="separate"/>
            </w:r>
            <w:r>
              <w:rPr>
                <w:noProof/>
                <w:rtl/>
              </w:rPr>
              <w:t>31</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136 </w:t>
            </w:r>
          </w:p>
        </w:tc>
        <w:tc>
          <w:tcPr>
            <w:tcW w:w="5669" w:type="dxa"/>
          </w:tcPr>
          <w:p w:rsidR="00B47303" w:rsidRPr="00B47303" w:rsidRDefault="00B47303" w:rsidP="00B47303">
            <w:pPr>
              <w:rPr>
                <w:rFonts w:cs="Frankruhel" w:hint="cs"/>
                <w:rtl/>
              </w:rPr>
            </w:pPr>
            <w:r>
              <w:rPr>
                <w:rtl/>
              </w:rPr>
              <w:t>עבירות ועונשים</w:t>
            </w:r>
          </w:p>
        </w:tc>
        <w:tc>
          <w:tcPr>
            <w:tcW w:w="567" w:type="dxa"/>
          </w:tcPr>
          <w:p w:rsidR="00B47303" w:rsidRPr="00B47303" w:rsidRDefault="00B47303" w:rsidP="00B47303">
            <w:pPr>
              <w:rPr>
                <w:rStyle w:val="Hyperlink"/>
                <w:rFonts w:hint="cs"/>
                <w:rtl/>
              </w:rPr>
            </w:pPr>
            <w:hyperlink w:anchor="Seif70" w:tooltip="עבירות ועונשים"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Seif70</w:instrText>
            </w:r>
            <w:r>
              <w:rPr>
                <w:rtl/>
              </w:rPr>
              <w:instrText xml:space="preserve"> </w:instrText>
            </w:r>
            <w:r>
              <w:rPr>
                <w:rFonts w:cs="Frankruhel"/>
                <w:rtl/>
              </w:rPr>
              <w:fldChar w:fldCharType="separate"/>
            </w:r>
            <w:r>
              <w:rPr>
                <w:noProof/>
                <w:rtl/>
              </w:rPr>
              <w:t>31</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p>
        </w:tc>
        <w:tc>
          <w:tcPr>
            <w:tcW w:w="5669" w:type="dxa"/>
          </w:tcPr>
          <w:p w:rsidR="00B47303" w:rsidRPr="00B47303" w:rsidRDefault="00B47303" w:rsidP="00B47303">
            <w:pPr>
              <w:rPr>
                <w:rFonts w:cs="Frankruhel" w:hint="cs"/>
                <w:rtl/>
              </w:rPr>
            </w:pPr>
            <w:r>
              <w:rPr>
                <w:rtl/>
              </w:rPr>
              <w:t>סימן ו': סמכויות והוראות נוספות</w:t>
            </w:r>
          </w:p>
        </w:tc>
        <w:tc>
          <w:tcPr>
            <w:tcW w:w="567" w:type="dxa"/>
          </w:tcPr>
          <w:p w:rsidR="00B47303" w:rsidRPr="00B47303" w:rsidRDefault="00B47303" w:rsidP="00B47303">
            <w:pPr>
              <w:rPr>
                <w:rStyle w:val="Hyperlink"/>
                <w:rFonts w:hint="cs"/>
                <w:rtl/>
              </w:rPr>
            </w:pPr>
            <w:hyperlink w:anchor="hed29" w:tooltip="סימן ו: סמכויות והוראות נוספות"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hed29</w:instrText>
            </w:r>
            <w:r>
              <w:rPr>
                <w:rtl/>
              </w:rPr>
              <w:instrText xml:space="preserve"> </w:instrText>
            </w:r>
            <w:r>
              <w:rPr>
                <w:rFonts w:cs="Frankruhel"/>
                <w:rtl/>
              </w:rPr>
              <w:fldChar w:fldCharType="separate"/>
            </w:r>
            <w:r>
              <w:rPr>
                <w:noProof/>
                <w:rtl/>
              </w:rPr>
              <w:t>31</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137 </w:t>
            </w:r>
          </w:p>
        </w:tc>
        <w:tc>
          <w:tcPr>
            <w:tcW w:w="5669" w:type="dxa"/>
          </w:tcPr>
          <w:p w:rsidR="00B47303" w:rsidRPr="00B47303" w:rsidRDefault="00B47303" w:rsidP="00B47303">
            <w:pPr>
              <w:rPr>
                <w:rFonts w:cs="Frankruhel" w:hint="cs"/>
                <w:rtl/>
              </w:rPr>
            </w:pPr>
            <w:r>
              <w:rPr>
                <w:rtl/>
              </w:rPr>
              <w:t>סמכויות המנהל, הארכות מועדים, קביעת טפסים ודרישת ידיעות רשמיות</w:t>
            </w:r>
          </w:p>
        </w:tc>
        <w:tc>
          <w:tcPr>
            <w:tcW w:w="567" w:type="dxa"/>
          </w:tcPr>
          <w:p w:rsidR="00B47303" w:rsidRPr="00B47303" w:rsidRDefault="00B47303" w:rsidP="00B47303">
            <w:pPr>
              <w:rPr>
                <w:rStyle w:val="Hyperlink"/>
                <w:rFonts w:hint="cs"/>
                <w:rtl/>
              </w:rPr>
            </w:pPr>
            <w:hyperlink w:anchor="Seif71" w:tooltip="סמכויות המנהל, הארכות מועדים, קביעת טפסים ודרישת ידיעות רשמיות"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Seif71</w:instrText>
            </w:r>
            <w:r>
              <w:rPr>
                <w:rtl/>
              </w:rPr>
              <w:instrText xml:space="preserve"> </w:instrText>
            </w:r>
            <w:r>
              <w:rPr>
                <w:rFonts w:cs="Frankruhel"/>
                <w:rtl/>
              </w:rPr>
              <w:fldChar w:fldCharType="separate"/>
            </w:r>
            <w:r>
              <w:rPr>
                <w:noProof/>
                <w:rtl/>
              </w:rPr>
              <w:t>31</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138 </w:t>
            </w:r>
          </w:p>
        </w:tc>
        <w:tc>
          <w:tcPr>
            <w:tcW w:w="5669" w:type="dxa"/>
          </w:tcPr>
          <w:p w:rsidR="00B47303" w:rsidRPr="00B47303" w:rsidRDefault="00B47303" w:rsidP="00B47303">
            <w:pPr>
              <w:rPr>
                <w:rFonts w:cs="Frankruhel" w:hint="cs"/>
                <w:rtl/>
              </w:rPr>
            </w:pPr>
            <w:r>
              <w:rPr>
                <w:rtl/>
              </w:rPr>
              <w:t>סמכויות פיקוח</w:t>
            </w:r>
          </w:p>
        </w:tc>
        <w:tc>
          <w:tcPr>
            <w:tcW w:w="567" w:type="dxa"/>
          </w:tcPr>
          <w:p w:rsidR="00B47303" w:rsidRPr="00B47303" w:rsidRDefault="00B47303" w:rsidP="00B47303">
            <w:pPr>
              <w:rPr>
                <w:rStyle w:val="Hyperlink"/>
                <w:rFonts w:hint="cs"/>
                <w:rtl/>
              </w:rPr>
            </w:pPr>
            <w:hyperlink w:anchor="Seif72" w:tooltip="סמכויות פיקוח"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Seif72</w:instrText>
            </w:r>
            <w:r>
              <w:rPr>
                <w:rtl/>
              </w:rPr>
              <w:instrText xml:space="preserve"> </w:instrText>
            </w:r>
            <w:r>
              <w:rPr>
                <w:rFonts w:cs="Frankruhel"/>
                <w:rtl/>
              </w:rPr>
              <w:fldChar w:fldCharType="separate"/>
            </w:r>
            <w:r>
              <w:rPr>
                <w:noProof/>
                <w:rtl/>
              </w:rPr>
              <w:t>31</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139 </w:t>
            </w:r>
          </w:p>
        </w:tc>
        <w:tc>
          <w:tcPr>
            <w:tcW w:w="5669" w:type="dxa"/>
          </w:tcPr>
          <w:p w:rsidR="00B47303" w:rsidRPr="00B47303" w:rsidRDefault="00B47303" w:rsidP="00B47303">
            <w:pPr>
              <w:rPr>
                <w:rFonts w:cs="Frankruhel" w:hint="cs"/>
                <w:rtl/>
              </w:rPr>
            </w:pPr>
            <w:r>
              <w:rPr>
                <w:rtl/>
              </w:rPr>
              <w:t>סמכויות אכיפה</w:t>
            </w:r>
          </w:p>
        </w:tc>
        <w:tc>
          <w:tcPr>
            <w:tcW w:w="567" w:type="dxa"/>
          </w:tcPr>
          <w:p w:rsidR="00B47303" w:rsidRPr="00B47303" w:rsidRDefault="00B47303" w:rsidP="00B47303">
            <w:pPr>
              <w:rPr>
                <w:rStyle w:val="Hyperlink"/>
                <w:rFonts w:hint="cs"/>
                <w:rtl/>
              </w:rPr>
            </w:pPr>
            <w:hyperlink w:anchor="Seif73" w:tooltip="סמכויות אכיפה"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Seif73</w:instrText>
            </w:r>
            <w:r>
              <w:rPr>
                <w:rtl/>
              </w:rPr>
              <w:instrText xml:space="preserve"> </w:instrText>
            </w:r>
            <w:r>
              <w:rPr>
                <w:rFonts w:cs="Frankruhel"/>
                <w:rtl/>
              </w:rPr>
              <w:fldChar w:fldCharType="separate"/>
            </w:r>
            <w:r>
              <w:rPr>
                <w:noProof/>
                <w:rtl/>
              </w:rPr>
              <w:t>31</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140 </w:t>
            </w:r>
          </w:p>
        </w:tc>
        <w:tc>
          <w:tcPr>
            <w:tcW w:w="5669" w:type="dxa"/>
          </w:tcPr>
          <w:p w:rsidR="00B47303" w:rsidRPr="00B47303" w:rsidRDefault="00B47303" w:rsidP="00B47303">
            <w:pPr>
              <w:rPr>
                <w:rFonts w:cs="Frankruhel" w:hint="cs"/>
                <w:rtl/>
              </w:rPr>
            </w:pPr>
            <w:r>
              <w:rPr>
                <w:rtl/>
              </w:rPr>
              <w:t>הוראות לעניין שמירת סוד, פגמים וליקויים בהודעה</w:t>
            </w:r>
          </w:p>
        </w:tc>
        <w:tc>
          <w:tcPr>
            <w:tcW w:w="567" w:type="dxa"/>
          </w:tcPr>
          <w:p w:rsidR="00B47303" w:rsidRPr="00B47303" w:rsidRDefault="00B47303" w:rsidP="00B47303">
            <w:pPr>
              <w:rPr>
                <w:rStyle w:val="Hyperlink"/>
                <w:rFonts w:hint="cs"/>
                <w:rtl/>
              </w:rPr>
            </w:pPr>
            <w:hyperlink w:anchor="Seif74" w:tooltip="הוראות לעניין שמירת סוד, פגמים וליקויים בהודעה"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Seif74</w:instrText>
            </w:r>
            <w:r>
              <w:rPr>
                <w:rtl/>
              </w:rPr>
              <w:instrText xml:space="preserve"> </w:instrText>
            </w:r>
            <w:r>
              <w:rPr>
                <w:rFonts w:cs="Frankruhel"/>
                <w:rtl/>
              </w:rPr>
              <w:fldChar w:fldCharType="separate"/>
            </w:r>
            <w:r>
              <w:rPr>
                <w:noProof/>
                <w:rtl/>
              </w:rPr>
              <w:t>31</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141 </w:t>
            </w:r>
          </w:p>
        </w:tc>
        <w:tc>
          <w:tcPr>
            <w:tcW w:w="5669" w:type="dxa"/>
          </w:tcPr>
          <w:p w:rsidR="00B47303" w:rsidRPr="00B47303" w:rsidRDefault="00B47303" w:rsidP="00B47303">
            <w:pPr>
              <w:rPr>
                <w:rFonts w:cs="Frankruhel" w:hint="cs"/>
                <w:rtl/>
              </w:rPr>
            </w:pPr>
            <w:r>
              <w:rPr>
                <w:rtl/>
              </w:rPr>
              <w:t>החזר מס ששולם ביתר</w:t>
            </w:r>
          </w:p>
        </w:tc>
        <w:tc>
          <w:tcPr>
            <w:tcW w:w="567" w:type="dxa"/>
          </w:tcPr>
          <w:p w:rsidR="00B47303" w:rsidRPr="00B47303" w:rsidRDefault="00B47303" w:rsidP="00B47303">
            <w:pPr>
              <w:rPr>
                <w:rStyle w:val="Hyperlink"/>
                <w:rFonts w:hint="cs"/>
                <w:rtl/>
              </w:rPr>
            </w:pPr>
            <w:hyperlink w:anchor="Seif82" w:tooltip="החזר מס ששולם ביתר"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Seif82</w:instrText>
            </w:r>
            <w:r>
              <w:rPr>
                <w:rtl/>
              </w:rPr>
              <w:instrText xml:space="preserve"> </w:instrText>
            </w:r>
            <w:r>
              <w:rPr>
                <w:rFonts w:cs="Frankruhel"/>
                <w:rtl/>
              </w:rPr>
              <w:fldChar w:fldCharType="separate"/>
            </w:r>
            <w:r>
              <w:rPr>
                <w:noProof/>
                <w:rtl/>
              </w:rPr>
              <w:t>31</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142 </w:t>
            </w:r>
          </w:p>
        </w:tc>
        <w:tc>
          <w:tcPr>
            <w:tcW w:w="5669" w:type="dxa"/>
          </w:tcPr>
          <w:p w:rsidR="00B47303" w:rsidRPr="00B47303" w:rsidRDefault="00B47303" w:rsidP="00B47303">
            <w:pPr>
              <w:rPr>
                <w:rFonts w:cs="Frankruhel" w:hint="cs"/>
                <w:rtl/>
              </w:rPr>
            </w:pPr>
            <w:r>
              <w:rPr>
                <w:rtl/>
              </w:rPr>
              <w:t>אי מתן ניכויים</w:t>
            </w:r>
          </w:p>
        </w:tc>
        <w:tc>
          <w:tcPr>
            <w:tcW w:w="567" w:type="dxa"/>
          </w:tcPr>
          <w:p w:rsidR="00B47303" w:rsidRPr="00B47303" w:rsidRDefault="00B47303" w:rsidP="00B47303">
            <w:pPr>
              <w:rPr>
                <w:rStyle w:val="Hyperlink"/>
                <w:rFonts w:hint="cs"/>
                <w:rtl/>
              </w:rPr>
            </w:pPr>
            <w:hyperlink w:anchor="Seif83" w:tooltip="אי מתן ניכויים"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Seif83</w:instrText>
            </w:r>
            <w:r>
              <w:rPr>
                <w:rtl/>
              </w:rPr>
              <w:instrText xml:space="preserve"> </w:instrText>
            </w:r>
            <w:r>
              <w:rPr>
                <w:rFonts w:cs="Frankruhel"/>
                <w:rtl/>
              </w:rPr>
              <w:fldChar w:fldCharType="separate"/>
            </w:r>
            <w:r>
              <w:rPr>
                <w:noProof/>
                <w:rtl/>
              </w:rPr>
              <w:t>32</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143 </w:t>
            </w:r>
          </w:p>
        </w:tc>
        <w:tc>
          <w:tcPr>
            <w:tcW w:w="5669" w:type="dxa"/>
          </w:tcPr>
          <w:p w:rsidR="00B47303" w:rsidRPr="00B47303" w:rsidRDefault="00B47303" w:rsidP="00B47303">
            <w:pPr>
              <w:rPr>
                <w:rFonts w:cs="Frankruhel" w:hint="cs"/>
                <w:rtl/>
              </w:rPr>
            </w:pPr>
            <w:r>
              <w:rPr>
                <w:rtl/>
              </w:rPr>
              <w:t>אצילת סמכויות</w:t>
            </w:r>
          </w:p>
        </w:tc>
        <w:tc>
          <w:tcPr>
            <w:tcW w:w="567" w:type="dxa"/>
          </w:tcPr>
          <w:p w:rsidR="00B47303" w:rsidRPr="00B47303" w:rsidRDefault="00B47303" w:rsidP="00B47303">
            <w:pPr>
              <w:rPr>
                <w:rStyle w:val="Hyperlink"/>
                <w:rFonts w:hint="cs"/>
                <w:rtl/>
              </w:rPr>
            </w:pPr>
            <w:hyperlink w:anchor="Seif84" w:tooltip="אצילת סמכויות"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Seif84</w:instrText>
            </w:r>
            <w:r>
              <w:rPr>
                <w:rtl/>
              </w:rPr>
              <w:instrText xml:space="preserve"> </w:instrText>
            </w:r>
            <w:r>
              <w:rPr>
                <w:rFonts w:cs="Frankruhel"/>
                <w:rtl/>
              </w:rPr>
              <w:fldChar w:fldCharType="separate"/>
            </w:r>
            <w:r>
              <w:rPr>
                <w:noProof/>
                <w:rtl/>
              </w:rPr>
              <w:t>32</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144 </w:t>
            </w:r>
          </w:p>
        </w:tc>
        <w:tc>
          <w:tcPr>
            <w:tcW w:w="5669" w:type="dxa"/>
          </w:tcPr>
          <w:p w:rsidR="00B47303" w:rsidRPr="00B47303" w:rsidRDefault="00B47303" w:rsidP="00B47303">
            <w:pPr>
              <w:rPr>
                <w:rFonts w:cs="Frankruhel" w:hint="cs"/>
                <w:rtl/>
              </w:rPr>
            </w:pPr>
            <w:r>
              <w:rPr>
                <w:rtl/>
              </w:rPr>
              <w:t>ייצוג</w:t>
            </w:r>
          </w:p>
        </w:tc>
        <w:tc>
          <w:tcPr>
            <w:tcW w:w="567" w:type="dxa"/>
          </w:tcPr>
          <w:p w:rsidR="00B47303" w:rsidRPr="00B47303" w:rsidRDefault="00B47303" w:rsidP="00B47303">
            <w:pPr>
              <w:rPr>
                <w:rStyle w:val="Hyperlink"/>
                <w:rFonts w:hint="cs"/>
                <w:rtl/>
              </w:rPr>
            </w:pPr>
            <w:hyperlink w:anchor="Seif85" w:tooltip="ייצוג"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Seif85</w:instrText>
            </w:r>
            <w:r>
              <w:rPr>
                <w:rtl/>
              </w:rPr>
              <w:instrText xml:space="preserve"> </w:instrText>
            </w:r>
            <w:r>
              <w:rPr>
                <w:rFonts w:cs="Frankruhel"/>
                <w:rtl/>
              </w:rPr>
              <w:fldChar w:fldCharType="separate"/>
            </w:r>
            <w:r>
              <w:rPr>
                <w:noProof/>
                <w:rtl/>
              </w:rPr>
              <w:t>32</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145 </w:t>
            </w:r>
          </w:p>
        </w:tc>
        <w:tc>
          <w:tcPr>
            <w:tcW w:w="5669" w:type="dxa"/>
          </w:tcPr>
          <w:p w:rsidR="00B47303" w:rsidRPr="00B47303" w:rsidRDefault="00B47303" w:rsidP="00B47303">
            <w:pPr>
              <w:rPr>
                <w:rFonts w:cs="Frankruhel" w:hint="cs"/>
                <w:rtl/>
              </w:rPr>
            </w:pPr>
            <w:r>
              <w:rPr>
                <w:rtl/>
              </w:rPr>
              <w:t>מערכת ממוחשבת לחישוב מס</w:t>
            </w:r>
          </w:p>
        </w:tc>
        <w:tc>
          <w:tcPr>
            <w:tcW w:w="567" w:type="dxa"/>
          </w:tcPr>
          <w:p w:rsidR="00B47303" w:rsidRPr="00B47303" w:rsidRDefault="00B47303" w:rsidP="00B47303">
            <w:pPr>
              <w:rPr>
                <w:rStyle w:val="Hyperlink"/>
                <w:rFonts w:hint="cs"/>
                <w:rtl/>
              </w:rPr>
            </w:pPr>
            <w:hyperlink w:anchor="Seif86" w:tooltip="מערכת ממוחשבת לחישוב מס"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Seif86</w:instrText>
            </w:r>
            <w:r>
              <w:rPr>
                <w:rtl/>
              </w:rPr>
              <w:instrText xml:space="preserve"> </w:instrText>
            </w:r>
            <w:r>
              <w:rPr>
                <w:rFonts w:cs="Frankruhel"/>
                <w:rtl/>
              </w:rPr>
              <w:fldChar w:fldCharType="separate"/>
            </w:r>
            <w:r>
              <w:rPr>
                <w:noProof/>
                <w:rtl/>
              </w:rPr>
              <w:t>32</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146 </w:t>
            </w:r>
          </w:p>
        </w:tc>
        <w:tc>
          <w:tcPr>
            <w:tcW w:w="5669" w:type="dxa"/>
          </w:tcPr>
          <w:p w:rsidR="00B47303" w:rsidRPr="00B47303" w:rsidRDefault="00B47303" w:rsidP="00B47303">
            <w:pPr>
              <w:rPr>
                <w:rFonts w:cs="Frankruhel" w:hint="cs"/>
                <w:rtl/>
              </w:rPr>
            </w:pPr>
            <w:r>
              <w:rPr>
                <w:rtl/>
              </w:rPr>
              <w:t>ביצוע ותקנות</w:t>
            </w:r>
          </w:p>
        </w:tc>
        <w:tc>
          <w:tcPr>
            <w:tcW w:w="567" w:type="dxa"/>
          </w:tcPr>
          <w:p w:rsidR="00B47303" w:rsidRPr="00B47303" w:rsidRDefault="00B47303" w:rsidP="00B47303">
            <w:pPr>
              <w:rPr>
                <w:rStyle w:val="Hyperlink"/>
                <w:rFonts w:hint="cs"/>
                <w:rtl/>
              </w:rPr>
            </w:pPr>
            <w:hyperlink w:anchor="Seif87" w:tooltip="ביצוע ותקנות"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Seif87</w:instrText>
            </w:r>
            <w:r>
              <w:rPr>
                <w:rtl/>
              </w:rPr>
              <w:instrText xml:space="preserve"> </w:instrText>
            </w:r>
            <w:r>
              <w:rPr>
                <w:rFonts w:cs="Frankruhel"/>
                <w:rtl/>
              </w:rPr>
              <w:fldChar w:fldCharType="separate"/>
            </w:r>
            <w:r>
              <w:rPr>
                <w:noProof/>
                <w:rtl/>
              </w:rPr>
              <w:t>32</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148 </w:t>
            </w:r>
          </w:p>
        </w:tc>
        <w:tc>
          <w:tcPr>
            <w:tcW w:w="5669" w:type="dxa"/>
          </w:tcPr>
          <w:p w:rsidR="00B47303" w:rsidRPr="00B47303" w:rsidRDefault="00B47303" w:rsidP="00B47303">
            <w:pPr>
              <w:rPr>
                <w:rFonts w:cs="Frankruhel" w:hint="cs"/>
                <w:rtl/>
              </w:rPr>
            </w:pPr>
            <w:r>
              <w:rPr>
                <w:rtl/>
              </w:rPr>
              <w:t>תחילה והוראות מעבר</w:t>
            </w:r>
          </w:p>
        </w:tc>
        <w:tc>
          <w:tcPr>
            <w:tcW w:w="567" w:type="dxa"/>
          </w:tcPr>
          <w:p w:rsidR="00B47303" w:rsidRPr="00B47303" w:rsidRDefault="00B47303" w:rsidP="00B47303">
            <w:pPr>
              <w:rPr>
                <w:rStyle w:val="Hyperlink"/>
                <w:rFonts w:hint="cs"/>
                <w:rtl/>
              </w:rPr>
            </w:pPr>
            <w:hyperlink w:anchor="Seif88" w:tooltip="תחילה והוראות מעבר"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Seif88</w:instrText>
            </w:r>
            <w:r>
              <w:rPr>
                <w:rtl/>
              </w:rPr>
              <w:instrText xml:space="preserve"> </w:instrText>
            </w:r>
            <w:r>
              <w:rPr>
                <w:rFonts w:cs="Frankruhel"/>
                <w:rtl/>
              </w:rPr>
              <w:fldChar w:fldCharType="separate"/>
            </w:r>
            <w:r>
              <w:rPr>
                <w:noProof/>
                <w:rtl/>
              </w:rPr>
              <w:t>32</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p>
        </w:tc>
        <w:tc>
          <w:tcPr>
            <w:tcW w:w="5669" w:type="dxa"/>
          </w:tcPr>
          <w:p w:rsidR="00B47303" w:rsidRPr="00B47303" w:rsidRDefault="00B47303" w:rsidP="00B47303">
            <w:pPr>
              <w:rPr>
                <w:rFonts w:cs="Frankruhel" w:hint="cs"/>
                <w:rtl/>
              </w:rPr>
            </w:pPr>
            <w:r>
              <w:rPr>
                <w:rtl/>
              </w:rPr>
              <w:t>תוספת לפרק י"ב</w:t>
            </w:r>
          </w:p>
        </w:tc>
        <w:tc>
          <w:tcPr>
            <w:tcW w:w="567" w:type="dxa"/>
          </w:tcPr>
          <w:p w:rsidR="00B47303" w:rsidRPr="00B47303" w:rsidRDefault="00B47303" w:rsidP="00B47303">
            <w:pPr>
              <w:rPr>
                <w:rStyle w:val="Hyperlink"/>
                <w:rFonts w:hint="cs"/>
                <w:rtl/>
              </w:rPr>
            </w:pPr>
            <w:hyperlink w:anchor="med9" w:tooltip="תוספת לפרק יב"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med9</w:instrText>
            </w:r>
            <w:r>
              <w:rPr>
                <w:rtl/>
              </w:rPr>
              <w:instrText xml:space="preserve"> </w:instrText>
            </w:r>
            <w:r>
              <w:rPr>
                <w:rFonts w:cs="Frankruhel"/>
                <w:rtl/>
              </w:rPr>
              <w:fldChar w:fldCharType="separate"/>
            </w:r>
            <w:r>
              <w:rPr>
                <w:noProof/>
                <w:rtl/>
              </w:rPr>
              <w:t>32</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1 </w:t>
            </w:r>
          </w:p>
        </w:tc>
        <w:tc>
          <w:tcPr>
            <w:tcW w:w="5669" w:type="dxa"/>
          </w:tcPr>
          <w:p w:rsidR="00B47303" w:rsidRPr="00B47303" w:rsidRDefault="00B47303" w:rsidP="00B47303">
            <w:pPr>
              <w:rPr>
                <w:rFonts w:cs="Frankruhel" w:hint="cs"/>
                <w:rtl/>
              </w:rPr>
            </w:pPr>
            <w:r>
              <w:rPr>
                <w:rtl/>
              </w:rPr>
              <w:t>הגדרות</w:t>
            </w:r>
          </w:p>
        </w:tc>
        <w:tc>
          <w:tcPr>
            <w:tcW w:w="567" w:type="dxa"/>
          </w:tcPr>
          <w:p w:rsidR="00B47303" w:rsidRPr="00B47303" w:rsidRDefault="00B47303" w:rsidP="00B47303">
            <w:pPr>
              <w:rPr>
                <w:rStyle w:val="Hyperlink"/>
                <w:rFonts w:hint="cs"/>
                <w:rtl/>
              </w:rPr>
            </w:pPr>
            <w:hyperlink w:anchor="Seif89" w:tooltip="הגדרות"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Seif89</w:instrText>
            </w:r>
            <w:r>
              <w:rPr>
                <w:rtl/>
              </w:rPr>
              <w:instrText xml:space="preserve"> </w:instrText>
            </w:r>
            <w:r>
              <w:rPr>
                <w:rFonts w:cs="Frankruhel"/>
                <w:rtl/>
              </w:rPr>
              <w:fldChar w:fldCharType="separate"/>
            </w:r>
            <w:r>
              <w:rPr>
                <w:noProof/>
                <w:rtl/>
              </w:rPr>
              <w:t>32</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2 </w:t>
            </w:r>
          </w:p>
        </w:tc>
        <w:tc>
          <w:tcPr>
            <w:tcW w:w="5669" w:type="dxa"/>
          </w:tcPr>
          <w:p w:rsidR="00B47303" w:rsidRPr="00B47303" w:rsidRDefault="00B47303" w:rsidP="00B47303">
            <w:pPr>
              <w:rPr>
                <w:rFonts w:cs="Frankruhel" w:hint="cs"/>
                <w:rtl/>
              </w:rPr>
            </w:pPr>
            <w:r>
              <w:rPr>
                <w:rtl/>
              </w:rPr>
              <w:t>הנוסחה לחישוב הסכום הקובע</w:t>
            </w:r>
          </w:p>
        </w:tc>
        <w:tc>
          <w:tcPr>
            <w:tcW w:w="567" w:type="dxa"/>
          </w:tcPr>
          <w:p w:rsidR="00B47303" w:rsidRPr="00B47303" w:rsidRDefault="00B47303" w:rsidP="00B47303">
            <w:pPr>
              <w:rPr>
                <w:rStyle w:val="Hyperlink"/>
                <w:rFonts w:hint="cs"/>
                <w:rtl/>
              </w:rPr>
            </w:pPr>
            <w:hyperlink w:anchor="Seif90" w:tooltip="הנוסחה לחישוב הסכום הקובע"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Seif90</w:instrText>
            </w:r>
            <w:r>
              <w:rPr>
                <w:rtl/>
              </w:rPr>
              <w:instrText xml:space="preserve"> </w:instrText>
            </w:r>
            <w:r>
              <w:rPr>
                <w:rFonts w:cs="Frankruhel"/>
                <w:rtl/>
              </w:rPr>
              <w:fldChar w:fldCharType="separate"/>
            </w:r>
            <w:r>
              <w:rPr>
                <w:noProof/>
                <w:rtl/>
              </w:rPr>
              <w:t>33</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p>
        </w:tc>
        <w:tc>
          <w:tcPr>
            <w:tcW w:w="5669" w:type="dxa"/>
          </w:tcPr>
          <w:p w:rsidR="00B47303" w:rsidRPr="00B47303" w:rsidRDefault="00B47303" w:rsidP="00B47303">
            <w:pPr>
              <w:rPr>
                <w:rFonts w:cs="Frankruhel" w:hint="cs"/>
                <w:rtl/>
              </w:rPr>
            </w:pPr>
            <w:r>
              <w:rPr>
                <w:rtl/>
              </w:rPr>
              <w:t>פרק י"ג: תחילה</w:t>
            </w:r>
          </w:p>
        </w:tc>
        <w:tc>
          <w:tcPr>
            <w:tcW w:w="567" w:type="dxa"/>
          </w:tcPr>
          <w:p w:rsidR="00B47303" w:rsidRPr="00B47303" w:rsidRDefault="00B47303" w:rsidP="00B47303">
            <w:pPr>
              <w:rPr>
                <w:rStyle w:val="Hyperlink"/>
                <w:rFonts w:hint="cs"/>
                <w:rtl/>
              </w:rPr>
            </w:pPr>
            <w:hyperlink w:anchor="med10" w:tooltip="פרק יג: תחילה"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med10</w:instrText>
            </w:r>
            <w:r>
              <w:rPr>
                <w:rtl/>
              </w:rPr>
              <w:instrText xml:space="preserve"> </w:instrText>
            </w:r>
            <w:r>
              <w:rPr>
                <w:rFonts w:cs="Frankruhel"/>
                <w:rtl/>
              </w:rPr>
              <w:fldChar w:fldCharType="separate"/>
            </w:r>
            <w:r>
              <w:rPr>
                <w:noProof/>
                <w:rtl/>
              </w:rPr>
              <w:t>33</w:t>
            </w:r>
            <w:r>
              <w:rPr>
                <w:rFonts w:cs="Frankruhel"/>
                <w:rtl/>
              </w:rPr>
              <w:fldChar w:fldCharType="end"/>
            </w:r>
          </w:p>
        </w:tc>
      </w:tr>
      <w:tr w:rsidR="00B47303" w:rsidRPr="00B47303" w:rsidTr="00B47303">
        <w:tblPrEx>
          <w:tblCellMar>
            <w:top w:w="0" w:type="dxa"/>
            <w:bottom w:w="0" w:type="dxa"/>
          </w:tblCellMar>
        </w:tblPrEx>
        <w:tc>
          <w:tcPr>
            <w:tcW w:w="1247" w:type="dxa"/>
          </w:tcPr>
          <w:p w:rsidR="00B47303" w:rsidRPr="00B47303" w:rsidRDefault="00B47303" w:rsidP="00B47303">
            <w:pPr>
              <w:rPr>
                <w:rFonts w:cs="Frankruhel" w:hint="cs"/>
                <w:rtl/>
              </w:rPr>
            </w:pPr>
            <w:r>
              <w:rPr>
                <w:rtl/>
              </w:rPr>
              <w:t xml:space="preserve">סעיף 164 </w:t>
            </w:r>
          </w:p>
        </w:tc>
        <w:tc>
          <w:tcPr>
            <w:tcW w:w="5669" w:type="dxa"/>
          </w:tcPr>
          <w:p w:rsidR="00B47303" w:rsidRPr="00B47303" w:rsidRDefault="00B47303" w:rsidP="00B47303">
            <w:pPr>
              <w:rPr>
                <w:rFonts w:cs="Frankruhel" w:hint="cs"/>
                <w:rtl/>
              </w:rPr>
            </w:pPr>
            <w:r>
              <w:rPr>
                <w:rtl/>
              </w:rPr>
              <w:t>תחילה</w:t>
            </w:r>
          </w:p>
        </w:tc>
        <w:tc>
          <w:tcPr>
            <w:tcW w:w="567" w:type="dxa"/>
          </w:tcPr>
          <w:p w:rsidR="00B47303" w:rsidRPr="00B47303" w:rsidRDefault="00B47303" w:rsidP="00B47303">
            <w:pPr>
              <w:rPr>
                <w:rStyle w:val="Hyperlink"/>
                <w:rFonts w:hint="cs"/>
                <w:rtl/>
              </w:rPr>
            </w:pPr>
            <w:hyperlink w:anchor="Seif91" w:tooltip="תחילה" w:history="1">
              <w:r w:rsidRPr="00B47303">
                <w:rPr>
                  <w:rStyle w:val="Hyperlink"/>
                </w:rPr>
                <w:t>Go</w:t>
              </w:r>
            </w:hyperlink>
          </w:p>
        </w:tc>
        <w:tc>
          <w:tcPr>
            <w:tcW w:w="850" w:type="dxa"/>
          </w:tcPr>
          <w:p w:rsidR="00B47303" w:rsidRPr="00B47303" w:rsidRDefault="00B47303" w:rsidP="00B473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Seif91</w:instrText>
            </w:r>
            <w:r>
              <w:rPr>
                <w:rtl/>
              </w:rPr>
              <w:instrText xml:space="preserve"> </w:instrText>
            </w:r>
            <w:r>
              <w:rPr>
                <w:rFonts w:cs="Frankruhel"/>
                <w:rtl/>
              </w:rPr>
              <w:fldChar w:fldCharType="separate"/>
            </w:r>
            <w:r>
              <w:rPr>
                <w:noProof/>
                <w:rtl/>
              </w:rPr>
              <w:t>33</w:t>
            </w:r>
            <w:r>
              <w:rPr>
                <w:rFonts w:cs="Frankruhel"/>
                <w:rtl/>
              </w:rPr>
              <w:fldChar w:fldCharType="end"/>
            </w:r>
          </w:p>
        </w:tc>
      </w:tr>
    </w:tbl>
    <w:p w:rsidR="002A24E2" w:rsidRDefault="002A24E2">
      <w:pPr>
        <w:pStyle w:val="big-header"/>
        <w:ind w:left="0" w:right="1134"/>
        <w:rPr>
          <w:rFonts w:cs="FrankRuehl" w:hint="cs"/>
          <w:sz w:val="32"/>
          <w:rtl/>
        </w:rPr>
      </w:pPr>
    </w:p>
    <w:p w:rsidR="002A24E2" w:rsidRPr="00EC5222" w:rsidRDefault="002A24E2" w:rsidP="008B11B0">
      <w:pPr>
        <w:pStyle w:val="big-header"/>
        <w:ind w:left="0" w:right="1134"/>
        <w:rPr>
          <w:rStyle w:val="default"/>
          <w:rFonts w:cs="FrankRuehl" w:hint="cs"/>
          <w:sz w:val="32"/>
          <w:szCs w:val="32"/>
          <w:rtl/>
        </w:rPr>
      </w:pPr>
      <w:r>
        <w:rPr>
          <w:rFonts w:cs="FrankRuehl"/>
          <w:sz w:val="32"/>
          <w:rtl/>
        </w:rPr>
        <w:br w:type="page"/>
      </w:r>
      <w:r w:rsidR="008B11B0">
        <w:rPr>
          <w:rFonts w:cs="FrankRuehl" w:hint="cs"/>
          <w:sz w:val="32"/>
          <w:rtl/>
        </w:rPr>
        <w:t xml:space="preserve">חוק ההתייעלות הכלכלית (תיקוני חקיקה </w:t>
      </w:r>
      <w:r w:rsidR="009F7C11">
        <w:rPr>
          <w:rFonts w:cs="FrankRuehl" w:hint="cs"/>
          <w:sz w:val="32"/>
          <w:rtl/>
        </w:rPr>
        <w:t>להשגת יעדי התקציב</w:t>
      </w:r>
      <w:r w:rsidR="008B11B0">
        <w:rPr>
          <w:rFonts w:cs="FrankRuehl" w:hint="cs"/>
          <w:sz w:val="32"/>
          <w:rtl/>
        </w:rPr>
        <w:t xml:space="preserve"> לשנות התקציב 2017 ו-2018), תשע"ז-2016</w:t>
      </w:r>
      <w:r>
        <w:rPr>
          <w:rStyle w:val="default"/>
          <w:sz w:val="22"/>
          <w:szCs w:val="22"/>
          <w:rtl/>
        </w:rPr>
        <w:footnoteReference w:customMarkFollows="1" w:id="1"/>
        <w:t>*</w:t>
      </w:r>
    </w:p>
    <w:p w:rsidR="00852F43" w:rsidRDefault="00852F43" w:rsidP="00852F43">
      <w:pPr>
        <w:pStyle w:val="medium2-header"/>
        <w:keepLines w:val="0"/>
        <w:spacing w:before="72"/>
        <w:ind w:left="0" w:right="1134"/>
        <w:outlineLvl w:val="0"/>
        <w:rPr>
          <w:rFonts w:cs="FrankRuehl" w:hint="cs"/>
          <w:noProof/>
          <w:rtl/>
        </w:rPr>
      </w:pPr>
      <w:bookmarkStart w:id="1" w:name="med0"/>
      <w:bookmarkEnd w:id="1"/>
      <w:r>
        <w:rPr>
          <w:rFonts w:cs="FrankRuehl" w:hint="cs"/>
          <w:noProof/>
          <w:rtl/>
        </w:rPr>
        <w:t>תוכן</w:t>
      </w:r>
    </w:p>
    <w:p w:rsidR="00852F43" w:rsidRDefault="00852F43" w:rsidP="00852F4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p>
    <w:p w:rsidR="00852F43" w:rsidRDefault="005B3863" w:rsidP="008B11B0">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א'</w:t>
      </w:r>
      <w:r w:rsidR="008B11B0">
        <w:rPr>
          <w:rStyle w:val="default"/>
          <w:rFonts w:cs="FrankRuehl" w:hint="cs"/>
          <w:rtl/>
        </w:rPr>
        <w:t>: מטרת החוק</w:t>
      </w:r>
    </w:p>
    <w:p w:rsidR="00852F43" w:rsidRDefault="00852F43" w:rsidP="008B11B0">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ב'</w:t>
      </w:r>
      <w:r w:rsidR="008B11B0">
        <w:rPr>
          <w:rStyle w:val="default"/>
          <w:rFonts w:cs="FrankRuehl" w:hint="cs"/>
          <w:rtl/>
        </w:rPr>
        <w:t>:</w:t>
      </w:r>
      <w:r w:rsidR="005B3863">
        <w:rPr>
          <w:rStyle w:val="default"/>
          <w:rFonts w:cs="FrankRuehl" w:hint="cs"/>
          <w:rtl/>
        </w:rPr>
        <w:t xml:space="preserve"> </w:t>
      </w:r>
      <w:r w:rsidR="008B11B0">
        <w:rPr>
          <w:rStyle w:val="default"/>
          <w:rFonts w:cs="FrankRuehl" w:hint="cs"/>
          <w:rtl/>
        </w:rPr>
        <w:t>חיסכון וסיוע לעצמאים</w:t>
      </w:r>
    </w:p>
    <w:p w:rsidR="00852F43" w:rsidRDefault="00852F43" w:rsidP="008B11B0">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ג'</w:t>
      </w:r>
      <w:r w:rsidR="008B11B0">
        <w:rPr>
          <w:rStyle w:val="default"/>
          <w:rFonts w:cs="FrankRuehl" w:hint="cs"/>
          <w:rtl/>
        </w:rPr>
        <w:t>:</w:t>
      </w:r>
      <w:r w:rsidR="005B3863">
        <w:rPr>
          <w:rStyle w:val="default"/>
          <w:rFonts w:cs="FrankRuehl" w:hint="cs"/>
          <w:rtl/>
        </w:rPr>
        <w:t xml:space="preserve"> </w:t>
      </w:r>
      <w:r w:rsidR="008B11B0">
        <w:rPr>
          <w:rStyle w:val="default"/>
          <w:rFonts w:cs="FrankRuehl" w:hint="cs"/>
          <w:rtl/>
        </w:rPr>
        <w:t>פיצויי פיטורים</w:t>
      </w:r>
    </w:p>
    <w:p w:rsidR="00852F43" w:rsidRDefault="00852F43" w:rsidP="008B11B0">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ד'</w:t>
      </w:r>
      <w:r w:rsidR="008B11B0">
        <w:rPr>
          <w:rStyle w:val="default"/>
          <w:rFonts w:cs="FrankRuehl" w:hint="cs"/>
          <w:rtl/>
        </w:rPr>
        <w:t>:</w:t>
      </w:r>
      <w:r w:rsidR="005B3863">
        <w:rPr>
          <w:rStyle w:val="default"/>
          <w:rFonts w:cs="FrankRuehl" w:hint="cs"/>
          <w:rtl/>
        </w:rPr>
        <w:t xml:space="preserve"> </w:t>
      </w:r>
      <w:r w:rsidR="008B11B0">
        <w:rPr>
          <w:rStyle w:val="default"/>
          <w:rFonts w:cs="FrankRuehl" w:hint="cs"/>
          <w:rtl/>
        </w:rPr>
        <w:t>קרן לצמצום פערים בין רשויות מקומיות</w:t>
      </w:r>
    </w:p>
    <w:p w:rsidR="00852F43" w:rsidRDefault="00852F43" w:rsidP="008B11B0">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ה'</w:t>
      </w:r>
      <w:r w:rsidR="008B11B0">
        <w:rPr>
          <w:rStyle w:val="default"/>
          <w:rFonts w:cs="FrankRuehl" w:hint="cs"/>
          <w:rtl/>
        </w:rPr>
        <w:t>:</w:t>
      </w:r>
      <w:r w:rsidR="005B3863">
        <w:rPr>
          <w:rStyle w:val="default"/>
          <w:rFonts w:cs="FrankRuehl" w:hint="cs"/>
          <w:rtl/>
        </w:rPr>
        <w:t xml:space="preserve"> </w:t>
      </w:r>
      <w:r w:rsidR="008B11B0">
        <w:rPr>
          <w:rStyle w:val="default"/>
          <w:rFonts w:cs="FrankRuehl" w:hint="cs"/>
          <w:rtl/>
        </w:rPr>
        <w:t>ביטחון</w:t>
      </w:r>
    </w:p>
    <w:p w:rsidR="00852F43" w:rsidRDefault="00852F43" w:rsidP="008B11B0">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ו'</w:t>
      </w:r>
      <w:r w:rsidR="008B11B0">
        <w:rPr>
          <w:rStyle w:val="default"/>
          <w:rFonts w:cs="FrankRuehl" w:hint="cs"/>
          <w:rtl/>
        </w:rPr>
        <w:t>:</w:t>
      </w:r>
      <w:r w:rsidR="005B3863">
        <w:rPr>
          <w:rStyle w:val="default"/>
          <w:rFonts w:cs="FrankRuehl" w:hint="cs"/>
          <w:rtl/>
        </w:rPr>
        <w:t xml:space="preserve"> </w:t>
      </w:r>
      <w:r w:rsidR="008B11B0">
        <w:rPr>
          <w:rStyle w:val="default"/>
          <w:rFonts w:cs="FrankRuehl" w:hint="cs"/>
          <w:rtl/>
        </w:rPr>
        <w:t>הוראות לעניין התחשבנות בין בתי החולים לקופת החולים</w:t>
      </w:r>
    </w:p>
    <w:p w:rsidR="00852F43" w:rsidRDefault="00852F43" w:rsidP="008B11B0">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ז'</w:t>
      </w:r>
      <w:r w:rsidR="008B11B0">
        <w:rPr>
          <w:rStyle w:val="default"/>
          <w:rFonts w:cs="FrankRuehl" w:hint="cs"/>
          <w:rtl/>
        </w:rPr>
        <w:t>:</w:t>
      </w:r>
      <w:r w:rsidR="005B3863">
        <w:rPr>
          <w:rStyle w:val="default"/>
          <w:rFonts w:cs="FrankRuehl" w:hint="cs"/>
          <w:rtl/>
        </w:rPr>
        <w:t xml:space="preserve"> </w:t>
      </w:r>
      <w:r w:rsidR="008B11B0">
        <w:rPr>
          <w:rStyle w:val="default"/>
          <w:rFonts w:cs="FrankRuehl" w:hint="cs"/>
          <w:rtl/>
        </w:rPr>
        <w:t>עידוד השקעות</w:t>
      </w:r>
    </w:p>
    <w:p w:rsidR="00852F43" w:rsidRDefault="005B3863" w:rsidP="008B11B0">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ח'</w:t>
      </w:r>
      <w:r w:rsidR="008B11B0">
        <w:rPr>
          <w:rStyle w:val="default"/>
          <w:rFonts w:cs="FrankRuehl" w:hint="cs"/>
          <w:rtl/>
        </w:rPr>
        <w:t>:</w:t>
      </w:r>
      <w:r>
        <w:rPr>
          <w:rStyle w:val="default"/>
          <w:rFonts w:cs="FrankRuehl" w:hint="cs"/>
          <w:rtl/>
        </w:rPr>
        <w:t xml:space="preserve"> </w:t>
      </w:r>
      <w:r w:rsidR="008B11B0">
        <w:rPr>
          <w:rStyle w:val="default"/>
          <w:rFonts w:cs="FrankRuehl" w:hint="cs"/>
          <w:rtl/>
        </w:rPr>
        <w:t>מסים</w:t>
      </w:r>
    </w:p>
    <w:p w:rsidR="00852F43" w:rsidRDefault="00852F43" w:rsidP="008B11B0">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ט'</w:t>
      </w:r>
      <w:r w:rsidR="008B11B0">
        <w:rPr>
          <w:rStyle w:val="default"/>
          <w:rFonts w:cs="FrankRuehl" w:hint="cs"/>
          <w:rtl/>
        </w:rPr>
        <w:t>:</w:t>
      </w:r>
      <w:r w:rsidR="005B3863">
        <w:rPr>
          <w:rStyle w:val="default"/>
          <w:rFonts w:cs="FrankRuehl" w:hint="cs"/>
          <w:rtl/>
        </w:rPr>
        <w:t xml:space="preserve"> </w:t>
      </w:r>
      <w:r w:rsidR="008B11B0">
        <w:rPr>
          <w:rStyle w:val="default"/>
          <w:rFonts w:cs="FrankRuehl" w:hint="cs"/>
          <w:rtl/>
        </w:rPr>
        <w:t>ביטוח לאומי</w:t>
      </w:r>
    </w:p>
    <w:p w:rsidR="00852F43" w:rsidRDefault="005B3863" w:rsidP="008B11B0">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י'</w:t>
      </w:r>
      <w:r w:rsidR="008B11B0">
        <w:rPr>
          <w:rStyle w:val="default"/>
          <w:rFonts w:cs="FrankRuehl" w:hint="cs"/>
          <w:rtl/>
        </w:rPr>
        <w:t>:</w:t>
      </w:r>
      <w:r>
        <w:rPr>
          <w:rStyle w:val="default"/>
          <w:rFonts w:cs="FrankRuehl" w:hint="cs"/>
          <w:rtl/>
        </w:rPr>
        <w:t xml:space="preserve"> </w:t>
      </w:r>
      <w:r w:rsidR="008B11B0">
        <w:rPr>
          <w:rStyle w:val="default"/>
          <w:rFonts w:cs="FrankRuehl" w:hint="cs"/>
          <w:rtl/>
        </w:rPr>
        <w:t>דחיית גיל הפרישה לנשים</w:t>
      </w:r>
    </w:p>
    <w:p w:rsidR="005B3863" w:rsidRDefault="005B3863" w:rsidP="008B11B0">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י"א</w:t>
      </w:r>
      <w:r w:rsidR="008B11B0">
        <w:rPr>
          <w:rStyle w:val="default"/>
          <w:rFonts w:cs="FrankRuehl" w:hint="cs"/>
          <w:rtl/>
        </w:rPr>
        <w:t>:</w:t>
      </w:r>
      <w:r>
        <w:rPr>
          <w:rStyle w:val="default"/>
          <w:rFonts w:cs="FrankRuehl" w:hint="cs"/>
          <w:rtl/>
        </w:rPr>
        <w:t xml:space="preserve"> </w:t>
      </w:r>
      <w:r w:rsidR="008B11B0">
        <w:rPr>
          <w:rStyle w:val="default"/>
          <w:rFonts w:cs="FrankRuehl" w:hint="cs"/>
          <w:rtl/>
        </w:rPr>
        <w:t>הגבלת שוק ההימורים</w:t>
      </w:r>
    </w:p>
    <w:p w:rsidR="005B3863" w:rsidRDefault="005B3863" w:rsidP="008B11B0">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י"ב</w:t>
      </w:r>
      <w:r w:rsidR="008B11B0">
        <w:rPr>
          <w:rStyle w:val="default"/>
          <w:rFonts w:cs="FrankRuehl" w:hint="cs"/>
          <w:rtl/>
        </w:rPr>
        <w:t>:</w:t>
      </w:r>
      <w:r>
        <w:rPr>
          <w:rStyle w:val="default"/>
          <w:rFonts w:cs="FrankRuehl" w:hint="cs"/>
          <w:rtl/>
        </w:rPr>
        <w:t xml:space="preserve"> </w:t>
      </w:r>
      <w:r w:rsidR="008B11B0">
        <w:rPr>
          <w:rStyle w:val="default"/>
          <w:rFonts w:cs="FrankRuehl" w:hint="cs"/>
          <w:rtl/>
        </w:rPr>
        <w:t>מס ריבוי דירות</w:t>
      </w:r>
    </w:p>
    <w:p w:rsidR="005B3863" w:rsidRDefault="005B3863" w:rsidP="008B11B0">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י"ג</w:t>
      </w:r>
      <w:r w:rsidR="008B11B0">
        <w:rPr>
          <w:rStyle w:val="default"/>
          <w:rFonts w:cs="FrankRuehl" w:hint="cs"/>
          <w:rtl/>
        </w:rPr>
        <w:t>:</w:t>
      </w:r>
      <w:r>
        <w:rPr>
          <w:rStyle w:val="default"/>
          <w:rFonts w:cs="FrankRuehl" w:hint="cs"/>
          <w:rtl/>
        </w:rPr>
        <w:t xml:space="preserve"> </w:t>
      </w:r>
      <w:r w:rsidR="008B11B0">
        <w:rPr>
          <w:rStyle w:val="default"/>
          <w:rFonts w:cs="FrankRuehl" w:hint="cs"/>
          <w:rtl/>
        </w:rPr>
        <w:t>הוראות שונות</w:t>
      </w:r>
    </w:p>
    <w:p w:rsidR="005B3863" w:rsidRDefault="005B3863" w:rsidP="008B11B0">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י"ד</w:t>
      </w:r>
      <w:r w:rsidR="008B11B0">
        <w:rPr>
          <w:rStyle w:val="default"/>
          <w:rFonts w:cs="FrankRuehl" w:hint="cs"/>
          <w:rtl/>
        </w:rPr>
        <w:t>:</w:t>
      </w:r>
      <w:r>
        <w:rPr>
          <w:rStyle w:val="default"/>
          <w:rFonts w:cs="FrankRuehl" w:hint="cs"/>
          <w:rtl/>
        </w:rPr>
        <w:t xml:space="preserve"> </w:t>
      </w:r>
      <w:r w:rsidR="008B11B0">
        <w:rPr>
          <w:rStyle w:val="default"/>
          <w:rFonts w:cs="FrankRuehl" w:hint="cs"/>
          <w:rtl/>
        </w:rPr>
        <w:t>תחילה</w:t>
      </w:r>
    </w:p>
    <w:p w:rsidR="008B11B0" w:rsidRDefault="008B11B0" w:rsidP="00852F4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p>
    <w:p w:rsidR="008B11B0" w:rsidRDefault="008B11B0" w:rsidP="00852F4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rtl/>
        </w:rPr>
        <w:br w:type="page"/>
      </w:r>
    </w:p>
    <w:p w:rsidR="00852F43" w:rsidRPr="005B3863" w:rsidRDefault="00852F43" w:rsidP="005B3863">
      <w:pPr>
        <w:pStyle w:val="medium2-header"/>
        <w:keepLines w:val="0"/>
        <w:spacing w:before="72"/>
        <w:ind w:left="0" w:right="1134"/>
        <w:outlineLvl w:val="0"/>
        <w:rPr>
          <w:rFonts w:cs="FrankRuehl" w:hint="cs"/>
          <w:noProof/>
          <w:rtl/>
        </w:rPr>
      </w:pPr>
      <w:bookmarkStart w:id="2" w:name="med1"/>
      <w:bookmarkEnd w:id="2"/>
      <w:r w:rsidRPr="005B3863">
        <w:rPr>
          <w:rFonts w:cs="FrankRuehl" w:hint="cs"/>
          <w:noProof/>
          <w:rtl/>
        </w:rPr>
        <w:t>פרק א': מטרת החוק</w:t>
      </w:r>
    </w:p>
    <w:p w:rsidR="00852F43" w:rsidRDefault="00852F43" w:rsidP="008B11B0">
      <w:pPr>
        <w:pStyle w:val="P00"/>
        <w:spacing w:before="72"/>
        <w:ind w:left="0" w:right="1134"/>
        <w:rPr>
          <w:rStyle w:val="default"/>
          <w:rFonts w:cs="FrankRuehl" w:hint="cs"/>
          <w:rtl/>
        </w:rPr>
      </w:pPr>
      <w:bookmarkStart w:id="3" w:name="Seif1"/>
      <w:bookmarkEnd w:id="3"/>
      <w:r>
        <w:rPr>
          <w:rFonts w:cs="Miriam"/>
          <w:lang w:val="he-IL"/>
        </w:rPr>
        <w:pict>
          <v:rect id="_x0000_s2732" style="position:absolute;left:0;text-align:left;margin-left:463.5pt;margin-top:8.05pt;width:75.05pt;height:10pt;z-index:251590144" filled="f" stroked="f" strokecolor="lime" strokeweight=".25pt">
            <v:textbox style="mso-next-textbox:#_x0000_s2732" inset="1mm,0,1mm,0">
              <w:txbxContent>
                <w:p w:rsidR="00EC12E5" w:rsidRDefault="00EC12E5" w:rsidP="00852F43">
                  <w:pPr>
                    <w:spacing w:line="160" w:lineRule="exact"/>
                    <w:rPr>
                      <w:rFonts w:cs="Miriam" w:hint="cs"/>
                      <w:noProof/>
                      <w:sz w:val="18"/>
                      <w:szCs w:val="18"/>
                      <w:rtl/>
                    </w:rPr>
                  </w:pPr>
                  <w:r>
                    <w:rPr>
                      <w:rFonts w:cs="Miriam" w:hint="cs"/>
                      <w:sz w:val="18"/>
                      <w:szCs w:val="18"/>
                      <w:rtl/>
                    </w:rPr>
                    <w:t>מטרה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חוק זה בא לתקן חוקים שונים ולקבוע הוראות נוספות</w:t>
      </w:r>
      <w:r w:rsidR="008B11B0">
        <w:rPr>
          <w:rStyle w:val="default"/>
          <w:rFonts w:cs="FrankRuehl" w:hint="cs"/>
          <w:rtl/>
        </w:rPr>
        <w:t xml:space="preserve"> כדי לשמור על מדיניות פיסקלית אחראית ולעמוד בתקרת הגירעון ובמגבלת ההוצאות הממשלתית, להעמיק את גביית המסים ולהגדיל את הכנסות המדינה ואת תקבוליה,</w:t>
      </w:r>
      <w:r>
        <w:rPr>
          <w:rStyle w:val="default"/>
          <w:rFonts w:cs="FrankRuehl" w:hint="cs"/>
          <w:rtl/>
        </w:rPr>
        <w:t xml:space="preserve"> </w:t>
      </w:r>
      <w:r w:rsidR="008B11B0">
        <w:rPr>
          <w:rStyle w:val="default"/>
          <w:rFonts w:cs="FrankRuehl" w:hint="cs"/>
          <w:rtl/>
        </w:rPr>
        <w:t>זאת תוך חיזוק הצמיחה במשק, שינוי סדרי העדיפויות הלאומיים וצמצום הפערים, והכול בהתאם ליעדי התקציב והמדיניות הכלכלית לשנות התקציב 2017 ו-2018</w:t>
      </w:r>
      <w:r>
        <w:rPr>
          <w:rStyle w:val="default"/>
          <w:rFonts w:cs="FrankRuehl" w:hint="cs"/>
          <w:rtl/>
        </w:rPr>
        <w:t>.</w:t>
      </w:r>
    </w:p>
    <w:p w:rsidR="008B11B0" w:rsidRDefault="008B11B0" w:rsidP="00852F43">
      <w:pPr>
        <w:pStyle w:val="P00"/>
        <w:spacing w:before="72"/>
        <w:ind w:left="0" w:right="1134"/>
        <w:rPr>
          <w:rStyle w:val="default"/>
          <w:rFonts w:cs="FrankRuehl" w:hint="cs"/>
          <w:rtl/>
        </w:rPr>
      </w:pPr>
    </w:p>
    <w:p w:rsidR="00852F43" w:rsidRDefault="00852F43" w:rsidP="008B11B0">
      <w:pPr>
        <w:pStyle w:val="P00"/>
        <w:spacing w:before="72"/>
        <w:ind w:left="0" w:right="1134"/>
        <w:rPr>
          <w:rStyle w:val="default"/>
          <w:rFonts w:cs="FrankRuehl" w:hint="cs"/>
          <w:b/>
          <w:bCs/>
          <w:rtl/>
        </w:rPr>
      </w:pPr>
      <w:r w:rsidRPr="00F0718A">
        <w:rPr>
          <w:rStyle w:val="default"/>
          <w:rFonts w:cs="FrankRuehl" w:hint="cs"/>
          <w:b/>
          <w:bCs/>
          <w:highlight w:val="yellow"/>
          <w:rtl/>
        </w:rPr>
        <w:t>* תיקוני חקיקה עקיפים</w:t>
      </w:r>
      <w:r w:rsidR="008B11B0">
        <w:rPr>
          <w:rStyle w:val="default"/>
          <w:rFonts w:cs="FrankRuehl" w:hint="cs"/>
          <w:b/>
          <w:bCs/>
          <w:highlight w:val="yellow"/>
          <w:rtl/>
        </w:rPr>
        <w:t xml:space="preserve"> אינם מופיעים בקובץ זה</w:t>
      </w:r>
      <w:r w:rsidRPr="00F0718A">
        <w:rPr>
          <w:rStyle w:val="default"/>
          <w:rFonts w:cs="FrankRuehl" w:hint="cs"/>
          <w:b/>
          <w:bCs/>
          <w:highlight w:val="yellow"/>
          <w:rtl/>
        </w:rPr>
        <w:t xml:space="preserve">. ניתן לראות את הנוסח המלא באתר תחת "רשומות </w:t>
      </w:r>
      <w:r w:rsidRPr="00F0718A">
        <w:rPr>
          <w:rStyle w:val="default"/>
          <w:rFonts w:cs="FrankRuehl"/>
          <w:b/>
          <w:bCs/>
          <w:highlight w:val="yellow"/>
          <w:rtl/>
        </w:rPr>
        <w:t>–</w:t>
      </w:r>
      <w:r w:rsidRPr="00F0718A">
        <w:rPr>
          <w:rStyle w:val="default"/>
          <w:rFonts w:cs="FrankRuehl" w:hint="cs"/>
          <w:b/>
          <w:bCs/>
          <w:highlight w:val="yellow"/>
          <w:rtl/>
        </w:rPr>
        <w:t xml:space="preserve"> ספר החוקים". יש לשים לב לתיקונים מאוחרים</w:t>
      </w:r>
      <w:r w:rsidR="00BA0C87" w:rsidRPr="00F0718A">
        <w:rPr>
          <w:rStyle w:val="default"/>
          <w:rFonts w:cs="FrankRuehl" w:hint="cs"/>
          <w:b/>
          <w:bCs/>
          <w:highlight w:val="yellow"/>
          <w:rtl/>
        </w:rPr>
        <w:t xml:space="preserve"> שייעשו בחלק מסעיפים אלה</w:t>
      </w:r>
      <w:r w:rsidRPr="00F0718A">
        <w:rPr>
          <w:rStyle w:val="default"/>
          <w:rFonts w:cs="FrankRuehl" w:hint="cs"/>
          <w:b/>
          <w:bCs/>
          <w:highlight w:val="yellow"/>
          <w:rtl/>
        </w:rPr>
        <w:t>.</w:t>
      </w:r>
    </w:p>
    <w:p w:rsidR="00852F43" w:rsidRDefault="00852F43" w:rsidP="00852F43">
      <w:pPr>
        <w:pStyle w:val="P00"/>
        <w:spacing w:before="72"/>
        <w:ind w:left="0" w:right="1134"/>
        <w:rPr>
          <w:rStyle w:val="default"/>
          <w:rFonts w:cs="FrankRuehl" w:hint="cs"/>
          <w:rtl/>
        </w:rPr>
      </w:pPr>
    </w:p>
    <w:p w:rsidR="00852F43" w:rsidRDefault="00852F43" w:rsidP="008B11B0">
      <w:pPr>
        <w:pStyle w:val="medium2-header"/>
        <w:keepLines w:val="0"/>
        <w:spacing w:before="72"/>
        <w:ind w:left="0" w:right="1134"/>
        <w:outlineLvl w:val="0"/>
        <w:rPr>
          <w:rFonts w:cs="FrankRuehl" w:hint="cs"/>
          <w:noProof/>
          <w:rtl/>
        </w:rPr>
      </w:pPr>
      <w:bookmarkStart w:id="4" w:name="med2"/>
      <w:bookmarkEnd w:id="4"/>
      <w:r>
        <w:rPr>
          <w:rFonts w:cs="FrankRuehl" w:hint="cs"/>
          <w:noProof/>
          <w:rtl/>
        </w:rPr>
        <w:t xml:space="preserve">פרק </w:t>
      </w:r>
      <w:r w:rsidR="008B11B0">
        <w:rPr>
          <w:rFonts w:cs="FrankRuehl" w:hint="cs"/>
          <w:noProof/>
          <w:rtl/>
        </w:rPr>
        <w:t>ב': חיסכון וסיוע לעצמאים</w:t>
      </w:r>
    </w:p>
    <w:p w:rsidR="008D2E6D" w:rsidRDefault="008D2E6D" w:rsidP="004576C6">
      <w:pPr>
        <w:pStyle w:val="P00"/>
        <w:spacing w:before="72"/>
        <w:ind w:left="0" w:right="1134"/>
        <w:rPr>
          <w:rStyle w:val="default"/>
          <w:rFonts w:cs="FrankRuehl" w:hint="cs"/>
          <w:rtl/>
        </w:rPr>
      </w:pPr>
      <w:bookmarkStart w:id="5" w:name="Seif2"/>
      <w:bookmarkEnd w:id="5"/>
      <w:r>
        <w:rPr>
          <w:rFonts w:cs="Miriam"/>
          <w:lang w:val="he-IL"/>
        </w:rPr>
        <w:pict>
          <v:rect id="_x0000_s2733" style="position:absolute;left:0;text-align:left;margin-left:463.5pt;margin-top:8.05pt;width:75.05pt;height:10pt;z-index:251591168" filled="f" stroked="f" strokecolor="lime" strokeweight=".25pt">
            <v:textbox style="mso-next-textbox:#_x0000_s2733" inset="1mm,0,1mm,0">
              <w:txbxContent>
                <w:p w:rsidR="00EC12E5" w:rsidRDefault="00EC12E5" w:rsidP="008D2E6D">
                  <w:pPr>
                    <w:spacing w:line="160" w:lineRule="exact"/>
                    <w:rPr>
                      <w:rFonts w:cs="Miriam" w:hint="cs"/>
                      <w:noProof/>
                      <w:sz w:val="18"/>
                      <w:szCs w:val="18"/>
                      <w:rtl/>
                    </w:rPr>
                  </w:pPr>
                  <w:r>
                    <w:rPr>
                      <w:rFonts w:cs="Miriam" w:hint="cs"/>
                      <w:sz w:val="18"/>
                      <w:szCs w:val="18"/>
                      <w:rtl/>
                    </w:rPr>
                    <w:t>הגדרות</w:t>
                  </w:r>
                  <w:r>
                    <w:rPr>
                      <w:rFonts w:cs="Miriam" w:hint="cs"/>
                      <w:noProof/>
                      <w:sz w:val="18"/>
                      <w:szCs w:val="18"/>
                      <w:rtl/>
                    </w:rPr>
                    <w:t xml:space="preserve"> </w:t>
                  </w:r>
                  <w:r>
                    <w:rPr>
                      <w:rFonts w:cs="Miriam"/>
                      <w:noProof/>
                      <w:sz w:val="18"/>
                      <w:szCs w:val="18"/>
                      <w:rtl/>
                    </w:rPr>
                    <w:t>–</w:t>
                  </w:r>
                  <w:r>
                    <w:rPr>
                      <w:rFonts w:cs="Miriam" w:hint="cs"/>
                      <w:noProof/>
                      <w:sz w:val="18"/>
                      <w:szCs w:val="18"/>
                      <w:rtl/>
                    </w:rPr>
                    <w:t xml:space="preserve"> פרק ב'</w:t>
                  </w:r>
                </w:p>
              </w:txbxContent>
            </v:textbox>
            <w10:anchorlock/>
          </v:rect>
        </w:pict>
      </w:r>
      <w:r w:rsidR="008B11B0">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בפרק זה </w:t>
      </w:r>
      <w:r>
        <w:rPr>
          <w:rStyle w:val="default"/>
          <w:rFonts w:cs="FrankRuehl"/>
          <w:rtl/>
        </w:rPr>
        <w:t>–</w:t>
      </w:r>
    </w:p>
    <w:p w:rsidR="008B11B0" w:rsidRDefault="008B11B0" w:rsidP="004576C6">
      <w:pPr>
        <w:pStyle w:val="P00"/>
        <w:spacing w:before="72"/>
        <w:ind w:left="0" w:right="1134"/>
        <w:rPr>
          <w:rStyle w:val="default"/>
          <w:rFonts w:cs="FrankRuehl" w:hint="cs"/>
          <w:rtl/>
        </w:rPr>
      </w:pPr>
      <w:r>
        <w:rPr>
          <w:rStyle w:val="default"/>
          <w:rFonts w:cs="FrankRuehl" w:hint="cs"/>
          <w:rtl/>
        </w:rPr>
        <w:tab/>
        <w:t xml:space="preserve">"הכנסה חייבת בהפקדה" </w:t>
      </w:r>
      <w:r>
        <w:rPr>
          <w:rStyle w:val="default"/>
          <w:rFonts w:cs="FrankRuehl"/>
          <w:rtl/>
        </w:rPr>
        <w:t>–</w:t>
      </w:r>
      <w:r>
        <w:rPr>
          <w:rStyle w:val="default"/>
          <w:rFonts w:cs="FrankRuehl" w:hint="cs"/>
          <w:rtl/>
        </w:rPr>
        <w:t xml:space="preserve"> הכנסה לפי סעיף 2(1) או (8) לפקודה לאחר הניכויים שהותרו ממנה לפי כל דין ולפני הקיזוזים והפטורים שהותרו ממנה לפי כל דין, ולמעט תשלומים ממרכיב חיסכון למצב אבטלה; לעניין הגדרה זו, "ניכוי" </w:t>
      </w:r>
      <w:r>
        <w:rPr>
          <w:rStyle w:val="default"/>
          <w:rFonts w:cs="FrankRuehl"/>
          <w:rtl/>
        </w:rPr>
        <w:t>–</w:t>
      </w:r>
      <w:r>
        <w:rPr>
          <w:rStyle w:val="default"/>
          <w:rFonts w:cs="FrankRuehl" w:hint="cs"/>
          <w:rtl/>
        </w:rPr>
        <w:t xml:space="preserve"> למעט ניכוי כמפורט להלן:</w:t>
      </w:r>
    </w:p>
    <w:p w:rsidR="008B11B0" w:rsidRDefault="008B11B0" w:rsidP="008B11B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ניכוי לפי סעיפים 17(5א), 47 או 47א לפקודה;</w:t>
      </w:r>
    </w:p>
    <w:p w:rsidR="008B11B0" w:rsidRDefault="008B11B0" w:rsidP="008B11B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ניכוי שהותר לפי סעיף 32(14)(ב) לפקודה;</w:t>
      </w:r>
    </w:p>
    <w:p w:rsidR="008B11B0" w:rsidRDefault="008B11B0" w:rsidP="004576C6">
      <w:pPr>
        <w:pStyle w:val="P00"/>
        <w:spacing w:before="72"/>
        <w:ind w:left="0" w:right="1134"/>
        <w:rPr>
          <w:rStyle w:val="default"/>
          <w:rFonts w:cs="FrankRuehl" w:hint="cs"/>
          <w:rtl/>
        </w:rPr>
      </w:pPr>
      <w:r>
        <w:rPr>
          <w:rStyle w:val="default"/>
          <w:rFonts w:cs="FrankRuehl" w:hint="cs"/>
          <w:rtl/>
        </w:rPr>
        <w:tab/>
        <w:t xml:space="preserve">"הכנסה מבוטחת" </w:t>
      </w:r>
      <w:r w:rsidR="009409D6">
        <w:rPr>
          <w:rStyle w:val="default"/>
          <w:rFonts w:cs="FrankRuehl"/>
          <w:rtl/>
        </w:rPr>
        <w:t>–</w:t>
      </w:r>
      <w:r>
        <w:rPr>
          <w:rStyle w:val="default"/>
          <w:rFonts w:cs="FrankRuehl" w:hint="cs"/>
          <w:rtl/>
        </w:rPr>
        <w:t xml:space="preserve"> </w:t>
      </w:r>
      <w:r w:rsidR="009409D6">
        <w:rPr>
          <w:rStyle w:val="default"/>
          <w:rFonts w:cs="FrankRuehl" w:hint="cs"/>
          <w:rtl/>
        </w:rPr>
        <w:t>כהגדרתה בסעיף 47(א)(4) לפקודה;</w:t>
      </w:r>
    </w:p>
    <w:p w:rsidR="009409D6" w:rsidRDefault="009409D6" w:rsidP="004576C6">
      <w:pPr>
        <w:pStyle w:val="P00"/>
        <w:spacing w:before="72"/>
        <w:ind w:left="0" w:right="1134"/>
        <w:rPr>
          <w:rStyle w:val="default"/>
          <w:rFonts w:cs="FrankRuehl" w:hint="cs"/>
          <w:rtl/>
        </w:rPr>
      </w:pPr>
      <w:r>
        <w:rPr>
          <w:rStyle w:val="default"/>
          <w:rFonts w:cs="FrankRuehl" w:hint="cs"/>
          <w:rtl/>
        </w:rPr>
        <w:tab/>
        <w:t xml:space="preserve">"חוק קופות גמל" </w:t>
      </w:r>
      <w:r>
        <w:rPr>
          <w:rStyle w:val="default"/>
          <w:rFonts w:cs="FrankRuehl"/>
          <w:rtl/>
        </w:rPr>
        <w:t>–</w:t>
      </w:r>
      <w:r>
        <w:rPr>
          <w:rStyle w:val="default"/>
          <w:rFonts w:cs="FrankRuehl" w:hint="cs"/>
          <w:rtl/>
        </w:rPr>
        <w:t xml:space="preserve"> חוק הפיקוח על שירותים פיננסיים (קופות גמל), התשס"ה-2005;</w:t>
      </w:r>
    </w:p>
    <w:p w:rsidR="009409D6" w:rsidRDefault="009409D6" w:rsidP="004576C6">
      <w:pPr>
        <w:pStyle w:val="P00"/>
        <w:spacing w:before="72"/>
        <w:ind w:left="0" w:right="1134"/>
        <w:rPr>
          <w:rStyle w:val="default"/>
          <w:rFonts w:cs="FrankRuehl" w:hint="cs"/>
          <w:rtl/>
        </w:rPr>
      </w:pPr>
      <w:r>
        <w:rPr>
          <w:rStyle w:val="default"/>
          <w:rFonts w:cs="FrankRuehl" w:hint="cs"/>
          <w:rtl/>
        </w:rPr>
        <w:tab/>
        <w:t xml:space="preserve">"מצב אבטלה", לעניין עצמאי </w:t>
      </w:r>
      <w:r w:rsidR="005F0393">
        <w:rPr>
          <w:rStyle w:val="default"/>
          <w:rFonts w:cs="FrankRuehl"/>
          <w:rtl/>
        </w:rPr>
        <w:t>–</w:t>
      </w:r>
      <w:r>
        <w:rPr>
          <w:rStyle w:val="default"/>
          <w:rFonts w:cs="FrankRuehl" w:hint="cs"/>
          <w:rtl/>
        </w:rPr>
        <w:t xml:space="preserve"> </w:t>
      </w:r>
      <w:r w:rsidR="005F0393">
        <w:rPr>
          <w:rStyle w:val="default"/>
          <w:rFonts w:cs="FrankRuehl" w:hint="cs"/>
          <w:rtl/>
        </w:rPr>
        <w:t>מצב שבו עצמאי חדל לעסוק במשלח ידו או סגר את עסקו, או מצב שבו הגיע העצמאי לגיל פרישה כמשמעותו בחוק גיל פרישה, התשס"ד-2004, ואין לו הכנסה חייבת בהפקדה;</w:t>
      </w:r>
    </w:p>
    <w:p w:rsidR="005F0393" w:rsidRDefault="005F0393" w:rsidP="004576C6">
      <w:pPr>
        <w:pStyle w:val="P00"/>
        <w:spacing w:before="72"/>
        <w:ind w:left="0" w:right="1134"/>
        <w:rPr>
          <w:rStyle w:val="default"/>
          <w:rFonts w:cs="FrankRuehl" w:hint="cs"/>
          <w:rtl/>
        </w:rPr>
      </w:pPr>
      <w:r>
        <w:rPr>
          <w:rStyle w:val="default"/>
          <w:rFonts w:cs="FrankRuehl" w:hint="cs"/>
          <w:rtl/>
        </w:rPr>
        <w:tab/>
        <w:t xml:space="preserve">"מרכיב חיסכון למצב אבטלה" </w:t>
      </w:r>
      <w:r>
        <w:rPr>
          <w:rStyle w:val="default"/>
          <w:rFonts w:cs="FrankRuehl"/>
          <w:rtl/>
        </w:rPr>
        <w:t>–</w:t>
      </w:r>
      <w:r>
        <w:rPr>
          <w:rStyle w:val="default"/>
          <w:rFonts w:cs="FrankRuehl" w:hint="cs"/>
          <w:rtl/>
        </w:rPr>
        <w:t xml:space="preserve"> סכומים שהפקיד עצמאי לקופת גמל לקצבה לפי הוראות סעיף 5 לשם משיכתם במצב אבטלה;</w:t>
      </w:r>
    </w:p>
    <w:p w:rsidR="005F0393" w:rsidRDefault="005F0393" w:rsidP="004576C6">
      <w:pPr>
        <w:pStyle w:val="P00"/>
        <w:spacing w:before="72"/>
        <w:ind w:left="0" w:right="1134"/>
        <w:rPr>
          <w:rStyle w:val="default"/>
          <w:rFonts w:cs="FrankRuehl" w:hint="cs"/>
          <w:rtl/>
        </w:rPr>
      </w:pPr>
      <w:r>
        <w:rPr>
          <w:rStyle w:val="default"/>
          <w:rFonts w:cs="FrankRuehl" w:hint="cs"/>
          <w:rtl/>
        </w:rPr>
        <w:tab/>
        <w:t xml:space="preserve">"עצמאי" </w:t>
      </w:r>
      <w:r>
        <w:rPr>
          <w:rStyle w:val="default"/>
          <w:rFonts w:cs="FrankRuehl"/>
          <w:rtl/>
        </w:rPr>
        <w:t>–</w:t>
      </w:r>
      <w:r>
        <w:rPr>
          <w:rStyle w:val="default"/>
          <w:rFonts w:cs="FrankRuehl" w:hint="cs"/>
          <w:rtl/>
        </w:rPr>
        <w:t xml:space="preserve"> מי שיש לו הכנסה חייבת בהפקדה;</w:t>
      </w:r>
    </w:p>
    <w:p w:rsidR="005F0393" w:rsidRDefault="005F0393" w:rsidP="004576C6">
      <w:pPr>
        <w:pStyle w:val="P00"/>
        <w:spacing w:before="72"/>
        <w:ind w:left="0" w:right="1134"/>
        <w:rPr>
          <w:rStyle w:val="default"/>
          <w:rFonts w:cs="FrankRuehl" w:hint="cs"/>
          <w:rtl/>
        </w:rPr>
      </w:pPr>
      <w:r>
        <w:rPr>
          <w:rStyle w:val="default"/>
          <w:rFonts w:cs="FrankRuehl" w:hint="cs"/>
          <w:rtl/>
        </w:rPr>
        <w:tab/>
        <w:t xml:space="preserve">"הפקודה" </w:t>
      </w:r>
      <w:r>
        <w:rPr>
          <w:rStyle w:val="default"/>
          <w:rFonts w:cs="FrankRuehl"/>
          <w:rtl/>
        </w:rPr>
        <w:t>–</w:t>
      </w:r>
      <w:r>
        <w:rPr>
          <w:rStyle w:val="default"/>
          <w:rFonts w:cs="FrankRuehl" w:hint="cs"/>
          <w:rtl/>
        </w:rPr>
        <w:t xml:space="preserve"> פקודת מס הכנסה;</w:t>
      </w:r>
    </w:p>
    <w:p w:rsidR="005F0393" w:rsidRDefault="005F0393" w:rsidP="004576C6">
      <w:pPr>
        <w:pStyle w:val="P00"/>
        <w:spacing w:before="72"/>
        <w:ind w:left="0" w:right="1134"/>
        <w:rPr>
          <w:rStyle w:val="default"/>
          <w:rFonts w:cs="FrankRuehl" w:hint="cs"/>
          <w:rtl/>
        </w:rPr>
      </w:pPr>
      <w:r>
        <w:rPr>
          <w:rStyle w:val="default"/>
          <w:rFonts w:cs="FrankRuehl" w:hint="cs"/>
          <w:rtl/>
        </w:rPr>
        <w:tab/>
        <w:t xml:space="preserve">"קופת גמל לקצבה" </w:t>
      </w:r>
      <w:r>
        <w:rPr>
          <w:rStyle w:val="default"/>
          <w:rFonts w:cs="FrankRuehl"/>
          <w:rtl/>
        </w:rPr>
        <w:t>–</w:t>
      </w:r>
      <w:r>
        <w:rPr>
          <w:rStyle w:val="default"/>
          <w:rFonts w:cs="FrankRuehl" w:hint="cs"/>
          <w:rtl/>
        </w:rPr>
        <w:t xml:space="preserve"> כהגדרתה בחוק קופות גמל;</w:t>
      </w:r>
    </w:p>
    <w:p w:rsidR="005F0393" w:rsidRDefault="005F0393" w:rsidP="004576C6">
      <w:pPr>
        <w:pStyle w:val="P00"/>
        <w:spacing w:before="72"/>
        <w:ind w:left="0" w:right="1134"/>
        <w:rPr>
          <w:rStyle w:val="default"/>
          <w:rFonts w:cs="FrankRuehl" w:hint="cs"/>
          <w:rtl/>
        </w:rPr>
      </w:pPr>
      <w:r>
        <w:rPr>
          <w:rStyle w:val="default"/>
          <w:rFonts w:cs="FrankRuehl" w:hint="cs"/>
          <w:rtl/>
        </w:rPr>
        <w:tab/>
        <w:t xml:space="preserve">"השכר הממוצע במשק" </w:t>
      </w:r>
      <w:r>
        <w:rPr>
          <w:rStyle w:val="default"/>
          <w:rFonts w:cs="FrankRuehl"/>
          <w:rtl/>
        </w:rPr>
        <w:t>–</w:t>
      </w:r>
      <w:r>
        <w:rPr>
          <w:rStyle w:val="default"/>
          <w:rFonts w:cs="FrankRuehl" w:hint="cs"/>
          <w:rtl/>
        </w:rPr>
        <w:t xml:space="preserve"> סכום השווה ל-12 פעמים השכר הממוצע כפי שהוא מחושב לצורך גמלאות ודמי ביטוח לפי סעיף 2(ב) לחוק הביטוח הלאומי [נוסח משולב], התשנ"ה-1995, כפי שמפרסם המוסד לביטוח לאומי;</w:t>
      </w:r>
    </w:p>
    <w:p w:rsidR="005F0393" w:rsidRDefault="005F0393" w:rsidP="004576C6">
      <w:pPr>
        <w:pStyle w:val="P00"/>
        <w:spacing w:before="72"/>
        <w:ind w:left="0" w:right="1134"/>
        <w:rPr>
          <w:rStyle w:val="default"/>
          <w:rFonts w:cs="FrankRuehl" w:hint="cs"/>
          <w:rtl/>
        </w:rPr>
      </w:pPr>
      <w:r>
        <w:rPr>
          <w:rStyle w:val="default"/>
          <w:rFonts w:cs="FrankRuehl" w:hint="cs"/>
          <w:rtl/>
        </w:rPr>
        <w:tab/>
        <w:t xml:space="preserve">"שכר מינימום", לחודש </w:t>
      </w:r>
      <w:r>
        <w:rPr>
          <w:rStyle w:val="default"/>
          <w:rFonts w:cs="FrankRuehl"/>
          <w:rtl/>
        </w:rPr>
        <w:t>–</w:t>
      </w:r>
      <w:r>
        <w:rPr>
          <w:rStyle w:val="default"/>
          <w:rFonts w:cs="FrankRuehl" w:hint="cs"/>
          <w:rtl/>
        </w:rPr>
        <w:t xml:space="preserve"> כהגדרתו בחוק שכר מינימום, התשמ"ז-1987;</w:t>
      </w:r>
    </w:p>
    <w:p w:rsidR="005F0393" w:rsidRDefault="005F0393" w:rsidP="004576C6">
      <w:pPr>
        <w:pStyle w:val="P00"/>
        <w:spacing w:before="72"/>
        <w:ind w:left="0" w:right="1134"/>
        <w:rPr>
          <w:rStyle w:val="default"/>
          <w:rFonts w:cs="FrankRuehl" w:hint="cs"/>
          <w:rtl/>
        </w:rPr>
      </w:pPr>
      <w:r>
        <w:rPr>
          <w:rStyle w:val="default"/>
          <w:rFonts w:cs="FrankRuehl" w:hint="cs"/>
          <w:rtl/>
        </w:rPr>
        <w:tab/>
        <w:t xml:space="preserve">"שנת מס" </w:t>
      </w:r>
      <w:r>
        <w:rPr>
          <w:rStyle w:val="default"/>
          <w:rFonts w:cs="FrankRuehl"/>
          <w:rtl/>
        </w:rPr>
        <w:t>–</w:t>
      </w:r>
      <w:r>
        <w:rPr>
          <w:rStyle w:val="default"/>
          <w:rFonts w:cs="FrankRuehl" w:hint="cs"/>
          <w:rtl/>
        </w:rPr>
        <w:t xml:space="preserve"> כהגדרתה בפקודה;</w:t>
      </w:r>
    </w:p>
    <w:p w:rsidR="005F0393" w:rsidRDefault="005F0393" w:rsidP="004576C6">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האוצר.</w:t>
      </w:r>
    </w:p>
    <w:p w:rsidR="008D2E6D" w:rsidRDefault="008D2E6D" w:rsidP="006A396F">
      <w:pPr>
        <w:pStyle w:val="P00"/>
        <w:spacing w:before="72"/>
        <w:ind w:left="0" w:right="1134"/>
        <w:rPr>
          <w:rStyle w:val="default"/>
          <w:rFonts w:cs="FrankRuehl" w:hint="cs"/>
          <w:rtl/>
        </w:rPr>
      </w:pPr>
      <w:bookmarkStart w:id="6" w:name="Seif3"/>
      <w:bookmarkEnd w:id="6"/>
      <w:r>
        <w:rPr>
          <w:rFonts w:cs="Miriam"/>
          <w:lang w:val="he-IL"/>
        </w:rPr>
        <w:pict>
          <v:rect id="_x0000_s2734" style="position:absolute;left:0;text-align:left;margin-left:463.5pt;margin-top:8.05pt;width:75.05pt;height:17.5pt;z-index:251592192" filled="f" stroked="f" strokecolor="lime" strokeweight=".25pt">
            <v:textbox style="mso-next-textbox:#_x0000_s2734" inset="1mm,0,1mm,0">
              <w:txbxContent>
                <w:p w:rsidR="00EC12E5" w:rsidRDefault="00EC12E5" w:rsidP="008D2E6D">
                  <w:pPr>
                    <w:spacing w:line="160" w:lineRule="exact"/>
                    <w:rPr>
                      <w:rFonts w:cs="Miriam" w:hint="cs"/>
                      <w:noProof/>
                      <w:sz w:val="18"/>
                      <w:szCs w:val="18"/>
                      <w:rtl/>
                    </w:rPr>
                  </w:pPr>
                  <w:r>
                    <w:rPr>
                      <w:rFonts w:cs="Miriam" w:hint="cs"/>
                      <w:sz w:val="18"/>
                      <w:szCs w:val="18"/>
                      <w:rtl/>
                    </w:rPr>
                    <w:t>חובת הפקדה לקופת גמל לקצבה</w:t>
                  </w:r>
                </w:p>
              </w:txbxContent>
            </v:textbox>
            <w10:anchorlock/>
          </v:rect>
        </w:pict>
      </w:r>
      <w:r w:rsidR="006A396F">
        <w:rPr>
          <w:rStyle w:val="big-number"/>
          <w:rFonts w:cs="Miriam" w:hint="cs"/>
          <w:rtl/>
        </w:rPr>
        <w:t>3</w:t>
      </w:r>
      <w:r>
        <w:rPr>
          <w:rStyle w:val="big-number"/>
          <w:rFonts w:cs="FrankRuehl"/>
          <w:sz w:val="26"/>
          <w:szCs w:val="26"/>
          <w:rtl/>
        </w:rPr>
        <w:t>.</w:t>
      </w:r>
      <w:r>
        <w:rPr>
          <w:rStyle w:val="big-number"/>
          <w:rFonts w:cs="FrankRuehl"/>
          <w:sz w:val="26"/>
          <w:szCs w:val="26"/>
          <w:rtl/>
        </w:rPr>
        <w:tab/>
      </w:r>
      <w:r w:rsidR="002D7CDB">
        <w:rPr>
          <w:rStyle w:val="default"/>
          <w:rFonts w:cs="FrankRuehl" w:hint="cs"/>
          <w:rtl/>
        </w:rPr>
        <w:t>(א)</w:t>
      </w:r>
      <w:r w:rsidR="002D7CDB">
        <w:rPr>
          <w:rStyle w:val="default"/>
          <w:rFonts w:cs="FrankRuehl" w:hint="cs"/>
          <w:rtl/>
        </w:rPr>
        <w:tab/>
      </w:r>
      <w:r w:rsidR="006A396F">
        <w:rPr>
          <w:rStyle w:val="default"/>
          <w:rFonts w:cs="FrankRuehl" w:hint="cs"/>
          <w:rtl/>
        </w:rPr>
        <w:t>עצמאי יפקיד תשלומים לקופת גמל לקצבה בשל הכנסה חייבת בהפקדה, בשנת מס, בשיעורים כמפורט להלן:</w:t>
      </w:r>
    </w:p>
    <w:p w:rsidR="006A396F" w:rsidRDefault="006A396F" w:rsidP="006A396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על חלק ההכנסה החייבת בהפקדה שאינו עולה על מחצית השכר הממוצע במשק </w:t>
      </w:r>
      <w:r>
        <w:rPr>
          <w:rStyle w:val="default"/>
          <w:rFonts w:cs="FrankRuehl"/>
          <w:rtl/>
        </w:rPr>
        <w:t>–</w:t>
      </w:r>
      <w:r>
        <w:rPr>
          <w:rStyle w:val="default"/>
          <w:rFonts w:cs="FrankRuehl" w:hint="cs"/>
          <w:rtl/>
        </w:rPr>
        <w:t xml:space="preserve"> 4.45%;</w:t>
      </w:r>
    </w:p>
    <w:p w:rsidR="006A396F" w:rsidRDefault="006A396F" w:rsidP="006A396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על חלק ההכנסה החייבת בהפקדה שעולה על מחצית השכר הממוצע במשק ואינו עולה על השכר הממוצע במשק </w:t>
      </w:r>
      <w:r>
        <w:rPr>
          <w:rStyle w:val="default"/>
          <w:rFonts w:cs="FrankRuehl"/>
          <w:rtl/>
        </w:rPr>
        <w:t>–</w:t>
      </w:r>
      <w:r>
        <w:rPr>
          <w:rStyle w:val="default"/>
          <w:rFonts w:cs="FrankRuehl" w:hint="cs"/>
          <w:rtl/>
        </w:rPr>
        <w:t xml:space="preserve"> 12.55%.</w:t>
      </w:r>
    </w:p>
    <w:p w:rsidR="006A396F" w:rsidRDefault="006A396F" w:rsidP="006A396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מתשלומים שחייב עצמאי להפקיד לקופת גמל לקצבה לפי הוראות סעיף קטן (א), ינוכו תשלומים שהפקיד העצמאי או שהופקדו בעדו בשל הכנסתו המבוטחת.</w:t>
      </w:r>
    </w:p>
    <w:p w:rsidR="006A396F" w:rsidRDefault="006A396F" w:rsidP="006A396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תשלומים לקופת גמל לקצבה לפי סעיף זה יופקדו לא יאוחר מתום שנת המס שבשלה מופקדים התשלומים.</w:t>
      </w:r>
    </w:p>
    <w:p w:rsidR="006A396F" w:rsidRDefault="006A396F" w:rsidP="006A396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בלי לגרוע מהוראת סעיף קטן (ג), הפקדת תשלומים לקופת גמל לקצבה לפי סעיף זה, לאחר תום שנת המס שבשלה מופקדים התשלומים, לא תקנה לעצמאי זכויות שתחולתן למפרע ויראו אותם כתשלומים שהופקדו במועד הפקדתם בפועל, והכול למעט לעניין חובת הפקדה לפי סעיף זה שבוצעה עד תום התקופה להפקדת התשלום לפי סעיף 6.</w:t>
      </w:r>
    </w:p>
    <w:p w:rsidR="008D2E6D" w:rsidRDefault="008D2E6D" w:rsidP="006A396F">
      <w:pPr>
        <w:pStyle w:val="P00"/>
        <w:spacing w:before="72"/>
        <w:ind w:left="0" w:right="1134"/>
        <w:rPr>
          <w:rStyle w:val="default"/>
          <w:rFonts w:cs="FrankRuehl" w:hint="cs"/>
          <w:rtl/>
        </w:rPr>
      </w:pPr>
      <w:bookmarkStart w:id="7" w:name="Seif4"/>
      <w:bookmarkEnd w:id="7"/>
      <w:r>
        <w:rPr>
          <w:rFonts w:cs="Miriam"/>
          <w:lang w:val="he-IL"/>
        </w:rPr>
        <w:pict>
          <v:rect id="_x0000_s2735" style="position:absolute;left:0;text-align:left;margin-left:463.5pt;margin-top:8.05pt;width:75.05pt;height:24.75pt;z-index:251593216" filled="f" stroked="f" strokecolor="lime" strokeweight=".25pt">
            <v:textbox style="mso-next-textbox:#_x0000_s2735" inset="1mm,0,1mm,0">
              <w:txbxContent>
                <w:p w:rsidR="00EC12E5" w:rsidRDefault="00EC12E5" w:rsidP="008D2E6D">
                  <w:pPr>
                    <w:spacing w:line="160" w:lineRule="exact"/>
                    <w:rPr>
                      <w:rFonts w:cs="Miriam" w:hint="cs"/>
                      <w:noProof/>
                      <w:sz w:val="18"/>
                      <w:szCs w:val="18"/>
                      <w:rtl/>
                    </w:rPr>
                  </w:pPr>
                  <w:r>
                    <w:rPr>
                      <w:rFonts w:cs="Miriam" w:hint="cs"/>
                      <w:sz w:val="18"/>
                      <w:szCs w:val="18"/>
                      <w:rtl/>
                    </w:rPr>
                    <w:t>חריגים לחובת הפקדה לקופת גמל לקצבה</w:t>
                  </w:r>
                </w:p>
              </w:txbxContent>
            </v:textbox>
            <w10:anchorlock/>
          </v:rect>
        </w:pict>
      </w:r>
      <w:r w:rsidR="006A396F">
        <w:rPr>
          <w:rStyle w:val="big-number"/>
          <w:rFonts w:cs="Miriam" w:hint="cs"/>
          <w:rtl/>
        </w:rPr>
        <w:t>4</w:t>
      </w:r>
      <w:r>
        <w:rPr>
          <w:rStyle w:val="big-number"/>
          <w:rFonts w:cs="FrankRuehl"/>
          <w:sz w:val="26"/>
          <w:szCs w:val="26"/>
          <w:rtl/>
        </w:rPr>
        <w:t>.</w:t>
      </w:r>
      <w:r>
        <w:rPr>
          <w:rStyle w:val="big-number"/>
          <w:rFonts w:cs="FrankRuehl"/>
          <w:sz w:val="26"/>
          <w:szCs w:val="26"/>
          <w:rtl/>
        </w:rPr>
        <w:tab/>
      </w:r>
      <w:r w:rsidR="006A396F">
        <w:rPr>
          <w:rStyle w:val="default"/>
          <w:rFonts w:cs="FrankRuehl" w:hint="cs"/>
          <w:rtl/>
        </w:rPr>
        <w:t>חובת הפקדה לקופת גמל לקצבה לפי סעיף 3, לא תחול על אלה:</w:t>
      </w:r>
    </w:p>
    <w:p w:rsidR="006A396F" w:rsidRDefault="006A396F" w:rsidP="006A396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עצמאי שמתקיים לגביו, בתום שנת המס, אחד מאלה:</w:t>
      </w:r>
    </w:p>
    <w:p w:rsidR="006A396F" w:rsidRDefault="006A396F" w:rsidP="006A396F">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טרם מלאו לו 21 שנים;</w:t>
      </w:r>
    </w:p>
    <w:p w:rsidR="006A396F" w:rsidRDefault="006A396F" w:rsidP="006A396F">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הוא הגיע לגיל הפרישה המוקדמת, כמשמעותו בחוק גיל פרישה, התשס"ד-2004;</w:t>
      </w:r>
    </w:p>
    <w:p w:rsidR="006A396F" w:rsidRDefault="006A396F" w:rsidP="006A396F">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טרם חלפו שישה חודשים מהמועד שבו העצמאי נרשם לראשונה כעוסק לפי סעיף 52 לחוק מס ערך מוסף, התשל"ו-1975;</w:t>
      </w:r>
    </w:p>
    <w:p w:rsidR="006A396F" w:rsidRDefault="009B28D3" w:rsidP="009B28D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עצמאי שמלאו לו 55 שנים ביום תחילתו של חוק זה.</w:t>
      </w:r>
    </w:p>
    <w:p w:rsidR="008D2E6D" w:rsidRDefault="008D2E6D" w:rsidP="009B28D3">
      <w:pPr>
        <w:pStyle w:val="P00"/>
        <w:spacing w:before="72"/>
        <w:ind w:left="0" w:right="1134"/>
        <w:rPr>
          <w:rStyle w:val="default"/>
          <w:rFonts w:cs="FrankRuehl" w:hint="cs"/>
          <w:rtl/>
        </w:rPr>
      </w:pPr>
      <w:bookmarkStart w:id="8" w:name="Seif5"/>
      <w:bookmarkEnd w:id="8"/>
      <w:r>
        <w:rPr>
          <w:rFonts w:cs="Miriam"/>
          <w:lang w:val="he-IL"/>
        </w:rPr>
        <w:pict>
          <v:rect id="_x0000_s2736" style="position:absolute;left:0;text-align:left;margin-left:463.5pt;margin-top:8.05pt;width:75.05pt;height:30.85pt;z-index:251594240" filled="f" stroked="f" strokecolor="lime" strokeweight=".25pt">
            <v:textbox style="mso-next-textbox:#_x0000_s2736" inset="1mm,0,1mm,0">
              <w:txbxContent>
                <w:p w:rsidR="00EC12E5" w:rsidRDefault="00EC12E5" w:rsidP="008D2E6D">
                  <w:pPr>
                    <w:spacing w:line="160" w:lineRule="exact"/>
                    <w:rPr>
                      <w:rFonts w:cs="Miriam" w:hint="cs"/>
                      <w:noProof/>
                      <w:sz w:val="18"/>
                      <w:szCs w:val="18"/>
                      <w:rtl/>
                    </w:rPr>
                  </w:pPr>
                  <w:r>
                    <w:rPr>
                      <w:rFonts w:cs="Miriam" w:hint="cs"/>
                      <w:sz w:val="18"/>
                      <w:szCs w:val="18"/>
                      <w:rtl/>
                    </w:rPr>
                    <w:t>סכומים שיופקדו למרכיב חיסכון למצב אבטלה</w:t>
                  </w:r>
                </w:p>
              </w:txbxContent>
            </v:textbox>
            <w10:anchorlock/>
          </v:rect>
        </w:pict>
      </w:r>
      <w:r w:rsidR="00B10F4D">
        <w:rPr>
          <w:rStyle w:val="big-number"/>
          <w:rFonts w:cs="Miriam" w:hint="cs"/>
          <w:rtl/>
        </w:rPr>
        <w:t>5</w:t>
      </w:r>
      <w:r>
        <w:rPr>
          <w:rStyle w:val="big-number"/>
          <w:rFonts w:cs="FrankRuehl"/>
          <w:sz w:val="26"/>
          <w:szCs w:val="26"/>
          <w:rtl/>
        </w:rPr>
        <w:t>.</w:t>
      </w:r>
      <w:r>
        <w:rPr>
          <w:rStyle w:val="big-number"/>
          <w:rFonts w:cs="FrankRuehl"/>
          <w:sz w:val="26"/>
          <w:szCs w:val="26"/>
          <w:rtl/>
        </w:rPr>
        <w:tab/>
      </w:r>
      <w:r w:rsidR="009B28D3">
        <w:rPr>
          <w:rStyle w:val="default"/>
          <w:rFonts w:cs="FrankRuehl" w:hint="cs"/>
          <w:rtl/>
        </w:rPr>
        <w:t>מתשלומים שמפקיד עצמאי לקופת גמל לקצבה, בשנת מס, ייוחס למרכיב חיסכון למצב אבטלה הסכום הנמוך מבין שני אלה:</w:t>
      </w:r>
    </w:p>
    <w:p w:rsidR="009B28D3" w:rsidRDefault="009B28D3" w:rsidP="009B28D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שליש מכל תשלום שהפקיד העצמאי לקופת גמל לקצבה;</w:t>
      </w:r>
    </w:p>
    <w:p w:rsidR="009B28D3" w:rsidRDefault="009B28D3" w:rsidP="009B28D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הסכום הנקוב בסעיף 9(7א)(א)(2) לפקודה, לשנה.</w:t>
      </w:r>
    </w:p>
    <w:p w:rsidR="008D2E6D" w:rsidRDefault="008D2E6D" w:rsidP="009B28D3">
      <w:pPr>
        <w:pStyle w:val="P00"/>
        <w:spacing w:before="72"/>
        <w:ind w:left="0" w:right="1134"/>
        <w:rPr>
          <w:rStyle w:val="default"/>
          <w:rFonts w:cs="FrankRuehl" w:hint="cs"/>
          <w:rtl/>
        </w:rPr>
      </w:pPr>
      <w:bookmarkStart w:id="9" w:name="Seif6"/>
      <w:bookmarkEnd w:id="9"/>
      <w:r>
        <w:rPr>
          <w:rFonts w:cs="Miriam"/>
          <w:lang w:val="he-IL"/>
        </w:rPr>
        <w:pict>
          <v:rect id="_x0000_s2737" style="position:absolute;left:0;text-align:left;margin-left:463.5pt;margin-top:8.05pt;width:75.05pt;height:27pt;z-index:251595264" filled="f" stroked="f" strokecolor="lime" strokeweight=".25pt">
            <v:textbox style="mso-next-textbox:#_x0000_s2737" inset="1mm,0,1mm,0">
              <w:txbxContent>
                <w:p w:rsidR="00EC12E5" w:rsidRDefault="00EC12E5" w:rsidP="008D2E6D">
                  <w:pPr>
                    <w:spacing w:line="160" w:lineRule="exact"/>
                    <w:rPr>
                      <w:rFonts w:cs="Miriam" w:hint="cs"/>
                      <w:noProof/>
                      <w:sz w:val="18"/>
                      <w:szCs w:val="18"/>
                      <w:rtl/>
                    </w:rPr>
                  </w:pPr>
                  <w:r>
                    <w:rPr>
                      <w:rFonts w:cs="Miriam" w:hint="cs"/>
                      <w:sz w:val="18"/>
                      <w:szCs w:val="18"/>
                      <w:rtl/>
                    </w:rPr>
                    <w:t xml:space="preserve">התראה על </w:t>
                  </w:r>
                  <w:r>
                    <w:rPr>
                      <w:rFonts w:cs="Miriam"/>
                      <w:sz w:val="18"/>
                      <w:szCs w:val="18"/>
                      <w:rtl/>
                    </w:rPr>
                    <w:br/>
                  </w:r>
                  <w:r>
                    <w:rPr>
                      <w:rFonts w:cs="Miriam" w:hint="cs"/>
                      <w:sz w:val="18"/>
                      <w:szCs w:val="18"/>
                      <w:rtl/>
                    </w:rPr>
                    <w:t>אי-הפקדת תשלומים לקופת גמל לקצבה</w:t>
                  </w:r>
                </w:p>
              </w:txbxContent>
            </v:textbox>
            <w10:anchorlock/>
          </v:rect>
        </w:pict>
      </w:r>
      <w:r w:rsidR="009B28D3">
        <w:rPr>
          <w:rStyle w:val="big-number"/>
          <w:rFonts w:cs="Miriam" w:hint="cs"/>
          <w:rtl/>
        </w:rPr>
        <w:t>6</w:t>
      </w:r>
      <w:r>
        <w:rPr>
          <w:rStyle w:val="big-number"/>
          <w:rFonts w:cs="FrankRuehl"/>
          <w:sz w:val="26"/>
          <w:szCs w:val="26"/>
          <w:rtl/>
        </w:rPr>
        <w:t>.</w:t>
      </w:r>
      <w:r>
        <w:rPr>
          <w:rStyle w:val="big-number"/>
          <w:rFonts w:cs="FrankRuehl"/>
          <w:sz w:val="26"/>
          <w:szCs w:val="26"/>
          <w:rtl/>
        </w:rPr>
        <w:tab/>
      </w:r>
      <w:r w:rsidR="009B28D3">
        <w:rPr>
          <w:rStyle w:val="default"/>
          <w:rFonts w:cs="FrankRuehl" w:hint="cs"/>
          <w:rtl/>
        </w:rPr>
        <w:t>(א)</w:t>
      </w:r>
      <w:r w:rsidR="009B28D3">
        <w:rPr>
          <w:rStyle w:val="default"/>
          <w:rFonts w:cs="FrankRuehl" w:hint="cs"/>
          <w:rtl/>
        </w:rPr>
        <w:tab/>
        <w:t xml:space="preserve">לא הפקיד עצמאי שחלה עליו חובת הפקדה לקופת גמל לקצבה לפי הוראות פרק זה, ושהכנסתו החייבת בהפקדה, בשנת מס, עולה על סכום השווה ל-12 פעמים שכר מינימום באותה שנת מס, תשלומים לקופת גמל לקצבה לפי הוראות סעיף 3, ישלח לו המרכז לגביית קנסות, אגרות והוצאות התראה ולפיה אם לא יפקיד את התשלומים כאמור, בתוך 90 ימים ממועד משלוח ההתראה (בפרק זה </w:t>
      </w:r>
      <w:r w:rsidR="009B28D3">
        <w:rPr>
          <w:rStyle w:val="default"/>
          <w:rFonts w:cs="FrankRuehl"/>
          <w:rtl/>
        </w:rPr>
        <w:t>–</w:t>
      </w:r>
      <w:r w:rsidR="009B28D3">
        <w:rPr>
          <w:rStyle w:val="default"/>
          <w:rFonts w:cs="FrankRuehl" w:hint="cs"/>
          <w:rtl/>
        </w:rPr>
        <w:t xml:space="preserve"> התקופה להפקדת התשלום), יוטל עליו קנס כאמור בסעיף 7 (בסעיף זה </w:t>
      </w:r>
      <w:r w:rsidR="009B28D3">
        <w:rPr>
          <w:rStyle w:val="default"/>
          <w:rFonts w:cs="FrankRuehl"/>
          <w:rtl/>
        </w:rPr>
        <w:t>–</w:t>
      </w:r>
      <w:r w:rsidR="009B28D3">
        <w:rPr>
          <w:rStyle w:val="default"/>
          <w:rFonts w:cs="FrankRuehl" w:hint="cs"/>
          <w:rtl/>
        </w:rPr>
        <w:t xml:space="preserve"> התראה); ההתראה תישלח לאחר שקיבל המרכז לגביית קנסות, אגרות והוצאות מידע מרשות המסים לפי הוראות סעיף 9 ולאחר המועד הנקוב בו</w:t>
      </w:r>
      <w:r w:rsidR="00B10F4D">
        <w:rPr>
          <w:rStyle w:val="default"/>
          <w:rFonts w:cs="FrankRuehl" w:hint="cs"/>
          <w:rtl/>
        </w:rPr>
        <w:t>.</w:t>
      </w:r>
    </w:p>
    <w:p w:rsidR="009B28D3" w:rsidRDefault="009B28D3" w:rsidP="009B28D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בהתראה יפורטו כל אלה:</w:t>
      </w:r>
    </w:p>
    <w:p w:rsidR="009B28D3" w:rsidRDefault="009B28D3" w:rsidP="009B28D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חובתו של העצמאי להפקיד את התשלומים לקופת גמל לקצבה לפי הוראות סעיף 3;</w:t>
      </w:r>
    </w:p>
    <w:p w:rsidR="009B28D3" w:rsidRDefault="009B28D3" w:rsidP="009B28D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סכום התשלומים שעל העצמאי להפקיד כאמור;</w:t>
      </w:r>
    </w:p>
    <w:p w:rsidR="009B28D3" w:rsidRDefault="009B28D3" w:rsidP="009B28D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המועד האחרון להפקדת התשלומים כאמור;</w:t>
      </w:r>
    </w:p>
    <w:p w:rsidR="009B28D3" w:rsidRDefault="009B28D3" w:rsidP="009B28D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גובה הקנס שיוטל על העצמאי אם לא יפקיד את התשלומים כאמור;</w:t>
      </w:r>
    </w:p>
    <w:p w:rsidR="009B28D3" w:rsidRDefault="009B28D3" w:rsidP="009B28D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האסמכתה לביצוע ההפקדה שעל העצמאי להמציא למרכז לגביית קנסות, אגרות והוצאות.</w:t>
      </w:r>
    </w:p>
    <w:p w:rsidR="009B28D3" w:rsidRDefault="009B28D3" w:rsidP="009B28D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התראה תישלח לעצמאי בדואר רשום, לפי מענו למשלוח דואר כפי שצוין בדוח שהגיש לפי סעיף 131 לפקודה; התראה שנשלחה בדואר רשום כאמור, יראו אותה כאילו הומצאה כדין אם חלפו 30 ימים מיום שנשלחה, אלא אם כן הוכיח העצמאי שלא קיבל את ההתראה מסיבות שאינן תלויות בו ולא עקב הימנעותו מקבלתה.</w:t>
      </w:r>
    </w:p>
    <w:p w:rsidR="009B28D3" w:rsidRDefault="009B28D3" w:rsidP="009B28D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עצמאי שהומצאה לו התראה כאמור יפקיד, בתוך התקופה להפקדת התשלום, את סכום ההפרש שבין הסכום שהוא חייב להפקיד לקופת גמל לקצבה לפי הוראות פרק זה בשל שנת המס שלגביה נשלחה ההתראה, ובין הסכום שהפקיד בפועל לקופת גמל לקצבה בשל אותה שנה, וכן ימציא למרכז גביית קנסות, אגרות והוצאות אסמכתאות לביצוע ההפקדה כאמור לרבות אסמכתאות לביצוע הפקדות בשל אותה שנת מס שבוצעו טרם משלוח ההתראה.</w:t>
      </w:r>
    </w:p>
    <w:p w:rsidR="008D2E6D" w:rsidRDefault="008D2E6D" w:rsidP="009B28D3">
      <w:pPr>
        <w:pStyle w:val="P00"/>
        <w:spacing w:before="72"/>
        <w:ind w:left="0" w:right="1134"/>
        <w:rPr>
          <w:rStyle w:val="default"/>
          <w:rFonts w:cs="FrankRuehl" w:hint="cs"/>
          <w:rtl/>
        </w:rPr>
      </w:pPr>
      <w:bookmarkStart w:id="10" w:name="Seif7"/>
      <w:bookmarkEnd w:id="10"/>
      <w:r>
        <w:rPr>
          <w:rFonts w:cs="Miriam"/>
          <w:lang w:val="he-IL"/>
        </w:rPr>
        <w:pict>
          <v:rect id="_x0000_s2738" style="position:absolute;left:0;text-align:left;margin-left:463.5pt;margin-top:8.05pt;width:75.05pt;height:35.65pt;z-index:251596288" filled="f" stroked="f" strokecolor="lime" strokeweight=".25pt">
            <v:textbox style="mso-next-textbox:#_x0000_s2738" inset="1mm,0,1mm,0">
              <w:txbxContent>
                <w:p w:rsidR="00EC12E5" w:rsidRDefault="00EC12E5" w:rsidP="008D2E6D">
                  <w:pPr>
                    <w:spacing w:line="160" w:lineRule="exact"/>
                    <w:rPr>
                      <w:rFonts w:cs="Miriam" w:hint="cs"/>
                      <w:noProof/>
                      <w:sz w:val="18"/>
                      <w:szCs w:val="18"/>
                      <w:rtl/>
                    </w:rPr>
                  </w:pPr>
                  <w:r>
                    <w:rPr>
                      <w:rFonts w:cs="Miriam" w:hint="cs"/>
                      <w:sz w:val="18"/>
                      <w:szCs w:val="18"/>
                      <w:rtl/>
                    </w:rPr>
                    <w:t xml:space="preserve">אי-הפקדת תשלומים לקופת גמל לקצבה לאחר קבלת התראה </w:t>
                  </w:r>
                  <w:r>
                    <w:rPr>
                      <w:rFonts w:cs="Miriam"/>
                      <w:sz w:val="18"/>
                      <w:szCs w:val="18"/>
                      <w:rtl/>
                    </w:rPr>
                    <w:t>–</w:t>
                  </w:r>
                  <w:r>
                    <w:rPr>
                      <w:rFonts w:cs="Miriam" w:hint="cs"/>
                      <w:sz w:val="18"/>
                      <w:szCs w:val="18"/>
                      <w:rtl/>
                    </w:rPr>
                    <w:t xml:space="preserve"> עבירה</w:t>
                  </w:r>
                </w:p>
              </w:txbxContent>
            </v:textbox>
            <w10:anchorlock/>
          </v:rect>
        </w:pict>
      </w:r>
      <w:r w:rsidR="009B28D3">
        <w:rPr>
          <w:rStyle w:val="big-number"/>
          <w:rFonts w:cs="Miriam" w:hint="cs"/>
          <w:rtl/>
        </w:rPr>
        <w:t>7</w:t>
      </w:r>
      <w:r>
        <w:rPr>
          <w:rStyle w:val="big-number"/>
          <w:rFonts w:cs="FrankRuehl"/>
          <w:sz w:val="26"/>
          <w:szCs w:val="26"/>
          <w:rtl/>
        </w:rPr>
        <w:t>.</w:t>
      </w:r>
      <w:r>
        <w:rPr>
          <w:rStyle w:val="big-number"/>
          <w:rFonts w:cs="FrankRuehl"/>
          <w:sz w:val="26"/>
          <w:szCs w:val="26"/>
          <w:rtl/>
        </w:rPr>
        <w:tab/>
      </w:r>
      <w:r w:rsidR="009B28D3">
        <w:rPr>
          <w:rStyle w:val="default"/>
          <w:rFonts w:cs="FrankRuehl" w:hint="cs"/>
          <w:rtl/>
        </w:rPr>
        <w:t xml:space="preserve">הומצאה לעצמאי התראה לפי הוראות סעיף 6 ולא הפקיד העצמאי עד תום התקופה להפקדת התשלום את סכום ההפרש לפי הוראות סעיף קטן (ד) של אותו סעיף, דינו </w:t>
      </w:r>
      <w:r w:rsidR="009B28D3">
        <w:rPr>
          <w:rStyle w:val="default"/>
          <w:rFonts w:cs="FrankRuehl"/>
          <w:rtl/>
        </w:rPr>
        <w:t>–</w:t>
      </w:r>
      <w:r w:rsidR="009B28D3">
        <w:rPr>
          <w:rStyle w:val="default"/>
          <w:rFonts w:cs="FrankRuehl" w:hint="cs"/>
          <w:rtl/>
        </w:rPr>
        <w:t xml:space="preserve"> קנס 500 שקלים חדשים</w:t>
      </w:r>
      <w:r w:rsidR="00B10F4D">
        <w:rPr>
          <w:rStyle w:val="default"/>
          <w:rFonts w:cs="FrankRuehl" w:hint="cs"/>
          <w:rtl/>
        </w:rPr>
        <w:t>.</w:t>
      </w:r>
    </w:p>
    <w:p w:rsidR="008D2E6D" w:rsidRDefault="008D2E6D" w:rsidP="009B28D3">
      <w:pPr>
        <w:pStyle w:val="P00"/>
        <w:spacing w:before="72"/>
        <w:ind w:left="0" w:right="1134"/>
        <w:rPr>
          <w:rStyle w:val="default"/>
          <w:rFonts w:cs="FrankRuehl" w:hint="cs"/>
          <w:rtl/>
        </w:rPr>
      </w:pPr>
      <w:bookmarkStart w:id="11" w:name="Seif8"/>
      <w:bookmarkEnd w:id="11"/>
      <w:r>
        <w:rPr>
          <w:rFonts w:cs="Miriam"/>
          <w:lang w:val="he-IL"/>
        </w:rPr>
        <w:pict>
          <v:rect id="_x0000_s2739" style="position:absolute;left:0;text-align:left;margin-left:463.5pt;margin-top:8.05pt;width:75.05pt;height:10pt;z-index:251597312" filled="f" stroked="f" strokecolor="lime" strokeweight=".25pt">
            <v:textbox style="mso-next-textbox:#_x0000_s2739" inset="1mm,0,1mm,0">
              <w:txbxContent>
                <w:p w:rsidR="00EC12E5" w:rsidRDefault="00EC12E5" w:rsidP="008D2E6D">
                  <w:pPr>
                    <w:spacing w:line="160" w:lineRule="exact"/>
                    <w:rPr>
                      <w:rFonts w:cs="Miriam" w:hint="cs"/>
                      <w:noProof/>
                      <w:sz w:val="18"/>
                      <w:szCs w:val="18"/>
                      <w:rtl/>
                    </w:rPr>
                  </w:pPr>
                  <w:r>
                    <w:rPr>
                      <w:rFonts w:cs="Miriam" w:hint="cs"/>
                      <w:sz w:val="18"/>
                      <w:szCs w:val="18"/>
                      <w:rtl/>
                    </w:rPr>
                    <w:t>עדכון סכום הקנס</w:t>
                  </w:r>
                </w:p>
              </w:txbxContent>
            </v:textbox>
            <w10:anchorlock/>
          </v:rect>
        </w:pict>
      </w:r>
      <w:r w:rsidR="009B28D3">
        <w:rPr>
          <w:rStyle w:val="big-number"/>
          <w:rFonts w:cs="Miriam" w:hint="cs"/>
          <w:rtl/>
        </w:rPr>
        <w:t>8</w:t>
      </w:r>
      <w:r>
        <w:rPr>
          <w:rStyle w:val="big-number"/>
          <w:rFonts w:cs="FrankRuehl"/>
          <w:sz w:val="26"/>
          <w:szCs w:val="26"/>
          <w:rtl/>
        </w:rPr>
        <w:t>.</w:t>
      </w:r>
      <w:r>
        <w:rPr>
          <w:rStyle w:val="big-number"/>
          <w:rFonts w:cs="FrankRuehl"/>
          <w:sz w:val="26"/>
          <w:szCs w:val="26"/>
          <w:rtl/>
        </w:rPr>
        <w:tab/>
      </w:r>
      <w:r w:rsidR="009B28D3">
        <w:rPr>
          <w:rStyle w:val="default"/>
          <w:rFonts w:cs="FrankRuehl" w:hint="cs"/>
          <w:rtl/>
        </w:rPr>
        <w:t xml:space="preserve">סכום הקנס הקבוע בסעיף 7 יעודכן ב-1 בינואר בכל שנה (בסעיף זה </w:t>
      </w:r>
      <w:r w:rsidR="009B28D3">
        <w:rPr>
          <w:rStyle w:val="default"/>
          <w:rFonts w:cs="FrankRuehl"/>
          <w:rtl/>
        </w:rPr>
        <w:t>–</w:t>
      </w:r>
      <w:r w:rsidR="009B28D3">
        <w:rPr>
          <w:rStyle w:val="default"/>
          <w:rFonts w:cs="FrankRuehl" w:hint="cs"/>
          <w:rtl/>
        </w:rPr>
        <w:t xml:space="preserve"> יום העדכון), בהתאם לשיעור שינוי המדד הידוע ביום העדכון לעומת המדד שהיה ידוע ב-1 בינואר של השנה הקודמת; הסכום האמור יעוגל לסכום הקרוב שהוא מכפלה של 10 שקלים חדשים; לעניין זה, "מדד" </w:t>
      </w:r>
      <w:r w:rsidR="009B28D3">
        <w:rPr>
          <w:rStyle w:val="default"/>
          <w:rFonts w:cs="FrankRuehl"/>
          <w:rtl/>
        </w:rPr>
        <w:t>–</w:t>
      </w:r>
      <w:r w:rsidR="009B28D3">
        <w:rPr>
          <w:rStyle w:val="default"/>
          <w:rFonts w:cs="FrankRuehl" w:hint="cs"/>
          <w:rtl/>
        </w:rPr>
        <w:t xml:space="preserve"> מדד המחירים לצרכן שמפרסמת הלשכה המרכזית לסטטיסטיקה; שר המשפטים יפרסם בהודעה ברשומות את סכום הקנס המעודכן</w:t>
      </w:r>
      <w:r w:rsidR="00B10F4D">
        <w:rPr>
          <w:rStyle w:val="default"/>
          <w:rFonts w:cs="FrankRuehl" w:hint="cs"/>
          <w:rtl/>
        </w:rPr>
        <w:t>.</w:t>
      </w:r>
    </w:p>
    <w:p w:rsidR="004576C6" w:rsidRDefault="004576C6" w:rsidP="009B28D3">
      <w:pPr>
        <w:pStyle w:val="P00"/>
        <w:spacing w:before="72"/>
        <w:ind w:left="0" w:right="1134"/>
        <w:rPr>
          <w:rStyle w:val="default"/>
          <w:rFonts w:cs="FrankRuehl" w:hint="cs"/>
          <w:rtl/>
        </w:rPr>
      </w:pPr>
      <w:bookmarkStart w:id="12" w:name="Seif9"/>
      <w:bookmarkEnd w:id="12"/>
      <w:r>
        <w:rPr>
          <w:rFonts w:cs="Miriam"/>
          <w:lang w:val="he-IL"/>
        </w:rPr>
        <w:pict>
          <v:rect id="_x0000_s2740" style="position:absolute;left:0;text-align:left;margin-left:463.5pt;margin-top:8.05pt;width:75.05pt;height:46.65pt;z-index:251598336" filled="f" stroked="f" strokecolor="lime" strokeweight=".25pt">
            <v:textbox style="mso-next-textbox:#_x0000_s2740" inset="1mm,0,1mm,0">
              <w:txbxContent>
                <w:p w:rsidR="00EC12E5" w:rsidRDefault="00EC12E5" w:rsidP="004576C6">
                  <w:pPr>
                    <w:spacing w:line="160" w:lineRule="exact"/>
                    <w:rPr>
                      <w:rFonts w:cs="Miriam" w:hint="cs"/>
                      <w:noProof/>
                      <w:sz w:val="18"/>
                      <w:szCs w:val="18"/>
                      <w:rtl/>
                    </w:rPr>
                  </w:pPr>
                  <w:r>
                    <w:rPr>
                      <w:rFonts w:cs="Miriam" w:hint="cs"/>
                      <w:sz w:val="18"/>
                      <w:szCs w:val="18"/>
                      <w:rtl/>
                    </w:rPr>
                    <w:t>העברת מידע מרשות המסים למרכז לגביית קנסות, אגרות והוצאות</w:t>
                  </w:r>
                </w:p>
              </w:txbxContent>
            </v:textbox>
            <w10:anchorlock/>
          </v:rect>
        </w:pict>
      </w:r>
      <w:r w:rsidR="009B28D3">
        <w:rPr>
          <w:rStyle w:val="big-number"/>
          <w:rFonts w:cs="Miriam" w:hint="cs"/>
          <w:rtl/>
        </w:rPr>
        <w:t>9</w:t>
      </w:r>
      <w:r>
        <w:rPr>
          <w:rStyle w:val="big-number"/>
          <w:rFonts w:cs="FrankRuehl"/>
          <w:sz w:val="26"/>
          <w:szCs w:val="26"/>
          <w:rtl/>
        </w:rPr>
        <w:t>.</w:t>
      </w:r>
      <w:r>
        <w:rPr>
          <w:rStyle w:val="big-number"/>
          <w:rFonts w:cs="FrankRuehl"/>
          <w:sz w:val="26"/>
          <w:szCs w:val="26"/>
          <w:rtl/>
        </w:rPr>
        <w:tab/>
      </w:r>
      <w:r w:rsidR="00D07B64">
        <w:rPr>
          <w:rStyle w:val="default"/>
          <w:rFonts w:cs="FrankRuehl" w:hint="cs"/>
          <w:rtl/>
        </w:rPr>
        <w:t>(א)</w:t>
      </w:r>
      <w:r w:rsidR="00D07B64">
        <w:rPr>
          <w:rStyle w:val="default"/>
          <w:rFonts w:cs="FrankRuehl" w:hint="cs"/>
          <w:rtl/>
        </w:rPr>
        <w:tab/>
      </w:r>
      <w:r w:rsidR="009B28D3">
        <w:rPr>
          <w:rStyle w:val="default"/>
          <w:rFonts w:cs="FrankRuehl" w:hint="cs"/>
          <w:rtl/>
        </w:rPr>
        <w:t>רשות המסים תעביר למרכז לגביית קנסות, אגרות והוצאות, עד יום 31 בדצמבר בכל שנה, מידע לגבי כל עצמאי שמתקיימים לגביו כל אלה:</w:t>
      </w:r>
    </w:p>
    <w:p w:rsidR="009B28D3" w:rsidRDefault="009B28D3" w:rsidP="00F4102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F4102A">
        <w:rPr>
          <w:rStyle w:val="default"/>
          <w:rFonts w:cs="FrankRuehl" w:hint="cs"/>
          <w:rtl/>
        </w:rPr>
        <w:t>חלה עליו חובת הפקדה לקופת גמל לקצבה לפי הוראות פרק זה;</w:t>
      </w:r>
    </w:p>
    <w:p w:rsidR="00F4102A" w:rsidRDefault="00F4102A" w:rsidP="00F4102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הכנסתו החייבת בהפקדה בשנת המס הקודמת עלתה על סכום השווה ל-12 פעמים שכר מינימום;</w:t>
      </w:r>
    </w:p>
    <w:p w:rsidR="00F4102A" w:rsidRDefault="00F4102A" w:rsidP="00F4102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לא הפקיד בשנת המס הקודמת את התשלומים לקופת גמל לקצבה לפי הוראות סעיף 3, כולם או חלקם.</w:t>
      </w:r>
    </w:p>
    <w:p w:rsidR="00F4102A" w:rsidRDefault="00F4102A" w:rsidP="009B28D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מידע שיועבר לפי סעיף קטן (א) יכלול את אלה בלבד:</w:t>
      </w:r>
    </w:p>
    <w:p w:rsidR="00F4102A" w:rsidRDefault="00F4102A" w:rsidP="00F4102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מספר זהותו של העצמאי;</w:t>
      </w:r>
    </w:p>
    <w:p w:rsidR="00F4102A" w:rsidRDefault="00F4102A" w:rsidP="00F4102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שמו הפרטי ושם משפחתו של העצמאי;</w:t>
      </w:r>
    </w:p>
    <w:p w:rsidR="00F4102A" w:rsidRDefault="00F4102A" w:rsidP="00F4102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מענו של העצמאי למשלוח דואר כפי שצוין בדוח שהגיש לפי סעיף 131 לפקודה;</w:t>
      </w:r>
    </w:p>
    <w:p w:rsidR="00F4102A" w:rsidRDefault="00F4102A" w:rsidP="00F4102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ההפרש בין הסכום שחייב העצמאי להפקיד לקופת גמל לקצבה לפי הוראות פרק זה בשל שנת המס הקודמת, לבין הסכום שהפקיד בפועל לקופת גמל לקצבה בשל אותה שנה.</w:t>
      </w:r>
    </w:p>
    <w:p w:rsidR="009B28D3" w:rsidRDefault="009B28D3" w:rsidP="00F4102A">
      <w:pPr>
        <w:pStyle w:val="P00"/>
        <w:spacing w:before="72"/>
        <w:ind w:left="0" w:right="1134"/>
        <w:rPr>
          <w:rStyle w:val="default"/>
          <w:rFonts w:cs="FrankRuehl" w:hint="cs"/>
          <w:rtl/>
        </w:rPr>
      </w:pPr>
      <w:bookmarkStart w:id="13" w:name="Seif77"/>
      <w:bookmarkEnd w:id="13"/>
      <w:r>
        <w:rPr>
          <w:rFonts w:cs="Miriam"/>
          <w:lang w:val="he-IL"/>
        </w:rPr>
        <w:pict>
          <v:rect id="_x0000_s2857" style="position:absolute;left:0;text-align:left;margin-left:463.5pt;margin-top:7.1pt;width:75.05pt;height:28.3pt;z-index:251667968" filled="f" stroked="f" strokecolor="lime" strokeweight=".25pt">
            <v:textbox style="mso-next-textbox:#_x0000_s2857" inset="1mm,0,1mm,0">
              <w:txbxContent>
                <w:p w:rsidR="00EC12E5" w:rsidRDefault="00EC12E5" w:rsidP="009B28D3">
                  <w:pPr>
                    <w:spacing w:line="160" w:lineRule="exact"/>
                    <w:rPr>
                      <w:rFonts w:cs="Miriam" w:hint="cs"/>
                      <w:noProof/>
                      <w:sz w:val="18"/>
                      <w:szCs w:val="18"/>
                      <w:rtl/>
                    </w:rPr>
                  </w:pPr>
                  <w:r>
                    <w:rPr>
                      <w:rFonts w:cs="Miriam" w:hint="cs"/>
                      <w:sz w:val="18"/>
                      <w:szCs w:val="18"/>
                      <w:rtl/>
                    </w:rPr>
                    <w:t>שמירת מידע שהתקבל מרשות המסים</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F4102A">
        <w:rPr>
          <w:rStyle w:val="default"/>
          <w:rFonts w:cs="FrankRuehl" w:hint="cs"/>
          <w:rtl/>
        </w:rPr>
        <w:t>המרכז לגביית קנסות, אגרות והוצאות יחזיק מידע שהתקבל לפי הוראות סעיף 9 בנפרד מכל מידע אחר, ולא יעשה בו שימוש אלא לשם משלוח התראה לפי סעיף 6 או לשם הטלת קנס כאמור בסעיף 7.</w:t>
      </w:r>
    </w:p>
    <w:p w:rsidR="009B28D3" w:rsidRDefault="009B28D3" w:rsidP="00F4102A">
      <w:pPr>
        <w:pStyle w:val="P00"/>
        <w:spacing w:before="72"/>
        <w:ind w:left="0" w:right="1134"/>
        <w:rPr>
          <w:rStyle w:val="default"/>
          <w:rFonts w:cs="FrankRuehl" w:hint="cs"/>
          <w:rtl/>
        </w:rPr>
      </w:pPr>
      <w:bookmarkStart w:id="14" w:name="Seif78"/>
      <w:bookmarkEnd w:id="14"/>
      <w:r>
        <w:rPr>
          <w:rFonts w:cs="Miriam"/>
          <w:lang w:val="he-IL"/>
        </w:rPr>
        <w:pict>
          <v:rect id="_x0000_s2858" style="position:absolute;left:0;text-align:left;margin-left:463.5pt;margin-top:8.05pt;width:75.05pt;height:9.4pt;z-index:251668992" filled="f" stroked="f" strokecolor="lime" strokeweight=".25pt">
            <v:textbox style="mso-next-textbox:#_x0000_s2858" inset="1mm,0,1mm,0">
              <w:txbxContent>
                <w:p w:rsidR="00EC12E5" w:rsidRDefault="00EC12E5" w:rsidP="009B28D3">
                  <w:pPr>
                    <w:spacing w:line="160" w:lineRule="exact"/>
                    <w:rPr>
                      <w:rFonts w:cs="Miriam" w:hint="cs"/>
                      <w:noProof/>
                      <w:sz w:val="18"/>
                      <w:szCs w:val="18"/>
                      <w:rtl/>
                    </w:rPr>
                  </w:pPr>
                  <w:r>
                    <w:rPr>
                      <w:rFonts w:cs="Miriam" w:hint="cs"/>
                      <w:sz w:val="18"/>
                      <w:szCs w:val="18"/>
                      <w:rtl/>
                    </w:rPr>
                    <w:t>חובת סודיות</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sidR="00F4102A">
        <w:rPr>
          <w:rStyle w:val="default"/>
          <w:rFonts w:cs="FrankRuehl" w:hint="cs"/>
          <w:rtl/>
        </w:rPr>
        <w:t>המרכז לגביית קנסות, אגרות והוצאות או כל מי שפועל מטעמו ישמור בסוד מידע שהועבר אליו בידי רשות המסים, לא יגלה אותו לאחר ולא יעשה בו כל שימוש, אלא לפי הוראות פרק זה או כל דין אחר או לפי צו של בית משפט.</w:t>
      </w:r>
    </w:p>
    <w:p w:rsidR="009B28D3" w:rsidRDefault="009B28D3" w:rsidP="00F4102A">
      <w:pPr>
        <w:pStyle w:val="P00"/>
        <w:spacing w:before="72"/>
        <w:ind w:left="0" w:right="1134"/>
        <w:rPr>
          <w:rStyle w:val="default"/>
          <w:rFonts w:cs="FrankRuehl" w:hint="cs"/>
          <w:rtl/>
        </w:rPr>
      </w:pPr>
      <w:bookmarkStart w:id="15" w:name="Seif79"/>
      <w:bookmarkEnd w:id="15"/>
      <w:r>
        <w:rPr>
          <w:rFonts w:cs="Miriam"/>
          <w:lang w:val="he-IL"/>
        </w:rPr>
        <w:pict>
          <v:rect id="_x0000_s2859" style="position:absolute;left:0;text-align:left;margin-left:463.5pt;margin-top:8.05pt;width:75.05pt;height:12.65pt;z-index:251670016" filled="f" stroked="f" strokecolor="lime" strokeweight=".25pt">
            <v:textbox style="mso-next-textbox:#_x0000_s2859" inset="1mm,0,1mm,0">
              <w:txbxContent>
                <w:p w:rsidR="00EC12E5" w:rsidRDefault="00EC12E5" w:rsidP="009B28D3">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sidR="00F4102A">
        <w:rPr>
          <w:rStyle w:val="default"/>
          <w:rFonts w:cs="FrankRuehl" w:hint="cs"/>
          <w:rtl/>
        </w:rPr>
        <w:t>השר ממונה על ביצועו של פרק זה והוא רשאי להתקין תקנות בכל עניין הנוגע לביצועו.</w:t>
      </w:r>
    </w:p>
    <w:p w:rsidR="00F4102A" w:rsidRDefault="00F4102A" w:rsidP="00386C3E">
      <w:pPr>
        <w:pStyle w:val="P00"/>
        <w:spacing w:before="72"/>
        <w:ind w:left="0" w:right="1134"/>
        <w:rPr>
          <w:rStyle w:val="default"/>
          <w:rFonts w:cs="FrankRuehl" w:hint="cs"/>
          <w:rtl/>
        </w:rPr>
      </w:pPr>
    </w:p>
    <w:p w:rsidR="000A2D03" w:rsidRDefault="000A2D03" w:rsidP="0024384D">
      <w:pPr>
        <w:pStyle w:val="P00"/>
        <w:spacing w:before="72"/>
        <w:ind w:left="0" w:right="1134"/>
        <w:rPr>
          <w:rStyle w:val="default"/>
          <w:rFonts w:cs="FrankRuehl" w:hint="cs"/>
          <w:rtl/>
        </w:rPr>
      </w:pPr>
      <w:bookmarkStart w:id="16" w:name="Seif80"/>
      <w:bookmarkEnd w:id="16"/>
      <w:r>
        <w:rPr>
          <w:rFonts w:cs="Miriam"/>
          <w:lang w:val="he-IL"/>
        </w:rPr>
        <w:pict>
          <v:rect id="_x0000_s2860" style="position:absolute;left:0;text-align:left;margin-left:458.1pt;margin-top:8.05pt;width:80.45pt;height:25.95pt;z-index:251671040" filled="f" stroked="f" strokecolor="lime" strokeweight=".25pt">
            <v:textbox style="mso-next-textbox:#_x0000_s2860" inset="1mm,0,1mm,0">
              <w:txbxContent>
                <w:p w:rsidR="00EC12E5" w:rsidRDefault="00EC12E5" w:rsidP="000A2D03">
                  <w:pPr>
                    <w:spacing w:line="160" w:lineRule="exact"/>
                    <w:rPr>
                      <w:rFonts w:cs="Miriam" w:hint="cs"/>
                      <w:noProof/>
                      <w:sz w:val="18"/>
                      <w:szCs w:val="18"/>
                      <w:rtl/>
                    </w:rPr>
                  </w:pPr>
                  <w:r>
                    <w:rPr>
                      <w:rFonts w:cs="Miriam" w:hint="cs"/>
                      <w:sz w:val="18"/>
                      <w:szCs w:val="18"/>
                      <w:rtl/>
                    </w:rPr>
                    <w:t xml:space="preserve">פרק ב' </w:t>
                  </w:r>
                  <w:r>
                    <w:rPr>
                      <w:rFonts w:cs="Miriam"/>
                      <w:sz w:val="18"/>
                      <w:szCs w:val="18"/>
                      <w:rtl/>
                    </w:rPr>
                    <w:t>–</w:t>
                  </w:r>
                  <w:r>
                    <w:rPr>
                      <w:rFonts w:cs="Miriam" w:hint="cs"/>
                      <w:sz w:val="18"/>
                      <w:szCs w:val="18"/>
                      <w:rtl/>
                    </w:rPr>
                    <w:t xml:space="preserve"> תחילה, תחולה, הוראת מעבר ותקנות ראשונות</w:t>
                  </w:r>
                </w:p>
              </w:txbxContent>
            </v:textbox>
            <w10:anchorlock/>
          </v:rect>
        </w:pict>
      </w:r>
      <w:r>
        <w:rPr>
          <w:rStyle w:val="big-number"/>
          <w:rFonts w:cs="Miriam" w:hint="cs"/>
          <w:rtl/>
        </w:rPr>
        <w:t>18</w:t>
      </w:r>
      <w:r>
        <w:rPr>
          <w:rStyle w:val="big-number"/>
          <w:rFonts w:cs="FrankRuehl"/>
          <w:sz w:val="26"/>
          <w:szCs w:val="26"/>
          <w:rtl/>
        </w:rPr>
        <w:t>.</w:t>
      </w:r>
      <w:r>
        <w:rPr>
          <w:rStyle w:val="big-number"/>
          <w:rFonts w:cs="FrankRuehl"/>
          <w:sz w:val="26"/>
          <w:szCs w:val="26"/>
          <w:rtl/>
        </w:rPr>
        <w:tab/>
      </w:r>
      <w:r w:rsidR="0024384D">
        <w:rPr>
          <w:rStyle w:val="default"/>
          <w:rFonts w:cs="FrankRuehl" w:hint="cs"/>
          <w:rtl/>
        </w:rPr>
        <w:t>(א)</w:t>
      </w:r>
      <w:r w:rsidR="0024384D">
        <w:rPr>
          <w:rStyle w:val="default"/>
          <w:rFonts w:cs="FrankRuehl" w:hint="cs"/>
          <w:rtl/>
        </w:rPr>
        <w:tab/>
        <w:t>תחילתו של סעיף 7 ביום ג' בכסלו התש"ף (1 בדצמבר 2019) והוא יחול על הפקדות לפי סעיף 3, בשל שנת המס 2018 ואילך</w:t>
      </w:r>
      <w:r>
        <w:rPr>
          <w:rStyle w:val="default"/>
          <w:rFonts w:cs="FrankRuehl" w:hint="cs"/>
          <w:rtl/>
        </w:rPr>
        <w:t>.</w:t>
      </w:r>
    </w:p>
    <w:p w:rsidR="0024384D" w:rsidRDefault="0024384D" w:rsidP="0024384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תחילתו של סעיף 9 ביום י"ג בכסלו התשע"ח (1 בדצמבר 2017).</w:t>
      </w:r>
    </w:p>
    <w:p w:rsidR="0024384D" w:rsidRDefault="0024384D" w:rsidP="0024384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תחילתם של סעיפים 3(ה8), 9(7ב) ו-9א(ג)(1) לפקודה, כנוסחם בסעיף 15(2), (3) ו-(4) לחוק זה, ביום י"ד בטבת התשע"ח (1 בינואר 2018).</w:t>
      </w:r>
    </w:p>
    <w:p w:rsidR="0024384D" w:rsidRDefault="0024384D" w:rsidP="0024384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בסעיף 8, לא יראו את יום ג' בטבת התשע"ז (1 בינואר 2017) כיום עדכון כמשמעותו בסעיף האמור.</w:t>
      </w:r>
    </w:p>
    <w:p w:rsidR="0024384D" w:rsidRDefault="0024384D" w:rsidP="0024384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תקנות ראשונות לפי סעיף 23(ב3) לחוק קופות גמל, כנוסחו בסעיף 16 לחוק זה, יובאו לאישור ועדת העבודה הרווחה והבריאות של הכנסת, עד יום ז' בתמוז התשע"ז (1 ביולי 2017).</w:t>
      </w:r>
    </w:p>
    <w:p w:rsidR="000A2D03" w:rsidRDefault="000A2D03" w:rsidP="0024384D">
      <w:pPr>
        <w:pStyle w:val="P00"/>
        <w:spacing w:before="72"/>
        <w:ind w:left="0" w:right="1134"/>
        <w:rPr>
          <w:rStyle w:val="default"/>
          <w:rFonts w:cs="FrankRuehl" w:hint="cs"/>
          <w:rtl/>
        </w:rPr>
      </w:pPr>
      <w:bookmarkStart w:id="17" w:name="Seif81"/>
      <w:bookmarkEnd w:id="17"/>
      <w:r>
        <w:rPr>
          <w:rFonts w:cs="Miriam"/>
          <w:lang w:val="he-IL"/>
        </w:rPr>
        <w:pict>
          <v:rect id="_x0000_s2861" style="position:absolute;left:0;text-align:left;margin-left:463.5pt;margin-top:8.05pt;width:75.05pt;height:18.65pt;z-index:251672064" filled="f" stroked="f" strokecolor="lime" strokeweight=".25pt">
            <v:textbox style="mso-next-textbox:#_x0000_s2861" inset="1mm,0,1mm,0">
              <w:txbxContent>
                <w:p w:rsidR="00EC12E5" w:rsidRDefault="00EC12E5" w:rsidP="000A2D03">
                  <w:pPr>
                    <w:spacing w:line="160" w:lineRule="exact"/>
                    <w:rPr>
                      <w:rFonts w:cs="Miriam" w:hint="cs"/>
                      <w:noProof/>
                      <w:sz w:val="18"/>
                      <w:szCs w:val="18"/>
                      <w:rtl/>
                    </w:rPr>
                  </w:pPr>
                  <w:r>
                    <w:rPr>
                      <w:rFonts w:cs="Miriam" w:hint="cs"/>
                      <w:sz w:val="18"/>
                      <w:szCs w:val="18"/>
                      <w:rtl/>
                    </w:rPr>
                    <w:t xml:space="preserve">דיווח לכנסת </w:t>
                  </w:r>
                  <w:r>
                    <w:rPr>
                      <w:rFonts w:cs="Miriam"/>
                      <w:sz w:val="18"/>
                      <w:szCs w:val="18"/>
                      <w:rtl/>
                    </w:rPr>
                    <w:t>–</w:t>
                  </w:r>
                  <w:r>
                    <w:rPr>
                      <w:rFonts w:cs="Miriam" w:hint="cs"/>
                      <w:sz w:val="18"/>
                      <w:szCs w:val="18"/>
                      <w:rtl/>
                    </w:rPr>
                    <w:t xml:space="preserve"> הוראת שעה</w:t>
                  </w:r>
                </w:p>
              </w:txbxContent>
            </v:textbox>
            <w10:anchorlock/>
          </v:rect>
        </w:pict>
      </w:r>
      <w:r>
        <w:rPr>
          <w:rStyle w:val="big-number"/>
          <w:rFonts w:cs="Miriam" w:hint="cs"/>
          <w:rtl/>
        </w:rPr>
        <w:t>19</w:t>
      </w:r>
      <w:r>
        <w:rPr>
          <w:rStyle w:val="big-number"/>
          <w:rFonts w:cs="FrankRuehl"/>
          <w:sz w:val="26"/>
          <w:szCs w:val="26"/>
          <w:rtl/>
        </w:rPr>
        <w:t>.</w:t>
      </w:r>
      <w:r>
        <w:rPr>
          <w:rStyle w:val="big-number"/>
          <w:rFonts w:cs="FrankRuehl"/>
          <w:sz w:val="26"/>
          <w:szCs w:val="26"/>
          <w:rtl/>
        </w:rPr>
        <w:tab/>
      </w:r>
      <w:r w:rsidR="0024384D">
        <w:rPr>
          <w:rStyle w:val="default"/>
          <w:rFonts w:cs="FrankRuehl" w:hint="cs"/>
          <w:rtl/>
        </w:rPr>
        <w:t>בתום שלוש שנים מיום תחילתו של חוק זה ימסור השר לוועדת העבודה הרווחה והבריאות של הכנסת דיווח על יישום הוראות פרק זה</w:t>
      </w:r>
      <w:r>
        <w:rPr>
          <w:rStyle w:val="default"/>
          <w:rFonts w:cs="FrankRuehl" w:hint="cs"/>
          <w:rtl/>
        </w:rPr>
        <w:t>.</w:t>
      </w:r>
    </w:p>
    <w:p w:rsidR="000A2D03" w:rsidRDefault="000A2D03" w:rsidP="00386C3E">
      <w:pPr>
        <w:pStyle w:val="P00"/>
        <w:spacing w:before="72"/>
        <w:ind w:left="0" w:right="1134"/>
        <w:rPr>
          <w:rStyle w:val="default"/>
          <w:rFonts w:cs="FrankRuehl" w:hint="cs"/>
          <w:rtl/>
        </w:rPr>
      </w:pPr>
    </w:p>
    <w:p w:rsidR="004B396C" w:rsidRDefault="004B396C" w:rsidP="000E750F">
      <w:pPr>
        <w:pStyle w:val="medium2-header"/>
        <w:keepLines w:val="0"/>
        <w:spacing w:before="72"/>
        <w:ind w:left="0" w:right="1134"/>
        <w:outlineLvl w:val="0"/>
        <w:rPr>
          <w:rFonts w:cs="FrankRuehl" w:hint="cs"/>
          <w:noProof/>
          <w:rtl/>
        </w:rPr>
      </w:pPr>
      <w:bookmarkStart w:id="18" w:name="med3"/>
      <w:bookmarkEnd w:id="18"/>
      <w:r w:rsidRPr="00F147BF">
        <w:rPr>
          <w:rFonts w:cs="FrankRuehl" w:hint="cs"/>
          <w:noProof/>
          <w:rtl/>
        </w:rPr>
        <w:t xml:space="preserve">פרק </w:t>
      </w:r>
      <w:r w:rsidR="000E750F">
        <w:rPr>
          <w:rFonts w:cs="FrankRuehl" w:hint="cs"/>
          <w:noProof/>
          <w:rtl/>
        </w:rPr>
        <w:t>ד': קרן לצמצום פערים בין רשויות מקומיות</w:t>
      </w:r>
    </w:p>
    <w:p w:rsidR="004576C6" w:rsidRDefault="004576C6" w:rsidP="000E750F">
      <w:pPr>
        <w:pStyle w:val="P00"/>
        <w:spacing w:before="72"/>
        <w:ind w:left="0" w:right="1134"/>
        <w:rPr>
          <w:rStyle w:val="default"/>
          <w:rFonts w:cs="FrankRuehl" w:hint="cs"/>
          <w:rtl/>
        </w:rPr>
      </w:pPr>
      <w:bookmarkStart w:id="19" w:name="Seif10"/>
      <w:bookmarkEnd w:id="19"/>
      <w:r>
        <w:rPr>
          <w:rFonts w:cs="Miriam"/>
          <w:lang w:val="he-IL"/>
        </w:rPr>
        <w:pict>
          <v:rect id="_x0000_s2741" style="position:absolute;left:0;text-align:left;margin-left:463.5pt;margin-top:8.05pt;width:75.05pt;height:10pt;z-index:251599360" filled="f" stroked="f" strokecolor="lime" strokeweight=".25pt">
            <v:textbox style="mso-next-textbox:#_x0000_s2741" inset="1mm,0,1mm,0">
              <w:txbxContent>
                <w:p w:rsidR="00EC12E5" w:rsidRDefault="00EC12E5" w:rsidP="004576C6">
                  <w:pPr>
                    <w:spacing w:line="160" w:lineRule="exact"/>
                    <w:rPr>
                      <w:rFonts w:cs="Miriam" w:hint="cs"/>
                      <w:noProof/>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פרק ד'</w:t>
                  </w:r>
                </w:p>
              </w:txbxContent>
            </v:textbox>
            <w10:anchorlock/>
          </v:rect>
        </w:pict>
      </w:r>
      <w:r w:rsidR="000E750F">
        <w:rPr>
          <w:rStyle w:val="big-number"/>
          <w:rFonts w:cs="Miriam" w:hint="cs"/>
          <w:rtl/>
        </w:rPr>
        <w:t>21</w:t>
      </w:r>
      <w:r>
        <w:rPr>
          <w:rStyle w:val="big-number"/>
          <w:rFonts w:cs="FrankRuehl"/>
          <w:sz w:val="26"/>
          <w:szCs w:val="26"/>
          <w:rtl/>
        </w:rPr>
        <w:t>.</w:t>
      </w:r>
      <w:r>
        <w:rPr>
          <w:rStyle w:val="big-number"/>
          <w:rFonts w:cs="FrankRuehl"/>
          <w:sz w:val="26"/>
          <w:szCs w:val="26"/>
          <w:rtl/>
        </w:rPr>
        <w:tab/>
      </w:r>
      <w:r w:rsidR="000E750F">
        <w:rPr>
          <w:rStyle w:val="default"/>
          <w:rFonts w:cs="FrankRuehl" w:hint="cs"/>
          <w:rtl/>
        </w:rPr>
        <w:t xml:space="preserve">בפרק זה </w:t>
      </w:r>
      <w:r w:rsidR="000E750F">
        <w:rPr>
          <w:rStyle w:val="default"/>
          <w:rFonts w:cs="FrankRuehl"/>
          <w:rtl/>
        </w:rPr>
        <w:t>–</w:t>
      </w:r>
    </w:p>
    <w:p w:rsidR="000E750F" w:rsidRDefault="000E750F" w:rsidP="000E750F">
      <w:pPr>
        <w:pStyle w:val="P00"/>
        <w:spacing w:before="72"/>
        <w:ind w:left="0" w:right="1134"/>
        <w:rPr>
          <w:rStyle w:val="default"/>
          <w:rFonts w:cs="FrankRuehl" w:hint="cs"/>
          <w:rtl/>
        </w:rPr>
      </w:pPr>
      <w:r>
        <w:rPr>
          <w:rStyle w:val="default"/>
          <w:rFonts w:cs="FrankRuehl" w:hint="cs"/>
          <w:rtl/>
        </w:rPr>
        <w:tab/>
        <w:t xml:space="preserve">"מדד הפריפריאליות" </w:t>
      </w:r>
      <w:r>
        <w:rPr>
          <w:rStyle w:val="default"/>
          <w:rFonts w:cs="FrankRuehl"/>
          <w:rtl/>
        </w:rPr>
        <w:t>–</w:t>
      </w:r>
      <w:r>
        <w:rPr>
          <w:rStyle w:val="default"/>
          <w:rFonts w:cs="FrankRuehl" w:hint="cs"/>
          <w:rtl/>
        </w:rPr>
        <w:t xml:space="preserve"> אשכול הפריפריאליות של רשויות מקומיות לפי פרסומי הלשכה המרכזית לסטטיסטיקה, לגבי כל רשות מקומית;</w:t>
      </w:r>
    </w:p>
    <w:p w:rsidR="000E750F" w:rsidRDefault="000E750F" w:rsidP="000E750F">
      <w:pPr>
        <w:pStyle w:val="P00"/>
        <w:spacing w:before="72"/>
        <w:ind w:left="0" w:right="1134"/>
        <w:rPr>
          <w:rStyle w:val="default"/>
          <w:rFonts w:cs="FrankRuehl" w:hint="cs"/>
          <w:rtl/>
        </w:rPr>
      </w:pPr>
      <w:r>
        <w:rPr>
          <w:rStyle w:val="default"/>
          <w:rFonts w:cs="FrankRuehl" w:hint="cs"/>
          <w:rtl/>
        </w:rPr>
        <w:tab/>
        <w:t xml:space="preserve">"המדרג החברתי-כלכלי" </w:t>
      </w:r>
      <w:r>
        <w:rPr>
          <w:rStyle w:val="default"/>
          <w:rFonts w:cs="FrankRuehl"/>
          <w:rtl/>
        </w:rPr>
        <w:t>–</w:t>
      </w:r>
      <w:r>
        <w:rPr>
          <w:rStyle w:val="default"/>
          <w:rFonts w:cs="FrankRuehl" w:hint="cs"/>
          <w:rtl/>
        </w:rPr>
        <w:t xml:space="preserve"> אפיון רשויות מקומיות וסיווגן באשכול לפי הרמה החברתית-כלכלית של האוכלוסייה לפי פרסומי הלשכה המרכזית לסטטיסטיקה לגבי כל רשות מקומית ולגבי יישוב במועצה אזורית </w:t>
      </w:r>
      <w:r>
        <w:rPr>
          <w:rStyle w:val="default"/>
          <w:rFonts w:cs="FrankRuehl"/>
          <w:rtl/>
        </w:rPr>
        <w:t>–</w:t>
      </w:r>
      <w:r>
        <w:rPr>
          <w:rStyle w:val="default"/>
          <w:rFonts w:cs="FrankRuehl" w:hint="cs"/>
          <w:rtl/>
        </w:rPr>
        <w:t xml:space="preserve"> לפי פרסומי הלשכה המרכזית לסטטיסטיקה לגבי כל יישוב במועצה האזורית או לגבי המועצה האזורית;</w:t>
      </w:r>
    </w:p>
    <w:p w:rsidR="000E750F" w:rsidRDefault="000E750F" w:rsidP="000E750F">
      <w:pPr>
        <w:pStyle w:val="P00"/>
        <w:spacing w:before="72"/>
        <w:ind w:left="0" w:right="1134"/>
        <w:rPr>
          <w:rStyle w:val="default"/>
          <w:rFonts w:cs="FrankRuehl" w:hint="cs"/>
          <w:rtl/>
        </w:rPr>
      </w:pPr>
      <w:r>
        <w:rPr>
          <w:rStyle w:val="default"/>
          <w:rFonts w:cs="FrankRuehl" w:hint="cs"/>
          <w:rtl/>
        </w:rPr>
        <w:tab/>
        <w:t xml:space="preserve">"עיר עולים" </w:t>
      </w:r>
      <w:r>
        <w:rPr>
          <w:rStyle w:val="default"/>
          <w:rFonts w:cs="FrankRuehl"/>
          <w:rtl/>
        </w:rPr>
        <w:t>–</w:t>
      </w:r>
      <w:r>
        <w:rPr>
          <w:rStyle w:val="default"/>
          <w:rFonts w:cs="FrankRuehl" w:hint="cs"/>
          <w:rtl/>
        </w:rPr>
        <w:t xml:space="preserve"> רשות מקומית ששר הפנים הכריז עליה שהיא עיר עולים או יישוב עולים בהתאם לסמכותו לפי סעיף 3 או 5א לפקודה, ערב יום תחילתו של חוק זה;</w:t>
      </w:r>
    </w:p>
    <w:p w:rsidR="000E750F" w:rsidRDefault="000E750F" w:rsidP="000E750F">
      <w:pPr>
        <w:pStyle w:val="P00"/>
        <w:spacing w:before="72"/>
        <w:ind w:left="0" w:right="1134"/>
        <w:rPr>
          <w:rStyle w:val="default"/>
          <w:rFonts w:cs="FrankRuehl" w:hint="cs"/>
          <w:rtl/>
        </w:rPr>
      </w:pPr>
      <w:r>
        <w:rPr>
          <w:rStyle w:val="default"/>
          <w:rFonts w:cs="FrankRuehl" w:hint="cs"/>
          <w:rtl/>
        </w:rPr>
        <w:tab/>
        <w:t xml:space="preserve">"הפקודה" </w:t>
      </w:r>
      <w:r>
        <w:rPr>
          <w:rStyle w:val="default"/>
          <w:rFonts w:cs="FrankRuehl"/>
          <w:rtl/>
        </w:rPr>
        <w:t>–</w:t>
      </w:r>
      <w:r>
        <w:rPr>
          <w:rStyle w:val="default"/>
          <w:rFonts w:cs="FrankRuehl" w:hint="cs"/>
          <w:rtl/>
        </w:rPr>
        <w:t xml:space="preserve"> פקודת מסי העירייה ומסי הממשלה (פטורין), 1938;</w:t>
      </w:r>
    </w:p>
    <w:p w:rsidR="000E750F" w:rsidRDefault="000E750F" w:rsidP="000E750F">
      <w:pPr>
        <w:pStyle w:val="P00"/>
        <w:spacing w:before="72"/>
        <w:ind w:left="0" w:right="1134"/>
        <w:rPr>
          <w:rStyle w:val="default"/>
          <w:rFonts w:cs="FrankRuehl" w:hint="cs"/>
          <w:rtl/>
        </w:rPr>
      </w:pPr>
      <w:r>
        <w:rPr>
          <w:rStyle w:val="default"/>
          <w:rFonts w:cs="FrankRuehl" w:hint="cs"/>
          <w:rtl/>
        </w:rPr>
        <w:tab/>
        <w:t xml:space="preserve">"פרסומי הלשכה המרכזית לסטטיסטיקה" </w:t>
      </w:r>
      <w:r>
        <w:rPr>
          <w:rStyle w:val="default"/>
          <w:rFonts w:cs="FrankRuehl"/>
          <w:rtl/>
        </w:rPr>
        <w:t>–</w:t>
      </w:r>
      <w:r>
        <w:rPr>
          <w:rStyle w:val="default"/>
          <w:rFonts w:cs="FrankRuehl" w:hint="cs"/>
          <w:rtl/>
        </w:rPr>
        <w:t xml:space="preserve"> הנתונים המופיעים בפרסומי הלשכה המרכזית לסטטיסטיקה הידועים ב-31 בדצמבר בשנה שקדמה לשנת הכספים שבה מחולקים כספי הקרן;</w:t>
      </w:r>
    </w:p>
    <w:p w:rsidR="000E750F" w:rsidRDefault="000E750F" w:rsidP="000E750F">
      <w:pPr>
        <w:pStyle w:val="P00"/>
        <w:spacing w:before="72"/>
        <w:ind w:left="0" w:right="1134"/>
        <w:rPr>
          <w:rStyle w:val="default"/>
          <w:rFonts w:cs="FrankRuehl" w:hint="cs"/>
          <w:rtl/>
        </w:rPr>
      </w:pPr>
      <w:r>
        <w:rPr>
          <w:rStyle w:val="default"/>
          <w:rFonts w:cs="FrankRuehl" w:hint="cs"/>
          <w:rtl/>
        </w:rPr>
        <w:tab/>
        <w:t xml:space="preserve">"הקרן" </w:t>
      </w:r>
      <w:r>
        <w:rPr>
          <w:rStyle w:val="default"/>
          <w:rFonts w:cs="FrankRuehl"/>
          <w:rtl/>
        </w:rPr>
        <w:t>–</w:t>
      </w:r>
      <w:r>
        <w:rPr>
          <w:rStyle w:val="default"/>
          <w:rFonts w:cs="FrankRuehl" w:hint="cs"/>
          <w:rtl/>
        </w:rPr>
        <w:t xml:space="preserve"> הקרן שהוקמה לפי סעיף 22;</w:t>
      </w:r>
    </w:p>
    <w:p w:rsidR="000E750F" w:rsidRDefault="000E750F" w:rsidP="000E750F">
      <w:pPr>
        <w:pStyle w:val="P00"/>
        <w:spacing w:before="72"/>
        <w:ind w:left="0" w:right="1134"/>
        <w:rPr>
          <w:rStyle w:val="default"/>
          <w:rFonts w:cs="FrankRuehl" w:hint="cs"/>
          <w:rtl/>
        </w:rPr>
      </w:pPr>
      <w:r>
        <w:rPr>
          <w:rStyle w:val="default"/>
          <w:rFonts w:cs="FrankRuehl" w:hint="cs"/>
          <w:rtl/>
        </w:rPr>
        <w:tab/>
        <w:t xml:space="preserve">"רשות מקומית" </w:t>
      </w:r>
      <w:r>
        <w:rPr>
          <w:rStyle w:val="default"/>
          <w:rFonts w:cs="FrankRuehl"/>
          <w:rtl/>
        </w:rPr>
        <w:t>–</w:t>
      </w:r>
      <w:r>
        <w:rPr>
          <w:rStyle w:val="default"/>
          <w:rFonts w:cs="FrankRuehl" w:hint="cs"/>
          <w:rtl/>
        </w:rPr>
        <w:t xml:space="preserve"> עירייה, מועצה מקומית או מועצה אזורית, לרבות באזור יהודה ושומרון.</w:t>
      </w:r>
    </w:p>
    <w:p w:rsidR="004B396C" w:rsidRDefault="004B396C" w:rsidP="00480E60">
      <w:pPr>
        <w:pStyle w:val="P00"/>
        <w:spacing w:before="72"/>
        <w:ind w:left="0" w:right="1134"/>
        <w:rPr>
          <w:rStyle w:val="default"/>
          <w:rFonts w:cs="FrankRuehl" w:hint="cs"/>
          <w:rtl/>
        </w:rPr>
      </w:pPr>
      <w:bookmarkStart w:id="20" w:name="Seif11"/>
      <w:bookmarkEnd w:id="20"/>
      <w:r>
        <w:rPr>
          <w:rFonts w:cs="Miriam"/>
          <w:lang w:val="he-IL"/>
        </w:rPr>
        <w:pict>
          <v:rect id="_x0000_s2742" style="position:absolute;left:0;text-align:left;margin-left:463.5pt;margin-top:8.05pt;width:75.05pt;height:20.75pt;z-index:251600384" filled="f" stroked="f" strokecolor="lime" strokeweight=".25pt">
            <v:textbox style="mso-next-textbox:#_x0000_s2742" inset="1mm,0,1mm,0">
              <w:txbxContent>
                <w:p w:rsidR="00EC12E5" w:rsidRDefault="00EC12E5" w:rsidP="004B396C">
                  <w:pPr>
                    <w:spacing w:line="160" w:lineRule="exact"/>
                    <w:rPr>
                      <w:rFonts w:cs="Miriam" w:hint="cs"/>
                      <w:noProof/>
                      <w:sz w:val="18"/>
                      <w:szCs w:val="18"/>
                      <w:rtl/>
                    </w:rPr>
                  </w:pPr>
                  <w:r>
                    <w:rPr>
                      <w:rFonts w:cs="Miriam" w:hint="cs"/>
                      <w:sz w:val="18"/>
                      <w:szCs w:val="18"/>
                      <w:rtl/>
                    </w:rPr>
                    <w:t>קרן לצמצום פערים בין רשויות מקומיות</w:t>
                  </w:r>
                </w:p>
              </w:txbxContent>
            </v:textbox>
            <w10:anchorlock/>
          </v:rect>
        </w:pict>
      </w:r>
      <w:r w:rsidR="000E750F">
        <w:rPr>
          <w:rStyle w:val="big-number"/>
          <w:rFonts w:cs="Miriam" w:hint="cs"/>
          <w:rtl/>
        </w:rPr>
        <w:t>22</w:t>
      </w:r>
      <w:r>
        <w:rPr>
          <w:rStyle w:val="big-number"/>
          <w:rFonts w:cs="FrankRuehl"/>
          <w:sz w:val="26"/>
          <w:szCs w:val="26"/>
          <w:rtl/>
        </w:rPr>
        <w:t>.</w:t>
      </w:r>
      <w:r>
        <w:rPr>
          <w:rStyle w:val="big-number"/>
          <w:rFonts w:cs="FrankRuehl"/>
          <w:sz w:val="26"/>
          <w:szCs w:val="26"/>
          <w:rtl/>
        </w:rPr>
        <w:tab/>
      </w:r>
      <w:r w:rsidR="00480E60">
        <w:rPr>
          <w:rStyle w:val="default"/>
          <w:rFonts w:cs="FrankRuehl" w:hint="cs"/>
          <w:rtl/>
        </w:rPr>
        <w:t>מוקמת בזה קרן במשרד הפני שמטרתה צמצום פערים בין רשויות מקומיות.</w:t>
      </w:r>
    </w:p>
    <w:p w:rsidR="004B396C" w:rsidRDefault="004B396C" w:rsidP="00480E60">
      <w:pPr>
        <w:pStyle w:val="P00"/>
        <w:spacing w:before="72"/>
        <w:ind w:left="0" w:right="1134"/>
        <w:rPr>
          <w:rStyle w:val="default"/>
          <w:rFonts w:cs="FrankRuehl" w:hint="cs"/>
          <w:rtl/>
        </w:rPr>
      </w:pPr>
      <w:bookmarkStart w:id="21" w:name="Seif12"/>
      <w:bookmarkEnd w:id="21"/>
      <w:r>
        <w:rPr>
          <w:rFonts w:cs="Miriam"/>
          <w:lang w:val="he-IL"/>
        </w:rPr>
        <w:pict>
          <v:rect id="_x0000_s2743" style="position:absolute;left:0;text-align:left;margin-left:463.5pt;margin-top:8.05pt;width:75.05pt;height:17.15pt;z-index:251601408" filled="f" stroked="f" strokecolor="lime" strokeweight=".25pt">
            <v:textbox style="mso-next-textbox:#_x0000_s2743" inset="1mm,0,1mm,0">
              <w:txbxContent>
                <w:p w:rsidR="00EC12E5" w:rsidRDefault="00EC12E5" w:rsidP="004B396C">
                  <w:pPr>
                    <w:spacing w:line="160" w:lineRule="exact"/>
                    <w:rPr>
                      <w:rFonts w:cs="Miriam" w:hint="cs"/>
                      <w:noProof/>
                      <w:sz w:val="18"/>
                      <w:szCs w:val="18"/>
                      <w:rtl/>
                    </w:rPr>
                  </w:pPr>
                  <w:r>
                    <w:rPr>
                      <w:rFonts w:cs="Miriam" w:hint="cs"/>
                      <w:sz w:val="18"/>
                      <w:szCs w:val="18"/>
                      <w:rtl/>
                    </w:rPr>
                    <w:t>תקציב הקרן ועדכונו</w:t>
                  </w:r>
                </w:p>
              </w:txbxContent>
            </v:textbox>
            <w10:anchorlock/>
          </v:rect>
        </w:pict>
      </w:r>
      <w:r w:rsidR="00480E60">
        <w:rPr>
          <w:rStyle w:val="big-number"/>
          <w:rFonts w:cs="Miriam" w:hint="cs"/>
          <w:rtl/>
        </w:rPr>
        <w:t>23</w:t>
      </w:r>
      <w:r>
        <w:rPr>
          <w:rStyle w:val="big-number"/>
          <w:rFonts w:cs="FrankRuehl"/>
          <w:sz w:val="26"/>
          <w:szCs w:val="26"/>
          <w:rtl/>
        </w:rPr>
        <w:t>.</w:t>
      </w:r>
      <w:r>
        <w:rPr>
          <w:rStyle w:val="big-number"/>
          <w:rFonts w:cs="FrankRuehl"/>
          <w:sz w:val="26"/>
          <w:szCs w:val="26"/>
          <w:rtl/>
        </w:rPr>
        <w:tab/>
      </w:r>
      <w:r w:rsidR="00480E60">
        <w:rPr>
          <w:rStyle w:val="default"/>
          <w:rFonts w:cs="FrankRuehl" w:hint="cs"/>
          <w:rtl/>
        </w:rPr>
        <w:t xml:space="preserve">תקציב הקרן ייקבע בתכנית נפרדת בסעיף תקציב משרד הפנים בחוק התקציב השנתי ויעודכן מדי שנה ב-60% משיעור העדכון כהגדרתו בסעיף 7 לחוק הסדרים במשק המדינה (תיקוני חקיקה להשגת יעדי התקציב), התשנ"ג-1992; בסעיף זה, "תכנית" ו"סעיף תקציב" </w:t>
      </w:r>
      <w:r w:rsidR="00480E60">
        <w:rPr>
          <w:rStyle w:val="default"/>
          <w:rFonts w:cs="FrankRuehl"/>
          <w:rtl/>
        </w:rPr>
        <w:t>–</w:t>
      </w:r>
      <w:r w:rsidR="00480E60">
        <w:rPr>
          <w:rStyle w:val="default"/>
          <w:rFonts w:cs="FrankRuehl" w:hint="cs"/>
          <w:rtl/>
        </w:rPr>
        <w:t xml:space="preserve"> כהגדרתם בחוק תקציב שנתי, כמשמעותו בחוק יסודות התקציב, התשמ"ה-1985.</w:t>
      </w:r>
    </w:p>
    <w:p w:rsidR="004B396C" w:rsidRDefault="004B396C" w:rsidP="00480E60">
      <w:pPr>
        <w:pStyle w:val="P00"/>
        <w:spacing w:before="72"/>
        <w:ind w:left="0" w:right="1134"/>
        <w:rPr>
          <w:rStyle w:val="default"/>
          <w:rFonts w:cs="FrankRuehl" w:hint="cs"/>
          <w:rtl/>
        </w:rPr>
      </w:pPr>
      <w:bookmarkStart w:id="22" w:name="Seif13"/>
      <w:bookmarkEnd w:id="22"/>
      <w:r>
        <w:rPr>
          <w:rFonts w:cs="Miriam"/>
          <w:lang w:val="he-IL"/>
        </w:rPr>
        <w:pict>
          <v:rect id="_x0000_s2744" style="position:absolute;left:0;text-align:left;margin-left:463.5pt;margin-top:8.05pt;width:75.05pt;height:15.75pt;z-index:251602432" filled="f" stroked="f" strokecolor="lime" strokeweight=".25pt">
            <v:textbox style="mso-next-textbox:#_x0000_s2744" inset="1mm,0,1mm,0">
              <w:txbxContent>
                <w:p w:rsidR="00EC12E5" w:rsidRDefault="00EC12E5" w:rsidP="004B396C">
                  <w:pPr>
                    <w:spacing w:line="160" w:lineRule="exact"/>
                    <w:rPr>
                      <w:rFonts w:cs="Miriam" w:hint="cs"/>
                      <w:noProof/>
                      <w:sz w:val="18"/>
                      <w:szCs w:val="18"/>
                      <w:rtl/>
                    </w:rPr>
                  </w:pPr>
                  <w:r>
                    <w:rPr>
                      <w:rFonts w:cs="Miriam" w:hint="cs"/>
                      <w:sz w:val="18"/>
                      <w:szCs w:val="18"/>
                      <w:rtl/>
                    </w:rPr>
                    <w:t>חלוקת כספי הקרן</w:t>
                  </w:r>
                </w:p>
              </w:txbxContent>
            </v:textbox>
            <w10:anchorlock/>
          </v:rect>
        </w:pict>
      </w:r>
      <w:r w:rsidR="00480E60">
        <w:rPr>
          <w:rStyle w:val="big-number"/>
          <w:rFonts w:cs="Miriam" w:hint="cs"/>
          <w:rtl/>
        </w:rPr>
        <w:t>24</w:t>
      </w:r>
      <w:r>
        <w:rPr>
          <w:rStyle w:val="big-number"/>
          <w:rFonts w:cs="FrankRuehl"/>
          <w:sz w:val="26"/>
          <w:szCs w:val="26"/>
          <w:rtl/>
        </w:rPr>
        <w:t>.</w:t>
      </w:r>
      <w:r>
        <w:rPr>
          <w:rStyle w:val="big-number"/>
          <w:rFonts w:cs="FrankRuehl"/>
          <w:sz w:val="26"/>
          <w:szCs w:val="26"/>
          <w:rtl/>
        </w:rPr>
        <w:tab/>
      </w:r>
      <w:r w:rsidR="00480E60">
        <w:rPr>
          <w:rStyle w:val="default"/>
          <w:rFonts w:cs="FrankRuehl" w:hint="cs"/>
          <w:rtl/>
        </w:rPr>
        <w:t>(א)</w:t>
      </w:r>
      <w:r w:rsidR="00480E60">
        <w:rPr>
          <w:rStyle w:val="default"/>
          <w:rFonts w:cs="FrankRuehl" w:hint="cs"/>
          <w:rtl/>
        </w:rPr>
        <w:tab/>
        <w:t>תקציב הקרן במלואו, יוקצה בכל שנת כספים לרשויות מקומיות, בהתאם לכללי חלוקה שיקבעו שר האוצר ושר הפנים, בהתחשב, בין השאר, באלה:</w:t>
      </w:r>
    </w:p>
    <w:p w:rsidR="00480E60" w:rsidRDefault="00480E60" w:rsidP="00183B6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האפיון והסיווג של הרשות המקומית באשכול בהתאם למדרג החברתי-כלכלי וכן האפיון והסיווג של יישובים בתחום הרשות המקומית, ככל שישנם, בהתאם למדרג החברתי-כלכלי;</w:t>
      </w:r>
    </w:p>
    <w:p w:rsidR="00480E60" w:rsidRDefault="00480E60" w:rsidP="00183B6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אשכול הפריפריאליות של הרשות המקומית בהתאם למדד הפריפריאליות, כפי שהוא מתעדכן מזמן לזמן;</w:t>
      </w:r>
    </w:p>
    <w:p w:rsidR="00480E60" w:rsidRDefault="00480E60" w:rsidP="00183B6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גודל האוכלוסייה ברשות המקומית;</w:t>
      </w:r>
    </w:p>
    <w:p w:rsidR="00480E60" w:rsidRDefault="00480E60" w:rsidP="00183B6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מצבה הפיננסי של הרשות המקומית;</w:t>
      </w:r>
    </w:p>
    <w:p w:rsidR="00480E60" w:rsidRDefault="00480E60" w:rsidP="00183B6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היקף שטח הנכסים שבתחום הרשות המקומית שאינם מבני מגורים לצורך חישוב ארנונה;</w:t>
      </w:r>
    </w:p>
    <w:p w:rsidR="00480E60" w:rsidRDefault="00480E60" w:rsidP="00183B65">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שיעור התושבים ברשות המקומית שעלו לישראל בחמש עשרה השנים שקדמו לשנת הכספים שבה מחלוקים כספי הקרן וכן מספר התושבים כאמור שעלו מאתיופיה לאחר יום כ"ו בטבת התשמ"ד (1 בינואר 1984);</w:t>
      </w:r>
    </w:p>
    <w:p w:rsidR="00480E60" w:rsidRDefault="00480E60" w:rsidP="00183B65">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r>
      <w:r w:rsidR="00183B65">
        <w:rPr>
          <w:rStyle w:val="default"/>
          <w:rFonts w:cs="FrankRuehl" w:hint="cs"/>
          <w:rtl/>
        </w:rPr>
        <w:t>עיוותים כלכליים בתקצובה של רשות מקומית שנגרמו בשל ביטול ההכרזה עליה כעל עיר עולים ובשל הקצאת תקציב הקרן לפי סעיף 25(א) ו-(ג).</w:t>
      </w:r>
    </w:p>
    <w:p w:rsidR="00183B65" w:rsidRDefault="00183B65" w:rsidP="00480E6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220FB4">
        <w:rPr>
          <w:rStyle w:val="default"/>
          <w:rFonts w:cs="FrankRuehl" w:hint="cs"/>
          <w:rtl/>
        </w:rPr>
        <w:t>לעניין כללי החלוקה שיקבעו שר האוצר ושר הפנים בהתאם לסעיף קטן (א), יחולו הוראות אלה:</w:t>
      </w:r>
    </w:p>
    <w:p w:rsidR="00220FB4" w:rsidRDefault="00220FB4" w:rsidP="00220FB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75% מתקציב הקרן יוקצה בכל שנת כספים לרשויות מקומיות שמתקיים בהן לפחות אחד מאלה:</w:t>
      </w:r>
    </w:p>
    <w:p w:rsidR="00220FB4" w:rsidRDefault="00220FB4" w:rsidP="00220FB4">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רשויות מקומיות שהאשכול במדרג החברתי-כלכלי שלהן הוא 1 עד 5 או יישובים בתחומי רשויות מקומיות כאמור;</w:t>
      </w:r>
    </w:p>
    <w:p w:rsidR="00220FB4" w:rsidRDefault="00220FB4" w:rsidP="00220FB4">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רשויות מקומיות שהאשכול במדד הפריפריאליות שלהן הוא 1 עד 5;</w:t>
      </w:r>
    </w:p>
    <w:p w:rsidR="00220FB4" w:rsidRDefault="00220FB4" w:rsidP="00220FB4">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רשויות מקומיות שהאשכול במדרג החברתי-כלכלי שלהן הוא 1 עד 7 שמבין תושביהן עלו לישראל בחמש עשרה השנים שקדמו לשנת הכספים שבה מחולקים כספי הקרן או עלו לישראל מאתיופיה לאחר יום כ"ו בטבת התשמ"ד (1 בינואר 1984); שר האוצר ושר הפנים יקבעו כללים לגבי שיעור העולים וחלוקת התקציב בהתאם לשיעור התושבים העולים;</w:t>
      </w:r>
    </w:p>
    <w:p w:rsidR="00220FB4" w:rsidRDefault="00220FB4" w:rsidP="00220FB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בכל שנת כספים יוקצו כספי הקרן כמפורט להלן:</w:t>
      </w:r>
    </w:p>
    <w:p w:rsidR="00220FB4" w:rsidRDefault="00220FB4" w:rsidP="00220FB4">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10% לפחות מתקציב הקרן יוקצו לרשויות מקומיות מבין הרשויות שמתקיים בהן האמור בפסקה (1)(א);</w:t>
      </w:r>
    </w:p>
    <w:p w:rsidR="00220FB4" w:rsidRDefault="00220FB4" w:rsidP="00220FB4">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10% לפחות מתקציב הקרן יוקצו לרשויות מקומיות מבין הרשויות שמתקיים בהן האמור בפסקה (1)(ב);</w:t>
      </w:r>
    </w:p>
    <w:p w:rsidR="00220FB4" w:rsidRDefault="00220FB4" w:rsidP="00220FB4">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13% מתקציב הקרן יוקצו לרשויות מקומיות מבין הרשויות שמתקיים בהן האמור בפסקה (1)(ג).</w:t>
      </w:r>
    </w:p>
    <w:p w:rsidR="004B396C" w:rsidRDefault="004B396C" w:rsidP="003B58DE">
      <w:pPr>
        <w:pStyle w:val="P00"/>
        <w:spacing w:before="72"/>
        <w:ind w:left="0" w:right="1134"/>
        <w:rPr>
          <w:rStyle w:val="default"/>
          <w:rFonts w:cs="FrankRuehl" w:hint="cs"/>
          <w:rtl/>
        </w:rPr>
      </w:pPr>
      <w:bookmarkStart w:id="23" w:name="Seif14"/>
      <w:bookmarkEnd w:id="23"/>
      <w:r>
        <w:rPr>
          <w:rFonts w:cs="Miriam"/>
          <w:lang w:val="he-IL"/>
        </w:rPr>
        <w:pict>
          <v:rect id="_x0000_s2745" style="position:absolute;left:0;text-align:left;margin-left:463.5pt;margin-top:8.05pt;width:75.05pt;height:16.95pt;z-index:251603456" filled="f" stroked="f" strokecolor="lime" strokeweight=".25pt">
            <v:textbox style="mso-next-textbox:#_x0000_s2745" inset="1mm,0,1mm,0">
              <w:txbxContent>
                <w:p w:rsidR="00EC12E5" w:rsidRDefault="00EC12E5" w:rsidP="004B396C">
                  <w:pPr>
                    <w:spacing w:line="160" w:lineRule="exact"/>
                    <w:rPr>
                      <w:rFonts w:cs="Miriam" w:hint="cs"/>
                      <w:noProof/>
                      <w:sz w:val="18"/>
                      <w:szCs w:val="18"/>
                      <w:rtl/>
                    </w:rPr>
                  </w:pPr>
                  <w:r>
                    <w:rPr>
                      <w:rFonts w:cs="Miriam" w:hint="cs"/>
                      <w:sz w:val="18"/>
                      <w:szCs w:val="18"/>
                      <w:rtl/>
                    </w:rPr>
                    <w:t xml:space="preserve">פרק ד' </w:t>
                  </w:r>
                  <w:r>
                    <w:rPr>
                      <w:rFonts w:cs="Miriam"/>
                      <w:sz w:val="18"/>
                      <w:szCs w:val="18"/>
                      <w:rtl/>
                    </w:rPr>
                    <w:t>–</w:t>
                  </w:r>
                  <w:r>
                    <w:rPr>
                      <w:rFonts w:cs="Miriam" w:hint="cs"/>
                      <w:sz w:val="18"/>
                      <w:szCs w:val="18"/>
                      <w:rtl/>
                    </w:rPr>
                    <w:t xml:space="preserve"> הוראת מעבר</w:t>
                  </w:r>
                </w:p>
              </w:txbxContent>
            </v:textbox>
            <w10:anchorlock/>
          </v:rect>
        </w:pict>
      </w:r>
      <w:r w:rsidR="00220FB4">
        <w:rPr>
          <w:rStyle w:val="big-number"/>
          <w:rFonts w:cs="Miriam" w:hint="cs"/>
          <w:rtl/>
        </w:rPr>
        <w:t>25</w:t>
      </w:r>
      <w:r>
        <w:rPr>
          <w:rStyle w:val="big-number"/>
          <w:rFonts w:cs="FrankRuehl"/>
          <w:sz w:val="26"/>
          <w:szCs w:val="26"/>
          <w:rtl/>
        </w:rPr>
        <w:t>.</w:t>
      </w:r>
      <w:r>
        <w:rPr>
          <w:rStyle w:val="big-number"/>
          <w:rFonts w:cs="FrankRuehl"/>
          <w:sz w:val="26"/>
          <w:szCs w:val="26"/>
          <w:rtl/>
        </w:rPr>
        <w:tab/>
      </w:r>
      <w:r w:rsidR="0065153E">
        <w:rPr>
          <w:rStyle w:val="default"/>
          <w:rFonts w:cs="FrankRuehl" w:hint="cs"/>
          <w:rtl/>
        </w:rPr>
        <w:t>(א)</w:t>
      </w:r>
      <w:r w:rsidR="0065153E">
        <w:rPr>
          <w:rStyle w:val="default"/>
          <w:rFonts w:cs="FrankRuehl" w:hint="cs"/>
          <w:rtl/>
        </w:rPr>
        <w:tab/>
      </w:r>
      <w:r w:rsidR="003B58DE">
        <w:rPr>
          <w:rStyle w:val="default"/>
          <w:rFonts w:cs="FrankRuehl" w:hint="cs"/>
          <w:rtl/>
        </w:rPr>
        <w:t>על אף האמור בסעיף 24, בתקופה שמיום תחילתו של חוק זה עד יום ל' בכסלו התשפ"ה (31 בדצמבר 2024), יוקצה חלק מתקציב הקרן בהתאם למפורט בטבלה שבתוספת לפרק זה.</w:t>
      </w:r>
    </w:p>
    <w:p w:rsidR="003B58DE" w:rsidRDefault="003B58DE" w:rsidP="003B58D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נותרו כספים לאחר הקצאת הכספים כאמור בסעיף קטן (א), יחולקו הכספים בהתאם לכללי החלוקה שקבעו שר האוצר ושר הפנים לפי הוראות סעיף 24.</w:t>
      </w:r>
    </w:p>
    <w:p w:rsidR="003B58DE" w:rsidRDefault="003B58DE" w:rsidP="003B58D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שר האוצר ושר הפנים, </w:t>
      </w:r>
      <w:r w:rsidR="00E6162C">
        <w:rPr>
          <w:rStyle w:val="default"/>
          <w:rFonts w:cs="FrankRuehl" w:hint="cs"/>
          <w:rtl/>
        </w:rPr>
        <w:t>בהסכמת ראש הממשלה, רשאים להאריך את התקופה האמורה בסעיף קטן (א) לתקופה אחת נוספת של שנתיים לגבי הרשויות המקומיות הזכאיות להקצאת כספים מכספי הקרן בשנים 2023 ו-2024 בהתאם לתוספת; ואולם הסכום שיוקצה לכל אחת מהרשויות המקומיות האמורות לא יעלה על הסכום הקבוע לגבי אותן רשויות מקומיות בתוספת לעניין שנת 2024.</w:t>
      </w:r>
    </w:p>
    <w:p w:rsidR="000E750F" w:rsidRDefault="000E750F" w:rsidP="0065153E">
      <w:pPr>
        <w:pStyle w:val="P00"/>
        <w:spacing w:before="72"/>
        <w:ind w:left="0" w:right="1134"/>
        <w:rPr>
          <w:rStyle w:val="default"/>
          <w:rFonts w:cs="FrankRuehl" w:hint="cs"/>
          <w:rtl/>
        </w:rPr>
      </w:pPr>
    </w:p>
    <w:p w:rsidR="00D62DC2" w:rsidRPr="00D62DC2" w:rsidRDefault="00D62DC2" w:rsidP="00D62DC2">
      <w:pPr>
        <w:pStyle w:val="P00"/>
        <w:spacing w:before="72"/>
        <w:ind w:left="0" w:right="1134"/>
        <w:jc w:val="center"/>
        <w:rPr>
          <w:rStyle w:val="default"/>
          <w:rFonts w:cs="FrankRuehl" w:hint="cs"/>
          <w:b/>
          <w:bCs/>
          <w:sz w:val="22"/>
          <w:szCs w:val="22"/>
          <w:rtl/>
        </w:rPr>
      </w:pPr>
      <w:r w:rsidRPr="00D62DC2">
        <w:rPr>
          <w:rStyle w:val="default"/>
          <w:rFonts w:cs="FrankRuehl" w:hint="cs"/>
          <w:b/>
          <w:bCs/>
          <w:sz w:val="22"/>
          <w:szCs w:val="22"/>
          <w:rtl/>
        </w:rPr>
        <w:t>תוספת לפרק ד'</w:t>
      </w:r>
    </w:p>
    <w:p w:rsidR="00D62DC2" w:rsidRPr="00D62DC2" w:rsidRDefault="00D62DC2" w:rsidP="00D62DC2">
      <w:pPr>
        <w:pStyle w:val="P00"/>
        <w:spacing w:before="72"/>
        <w:ind w:left="0" w:right="1134"/>
        <w:jc w:val="center"/>
        <w:rPr>
          <w:rStyle w:val="default"/>
          <w:rFonts w:cs="FrankRuehl" w:hint="cs"/>
          <w:sz w:val="24"/>
          <w:szCs w:val="24"/>
          <w:rtl/>
        </w:rPr>
      </w:pPr>
      <w:r w:rsidRPr="00D62DC2">
        <w:rPr>
          <w:rStyle w:val="default"/>
          <w:rFonts w:cs="FrankRuehl" w:hint="cs"/>
          <w:sz w:val="24"/>
          <w:szCs w:val="24"/>
          <w:rtl/>
        </w:rPr>
        <w:t>(סעיף 25)</w:t>
      </w:r>
    </w:p>
    <w:p w:rsidR="00D62DC2" w:rsidRDefault="00D62DC2" w:rsidP="0065153E">
      <w:pPr>
        <w:pStyle w:val="P00"/>
        <w:spacing w:before="72"/>
        <w:ind w:left="0" w:right="1134"/>
        <w:rPr>
          <w:rStyle w:val="default"/>
          <w:rFonts w:cs="FrankRuehl" w:hint="cs"/>
          <w:rtl/>
        </w:rPr>
      </w:pPr>
      <w:r w:rsidRPr="00D62DC2">
        <w:rPr>
          <w:rStyle w:val="default"/>
          <w:rFonts w:cs="FrankRueh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219.3pt">
            <v:imagedata r:id="rId7" o:title=""/>
          </v:shape>
        </w:pict>
      </w:r>
    </w:p>
    <w:p w:rsidR="00D62DC2" w:rsidRPr="00D62DC2" w:rsidRDefault="00D62DC2" w:rsidP="0065153E">
      <w:pPr>
        <w:pStyle w:val="P00"/>
        <w:spacing w:before="72"/>
        <w:ind w:left="0" w:right="1134"/>
        <w:rPr>
          <w:rStyle w:val="default"/>
          <w:rFonts w:cs="FrankRuehl" w:hint="cs"/>
          <w:szCs w:val="20"/>
          <w:rtl/>
        </w:rPr>
      </w:pPr>
      <w:r w:rsidRPr="00D62DC2">
        <w:rPr>
          <w:rStyle w:val="default"/>
          <w:rFonts w:cs="FrankRuehl"/>
          <w:szCs w:val="20"/>
        </w:rPr>
        <w:pict>
          <v:shape id="_x0000_i1026" type="#_x0000_t75" style="width:333pt;height:142.8pt">
            <v:imagedata r:id="rId8" o:title=""/>
          </v:shape>
        </w:pict>
      </w:r>
    </w:p>
    <w:p w:rsidR="00D62DC2" w:rsidRPr="00D62DC2" w:rsidRDefault="00D62DC2" w:rsidP="0065153E">
      <w:pPr>
        <w:pStyle w:val="P00"/>
        <w:spacing w:before="72"/>
        <w:ind w:left="0" w:right="1134"/>
        <w:rPr>
          <w:rStyle w:val="default"/>
          <w:rFonts w:cs="FrankRuehl" w:hint="cs"/>
          <w:szCs w:val="20"/>
          <w:rtl/>
        </w:rPr>
      </w:pPr>
      <w:r w:rsidRPr="00D62DC2">
        <w:rPr>
          <w:rStyle w:val="default"/>
          <w:rFonts w:cs="FrankRuehl"/>
          <w:szCs w:val="20"/>
        </w:rPr>
        <w:pict>
          <v:shape id="_x0000_i1027" type="#_x0000_t75" style="width:333pt;height:143.1pt">
            <v:imagedata r:id="rId9" o:title=""/>
          </v:shape>
        </w:pict>
      </w:r>
    </w:p>
    <w:p w:rsidR="00D62DC2" w:rsidRDefault="00D62DC2" w:rsidP="0065153E">
      <w:pPr>
        <w:pStyle w:val="P00"/>
        <w:spacing w:before="72"/>
        <w:ind w:left="0" w:right="1134"/>
        <w:rPr>
          <w:rStyle w:val="default"/>
          <w:rFonts w:cs="FrankRuehl" w:hint="cs"/>
          <w:rtl/>
        </w:rPr>
      </w:pPr>
    </w:p>
    <w:p w:rsidR="005B2FEA" w:rsidRPr="009F375F" w:rsidRDefault="005B2FEA" w:rsidP="005B2FEA">
      <w:pPr>
        <w:pStyle w:val="medium2-header"/>
        <w:keepLines w:val="0"/>
        <w:spacing w:before="72"/>
        <w:ind w:left="0" w:right="1134"/>
        <w:outlineLvl w:val="0"/>
        <w:rPr>
          <w:rFonts w:cs="FrankRuehl"/>
          <w:noProof/>
          <w:rtl/>
        </w:rPr>
      </w:pPr>
      <w:bookmarkStart w:id="24" w:name="med4"/>
      <w:bookmarkEnd w:id="24"/>
      <w:r w:rsidRPr="009F375F">
        <w:rPr>
          <w:rFonts w:cs="FrankRuehl"/>
          <w:noProof/>
          <w:rtl/>
        </w:rPr>
        <w:pict>
          <v:shapetype id="_x0000_t202" coordsize="21600,21600" o:spt="202" path="m,l,21600r21600,l21600,xe">
            <v:stroke joinstyle="miter"/>
            <v:path gradientshapeok="t" o:connecttype="rect"/>
          </v:shapetype>
          <v:shape id="_x0000_s2880" type="#_x0000_t202" style="position:absolute;left:0;text-align:left;margin-left:470.25pt;margin-top:7.1pt;width:1in;height:16.8pt;z-index:251688448" filled="f" stroked="f">
            <v:textbox inset="1mm,0,1mm,0">
              <w:txbxContent>
                <w:p w:rsidR="00EC12E5" w:rsidRDefault="00EC12E5" w:rsidP="005B2FEA">
                  <w:pPr>
                    <w:spacing w:line="160" w:lineRule="exact"/>
                    <w:rPr>
                      <w:rFonts w:cs="Miriam" w:hint="cs"/>
                      <w:sz w:val="18"/>
                      <w:szCs w:val="18"/>
                      <w:rtl/>
                    </w:rPr>
                  </w:pPr>
                  <w:r>
                    <w:rPr>
                      <w:rFonts w:cs="Miriam" w:hint="cs"/>
                      <w:sz w:val="18"/>
                      <w:szCs w:val="18"/>
                      <w:rtl/>
                    </w:rPr>
                    <w:t>(תיקון מס' 4) תשע"ח-2018</w:t>
                  </w:r>
                </w:p>
              </w:txbxContent>
            </v:textbox>
            <w10:anchorlock/>
          </v:shape>
        </w:pict>
      </w:r>
      <w:r w:rsidRPr="009F375F">
        <w:rPr>
          <w:rFonts w:cs="FrankRuehl" w:hint="cs"/>
          <w:noProof/>
          <w:rtl/>
        </w:rPr>
        <w:t>פרק ד'1: תשלום ארנונה לרשויות הסמוכות</w:t>
      </w:r>
      <w:r w:rsidR="00E807D4" w:rsidRPr="009F375F">
        <w:rPr>
          <w:rFonts w:cs="FrankRuehl" w:hint="cs"/>
          <w:noProof/>
          <w:rtl/>
        </w:rPr>
        <w:t xml:space="preserve"> לנמל התעופה בן-גוריון</w:t>
      </w:r>
    </w:p>
    <w:p w:rsidR="005B2FEA" w:rsidRPr="006A6B36" w:rsidRDefault="005B2FEA" w:rsidP="005B2FEA">
      <w:pPr>
        <w:pStyle w:val="P00"/>
        <w:spacing w:before="0"/>
        <w:ind w:left="0" w:right="1134"/>
        <w:rPr>
          <w:rStyle w:val="default"/>
          <w:rFonts w:ascii="FrankRuehl" w:hAnsi="FrankRuehl" w:cs="FrankRuehl"/>
          <w:vanish/>
          <w:color w:val="FF0000"/>
          <w:sz w:val="20"/>
          <w:szCs w:val="20"/>
          <w:shd w:val="clear" w:color="auto" w:fill="FFFF99"/>
          <w:rtl/>
        </w:rPr>
      </w:pPr>
      <w:bookmarkStart w:id="25" w:name="Rov118"/>
      <w:r w:rsidRPr="006A6B36">
        <w:rPr>
          <w:rStyle w:val="default"/>
          <w:rFonts w:ascii="FrankRuehl" w:hAnsi="FrankRuehl" w:cs="FrankRuehl"/>
          <w:vanish/>
          <w:color w:val="FF0000"/>
          <w:sz w:val="20"/>
          <w:szCs w:val="20"/>
          <w:shd w:val="clear" w:color="auto" w:fill="FFFF99"/>
          <w:rtl/>
        </w:rPr>
        <w:t>מיום 1.1.2019</w:t>
      </w:r>
    </w:p>
    <w:p w:rsidR="005B2FEA" w:rsidRPr="006A6B36" w:rsidRDefault="005B2FEA" w:rsidP="005B2FEA">
      <w:pPr>
        <w:pStyle w:val="P00"/>
        <w:spacing w:before="0"/>
        <w:ind w:left="0" w:right="1134"/>
        <w:rPr>
          <w:rStyle w:val="default"/>
          <w:rFonts w:ascii="FrankRuehl" w:hAnsi="FrankRuehl" w:cs="FrankRuehl"/>
          <w:vanish/>
          <w:sz w:val="20"/>
          <w:szCs w:val="20"/>
          <w:shd w:val="clear" w:color="auto" w:fill="FFFF99"/>
          <w:rtl/>
        </w:rPr>
      </w:pPr>
      <w:r w:rsidRPr="006A6B36">
        <w:rPr>
          <w:rStyle w:val="default"/>
          <w:rFonts w:ascii="FrankRuehl" w:hAnsi="FrankRuehl" w:cs="FrankRuehl"/>
          <w:b/>
          <w:bCs/>
          <w:vanish/>
          <w:sz w:val="20"/>
          <w:szCs w:val="20"/>
          <w:shd w:val="clear" w:color="auto" w:fill="FFFF99"/>
          <w:rtl/>
        </w:rPr>
        <w:t xml:space="preserve">תיקון מס' </w:t>
      </w:r>
      <w:r w:rsidRPr="006A6B36">
        <w:rPr>
          <w:rStyle w:val="default"/>
          <w:rFonts w:ascii="FrankRuehl" w:hAnsi="FrankRuehl" w:cs="FrankRuehl" w:hint="cs"/>
          <w:b/>
          <w:bCs/>
          <w:vanish/>
          <w:sz w:val="20"/>
          <w:szCs w:val="20"/>
          <w:shd w:val="clear" w:color="auto" w:fill="FFFF99"/>
          <w:rtl/>
        </w:rPr>
        <w:t>4</w:t>
      </w:r>
    </w:p>
    <w:p w:rsidR="005B2FEA" w:rsidRPr="006A6B36" w:rsidRDefault="005B2FEA" w:rsidP="005B2FEA">
      <w:pPr>
        <w:pStyle w:val="P00"/>
        <w:spacing w:before="0"/>
        <w:ind w:left="0" w:right="1134"/>
        <w:rPr>
          <w:rStyle w:val="default"/>
          <w:rFonts w:ascii="FrankRuehl" w:hAnsi="FrankRuehl" w:cs="FrankRuehl"/>
          <w:vanish/>
          <w:sz w:val="20"/>
          <w:szCs w:val="20"/>
          <w:shd w:val="clear" w:color="auto" w:fill="FFFF99"/>
          <w:rtl/>
        </w:rPr>
      </w:pPr>
      <w:hyperlink r:id="rId10" w:history="1">
        <w:r w:rsidRPr="006A6B36">
          <w:rPr>
            <w:rStyle w:val="Hyperlink"/>
            <w:rFonts w:ascii="FrankRuehl" w:hAnsi="FrankRuehl" w:cs="FrankRuehl"/>
            <w:vanish/>
            <w:szCs w:val="20"/>
            <w:shd w:val="clear" w:color="auto" w:fill="FFFF99"/>
            <w:rtl/>
          </w:rPr>
          <w:t>ס"ח תשע"ח מס' 2713</w:t>
        </w:r>
      </w:hyperlink>
      <w:r w:rsidRPr="006A6B36">
        <w:rPr>
          <w:rStyle w:val="default"/>
          <w:rFonts w:ascii="FrankRuehl" w:hAnsi="FrankRuehl" w:cs="FrankRuehl"/>
          <w:vanish/>
          <w:sz w:val="20"/>
          <w:szCs w:val="20"/>
          <w:shd w:val="clear" w:color="auto" w:fill="FFFF99"/>
          <w:rtl/>
        </w:rPr>
        <w:t xml:space="preserve"> מיום 22.3.2018 עמ' 512 (</w:t>
      </w:r>
      <w:hyperlink r:id="rId11" w:history="1">
        <w:r w:rsidRPr="006A6B36">
          <w:rPr>
            <w:rStyle w:val="Hyperlink"/>
            <w:rFonts w:ascii="FrankRuehl" w:hAnsi="FrankRuehl" w:cs="FrankRuehl"/>
            <w:vanish/>
            <w:szCs w:val="20"/>
            <w:shd w:val="clear" w:color="auto" w:fill="FFFF99"/>
            <w:rtl/>
          </w:rPr>
          <w:t>ה"ח 1196</w:t>
        </w:r>
      </w:hyperlink>
      <w:r w:rsidRPr="006A6B36">
        <w:rPr>
          <w:rStyle w:val="default"/>
          <w:rFonts w:ascii="FrankRuehl" w:hAnsi="FrankRuehl" w:cs="FrankRuehl"/>
          <w:vanish/>
          <w:sz w:val="20"/>
          <w:szCs w:val="20"/>
          <w:shd w:val="clear" w:color="auto" w:fill="FFFF99"/>
          <w:rtl/>
        </w:rPr>
        <w:t>)</w:t>
      </w:r>
    </w:p>
    <w:p w:rsidR="005B2FEA" w:rsidRPr="009F375F" w:rsidRDefault="005B2FEA" w:rsidP="009F375F">
      <w:pPr>
        <w:pStyle w:val="P00"/>
        <w:spacing w:before="0"/>
        <w:ind w:left="0" w:right="1134"/>
        <w:rPr>
          <w:rStyle w:val="default"/>
          <w:rFonts w:ascii="FrankRuehl" w:hAnsi="FrankRuehl" w:cs="FrankRuehl"/>
          <w:sz w:val="2"/>
          <w:szCs w:val="2"/>
          <w:shd w:val="clear" w:color="auto" w:fill="FFFF99"/>
          <w:rtl/>
        </w:rPr>
      </w:pPr>
      <w:r w:rsidRPr="006A6B36">
        <w:rPr>
          <w:rStyle w:val="default"/>
          <w:rFonts w:ascii="FrankRuehl" w:hAnsi="FrankRuehl" w:cs="FrankRuehl" w:hint="cs"/>
          <w:b/>
          <w:bCs/>
          <w:vanish/>
          <w:sz w:val="20"/>
          <w:szCs w:val="20"/>
          <w:shd w:val="clear" w:color="auto" w:fill="FFFF99"/>
          <w:rtl/>
        </w:rPr>
        <w:t>הוספת פרק ד'1</w:t>
      </w:r>
      <w:bookmarkEnd w:id="25"/>
    </w:p>
    <w:p w:rsidR="005B2FEA" w:rsidRPr="009F375F" w:rsidRDefault="005B2FEA" w:rsidP="005B2FEA">
      <w:pPr>
        <w:pStyle w:val="P00"/>
        <w:spacing w:before="72"/>
        <w:ind w:left="0" w:right="1134"/>
        <w:rPr>
          <w:rStyle w:val="default"/>
          <w:rFonts w:cs="FrankRuehl"/>
          <w:rtl/>
        </w:rPr>
      </w:pPr>
      <w:bookmarkStart w:id="26" w:name="Seif92"/>
      <w:bookmarkEnd w:id="26"/>
      <w:r w:rsidRPr="009F375F">
        <w:rPr>
          <w:rFonts w:cs="Miriam"/>
          <w:lang w:val="he-IL"/>
        </w:rPr>
        <w:pict>
          <v:rect id="_x0000_s2879" style="position:absolute;left:0;text-align:left;margin-left:463.5pt;margin-top:8.05pt;width:75.05pt;height:44.2pt;z-index:251687424" filled="f" stroked="f" strokecolor="lime" strokeweight=".25pt">
            <v:textbox style="mso-next-textbox:#_x0000_s2879" inset="1mm,0,1mm,0">
              <w:txbxContent>
                <w:p w:rsidR="00EC12E5" w:rsidRDefault="00EC12E5" w:rsidP="005B2FEA">
                  <w:pPr>
                    <w:spacing w:line="160" w:lineRule="exact"/>
                    <w:rPr>
                      <w:rFonts w:cs="Miriam"/>
                      <w:sz w:val="18"/>
                      <w:szCs w:val="18"/>
                      <w:rtl/>
                    </w:rPr>
                  </w:pPr>
                  <w:r>
                    <w:rPr>
                      <w:rFonts w:cs="Miriam" w:hint="cs"/>
                      <w:sz w:val="18"/>
                      <w:szCs w:val="18"/>
                      <w:rtl/>
                    </w:rPr>
                    <w:t>תשלום לרשויות הסמוכות לנמל התעופה בן-גוריון</w:t>
                  </w:r>
                </w:p>
                <w:p w:rsidR="00EC12E5" w:rsidRDefault="00EC12E5" w:rsidP="00E807D4">
                  <w:pPr>
                    <w:spacing w:line="160" w:lineRule="exact"/>
                    <w:rPr>
                      <w:rFonts w:cs="Miriam" w:hint="cs"/>
                      <w:sz w:val="18"/>
                      <w:szCs w:val="18"/>
                      <w:rtl/>
                    </w:rPr>
                  </w:pPr>
                  <w:r>
                    <w:rPr>
                      <w:rFonts w:cs="Miriam" w:hint="cs"/>
                      <w:sz w:val="18"/>
                      <w:szCs w:val="18"/>
                      <w:rtl/>
                    </w:rPr>
                    <w:t>(תיקון מס' 4) תשע"ח-2018</w:t>
                  </w:r>
                </w:p>
              </w:txbxContent>
            </v:textbox>
            <w10:anchorlock/>
          </v:rect>
        </w:pict>
      </w:r>
      <w:r w:rsidRPr="009F375F">
        <w:rPr>
          <w:rStyle w:val="big-number"/>
          <w:rFonts w:cs="Miriam" w:hint="cs"/>
          <w:rtl/>
        </w:rPr>
        <w:t>25</w:t>
      </w:r>
      <w:r w:rsidRPr="009F375F">
        <w:rPr>
          <w:rStyle w:val="big-number"/>
          <w:rFonts w:cs="FrankRuehl" w:hint="cs"/>
          <w:sz w:val="26"/>
          <w:szCs w:val="26"/>
          <w:rtl/>
        </w:rPr>
        <w:t>א</w:t>
      </w:r>
      <w:r w:rsidRPr="009F375F">
        <w:rPr>
          <w:rStyle w:val="big-number"/>
          <w:rFonts w:cs="FrankRuehl"/>
          <w:sz w:val="26"/>
          <w:szCs w:val="26"/>
          <w:rtl/>
        </w:rPr>
        <w:t>.</w:t>
      </w:r>
      <w:r w:rsidRPr="009F375F">
        <w:rPr>
          <w:rStyle w:val="big-number"/>
          <w:rFonts w:cs="FrankRuehl"/>
          <w:sz w:val="26"/>
          <w:szCs w:val="26"/>
          <w:rtl/>
        </w:rPr>
        <w:tab/>
      </w:r>
      <w:r w:rsidRPr="009F375F">
        <w:rPr>
          <w:rStyle w:val="default"/>
          <w:rFonts w:cs="FrankRuehl" w:hint="cs"/>
          <w:rtl/>
        </w:rPr>
        <w:t>(א)</w:t>
      </w:r>
      <w:r w:rsidRPr="009F375F">
        <w:rPr>
          <w:rStyle w:val="default"/>
          <w:rFonts w:cs="FrankRuehl" w:hint="cs"/>
          <w:rtl/>
        </w:rPr>
        <w:tab/>
      </w:r>
      <w:r w:rsidR="00E807D4" w:rsidRPr="009F375F">
        <w:rPr>
          <w:rStyle w:val="default"/>
          <w:rFonts w:cs="FrankRuehl" w:hint="cs"/>
          <w:rtl/>
        </w:rPr>
        <w:t>בכל שנת כספים, ייקבע בתכנית נפרדת בסעיף תקציב משרד הפנים בחוק התקציב השנתי, סכום שיוקצה לרשויות המקומיות הסמוכות לנמל התעופה בן-גוריון, כולן או חלקן, בהתאם לכללי חלוקה שיקבע שר הפנים בהסכמת שר האוצר, בין השאר בהתאם לעקרונות אלה, ויכול שייקבעו כללי חלוקה שונים לרשויות המקומיות המנויות בסעיף קטן (ב) וליתר הרשויות המקומיות:</w:t>
      </w:r>
    </w:p>
    <w:p w:rsidR="00E807D4" w:rsidRPr="009F375F" w:rsidRDefault="00E807D4" w:rsidP="00CA47F0">
      <w:pPr>
        <w:pStyle w:val="P00"/>
        <w:spacing w:before="72"/>
        <w:ind w:left="1021" w:right="1134"/>
        <w:rPr>
          <w:rStyle w:val="default"/>
          <w:rFonts w:cs="FrankRuehl"/>
          <w:rtl/>
        </w:rPr>
      </w:pPr>
      <w:r w:rsidRPr="009F375F">
        <w:rPr>
          <w:rStyle w:val="default"/>
          <w:rFonts w:cs="FrankRuehl" w:hint="cs"/>
          <w:rtl/>
        </w:rPr>
        <w:t>(1)</w:t>
      </w:r>
      <w:r w:rsidRPr="009F375F">
        <w:rPr>
          <w:rStyle w:val="default"/>
          <w:rFonts w:cs="FrankRuehl"/>
          <w:rtl/>
        </w:rPr>
        <w:tab/>
      </w:r>
      <w:r w:rsidRPr="009F375F">
        <w:rPr>
          <w:rStyle w:val="default"/>
          <w:rFonts w:cs="FrankRuehl" w:hint="cs"/>
          <w:rtl/>
        </w:rPr>
        <w:t>האפיון והסיווג של הרשות המקומית באשכול בהתאם למדרג החברתי-כלכלי כהגדרתו בסעיף 24, וכן האפיון והסיווג של יישובים בתחום הרשות המקומית, ככל שישנם, בהתאם למדרג החברתי-כלכלי;</w:t>
      </w:r>
    </w:p>
    <w:p w:rsidR="00E807D4" w:rsidRPr="009F375F" w:rsidRDefault="00E807D4" w:rsidP="00CA47F0">
      <w:pPr>
        <w:pStyle w:val="P00"/>
        <w:spacing w:before="72"/>
        <w:ind w:left="1021" w:right="1134"/>
        <w:rPr>
          <w:rStyle w:val="default"/>
          <w:rFonts w:cs="FrankRuehl"/>
          <w:rtl/>
        </w:rPr>
      </w:pPr>
      <w:r w:rsidRPr="009F375F">
        <w:rPr>
          <w:rStyle w:val="default"/>
          <w:rFonts w:cs="FrankRuehl" w:hint="cs"/>
          <w:rtl/>
        </w:rPr>
        <w:t>(2)</w:t>
      </w:r>
      <w:r w:rsidRPr="009F375F">
        <w:rPr>
          <w:rStyle w:val="default"/>
          <w:rFonts w:cs="FrankRuehl"/>
          <w:rtl/>
        </w:rPr>
        <w:tab/>
      </w:r>
      <w:r w:rsidR="0097183B" w:rsidRPr="009F375F">
        <w:rPr>
          <w:rStyle w:val="default"/>
          <w:rFonts w:cs="FrankRuehl" w:hint="cs"/>
          <w:rtl/>
        </w:rPr>
        <w:t>גודל האוכלוסייה ברשות המקומית;</w:t>
      </w:r>
    </w:p>
    <w:p w:rsidR="0097183B" w:rsidRPr="009F375F" w:rsidRDefault="0097183B" w:rsidP="00CA47F0">
      <w:pPr>
        <w:pStyle w:val="P00"/>
        <w:spacing w:before="72"/>
        <w:ind w:left="1021" w:right="1134"/>
        <w:rPr>
          <w:rStyle w:val="default"/>
          <w:rFonts w:cs="FrankRuehl"/>
          <w:rtl/>
        </w:rPr>
      </w:pPr>
      <w:r w:rsidRPr="009F375F">
        <w:rPr>
          <w:rStyle w:val="default"/>
          <w:rFonts w:cs="FrankRuehl" w:hint="cs"/>
          <w:rtl/>
        </w:rPr>
        <w:t>(3)</w:t>
      </w:r>
      <w:r w:rsidRPr="009F375F">
        <w:rPr>
          <w:rStyle w:val="default"/>
          <w:rFonts w:cs="FrankRuehl"/>
          <w:rtl/>
        </w:rPr>
        <w:tab/>
      </w:r>
      <w:r w:rsidRPr="009F375F">
        <w:rPr>
          <w:rStyle w:val="default"/>
          <w:rFonts w:cs="FrankRuehl" w:hint="cs"/>
          <w:rtl/>
        </w:rPr>
        <w:t>מצבה הפיננסי של הרשות המקומית;</w:t>
      </w:r>
    </w:p>
    <w:p w:rsidR="0097183B" w:rsidRPr="009F375F" w:rsidRDefault="0097183B" w:rsidP="00CA47F0">
      <w:pPr>
        <w:pStyle w:val="P00"/>
        <w:spacing w:before="72"/>
        <w:ind w:left="1021" w:right="1134"/>
        <w:rPr>
          <w:rStyle w:val="default"/>
          <w:rFonts w:cs="FrankRuehl"/>
          <w:rtl/>
        </w:rPr>
      </w:pPr>
      <w:r w:rsidRPr="009F375F">
        <w:rPr>
          <w:rStyle w:val="default"/>
          <w:rFonts w:cs="FrankRuehl" w:hint="cs"/>
          <w:rtl/>
        </w:rPr>
        <w:t>(4)</w:t>
      </w:r>
      <w:r w:rsidRPr="009F375F">
        <w:rPr>
          <w:rStyle w:val="default"/>
          <w:rFonts w:cs="FrankRuehl"/>
          <w:rtl/>
        </w:rPr>
        <w:tab/>
      </w:r>
      <w:r w:rsidRPr="009F375F">
        <w:rPr>
          <w:rStyle w:val="default"/>
          <w:rFonts w:cs="FrankRuehl" w:hint="cs"/>
          <w:rtl/>
        </w:rPr>
        <w:t>היקף שטח הנכסים שבתחום</w:t>
      </w:r>
      <w:r w:rsidR="00CA47F0" w:rsidRPr="009F375F">
        <w:rPr>
          <w:rStyle w:val="default"/>
          <w:rFonts w:cs="FrankRuehl" w:hint="cs"/>
          <w:rtl/>
        </w:rPr>
        <w:t xml:space="preserve"> הרשות המקומית שאינם מבני מגורים לשם חישוב ארנונה.</w:t>
      </w:r>
    </w:p>
    <w:p w:rsidR="00CA47F0" w:rsidRPr="009F375F" w:rsidRDefault="00CA47F0" w:rsidP="005B2FEA">
      <w:pPr>
        <w:pStyle w:val="P00"/>
        <w:spacing w:before="72"/>
        <w:ind w:left="0" w:right="1134"/>
        <w:rPr>
          <w:rStyle w:val="default"/>
          <w:rFonts w:cs="FrankRuehl"/>
          <w:rtl/>
        </w:rPr>
      </w:pPr>
      <w:r w:rsidRPr="009F375F">
        <w:rPr>
          <w:rStyle w:val="default"/>
          <w:rFonts w:cs="FrankRuehl"/>
          <w:rtl/>
        </w:rPr>
        <w:tab/>
      </w:r>
      <w:r w:rsidRPr="009F375F">
        <w:rPr>
          <w:rStyle w:val="default"/>
          <w:rFonts w:cs="FrankRuehl" w:hint="cs"/>
          <w:rtl/>
        </w:rPr>
        <w:t>(ב)</w:t>
      </w:r>
      <w:r w:rsidRPr="009F375F">
        <w:rPr>
          <w:rStyle w:val="default"/>
          <w:rFonts w:cs="FrankRuehl"/>
          <w:rtl/>
        </w:rPr>
        <w:tab/>
      </w:r>
      <w:r w:rsidRPr="009F375F">
        <w:rPr>
          <w:rStyle w:val="default"/>
          <w:rFonts w:cs="FrankRuehl" w:hint="cs"/>
          <w:rtl/>
        </w:rPr>
        <w:t>מבין הרשויות הסמוכות כאמור בסעיף קטן (א), יוקצה לרשויות המקומיות שלהלן סכום השווה ל-35% לפחות מהתקציב כאמור באותו סעיף קטן:עיריית אור יהודה, עיריית לוד, מועצה אזורית חבל מודיעין, מועצה אזורית עמק לוד, עיריית יהוד-נווה מונוסון ומועצה מקומית שוהם.</w:t>
      </w:r>
    </w:p>
    <w:p w:rsidR="00CA47F0" w:rsidRPr="009F375F" w:rsidRDefault="00CA47F0" w:rsidP="005B2FEA">
      <w:pPr>
        <w:pStyle w:val="P00"/>
        <w:spacing w:before="72"/>
        <w:ind w:left="0" w:right="1134"/>
        <w:rPr>
          <w:rStyle w:val="default"/>
          <w:rFonts w:cs="FrankRuehl"/>
          <w:rtl/>
        </w:rPr>
      </w:pPr>
      <w:r w:rsidRPr="009F375F">
        <w:rPr>
          <w:rStyle w:val="default"/>
          <w:rFonts w:cs="FrankRuehl"/>
          <w:rtl/>
        </w:rPr>
        <w:tab/>
      </w:r>
      <w:r w:rsidRPr="009F375F">
        <w:rPr>
          <w:rStyle w:val="default"/>
          <w:rFonts w:cs="FrankRuehl" w:hint="cs"/>
          <w:rtl/>
        </w:rPr>
        <w:t>(ג)</w:t>
      </w:r>
      <w:r w:rsidRPr="009F375F">
        <w:rPr>
          <w:rStyle w:val="default"/>
          <w:rFonts w:cs="FrankRuehl"/>
          <w:rtl/>
        </w:rPr>
        <w:tab/>
      </w:r>
      <w:r w:rsidRPr="009F375F">
        <w:rPr>
          <w:rStyle w:val="default"/>
          <w:rFonts w:cs="FrankRuehl" w:hint="cs"/>
          <w:rtl/>
        </w:rPr>
        <w:t>שר הפנים, בהסכמת שר האוצר, רשאי לקבוע את השימושים והמטרות שלהן ייעדו הרשויות המקומיות את הסכום שיוקצה להן לפי סעיפים קטנים (א) ו-(ב) בכל שנת כספים.</w:t>
      </w:r>
    </w:p>
    <w:p w:rsidR="00CA47F0" w:rsidRPr="009F375F" w:rsidRDefault="00CA47F0" w:rsidP="005B2FEA">
      <w:pPr>
        <w:pStyle w:val="P00"/>
        <w:spacing w:before="72"/>
        <w:ind w:left="0" w:right="1134"/>
        <w:rPr>
          <w:rStyle w:val="default"/>
          <w:rFonts w:cs="FrankRuehl"/>
          <w:rtl/>
        </w:rPr>
      </w:pPr>
      <w:r w:rsidRPr="009F375F">
        <w:rPr>
          <w:rStyle w:val="default"/>
          <w:rFonts w:cs="FrankRuehl"/>
          <w:rtl/>
        </w:rPr>
        <w:tab/>
      </w:r>
      <w:r w:rsidRPr="009F375F">
        <w:rPr>
          <w:rStyle w:val="default"/>
          <w:rFonts w:cs="FrankRuehl" w:hint="cs"/>
          <w:rtl/>
        </w:rPr>
        <w:t>(ד)</w:t>
      </w:r>
      <w:r w:rsidRPr="009F375F">
        <w:rPr>
          <w:rStyle w:val="default"/>
          <w:rFonts w:cs="FrankRuehl"/>
          <w:rtl/>
        </w:rPr>
        <w:tab/>
      </w:r>
      <w:r w:rsidRPr="009F375F">
        <w:rPr>
          <w:rStyle w:val="default"/>
          <w:rFonts w:cs="FrankRuehl" w:hint="cs"/>
          <w:rtl/>
        </w:rPr>
        <w:t>שר הפנים, בהסכמת שר האוצר, רשאי להורות לגבי שנת כספים מסוימת, כי חלק מהסכום שייקבע בתקציב משרד הפנים כאמור בסעיף קטן (א), יוקצה לכלל הרשויות המקומיות לפי סעיף 24.</w:t>
      </w:r>
    </w:p>
    <w:p w:rsidR="00CA47F0" w:rsidRPr="009F375F" w:rsidRDefault="00CA47F0" w:rsidP="005B2FEA">
      <w:pPr>
        <w:pStyle w:val="P00"/>
        <w:spacing w:before="72"/>
        <w:ind w:left="0" w:right="1134"/>
        <w:rPr>
          <w:rStyle w:val="default"/>
          <w:rFonts w:cs="FrankRuehl"/>
          <w:rtl/>
        </w:rPr>
      </w:pPr>
      <w:r w:rsidRPr="009F375F">
        <w:rPr>
          <w:rStyle w:val="default"/>
          <w:rFonts w:cs="FrankRuehl"/>
          <w:rtl/>
        </w:rPr>
        <w:tab/>
      </w:r>
      <w:r w:rsidRPr="009F375F">
        <w:rPr>
          <w:rStyle w:val="default"/>
          <w:rFonts w:cs="FrankRuehl" w:hint="cs"/>
          <w:rtl/>
        </w:rPr>
        <w:t>(ה)</w:t>
      </w:r>
      <w:r w:rsidRPr="009F375F">
        <w:rPr>
          <w:rStyle w:val="default"/>
          <w:rFonts w:cs="FrankRuehl"/>
          <w:rtl/>
        </w:rPr>
        <w:tab/>
      </w:r>
      <w:r w:rsidRPr="009F375F">
        <w:rPr>
          <w:rStyle w:val="default"/>
          <w:rFonts w:cs="FrankRuehl" w:hint="cs"/>
          <w:rtl/>
        </w:rPr>
        <w:t xml:space="preserve">בסעיף זה </w:t>
      </w:r>
      <w:r w:rsidRPr="009F375F">
        <w:rPr>
          <w:rStyle w:val="default"/>
          <w:rFonts w:cs="FrankRuehl"/>
          <w:rtl/>
        </w:rPr>
        <w:t>–</w:t>
      </w:r>
    </w:p>
    <w:p w:rsidR="00CA47F0" w:rsidRPr="009F375F" w:rsidRDefault="00CA47F0" w:rsidP="005B2FEA">
      <w:pPr>
        <w:pStyle w:val="P00"/>
        <w:spacing w:before="72"/>
        <w:ind w:left="0" w:right="1134"/>
        <w:rPr>
          <w:rStyle w:val="default"/>
          <w:rFonts w:cs="FrankRuehl"/>
          <w:rtl/>
        </w:rPr>
      </w:pPr>
      <w:r w:rsidRPr="009F375F">
        <w:rPr>
          <w:rStyle w:val="default"/>
          <w:rFonts w:cs="FrankRuehl"/>
          <w:rtl/>
        </w:rPr>
        <w:tab/>
      </w:r>
      <w:r w:rsidRPr="009F375F">
        <w:rPr>
          <w:rStyle w:val="default"/>
          <w:rFonts w:cs="FrankRuehl" w:hint="cs"/>
          <w:rtl/>
        </w:rPr>
        <w:t xml:space="preserve">"סעיף תקציב" ו"תכנית" </w:t>
      </w:r>
      <w:r w:rsidRPr="009F375F">
        <w:rPr>
          <w:rStyle w:val="default"/>
          <w:rFonts w:cs="FrankRuehl"/>
          <w:rtl/>
        </w:rPr>
        <w:t>–</w:t>
      </w:r>
      <w:r w:rsidRPr="009F375F">
        <w:rPr>
          <w:rStyle w:val="default"/>
          <w:rFonts w:cs="FrankRuehl" w:hint="cs"/>
          <w:rtl/>
        </w:rPr>
        <w:t xml:space="preserve"> כהגדרתם בחוק תקציב שנתי, כמשמעותו בחוק יסודות התקציב, התשמ"ה-1985;</w:t>
      </w:r>
    </w:p>
    <w:p w:rsidR="00CA47F0" w:rsidRPr="009F375F" w:rsidRDefault="00CA47F0" w:rsidP="005B2FEA">
      <w:pPr>
        <w:pStyle w:val="P00"/>
        <w:spacing w:before="72"/>
        <w:ind w:left="0" w:right="1134"/>
        <w:rPr>
          <w:rStyle w:val="default"/>
          <w:rFonts w:cs="FrankRuehl" w:hint="cs"/>
          <w:rtl/>
        </w:rPr>
      </w:pPr>
      <w:r w:rsidRPr="009F375F">
        <w:rPr>
          <w:rStyle w:val="default"/>
          <w:rFonts w:cs="FrankRuehl"/>
          <w:rtl/>
        </w:rPr>
        <w:tab/>
      </w:r>
      <w:r w:rsidRPr="009F375F">
        <w:rPr>
          <w:rStyle w:val="default"/>
          <w:rFonts w:cs="FrankRuehl" w:hint="cs"/>
          <w:rtl/>
        </w:rPr>
        <w:t xml:space="preserve">"רשות מקומית" </w:t>
      </w:r>
      <w:r w:rsidRPr="009F375F">
        <w:rPr>
          <w:rStyle w:val="default"/>
          <w:rFonts w:cs="FrankRuehl"/>
          <w:rtl/>
        </w:rPr>
        <w:t>–</w:t>
      </w:r>
      <w:r w:rsidRPr="009F375F">
        <w:rPr>
          <w:rStyle w:val="default"/>
          <w:rFonts w:cs="FrankRuehl" w:hint="cs"/>
          <w:rtl/>
        </w:rPr>
        <w:t xml:space="preserve"> עירייה, מועצה מקומית או מועצה אזורית, לרבות באזור יהודה והשומרון.</w:t>
      </w:r>
    </w:p>
    <w:p w:rsidR="00E807D4" w:rsidRPr="006A6B36" w:rsidRDefault="00E807D4" w:rsidP="00E807D4">
      <w:pPr>
        <w:pStyle w:val="P00"/>
        <w:spacing w:before="0"/>
        <w:ind w:left="0" w:right="1134"/>
        <w:rPr>
          <w:rStyle w:val="default"/>
          <w:rFonts w:ascii="FrankRuehl" w:hAnsi="FrankRuehl" w:cs="FrankRuehl"/>
          <w:vanish/>
          <w:color w:val="FF0000"/>
          <w:sz w:val="20"/>
          <w:szCs w:val="20"/>
          <w:shd w:val="clear" w:color="auto" w:fill="FFFF99"/>
          <w:rtl/>
        </w:rPr>
      </w:pPr>
      <w:bookmarkStart w:id="27" w:name="Rov117"/>
      <w:r w:rsidRPr="006A6B36">
        <w:rPr>
          <w:rStyle w:val="default"/>
          <w:rFonts w:ascii="FrankRuehl" w:hAnsi="FrankRuehl" w:cs="FrankRuehl"/>
          <w:vanish/>
          <w:color w:val="FF0000"/>
          <w:sz w:val="20"/>
          <w:szCs w:val="20"/>
          <w:shd w:val="clear" w:color="auto" w:fill="FFFF99"/>
          <w:rtl/>
        </w:rPr>
        <w:t>מיום 1.1.2019</w:t>
      </w:r>
    </w:p>
    <w:p w:rsidR="00E807D4" w:rsidRPr="006A6B36" w:rsidRDefault="00E807D4" w:rsidP="00E807D4">
      <w:pPr>
        <w:pStyle w:val="P00"/>
        <w:spacing w:before="0"/>
        <w:ind w:left="0" w:right="1134"/>
        <w:rPr>
          <w:rStyle w:val="default"/>
          <w:rFonts w:ascii="FrankRuehl" w:hAnsi="FrankRuehl" w:cs="FrankRuehl"/>
          <w:vanish/>
          <w:sz w:val="20"/>
          <w:szCs w:val="20"/>
          <w:shd w:val="clear" w:color="auto" w:fill="FFFF99"/>
          <w:rtl/>
        </w:rPr>
      </w:pPr>
      <w:r w:rsidRPr="006A6B36">
        <w:rPr>
          <w:rStyle w:val="default"/>
          <w:rFonts w:ascii="FrankRuehl" w:hAnsi="FrankRuehl" w:cs="FrankRuehl"/>
          <w:b/>
          <w:bCs/>
          <w:vanish/>
          <w:sz w:val="20"/>
          <w:szCs w:val="20"/>
          <w:shd w:val="clear" w:color="auto" w:fill="FFFF99"/>
          <w:rtl/>
        </w:rPr>
        <w:t xml:space="preserve">תיקון מס' </w:t>
      </w:r>
      <w:r w:rsidRPr="006A6B36">
        <w:rPr>
          <w:rStyle w:val="default"/>
          <w:rFonts w:ascii="FrankRuehl" w:hAnsi="FrankRuehl" w:cs="FrankRuehl" w:hint="cs"/>
          <w:b/>
          <w:bCs/>
          <w:vanish/>
          <w:sz w:val="20"/>
          <w:szCs w:val="20"/>
          <w:shd w:val="clear" w:color="auto" w:fill="FFFF99"/>
          <w:rtl/>
        </w:rPr>
        <w:t>4</w:t>
      </w:r>
    </w:p>
    <w:p w:rsidR="00E807D4" w:rsidRPr="006A6B36" w:rsidRDefault="00E807D4" w:rsidP="00E807D4">
      <w:pPr>
        <w:pStyle w:val="P00"/>
        <w:spacing w:before="0"/>
        <w:ind w:left="0" w:right="1134"/>
        <w:rPr>
          <w:rStyle w:val="default"/>
          <w:rFonts w:ascii="FrankRuehl" w:hAnsi="FrankRuehl" w:cs="FrankRuehl"/>
          <w:vanish/>
          <w:sz w:val="20"/>
          <w:szCs w:val="20"/>
          <w:shd w:val="clear" w:color="auto" w:fill="FFFF99"/>
          <w:rtl/>
        </w:rPr>
      </w:pPr>
      <w:hyperlink r:id="rId12" w:history="1">
        <w:r w:rsidRPr="006A6B36">
          <w:rPr>
            <w:rStyle w:val="Hyperlink"/>
            <w:rFonts w:ascii="FrankRuehl" w:hAnsi="FrankRuehl" w:cs="FrankRuehl"/>
            <w:vanish/>
            <w:szCs w:val="20"/>
            <w:shd w:val="clear" w:color="auto" w:fill="FFFF99"/>
            <w:rtl/>
          </w:rPr>
          <w:t>ס"ח תשע"ח מס' 2713</w:t>
        </w:r>
      </w:hyperlink>
      <w:r w:rsidRPr="006A6B36">
        <w:rPr>
          <w:rStyle w:val="default"/>
          <w:rFonts w:ascii="FrankRuehl" w:hAnsi="FrankRuehl" w:cs="FrankRuehl"/>
          <w:vanish/>
          <w:sz w:val="20"/>
          <w:szCs w:val="20"/>
          <w:shd w:val="clear" w:color="auto" w:fill="FFFF99"/>
          <w:rtl/>
        </w:rPr>
        <w:t xml:space="preserve"> מיום 22.3.2018 עמ' 512 (</w:t>
      </w:r>
      <w:hyperlink r:id="rId13" w:history="1">
        <w:r w:rsidRPr="006A6B36">
          <w:rPr>
            <w:rStyle w:val="Hyperlink"/>
            <w:rFonts w:ascii="FrankRuehl" w:hAnsi="FrankRuehl" w:cs="FrankRuehl"/>
            <w:vanish/>
            <w:szCs w:val="20"/>
            <w:shd w:val="clear" w:color="auto" w:fill="FFFF99"/>
            <w:rtl/>
          </w:rPr>
          <w:t>ה"ח 1196</w:t>
        </w:r>
      </w:hyperlink>
      <w:r w:rsidRPr="006A6B36">
        <w:rPr>
          <w:rStyle w:val="default"/>
          <w:rFonts w:ascii="FrankRuehl" w:hAnsi="FrankRuehl" w:cs="FrankRuehl"/>
          <w:vanish/>
          <w:sz w:val="20"/>
          <w:szCs w:val="20"/>
          <w:shd w:val="clear" w:color="auto" w:fill="FFFF99"/>
          <w:rtl/>
        </w:rPr>
        <w:t>)</w:t>
      </w:r>
    </w:p>
    <w:p w:rsidR="00E807D4" w:rsidRPr="009F375F" w:rsidRDefault="00E807D4" w:rsidP="009F375F">
      <w:pPr>
        <w:pStyle w:val="P00"/>
        <w:spacing w:before="0"/>
        <w:ind w:left="0" w:right="1134"/>
        <w:rPr>
          <w:rStyle w:val="default"/>
          <w:rFonts w:ascii="FrankRuehl" w:hAnsi="FrankRuehl" w:cs="FrankRuehl"/>
          <w:b/>
          <w:bCs/>
          <w:sz w:val="2"/>
          <w:szCs w:val="2"/>
          <w:shd w:val="clear" w:color="auto" w:fill="FFFF99"/>
          <w:rtl/>
        </w:rPr>
      </w:pPr>
      <w:r w:rsidRPr="006A6B36">
        <w:rPr>
          <w:rStyle w:val="default"/>
          <w:rFonts w:ascii="FrankRuehl" w:hAnsi="FrankRuehl" w:cs="FrankRuehl" w:hint="cs"/>
          <w:b/>
          <w:bCs/>
          <w:vanish/>
          <w:sz w:val="20"/>
          <w:szCs w:val="20"/>
          <w:shd w:val="clear" w:color="auto" w:fill="FFFF99"/>
          <w:rtl/>
        </w:rPr>
        <w:t>הוספת סעיף 25א</w:t>
      </w:r>
      <w:bookmarkEnd w:id="27"/>
    </w:p>
    <w:p w:rsidR="0061739B" w:rsidRDefault="0061739B" w:rsidP="0061739B">
      <w:pPr>
        <w:pStyle w:val="medium2-header"/>
        <w:keepLines w:val="0"/>
        <w:spacing w:before="72"/>
        <w:ind w:left="0" w:right="1134"/>
        <w:outlineLvl w:val="0"/>
        <w:rPr>
          <w:rFonts w:cs="FrankRuehl" w:hint="cs"/>
          <w:noProof/>
          <w:rtl/>
        </w:rPr>
      </w:pPr>
      <w:bookmarkStart w:id="28" w:name="med5"/>
      <w:bookmarkEnd w:id="28"/>
      <w:r w:rsidRPr="00F147BF">
        <w:rPr>
          <w:rFonts w:cs="FrankRuehl" w:hint="cs"/>
          <w:noProof/>
          <w:rtl/>
        </w:rPr>
        <w:t xml:space="preserve">פרק </w:t>
      </w:r>
      <w:r>
        <w:rPr>
          <w:rFonts w:cs="FrankRuehl" w:hint="cs"/>
          <w:noProof/>
          <w:rtl/>
        </w:rPr>
        <w:t>ה': ביטחון</w:t>
      </w:r>
    </w:p>
    <w:p w:rsidR="004B396C" w:rsidRDefault="004B396C" w:rsidP="0061739B">
      <w:pPr>
        <w:pStyle w:val="P00"/>
        <w:spacing w:before="72"/>
        <w:ind w:left="0" w:right="1134"/>
        <w:rPr>
          <w:rStyle w:val="default"/>
          <w:rFonts w:cs="FrankRuehl" w:hint="cs"/>
          <w:rtl/>
        </w:rPr>
      </w:pPr>
      <w:bookmarkStart w:id="29" w:name="Seif15"/>
      <w:bookmarkEnd w:id="29"/>
      <w:r>
        <w:rPr>
          <w:rFonts w:cs="Miriam"/>
          <w:lang w:val="he-IL"/>
        </w:rPr>
        <w:pict>
          <v:rect id="_x0000_s2746" style="position:absolute;left:0;text-align:left;margin-left:463.5pt;margin-top:8.05pt;width:75.05pt;height:14.8pt;z-index:251604480" filled="f" stroked="f" strokecolor="lime" strokeweight=".25pt">
            <v:textbox style="mso-next-textbox:#_x0000_s2746" inset="1mm,0,1mm,0">
              <w:txbxContent>
                <w:p w:rsidR="00EC12E5" w:rsidRDefault="00EC12E5" w:rsidP="004B396C">
                  <w:pPr>
                    <w:spacing w:line="160" w:lineRule="exact"/>
                    <w:rPr>
                      <w:rFonts w:cs="Miriam" w:hint="cs"/>
                      <w:noProof/>
                      <w:sz w:val="18"/>
                      <w:szCs w:val="18"/>
                      <w:rtl/>
                    </w:rPr>
                  </w:pPr>
                  <w:r>
                    <w:rPr>
                      <w:rFonts w:cs="Miriam" w:hint="cs"/>
                      <w:sz w:val="18"/>
                      <w:szCs w:val="18"/>
                      <w:rtl/>
                    </w:rPr>
                    <w:t xml:space="preserve">מטרה </w:t>
                  </w:r>
                  <w:r>
                    <w:rPr>
                      <w:rFonts w:cs="Miriam"/>
                      <w:sz w:val="18"/>
                      <w:szCs w:val="18"/>
                      <w:rtl/>
                    </w:rPr>
                    <w:t>–</w:t>
                  </w:r>
                  <w:r>
                    <w:rPr>
                      <w:rFonts w:cs="Miriam" w:hint="cs"/>
                      <w:sz w:val="18"/>
                      <w:szCs w:val="18"/>
                      <w:rtl/>
                    </w:rPr>
                    <w:t xml:space="preserve"> פרק ה'</w:t>
                  </w:r>
                </w:p>
              </w:txbxContent>
            </v:textbox>
            <w10:anchorlock/>
          </v:rect>
        </w:pict>
      </w:r>
      <w:r w:rsidR="0061739B">
        <w:rPr>
          <w:rStyle w:val="big-number"/>
          <w:rFonts w:cs="Miriam" w:hint="cs"/>
          <w:rtl/>
        </w:rPr>
        <w:t>27</w:t>
      </w:r>
      <w:r>
        <w:rPr>
          <w:rStyle w:val="big-number"/>
          <w:rFonts w:cs="FrankRuehl"/>
          <w:sz w:val="26"/>
          <w:szCs w:val="26"/>
          <w:rtl/>
        </w:rPr>
        <w:t>.</w:t>
      </w:r>
      <w:r>
        <w:rPr>
          <w:rStyle w:val="big-number"/>
          <w:rFonts w:cs="FrankRuehl"/>
          <w:sz w:val="26"/>
          <w:szCs w:val="26"/>
          <w:rtl/>
        </w:rPr>
        <w:tab/>
      </w:r>
      <w:r w:rsidR="0061739B">
        <w:rPr>
          <w:rStyle w:val="default"/>
          <w:rFonts w:cs="FrankRuehl" w:hint="cs"/>
          <w:rtl/>
        </w:rPr>
        <w:t>פרק זה נועד לקבוע הוראות שיהוו בסיס לקביעת תקציב הביטחון בחוקי התקציב כמפורט בפרק זה, במטרה ליישם תכנית רב-שנתית לצבא הגנה לישראל ולעודד התייעלות במערכת הביטחון כדי למקד את פעילות הצבא בליבת עיסוקו</w:t>
      </w:r>
      <w:r w:rsidR="00B027D4">
        <w:rPr>
          <w:rStyle w:val="default"/>
          <w:rFonts w:cs="FrankRuehl" w:hint="cs"/>
          <w:rtl/>
        </w:rPr>
        <w:t>.</w:t>
      </w:r>
    </w:p>
    <w:p w:rsidR="0061739B" w:rsidRPr="00AF11C6" w:rsidRDefault="0061739B" w:rsidP="0061739B">
      <w:pPr>
        <w:pStyle w:val="header-2"/>
        <w:adjustRightInd/>
        <w:spacing w:line="240" w:lineRule="auto"/>
        <w:ind w:left="0" w:right="1134"/>
        <w:textAlignment w:val="auto"/>
        <w:rPr>
          <w:rFonts w:hint="cs"/>
          <w:rtl/>
        </w:rPr>
      </w:pPr>
      <w:bookmarkStart w:id="30" w:name="hed20"/>
      <w:bookmarkEnd w:id="30"/>
      <w:r w:rsidRPr="00AF11C6">
        <w:rPr>
          <w:rFonts w:hint="cs"/>
          <w:rtl/>
        </w:rPr>
        <w:t xml:space="preserve">סימן א': </w:t>
      </w:r>
      <w:r>
        <w:rPr>
          <w:rFonts w:hint="cs"/>
          <w:rtl/>
        </w:rPr>
        <w:t>יישום החלטת הממשלה בעניין תקציב הביטחון</w:t>
      </w:r>
    </w:p>
    <w:p w:rsidR="004B396C" w:rsidRDefault="004B396C" w:rsidP="008C2324">
      <w:pPr>
        <w:pStyle w:val="P00"/>
        <w:spacing w:before="72"/>
        <w:ind w:left="0" w:right="1134"/>
        <w:rPr>
          <w:rStyle w:val="default"/>
          <w:rFonts w:cs="FrankRuehl" w:hint="cs"/>
          <w:rtl/>
        </w:rPr>
      </w:pPr>
      <w:bookmarkStart w:id="31" w:name="Seif16"/>
      <w:bookmarkEnd w:id="31"/>
      <w:r>
        <w:rPr>
          <w:rFonts w:cs="Miriam"/>
          <w:lang w:val="he-IL"/>
        </w:rPr>
        <w:pict>
          <v:rect id="_x0000_s2747" style="position:absolute;left:0;text-align:left;margin-left:463.5pt;margin-top:8.05pt;width:75.05pt;height:9.7pt;z-index:251605504" filled="f" stroked="f" strokecolor="lime" strokeweight=".25pt">
            <v:textbox style="mso-next-textbox:#_x0000_s2747" inset="1mm,0,1mm,0">
              <w:txbxContent>
                <w:p w:rsidR="00EC12E5" w:rsidRDefault="00EC12E5" w:rsidP="004B396C">
                  <w:pPr>
                    <w:spacing w:line="160" w:lineRule="exact"/>
                    <w:rPr>
                      <w:rFonts w:cs="Miriam" w:hint="cs"/>
                      <w:noProof/>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סימן א'</w:t>
                  </w:r>
                </w:p>
              </w:txbxContent>
            </v:textbox>
            <w10:anchorlock/>
          </v:rect>
        </w:pict>
      </w:r>
      <w:r w:rsidR="00856429">
        <w:rPr>
          <w:rStyle w:val="big-number"/>
          <w:rFonts w:cs="Miriam" w:hint="cs"/>
          <w:rtl/>
        </w:rPr>
        <w:t>28</w:t>
      </w:r>
      <w:r>
        <w:rPr>
          <w:rStyle w:val="big-number"/>
          <w:rFonts w:cs="FrankRuehl"/>
          <w:sz w:val="26"/>
          <w:szCs w:val="26"/>
          <w:rtl/>
        </w:rPr>
        <w:t>.</w:t>
      </w:r>
      <w:r>
        <w:rPr>
          <w:rStyle w:val="big-number"/>
          <w:rFonts w:cs="FrankRuehl"/>
          <w:sz w:val="26"/>
          <w:szCs w:val="26"/>
          <w:rtl/>
        </w:rPr>
        <w:tab/>
      </w:r>
      <w:r w:rsidR="008C2324">
        <w:rPr>
          <w:rStyle w:val="default"/>
          <w:rFonts w:cs="FrankRuehl" w:hint="cs"/>
          <w:rtl/>
        </w:rPr>
        <w:t xml:space="preserve">בסימן זה </w:t>
      </w:r>
      <w:r w:rsidR="008C2324">
        <w:rPr>
          <w:rStyle w:val="default"/>
          <w:rFonts w:cs="FrankRuehl"/>
          <w:rtl/>
        </w:rPr>
        <w:t>–</w:t>
      </w:r>
    </w:p>
    <w:p w:rsidR="008C2324" w:rsidRDefault="008C2324" w:rsidP="008C2324">
      <w:pPr>
        <w:pStyle w:val="P00"/>
        <w:spacing w:before="72"/>
        <w:ind w:left="0" w:right="1134"/>
        <w:rPr>
          <w:rStyle w:val="default"/>
          <w:rFonts w:cs="FrankRuehl" w:hint="cs"/>
          <w:rtl/>
        </w:rPr>
      </w:pPr>
      <w:r>
        <w:rPr>
          <w:rStyle w:val="default"/>
          <w:rFonts w:cs="FrankRuehl" w:hint="cs"/>
          <w:rtl/>
        </w:rPr>
        <w:tab/>
        <w:t xml:space="preserve">"אזרוח" </w:t>
      </w:r>
      <w:r w:rsidR="00CB2331">
        <w:rPr>
          <w:rStyle w:val="default"/>
          <w:rFonts w:cs="FrankRuehl"/>
          <w:rtl/>
        </w:rPr>
        <w:t>–</w:t>
      </w:r>
      <w:r>
        <w:rPr>
          <w:rStyle w:val="default"/>
          <w:rFonts w:cs="FrankRuehl" w:hint="cs"/>
          <w:rtl/>
        </w:rPr>
        <w:t xml:space="preserve"> </w:t>
      </w:r>
      <w:r w:rsidR="00CB2331">
        <w:rPr>
          <w:rStyle w:val="default"/>
          <w:rFonts w:cs="FrankRuehl" w:hint="cs"/>
          <w:rtl/>
        </w:rPr>
        <w:t>החלפת תקן של חייל המשרת לפי התחייבות לשירות קבע, בתקן של מי שהוא אזרח עובד צבא הגנה לישראל או עובד משרד הביטחון;</w:t>
      </w:r>
    </w:p>
    <w:p w:rsidR="00CB2331" w:rsidRDefault="00CB2331" w:rsidP="008C2324">
      <w:pPr>
        <w:pStyle w:val="P00"/>
        <w:spacing w:before="72"/>
        <w:ind w:left="0" w:right="1134"/>
        <w:rPr>
          <w:rStyle w:val="default"/>
          <w:rFonts w:cs="FrankRuehl" w:hint="cs"/>
          <w:rtl/>
        </w:rPr>
      </w:pPr>
      <w:r>
        <w:rPr>
          <w:rStyle w:val="default"/>
          <w:rFonts w:cs="FrankRuehl" w:hint="cs"/>
          <w:rtl/>
        </w:rPr>
        <w:tab/>
        <w:t xml:space="preserve">"גמלאות" </w:t>
      </w:r>
      <w:r>
        <w:rPr>
          <w:rStyle w:val="default"/>
          <w:rFonts w:cs="FrankRuehl"/>
          <w:rtl/>
        </w:rPr>
        <w:t>–</w:t>
      </w:r>
      <w:r>
        <w:rPr>
          <w:rStyle w:val="default"/>
          <w:rFonts w:cs="FrankRuehl" w:hint="cs"/>
          <w:rtl/>
        </w:rPr>
        <w:t xml:space="preserve"> גמלה לפי חוק שירות הקבע, לרבות קצבת גישור;</w:t>
      </w:r>
    </w:p>
    <w:p w:rsidR="00CB2331" w:rsidRDefault="00CB2331" w:rsidP="008C2324">
      <w:pPr>
        <w:pStyle w:val="P00"/>
        <w:spacing w:before="72"/>
        <w:ind w:left="0" w:right="1134"/>
        <w:rPr>
          <w:rStyle w:val="default"/>
          <w:rFonts w:cs="FrankRuehl" w:hint="cs"/>
          <w:rtl/>
        </w:rPr>
      </w:pPr>
      <w:r>
        <w:rPr>
          <w:rStyle w:val="default"/>
          <w:rFonts w:cs="FrankRuehl" w:hint="cs"/>
          <w:rtl/>
        </w:rPr>
        <w:tab/>
        <w:t xml:space="preserve">"החלטת הממשלה" </w:t>
      </w:r>
      <w:r>
        <w:rPr>
          <w:rStyle w:val="default"/>
          <w:rFonts w:cs="FrankRuehl"/>
          <w:rtl/>
        </w:rPr>
        <w:t>–</w:t>
      </w:r>
      <w:r>
        <w:rPr>
          <w:rStyle w:val="default"/>
          <w:rFonts w:cs="FrankRuehl" w:hint="cs"/>
          <w:rtl/>
        </w:rPr>
        <w:t xml:space="preserve"> החלטת ועדת שרים לענייני ביטחון לאומי מס' ב/136 מיום ז' באב התשע"ו (11 באוגוסט 2016), לרבות נספחיה;</w:t>
      </w:r>
    </w:p>
    <w:p w:rsidR="00CB2331" w:rsidRDefault="00CB2331" w:rsidP="008C2324">
      <w:pPr>
        <w:pStyle w:val="P00"/>
        <w:spacing w:before="72"/>
        <w:ind w:left="0" w:right="1134"/>
        <w:rPr>
          <w:rStyle w:val="default"/>
          <w:rFonts w:cs="FrankRuehl" w:hint="cs"/>
          <w:rtl/>
        </w:rPr>
      </w:pPr>
      <w:r>
        <w:rPr>
          <w:rStyle w:val="default"/>
          <w:rFonts w:cs="FrankRuehl" w:hint="cs"/>
          <w:rtl/>
        </w:rPr>
        <w:tab/>
        <w:t xml:space="preserve">"הצעת תקציב הביטחון" </w:t>
      </w:r>
      <w:r>
        <w:rPr>
          <w:rStyle w:val="default"/>
          <w:rFonts w:cs="FrankRuehl"/>
          <w:rtl/>
        </w:rPr>
        <w:t>–</w:t>
      </w:r>
      <w:r>
        <w:rPr>
          <w:rStyle w:val="default"/>
          <w:rFonts w:cs="FrankRuehl" w:hint="cs"/>
          <w:rtl/>
        </w:rPr>
        <w:t xml:space="preserve"> הצעת התקציב המפורטת של משרד הביטחון, שהונחה על שולחן הוועדה המשותפת לתקציב הביטחון לפי הוראות סעיף 3(ב)(3) לחוק-יסוד: משק המדינה;</w:t>
      </w:r>
    </w:p>
    <w:p w:rsidR="00CB2331" w:rsidRDefault="00CB2331" w:rsidP="008C2324">
      <w:pPr>
        <w:pStyle w:val="P00"/>
        <w:spacing w:before="72"/>
        <w:ind w:left="0" w:right="1134"/>
        <w:rPr>
          <w:rStyle w:val="default"/>
          <w:rFonts w:cs="FrankRuehl" w:hint="cs"/>
          <w:rtl/>
        </w:rPr>
      </w:pPr>
      <w:r>
        <w:rPr>
          <w:rStyle w:val="default"/>
          <w:rFonts w:cs="FrankRuehl" w:hint="cs"/>
          <w:rtl/>
        </w:rPr>
        <w:tab/>
        <w:t xml:space="preserve">"הוועדה המשותפת לתקציב הביטחון" </w:t>
      </w:r>
      <w:r>
        <w:rPr>
          <w:rStyle w:val="default"/>
          <w:rFonts w:cs="FrankRuehl"/>
          <w:rtl/>
        </w:rPr>
        <w:t>–</w:t>
      </w:r>
      <w:r>
        <w:rPr>
          <w:rStyle w:val="default"/>
          <w:rFonts w:cs="FrankRuehl" w:hint="cs"/>
          <w:rtl/>
        </w:rPr>
        <w:t xml:space="preserve"> הוועדה המשותפת לוועדת הכספים וועדת החוץ והביטחון של הכנסת כמשמעותה בסעיף 18 לחוק יסודות התקציב;</w:t>
      </w:r>
    </w:p>
    <w:p w:rsidR="00CB2331" w:rsidRDefault="00CB2331" w:rsidP="008C2324">
      <w:pPr>
        <w:pStyle w:val="P00"/>
        <w:spacing w:before="72"/>
        <w:ind w:left="0" w:right="1134"/>
        <w:rPr>
          <w:rStyle w:val="default"/>
          <w:rFonts w:cs="FrankRuehl" w:hint="cs"/>
          <w:rtl/>
        </w:rPr>
      </w:pPr>
      <w:r>
        <w:rPr>
          <w:rStyle w:val="default"/>
          <w:rFonts w:cs="FrankRuehl" w:hint="cs"/>
          <w:rtl/>
        </w:rPr>
        <w:tab/>
        <w:t xml:space="preserve">"ותק" </w:t>
      </w:r>
      <w:r>
        <w:rPr>
          <w:rStyle w:val="default"/>
          <w:rFonts w:cs="FrankRuehl"/>
          <w:rtl/>
        </w:rPr>
        <w:t>–</w:t>
      </w:r>
      <w:r>
        <w:rPr>
          <w:rStyle w:val="default"/>
          <w:rFonts w:cs="FrankRuehl" w:hint="cs"/>
          <w:rtl/>
        </w:rPr>
        <w:t xml:space="preserve"> ותק בשל שירות קבע בצבא הגנה לישראל בפועל;</w:t>
      </w:r>
    </w:p>
    <w:p w:rsidR="00CB2331" w:rsidRDefault="00CB2331" w:rsidP="008C2324">
      <w:pPr>
        <w:pStyle w:val="P00"/>
        <w:spacing w:before="72"/>
        <w:ind w:left="0" w:right="1134"/>
        <w:rPr>
          <w:rStyle w:val="default"/>
          <w:rFonts w:cs="FrankRuehl" w:hint="cs"/>
          <w:rtl/>
        </w:rPr>
      </w:pPr>
      <w:r>
        <w:rPr>
          <w:rStyle w:val="default"/>
          <w:rFonts w:cs="FrankRuehl" w:hint="cs"/>
          <w:rtl/>
        </w:rPr>
        <w:tab/>
        <w:t xml:space="preserve">"חוק יסודות התקציב" </w:t>
      </w:r>
      <w:r>
        <w:rPr>
          <w:rStyle w:val="default"/>
          <w:rFonts w:cs="FrankRuehl"/>
          <w:rtl/>
        </w:rPr>
        <w:t>–</w:t>
      </w:r>
      <w:r>
        <w:rPr>
          <w:rStyle w:val="default"/>
          <w:rFonts w:cs="FrankRuehl" w:hint="cs"/>
          <w:rtl/>
        </w:rPr>
        <w:t xml:space="preserve"> חוק יסודות התקציב, התשמ"ה-1985;</w:t>
      </w:r>
    </w:p>
    <w:p w:rsidR="00CB2331" w:rsidRDefault="00CB2331" w:rsidP="008C2324">
      <w:pPr>
        <w:pStyle w:val="P00"/>
        <w:spacing w:before="72"/>
        <w:ind w:left="0" w:right="1134"/>
        <w:rPr>
          <w:rStyle w:val="default"/>
          <w:rFonts w:cs="FrankRuehl" w:hint="cs"/>
          <w:rtl/>
        </w:rPr>
      </w:pPr>
      <w:r>
        <w:rPr>
          <w:rStyle w:val="default"/>
          <w:rFonts w:cs="FrankRuehl" w:hint="cs"/>
          <w:rtl/>
        </w:rPr>
        <w:tab/>
        <w:t xml:space="preserve">"חוק שירות ביטחון" </w:t>
      </w:r>
      <w:r>
        <w:rPr>
          <w:rStyle w:val="default"/>
          <w:rFonts w:cs="FrankRuehl"/>
          <w:rtl/>
        </w:rPr>
        <w:t>–</w:t>
      </w:r>
      <w:r>
        <w:rPr>
          <w:rStyle w:val="default"/>
          <w:rFonts w:cs="FrankRuehl" w:hint="cs"/>
          <w:rtl/>
        </w:rPr>
        <w:t xml:space="preserve"> חוק שירות ביטחון [נוסח משולב], התשמ"ו-1986;</w:t>
      </w:r>
    </w:p>
    <w:p w:rsidR="00CB2331" w:rsidRDefault="00CB2331" w:rsidP="008C2324">
      <w:pPr>
        <w:pStyle w:val="P00"/>
        <w:spacing w:before="72"/>
        <w:ind w:left="0" w:right="1134"/>
        <w:rPr>
          <w:rStyle w:val="default"/>
          <w:rFonts w:cs="FrankRuehl" w:hint="cs"/>
          <w:rtl/>
        </w:rPr>
      </w:pPr>
      <w:r>
        <w:rPr>
          <w:rStyle w:val="default"/>
          <w:rFonts w:cs="FrankRuehl" w:hint="cs"/>
          <w:rtl/>
        </w:rPr>
        <w:tab/>
        <w:t xml:space="preserve">"חוק שירות הקבע" </w:t>
      </w:r>
      <w:r w:rsidR="00CF01E2">
        <w:rPr>
          <w:rStyle w:val="default"/>
          <w:rFonts w:cs="FrankRuehl"/>
          <w:rtl/>
        </w:rPr>
        <w:t>–</w:t>
      </w:r>
      <w:r>
        <w:rPr>
          <w:rStyle w:val="default"/>
          <w:rFonts w:cs="FrankRuehl" w:hint="cs"/>
          <w:rtl/>
        </w:rPr>
        <w:t xml:space="preserve"> </w:t>
      </w:r>
      <w:r w:rsidR="00CF01E2">
        <w:rPr>
          <w:rStyle w:val="default"/>
          <w:rFonts w:cs="FrankRuehl" w:hint="cs"/>
          <w:rtl/>
        </w:rPr>
        <w:t>חוק שירות הקבע בצבא הגנה לישראל (גמלאות) [נוסח משולב], התשמ"ה-1985;</w:t>
      </w:r>
    </w:p>
    <w:p w:rsidR="00CF01E2" w:rsidRDefault="00CF01E2" w:rsidP="008C2324">
      <w:pPr>
        <w:pStyle w:val="P00"/>
        <w:spacing w:before="72"/>
        <w:ind w:left="0" w:right="1134"/>
        <w:rPr>
          <w:rStyle w:val="default"/>
          <w:rFonts w:cs="FrankRuehl" w:hint="cs"/>
          <w:rtl/>
        </w:rPr>
      </w:pPr>
      <w:r>
        <w:rPr>
          <w:rStyle w:val="default"/>
          <w:rFonts w:cs="FrankRuehl" w:hint="cs"/>
          <w:rtl/>
        </w:rPr>
        <w:tab/>
        <w:t xml:space="preserve">"חייל" </w:t>
      </w:r>
      <w:r>
        <w:rPr>
          <w:rStyle w:val="default"/>
          <w:rFonts w:cs="FrankRuehl"/>
          <w:rtl/>
        </w:rPr>
        <w:t>–</w:t>
      </w:r>
      <w:r>
        <w:rPr>
          <w:rStyle w:val="default"/>
          <w:rFonts w:cs="FrankRuehl" w:hint="cs"/>
          <w:rtl/>
        </w:rPr>
        <w:t xml:space="preserve"> כהגדרתו בסעיף 1 לחוק השיפוט הצבאי, התשט"ו-1955;</w:t>
      </w:r>
    </w:p>
    <w:p w:rsidR="00CF01E2" w:rsidRDefault="00CF01E2" w:rsidP="008C2324">
      <w:pPr>
        <w:pStyle w:val="P00"/>
        <w:spacing w:before="72"/>
        <w:ind w:left="0" w:right="1134"/>
        <w:rPr>
          <w:rStyle w:val="default"/>
          <w:rFonts w:cs="FrankRuehl" w:hint="cs"/>
          <w:rtl/>
        </w:rPr>
      </w:pPr>
      <w:r>
        <w:rPr>
          <w:rStyle w:val="default"/>
          <w:rFonts w:cs="FrankRuehl" w:hint="cs"/>
          <w:rtl/>
        </w:rPr>
        <w:tab/>
        <w:t xml:space="preserve">"חייל במתכונת העסקה מיוחדת" </w:t>
      </w:r>
      <w:r>
        <w:rPr>
          <w:rStyle w:val="default"/>
          <w:rFonts w:cs="FrankRuehl"/>
          <w:rtl/>
        </w:rPr>
        <w:t>–</w:t>
      </w:r>
      <w:r>
        <w:rPr>
          <w:rStyle w:val="default"/>
          <w:rFonts w:cs="FrankRuehl" w:hint="cs"/>
          <w:rtl/>
        </w:rPr>
        <w:t xml:space="preserve"> כל אחד מאלה:</w:t>
      </w:r>
    </w:p>
    <w:p w:rsidR="00CF01E2" w:rsidRDefault="00CF01E2" w:rsidP="0008124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חייל המאייש תפקיד שהתקן שלו ממומן על ידי גורם מחוץ לצבא הגנה לישראל;</w:t>
      </w:r>
    </w:p>
    <w:p w:rsidR="00CF01E2" w:rsidRDefault="00CF01E2" w:rsidP="0008124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חייל שמשרת שירות סדיר לפי הוראות פרק ג' לחוק שירות ביטחון ומזוכה בתנאי קבע;</w:t>
      </w:r>
    </w:p>
    <w:p w:rsidR="00CF01E2" w:rsidRDefault="00CF01E2" w:rsidP="0008124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חייל מילואים, כהגדרתו בחוק שירות המילואים, התשס"ח-2008, שהתנדב לשירות מילואים בתנאי קבע;</w:t>
      </w:r>
    </w:p>
    <w:p w:rsidR="00CF01E2" w:rsidRDefault="00CF01E2" w:rsidP="0008124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חייל שחייב בשירות סדיר לפי חוק שירות ביטחון שהתנדב לתקופת שירות סדיר נוספת על התקופה שהוא חייב בה לפי סעיף 17(ב) לחוק האמור;</w:t>
      </w:r>
    </w:p>
    <w:p w:rsidR="00CF01E2" w:rsidRDefault="00CF01E2" w:rsidP="008C2324">
      <w:pPr>
        <w:pStyle w:val="P00"/>
        <w:spacing w:before="72"/>
        <w:ind w:left="0" w:right="1134"/>
        <w:rPr>
          <w:rStyle w:val="default"/>
          <w:rFonts w:cs="FrankRuehl" w:hint="cs"/>
          <w:rtl/>
        </w:rPr>
      </w:pPr>
      <w:r>
        <w:rPr>
          <w:rStyle w:val="default"/>
          <w:rFonts w:cs="FrankRuehl" w:hint="cs"/>
          <w:rtl/>
        </w:rPr>
        <w:tab/>
        <w:t xml:space="preserve">"קצבת גישור" </w:t>
      </w:r>
      <w:r w:rsidR="0008124A">
        <w:rPr>
          <w:rStyle w:val="default"/>
          <w:rFonts w:cs="FrankRuehl"/>
          <w:rtl/>
        </w:rPr>
        <w:t>–</w:t>
      </w:r>
      <w:r>
        <w:rPr>
          <w:rStyle w:val="default"/>
          <w:rFonts w:cs="FrankRuehl" w:hint="cs"/>
          <w:rtl/>
        </w:rPr>
        <w:t xml:space="preserve"> </w:t>
      </w:r>
      <w:r w:rsidR="0008124A">
        <w:rPr>
          <w:rStyle w:val="default"/>
          <w:rFonts w:cs="FrankRuehl" w:hint="cs"/>
          <w:rtl/>
        </w:rPr>
        <w:t>כהגדרתה בסעיף 67א לחוק שירות הקבע;</w:t>
      </w:r>
    </w:p>
    <w:p w:rsidR="0008124A" w:rsidRDefault="0008124A" w:rsidP="008C2324">
      <w:pPr>
        <w:pStyle w:val="P00"/>
        <w:spacing w:before="72"/>
        <w:ind w:left="0" w:right="1134"/>
        <w:rPr>
          <w:rStyle w:val="default"/>
          <w:rFonts w:cs="FrankRuehl" w:hint="cs"/>
          <w:rtl/>
        </w:rPr>
      </w:pPr>
      <w:r>
        <w:rPr>
          <w:rStyle w:val="default"/>
          <w:rFonts w:cs="FrankRuehl" w:hint="cs"/>
          <w:rtl/>
        </w:rPr>
        <w:tab/>
        <w:t xml:space="preserve">"שכר" </w:t>
      </w:r>
      <w:r>
        <w:rPr>
          <w:rStyle w:val="default"/>
          <w:rFonts w:cs="FrankRuehl"/>
          <w:rtl/>
        </w:rPr>
        <w:t>–</w:t>
      </w:r>
      <w:r>
        <w:rPr>
          <w:rStyle w:val="default"/>
          <w:rFonts w:cs="FrankRuehl" w:hint="cs"/>
          <w:rtl/>
        </w:rPr>
        <w:t xml:space="preserve"> תשלום שמשלם צבא הגנה לישראל לחייל המשרת לפי התחייבות לשירות קבע, או תשלום שמשלם משרד הביטחון לאזרח עובד צבא הגנה לישראל, בעד שירות או עבודה ובמשך השירות או העבודה, או בעד סיום שירות או עבודה, וכן תשלומים והחזרי הוצאות המפורטים בתלוש המשכורת, ולרבות תשלומי מסים, דמי ביטוח לאומי, דמי ביטוח בריאות, והפרשות מעסיק לקופת גמל, ובכלל זה קרן השתלמות, קופת גמל לקצבה, קרן פנסיה או קופת ביטוח, והכול למעט גמלאות;</w:t>
      </w:r>
    </w:p>
    <w:p w:rsidR="0008124A" w:rsidRDefault="0008124A" w:rsidP="008C2324">
      <w:pPr>
        <w:pStyle w:val="P00"/>
        <w:spacing w:before="72"/>
        <w:ind w:left="0" w:right="1134"/>
        <w:rPr>
          <w:rStyle w:val="default"/>
          <w:rFonts w:cs="FrankRuehl" w:hint="cs"/>
          <w:rtl/>
        </w:rPr>
      </w:pPr>
      <w:r>
        <w:rPr>
          <w:rStyle w:val="default"/>
          <w:rFonts w:cs="FrankRuehl" w:hint="cs"/>
          <w:rtl/>
        </w:rPr>
        <w:tab/>
        <w:t xml:space="preserve">"השרים" </w:t>
      </w:r>
      <w:r>
        <w:rPr>
          <w:rStyle w:val="default"/>
          <w:rFonts w:cs="FrankRuehl"/>
          <w:rtl/>
        </w:rPr>
        <w:t>–</w:t>
      </w:r>
      <w:r>
        <w:rPr>
          <w:rStyle w:val="default"/>
          <w:rFonts w:cs="FrankRuehl" w:hint="cs"/>
          <w:rtl/>
        </w:rPr>
        <w:t xml:space="preserve"> שר האוצר ושר הביטחון.</w:t>
      </w:r>
    </w:p>
    <w:p w:rsidR="00654C80" w:rsidRDefault="004B396C" w:rsidP="0008124A">
      <w:pPr>
        <w:pStyle w:val="P00"/>
        <w:spacing w:before="72"/>
        <w:ind w:left="0" w:right="1134"/>
        <w:rPr>
          <w:rStyle w:val="default"/>
          <w:rFonts w:cs="FrankRuehl" w:hint="cs"/>
          <w:rtl/>
        </w:rPr>
      </w:pPr>
      <w:bookmarkStart w:id="32" w:name="Seif17"/>
      <w:bookmarkEnd w:id="32"/>
      <w:r>
        <w:rPr>
          <w:rFonts w:cs="Miriam"/>
          <w:lang w:val="he-IL"/>
        </w:rPr>
        <w:pict>
          <v:rect id="_x0000_s2748" style="position:absolute;left:0;text-align:left;margin-left:463.5pt;margin-top:8.05pt;width:75.05pt;height:17.7pt;z-index:251606528" filled="f" stroked="f" strokecolor="lime" strokeweight=".25pt">
            <v:textbox style="mso-next-textbox:#_x0000_s2748" inset="1mm,0,1mm,0">
              <w:txbxContent>
                <w:p w:rsidR="00EC12E5" w:rsidRDefault="00EC12E5" w:rsidP="004B396C">
                  <w:pPr>
                    <w:spacing w:line="160" w:lineRule="exact"/>
                    <w:rPr>
                      <w:rFonts w:cs="Miriam" w:hint="cs"/>
                      <w:noProof/>
                      <w:sz w:val="18"/>
                      <w:szCs w:val="18"/>
                      <w:rtl/>
                    </w:rPr>
                  </w:pPr>
                  <w:r>
                    <w:rPr>
                      <w:rFonts w:cs="Miriam" w:hint="cs"/>
                      <w:sz w:val="18"/>
                      <w:szCs w:val="18"/>
                      <w:rtl/>
                    </w:rPr>
                    <w:t>יישום החלטת הממשלה</w:t>
                  </w:r>
                </w:p>
              </w:txbxContent>
            </v:textbox>
            <w10:anchorlock/>
          </v:rect>
        </w:pict>
      </w:r>
      <w:r w:rsidR="0008124A">
        <w:rPr>
          <w:rStyle w:val="big-number"/>
          <w:rFonts w:cs="Miriam" w:hint="cs"/>
          <w:rtl/>
        </w:rPr>
        <w:t>29</w:t>
      </w:r>
      <w:r>
        <w:rPr>
          <w:rStyle w:val="big-number"/>
          <w:rFonts w:cs="FrankRuehl"/>
          <w:sz w:val="26"/>
          <w:szCs w:val="26"/>
          <w:rtl/>
        </w:rPr>
        <w:t>.</w:t>
      </w:r>
      <w:r>
        <w:rPr>
          <w:rStyle w:val="big-number"/>
          <w:rFonts w:cs="FrankRuehl"/>
          <w:sz w:val="26"/>
          <w:szCs w:val="26"/>
          <w:rtl/>
        </w:rPr>
        <w:tab/>
      </w:r>
      <w:r w:rsidR="00654C80">
        <w:rPr>
          <w:rStyle w:val="default"/>
          <w:rFonts w:cs="FrankRuehl" w:hint="cs"/>
          <w:rtl/>
        </w:rPr>
        <w:t>(א)</w:t>
      </w:r>
      <w:r w:rsidR="00654C80">
        <w:rPr>
          <w:rStyle w:val="default"/>
          <w:rFonts w:cs="FrankRuehl" w:hint="cs"/>
          <w:rtl/>
        </w:rPr>
        <w:tab/>
      </w:r>
      <w:r w:rsidR="0008124A">
        <w:rPr>
          <w:rStyle w:val="default"/>
          <w:rFonts w:cs="FrankRuehl" w:hint="cs"/>
          <w:rtl/>
        </w:rPr>
        <w:t>השרים יפעלו ליישום הוראות החלטת הממשלה, בשים לב למטרות המנויות בסעיף 27, בנושאים אלה:</w:t>
      </w:r>
    </w:p>
    <w:p w:rsidR="0008124A" w:rsidRDefault="0008124A" w:rsidP="00FD2E4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שיאי כוח האדם שייקבעו בהצעת תקציב הביטחון לשנים 2019 עד 2020 יהיו בהתאם להוראות החלטת הממשלה;</w:t>
      </w:r>
    </w:p>
    <w:p w:rsidR="0008124A" w:rsidRDefault="0008124A" w:rsidP="00FD2E4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מספר ימי השירות של חיילים המשרתים לפי התחייבות לשירות קבע, שישולם תמורתם שכר בשנת 2017, כשהוא מחולק ב-365 ימים, למעט ימי שירות של חיילים במתכונת העסקה מיוחדת, יהיה בהתאם להוראות החלטת הממשלה;</w:t>
      </w:r>
    </w:p>
    <w:p w:rsidR="0008124A" w:rsidRDefault="0008124A" w:rsidP="00FD2E4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3E685F">
        <w:rPr>
          <w:rStyle w:val="default"/>
          <w:rFonts w:cs="FrankRuehl" w:hint="cs"/>
          <w:rtl/>
        </w:rPr>
        <w:t>מספר החיילים בדרגת אלוף משנה ומעלה, החל בשנת 2017 ועד שנת 2040, יהיה בהתאם להוראות החלטת הממשלה;</w:t>
      </w:r>
    </w:p>
    <w:p w:rsidR="003E685F" w:rsidRDefault="003E685F" w:rsidP="00FD2E4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מספר החיילים בדרגת רב סרן, שלהם ותק שעולה על 14 שנים, החל בשנת 2023 ועד שנת 2040, יהיה בהתאם להוראות החלטת הממשלה;</w:t>
      </w:r>
    </w:p>
    <w:p w:rsidR="003E685F" w:rsidRDefault="003E685F" w:rsidP="00FD2E4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תקציב השכר של צבא הגנה לישראל שייקבע בהצעת תקציב הביטחון לשנים 2019 עד 2025, יהיה בהתאם להוראות החלטת הממשלה;</w:t>
      </w:r>
    </w:p>
    <w:p w:rsidR="003E685F" w:rsidRDefault="003E685F" w:rsidP="00FD2E4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תקציב השכר של אזרחים עובדי צבא הגנה לישראל שייקבע בהצעת תקציב הביטחון לשנים 2019 עד 2020, יהיה בהתאם להוראות החלטת הממשלה;</w:t>
      </w:r>
    </w:p>
    <w:p w:rsidR="003E685F" w:rsidRDefault="003E685F" w:rsidP="00FD2E4B">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r>
      <w:r w:rsidR="00FD2E4B">
        <w:rPr>
          <w:rStyle w:val="default"/>
          <w:rFonts w:cs="FrankRuehl" w:hint="cs"/>
          <w:rtl/>
        </w:rPr>
        <w:t>תקציב הגמלאות של צבא הגנה לישראל שייקבע בהצעת תקציב הביטחון לשנים 2019 עד 2025, יהיה בהתאם להוראות החלטת הממשלה;</w:t>
      </w:r>
    </w:p>
    <w:p w:rsidR="00FD2E4B" w:rsidRDefault="00FD2E4B" w:rsidP="00FD2E4B">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 xml:space="preserve">מספר הקצינים והנגדים המשרתים לפי התחייבות לשירות קבע, שיפרשו בכל שנה ויהיו זכאים לקצבה לפי חוק שירות הקבע, לרבות קצבת גישור, החל בשנת 2017 ועד לשנת 2040, יהיה בהתאם להוראות החלטת הממשלה, לפי העניין (בסימן זה </w:t>
      </w:r>
      <w:r>
        <w:rPr>
          <w:rStyle w:val="default"/>
          <w:rFonts w:cs="FrankRuehl"/>
          <w:rtl/>
        </w:rPr>
        <w:t>–</w:t>
      </w:r>
      <w:r>
        <w:rPr>
          <w:rStyle w:val="default"/>
          <w:rFonts w:cs="FrankRuehl" w:hint="cs"/>
          <w:rtl/>
        </w:rPr>
        <w:t xml:space="preserve"> מכסת פרישה שנתית);</w:t>
      </w:r>
    </w:p>
    <w:p w:rsidR="00FD2E4B" w:rsidRDefault="00FD2E4B" w:rsidP="00FD2E4B">
      <w:pPr>
        <w:pStyle w:val="P00"/>
        <w:spacing w:before="72"/>
        <w:ind w:left="1475" w:right="1134" w:hanging="454"/>
        <w:rPr>
          <w:rStyle w:val="default"/>
          <w:rFonts w:cs="FrankRuehl" w:hint="cs"/>
          <w:rtl/>
        </w:rPr>
      </w:pPr>
      <w:r>
        <w:rPr>
          <w:rStyle w:val="default"/>
          <w:rFonts w:cs="FrankRuehl" w:hint="cs"/>
          <w:rtl/>
        </w:rPr>
        <w:t>(9)</w:t>
      </w:r>
      <w:r>
        <w:rPr>
          <w:rStyle w:val="default"/>
          <w:rFonts w:cs="FrankRuehl" w:hint="cs"/>
          <w:rtl/>
        </w:rPr>
        <w:tab/>
        <w:t>(א)</w:t>
      </w:r>
      <w:r>
        <w:rPr>
          <w:rStyle w:val="default"/>
          <w:rFonts w:cs="FrankRuehl" w:hint="cs"/>
          <w:rtl/>
        </w:rPr>
        <w:tab/>
        <w:t>ראש המטה הכללי של צבא הגנה לישראל יעשה את כל הפעולות הנדרשות לשם אזרוח 32 תקני קבע לפחות בכל אחת מהשנים 2017 עד 2023 בהתאם לרשימת מקצועות שבהחלטת הממשלה, שמאוישים על ידי קצינים המרשתים לפי התחייבות לשירות קבע, שלהם ותק שעולה על 14 שנים, והכול בהתאם להוראות החלטת הממשלה;</w:t>
      </w:r>
    </w:p>
    <w:p w:rsidR="00FD2E4B" w:rsidRDefault="00FD2E4B" w:rsidP="00E65A3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E65A35">
        <w:rPr>
          <w:rStyle w:val="default"/>
          <w:rFonts w:cs="FrankRuehl" w:hint="cs"/>
          <w:rtl/>
        </w:rPr>
        <w:t>אזרוח תקנים לפי סעיף קטן (א) לתקנים של עובדי משרד הביטחון בכל שנה מהשנים כאמור באותו סעיף קטן לא יעלה על 10% מסך התקנים שמיועדים לאזרוח באותה שנה, ואילו שאר התקנים באותה שנה יאוזרחו לתקנים של אזרחים עובדי צבא הגנה לישראל, והכול בהתאם להוראות החלטת הממשלה;</w:t>
      </w:r>
    </w:p>
    <w:p w:rsidR="00E65A35" w:rsidRDefault="00E65A35" w:rsidP="00E65A35">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שר הביטחון, בהסכמת שר האוצר, רשאי לשנות את רשימת המקצועות שנקבעה בהחלטת הממשלה כאמור בסעיף קטן (א), בהתאם להראות החלטת הממשלה.</w:t>
      </w:r>
    </w:p>
    <w:p w:rsidR="00E65A35" w:rsidRDefault="00E65A35" w:rsidP="00E65A3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הונחה הצעת חוק התקציב לשנת 2018 לפי הוראות סעיף 3(ו)(2) לחוק-יסוד: תקציב המדינה לשנים 2017 ו-2018 (הוראות מיוחדות) (הוראת שעה), יחולו הוראות פסקאות (1) ו-(5) עד (7) לסעיף קטן (א) גם על הצעת תקציב הביטחון לשנת 2018.</w:t>
      </w:r>
    </w:p>
    <w:p w:rsidR="004B396C" w:rsidRDefault="004B396C" w:rsidP="00D37160">
      <w:pPr>
        <w:pStyle w:val="P00"/>
        <w:spacing w:before="72"/>
        <w:ind w:left="0" w:right="1134"/>
        <w:rPr>
          <w:rStyle w:val="default"/>
          <w:rFonts w:cs="FrankRuehl" w:hint="cs"/>
          <w:rtl/>
        </w:rPr>
      </w:pPr>
      <w:bookmarkStart w:id="33" w:name="Seif18"/>
      <w:bookmarkEnd w:id="33"/>
      <w:r>
        <w:rPr>
          <w:rFonts w:cs="Miriam"/>
          <w:lang w:val="he-IL"/>
        </w:rPr>
        <w:pict>
          <v:rect id="_x0000_s2749" style="position:absolute;left:0;text-align:left;margin-left:463.5pt;margin-top:8.05pt;width:75.05pt;height:22.15pt;z-index:251607552" filled="f" stroked="f" strokecolor="lime" strokeweight=".25pt">
            <v:textbox style="mso-next-textbox:#_x0000_s2749" inset="1mm,0,1mm,0">
              <w:txbxContent>
                <w:p w:rsidR="00EC12E5" w:rsidRDefault="00EC12E5" w:rsidP="004B396C">
                  <w:pPr>
                    <w:spacing w:line="160" w:lineRule="exact"/>
                    <w:rPr>
                      <w:rFonts w:cs="Miriam" w:hint="cs"/>
                      <w:noProof/>
                      <w:sz w:val="18"/>
                      <w:szCs w:val="18"/>
                      <w:rtl/>
                    </w:rPr>
                  </w:pPr>
                  <w:r>
                    <w:rPr>
                      <w:rFonts w:cs="Miriam" w:hint="cs"/>
                      <w:sz w:val="18"/>
                      <w:szCs w:val="18"/>
                      <w:rtl/>
                    </w:rPr>
                    <w:t>העברת יתרת מכסת פרישה</w:t>
                  </w:r>
                </w:p>
              </w:txbxContent>
            </v:textbox>
            <w10:anchorlock/>
          </v:rect>
        </w:pict>
      </w:r>
      <w:r w:rsidR="00E65A35">
        <w:rPr>
          <w:rStyle w:val="big-number"/>
          <w:rFonts w:cs="Miriam" w:hint="cs"/>
          <w:rtl/>
        </w:rPr>
        <w:t>30</w:t>
      </w:r>
      <w:r>
        <w:rPr>
          <w:rStyle w:val="big-number"/>
          <w:rFonts w:cs="FrankRuehl"/>
          <w:sz w:val="26"/>
          <w:szCs w:val="26"/>
          <w:rtl/>
        </w:rPr>
        <w:t>.</w:t>
      </w:r>
      <w:r>
        <w:rPr>
          <w:rStyle w:val="big-number"/>
          <w:rFonts w:cs="FrankRuehl"/>
          <w:sz w:val="26"/>
          <w:szCs w:val="26"/>
          <w:rtl/>
        </w:rPr>
        <w:tab/>
      </w:r>
      <w:r w:rsidR="00D37160">
        <w:rPr>
          <w:rStyle w:val="default"/>
          <w:rFonts w:cs="FrankRuehl" w:hint="cs"/>
          <w:rtl/>
        </w:rPr>
        <w:t>(א)</w:t>
      </w:r>
      <w:r w:rsidR="00D37160">
        <w:rPr>
          <w:rStyle w:val="default"/>
          <w:rFonts w:cs="FrankRuehl" w:hint="cs"/>
          <w:rtl/>
        </w:rPr>
        <w:tab/>
        <w:t>החל בשנת 2017 ועד שנת 2023 יהיה ראש המטה הכללי של צבא הגנה לישראל רשאי להעביר יתרת מכסת פרישה שנתית לקצינים או לנגדים, לפי העניין, שלא נוצלה בשנה מסוימת, למכסת הפרישה השנתית של השנה העוקבת</w:t>
      </w:r>
      <w:r w:rsidR="00E5772E">
        <w:rPr>
          <w:rStyle w:val="default"/>
          <w:rFonts w:cs="FrankRuehl" w:hint="cs"/>
          <w:rtl/>
        </w:rPr>
        <w:t>.</w:t>
      </w:r>
    </w:p>
    <w:p w:rsidR="00D37160" w:rsidRDefault="00D37160" w:rsidP="00D3716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 בשנת 2024 ועד שנת 2040 יהיה ראש המטה העללי של צבא הגנה לישראל רשאי להעביר יתרת מכסה כאמור בסעיף קטן (א), ובלבד שלא תעלה על 10% מהמכסה שנקבעה בהחלטת הממשלה לגבי השנה החולפת, לגבי קצינים או נגדים, לפי העניין, אלא אם כן ניתן לכך אישור שר האוצר.</w:t>
      </w:r>
    </w:p>
    <w:p w:rsidR="004B396C" w:rsidRDefault="004B396C" w:rsidP="00EC3321">
      <w:pPr>
        <w:pStyle w:val="P00"/>
        <w:spacing w:before="72"/>
        <w:ind w:left="0" w:right="1134"/>
        <w:rPr>
          <w:rStyle w:val="default"/>
          <w:rFonts w:cs="FrankRuehl" w:hint="cs"/>
          <w:rtl/>
        </w:rPr>
      </w:pPr>
      <w:bookmarkStart w:id="34" w:name="Seif19"/>
      <w:bookmarkEnd w:id="34"/>
      <w:r>
        <w:rPr>
          <w:rFonts w:cs="Miriam"/>
          <w:lang w:val="he-IL"/>
        </w:rPr>
        <w:pict>
          <v:rect id="_x0000_s2750" style="position:absolute;left:0;text-align:left;margin-left:463.5pt;margin-top:8.05pt;width:75.05pt;height:19.65pt;z-index:251608576" filled="f" stroked="f" strokecolor="lime" strokeweight=".25pt">
            <v:textbox style="mso-next-textbox:#_x0000_s2750" inset="1mm,0,1mm,0">
              <w:txbxContent>
                <w:p w:rsidR="00EC12E5" w:rsidRDefault="00EC12E5" w:rsidP="004B396C">
                  <w:pPr>
                    <w:spacing w:line="160" w:lineRule="exact"/>
                    <w:rPr>
                      <w:rFonts w:cs="Miriam" w:hint="cs"/>
                      <w:noProof/>
                      <w:sz w:val="18"/>
                      <w:szCs w:val="18"/>
                      <w:rtl/>
                    </w:rPr>
                  </w:pPr>
                  <w:r>
                    <w:rPr>
                      <w:rFonts w:cs="Miriam" w:hint="cs"/>
                      <w:sz w:val="18"/>
                      <w:szCs w:val="18"/>
                      <w:rtl/>
                    </w:rPr>
                    <w:t>סטייה מהוראות החלטת הממשלה</w:t>
                  </w:r>
                </w:p>
              </w:txbxContent>
            </v:textbox>
            <w10:anchorlock/>
          </v:rect>
        </w:pict>
      </w:r>
      <w:r w:rsidR="00D37160">
        <w:rPr>
          <w:rStyle w:val="big-number"/>
          <w:rFonts w:cs="Miriam" w:hint="cs"/>
          <w:rtl/>
        </w:rPr>
        <w:t>31</w:t>
      </w:r>
      <w:r>
        <w:rPr>
          <w:rStyle w:val="big-number"/>
          <w:rFonts w:cs="FrankRuehl"/>
          <w:sz w:val="26"/>
          <w:szCs w:val="26"/>
          <w:rtl/>
        </w:rPr>
        <w:t>.</w:t>
      </w:r>
      <w:r>
        <w:rPr>
          <w:rStyle w:val="big-number"/>
          <w:rFonts w:cs="FrankRuehl"/>
          <w:sz w:val="26"/>
          <w:szCs w:val="26"/>
          <w:rtl/>
        </w:rPr>
        <w:tab/>
      </w:r>
      <w:r w:rsidR="00EC3321">
        <w:rPr>
          <w:rStyle w:val="default"/>
          <w:rFonts w:cs="FrankRuehl" w:hint="cs"/>
          <w:rtl/>
        </w:rPr>
        <w:t>השרים רשאים, בהסכמה, לסטות מהוראות החלטת הממשלה בעניינים הקבועים בסעיף 29(א)(1) או (5), אם ראו כי מצב ביטחוני או כלכלי מיוחד מחייב זאת; על אף האמור בכל דין, סטייה כאמור תתאפשר רק עד יום 31 בדצמבר בשנה שבה אירע המצב הביטחוני או הכלכלי המיוחד.</w:t>
      </w:r>
    </w:p>
    <w:p w:rsidR="004B396C" w:rsidRDefault="004B396C" w:rsidP="00D901ED">
      <w:pPr>
        <w:pStyle w:val="P00"/>
        <w:spacing w:before="72"/>
        <w:ind w:left="0" w:right="1134"/>
        <w:rPr>
          <w:rStyle w:val="default"/>
          <w:rFonts w:cs="FrankRuehl" w:hint="cs"/>
          <w:rtl/>
        </w:rPr>
      </w:pPr>
      <w:bookmarkStart w:id="35" w:name="Seif20"/>
      <w:bookmarkEnd w:id="35"/>
      <w:r>
        <w:rPr>
          <w:rFonts w:cs="Miriam"/>
          <w:lang w:val="he-IL"/>
        </w:rPr>
        <w:pict>
          <v:rect id="_x0000_s2751" style="position:absolute;left:0;text-align:left;margin-left:463.5pt;margin-top:8.05pt;width:75.05pt;height:14.7pt;z-index:251609600" filled="f" stroked="f" strokecolor="lime" strokeweight=".25pt">
            <v:textbox style="mso-next-textbox:#_x0000_s2751" inset="1mm,0,1mm,0">
              <w:txbxContent>
                <w:p w:rsidR="00EC12E5" w:rsidRDefault="00EC12E5" w:rsidP="004B396C">
                  <w:pPr>
                    <w:spacing w:line="160" w:lineRule="exact"/>
                    <w:rPr>
                      <w:rFonts w:cs="Miriam" w:hint="cs"/>
                      <w:noProof/>
                      <w:sz w:val="18"/>
                      <w:szCs w:val="18"/>
                      <w:rtl/>
                    </w:rPr>
                  </w:pPr>
                  <w:r>
                    <w:rPr>
                      <w:rFonts w:cs="Miriam" w:hint="cs"/>
                      <w:sz w:val="18"/>
                      <w:szCs w:val="18"/>
                      <w:rtl/>
                    </w:rPr>
                    <w:t>ביצוע ותקנות</w:t>
                  </w:r>
                </w:p>
              </w:txbxContent>
            </v:textbox>
            <w10:anchorlock/>
          </v:rect>
        </w:pict>
      </w:r>
      <w:r w:rsidR="00EC3321">
        <w:rPr>
          <w:rStyle w:val="big-number"/>
          <w:rFonts w:cs="Miriam" w:hint="cs"/>
          <w:rtl/>
        </w:rPr>
        <w:t>32</w:t>
      </w:r>
      <w:r>
        <w:rPr>
          <w:rStyle w:val="big-number"/>
          <w:rFonts w:cs="FrankRuehl"/>
          <w:sz w:val="26"/>
          <w:szCs w:val="26"/>
          <w:rtl/>
        </w:rPr>
        <w:t>.</w:t>
      </w:r>
      <w:r>
        <w:rPr>
          <w:rStyle w:val="big-number"/>
          <w:rFonts w:cs="FrankRuehl"/>
          <w:sz w:val="26"/>
          <w:szCs w:val="26"/>
          <w:rtl/>
        </w:rPr>
        <w:tab/>
      </w:r>
      <w:r w:rsidR="00D901ED">
        <w:rPr>
          <w:rStyle w:val="default"/>
          <w:rFonts w:cs="FrankRuehl" w:hint="cs"/>
          <w:rtl/>
        </w:rPr>
        <w:t>השרים ממונים על ביצוע הוראות סימן זה, והם רשאים, בהסכמה, להתקין תקנות לביצועו; תקנות כאמור יותקנו באישור הוועדה המשותפת לתקציב הביטחון</w:t>
      </w:r>
      <w:r w:rsidR="0011735E">
        <w:rPr>
          <w:rStyle w:val="default"/>
          <w:rFonts w:cs="FrankRuehl" w:hint="cs"/>
          <w:rtl/>
        </w:rPr>
        <w:t>.</w:t>
      </w:r>
    </w:p>
    <w:p w:rsidR="004B396C" w:rsidRDefault="004B396C" w:rsidP="00D901ED">
      <w:pPr>
        <w:pStyle w:val="P00"/>
        <w:spacing w:before="72"/>
        <w:ind w:left="0" w:right="1134"/>
        <w:rPr>
          <w:rStyle w:val="default"/>
          <w:rFonts w:cs="FrankRuehl" w:hint="cs"/>
          <w:rtl/>
        </w:rPr>
      </w:pPr>
      <w:bookmarkStart w:id="36" w:name="Seif21"/>
      <w:bookmarkEnd w:id="36"/>
      <w:r>
        <w:rPr>
          <w:rFonts w:cs="Miriam"/>
          <w:lang w:val="he-IL"/>
        </w:rPr>
        <w:pict>
          <v:rect id="_x0000_s2752" style="position:absolute;left:0;text-align:left;margin-left:463.5pt;margin-top:8.05pt;width:75.05pt;height:17.8pt;z-index:251610624" filled="f" stroked="f" strokecolor="lime" strokeweight=".25pt">
            <v:textbox style="mso-next-textbox:#_x0000_s2752" inset="1mm,0,1mm,0">
              <w:txbxContent>
                <w:p w:rsidR="00EC12E5" w:rsidRDefault="00EC12E5" w:rsidP="004B396C">
                  <w:pPr>
                    <w:spacing w:line="160" w:lineRule="exact"/>
                    <w:rPr>
                      <w:rFonts w:cs="Miriam" w:hint="cs"/>
                      <w:noProof/>
                      <w:sz w:val="18"/>
                      <w:szCs w:val="18"/>
                      <w:rtl/>
                    </w:rPr>
                  </w:pPr>
                  <w:r>
                    <w:rPr>
                      <w:rFonts w:cs="Miriam" w:hint="cs"/>
                      <w:sz w:val="18"/>
                      <w:szCs w:val="18"/>
                      <w:rtl/>
                    </w:rPr>
                    <w:t>שמירת תוקף וסמכויות</w:t>
                  </w:r>
                </w:p>
              </w:txbxContent>
            </v:textbox>
            <w10:anchorlock/>
          </v:rect>
        </w:pict>
      </w:r>
      <w:r w:rsidR="00D901ED">
        <w:rPr>
          <w:rStyle w:val="big-number"/>
          <w:rFonts w:cs="Miriam" w:hint="cs"/>
          <w:rtl/>
        </w:rPr>
        <w:t>33</w:t>
      </w:r>
      <w:r>
        <w:rPr>
          <w:rStyle w:val="big-number"/>
          <w:rFonts w:cs="FrankRuehl"/>
          <w:sz w:val="26"/>
          <w:szCs w:val="26"/>
          <w:rtl/>
        </w:rPr>
        <w:t>.</w:t>
      </w:r>
      <w:r>
        <w:rPr>
          <w:rStyle w:val="big-number"/>
          <w:rFonts w:cs="FrankRuehl"/>
          <w:sz w:val="26"/>
          <w:szCs w:val="26"/>
          <w:rtl/>
        </w:rPr>
        <w:tab/>
      </w:r>
      <w:r w:rsidR="00D901ED">
        <w:rPr>
          <w:rStyle w:val="default"/>
          <w:rFonts w:cs="FrankRuehl" w:hint="cs"/>
          <w:rtl/>
        </w:rPr>
        <w:t xml:space="preserve">אין באמור בסימן זה כדי לגרוע </w:t>
      </w:r>
      <w:r w:rsidR="00D901ED">
        <w:rPr>
          <w:rStyle w:val="default"/>
          <w:rFonts w:cs="FrankRuehl"/>
          <w:rtl/>
        </w:rPr>
        <w:t>–</w:t>
      </w:r>
    </w:p>
    <w:p w:rsidR="00D901ED" w:rsidRDefault="00D901ED" w:rsidP="00D901E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מהוראות סעיף 3 לחוק-יסוד: משק המדינה;</w:t>
      </w:r>
    </w:p>
    <w:p w:rsidR="00D901ED" w:rsidRDefault="00D901ED" w:rsidP="00D901E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מהוראות חוק יסודות התקציב;</w:t>
      </w:r>
    </w:p>
    <w:p w:rsidR="00D901ED" w:rsidRDefault="00D901ED" w:rsidP="00D901E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מסמכות הוועדה המשותפת לתקציב הביטחון לפי הוראות כל דין.</w:t>
      </w:r>
    </w:p>
    <w:p w:rsidR="004B396C" w:rsidRDefault="004B396C" w:rsidP="00D901ED">
      <w:pPr>
        <w:pStyle w:val="P00"/>
        <w:spacing w:before="72"/>
        <w:ind w:left="0" w:right="1134"/>
        <w:rPr>
          <w:rStyle w:val="default"/>
          <w:rFonts w:cs="FrankRuehl" w:hint="cs"/>
          <w:rtl/>
        </w:rPr>
      </w:pPr>
      <w:bookmarkStart w:id="37" w:name="Seif22"/>
      <w:bookmarkEnd w:id="37"/>
      <w:r>
        <w:rPr>
          <w:rFonts w:cs="Miriam"/>
          <w:lang w:val="he-IL"/>
        </w:rPr>
        <w:pict>
          <v:rect id="_x0000_s2753" style="position:absolute;left:0;text-align:left;margin-left:463.5pt;margin-top:8.05pt;width:75.05pt;height:11.05pt;z-index:251611648" filled="f" stroked="f" strokecolor="lime" strokeweight=".25pt">
            <v:textbox style="mso-next-textbox:#_x0000_s2753" inset="1mm,0,1mm,0">
              <w:txbxContent>
                <w:p w:rsidR="00EC12E5" w:rsidRDefault="00EC12E5" w:rsidP="004B396C">
                  <w:pPr>
                    <w:spacing w:line="160" w:lineRule="exact"/>
                    <w:rPr>
                      <w:rFonts w:cs="Miriam" w:hint="cs"/>
                      <w:noProof/>
                      <w:sz w:val="18"/>
                      <w:szCs w:val="18"/>
                      <w:rtl/>
                    </w:rPr>
                  </w:pPr>
                  <w:r>
                    <w:rPr>
                      <w:rFonts w:cs="Miriam" w:hint="cs"/>
                      <w:sz w:val="18"/>
                      <w:szCs w:val="18"/>
                      <w:rtl/>
                    </w:rPr>
                    <w:t>דיווח לכנסת</w:t>
                  </w:r>
                </w:p>
              </w:txbxContent>
            </v:textbox>
            <w10:anchorlock/>
          </v:rect>
        </w:pict>
      </w:r>
      <w:r w:rsidR="00D901ED">
        <w:rPr>
          <w:rStyle w:val="big-number"/>
          <w:rFonts w:cs="Miriam" w:hint="cs"/>
          <w:rtl/>
        </w:rPr>
        <w:t>34</w:t>
      </w:r>
      <w:r>
        <w:rPr>
          <w:rStyle w:val="big-number"/>
          <w:rFonts w:cs="FrankRuehl"/>
          <w:sz w:val="26"/>
          <w:szCs w:val="26"/>
          <w:rtl/>
        </w:rPr>
        <w:t>.</w:t>
      </w:r>
      <w:r>
        <w:rPr>
          <w:rStyle w:val="big-number"/>
          <w:rFonts w:cs="FrankRuehl"/>
          <w:sz w:val="26"/>
          <w:szCs w:val="26"/>
          <w:rtl/>
        </w:rPr>
        <w:tab/>
      </w:r>
      <w:r w:rsidR="00D901ED">
        <w:rPr>
          <w:rStyle w:val="default"/>
          <w:rFonts w:cs="FrankRuehl" w:hint="cs"/>
          <w:rtl/>
        </w:rPr>
        <w:t xml:space="preserve">השרים יגישו לוועדה המשותפת לתקציב הביטחון, לא יאוחר מ-1 בנובמבר </w:t>
      </w:r>
      <w:r w:rsidR="00203B34">
        <w:rPr>
          <w:rStyle w:val="default"/>
          <w:rFonts w:cs="FrankRuehl" w:hint="cs"/>
          <w:rtl/>
        </w:rPr>
        <w:t>בכל שנה, דוח על יישום הוראות החלטת הממשלה בהתאם לסימן זה, ובכלל זה בעניינים המפורטים להלן:</w:t>
      </w:r>
    </w:p>
    <w:p w:rsidR="00203B34" w:rsidRDefault="00203B34" w:rsidP="00203B3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היעדים שנקבעו לפי סעיפים 29 ו-30, מידת העמידה בהם בשנה שקדמה למועד הדיווח והתחזית לשנים הבאות;</w:t>
      </w:r>
    </w:p>
    <w:p w:rsidR="00203B34" w:rsidRDefault="00203B34" w:rsidP="00203B3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השלכות יישום הוראות החלטת הממשלה על מערך משרתי הקבע, לרבות שינויים הניקף ההתחייבות לשירות קבע בשנה שקדמה למועד הדיווח;</w:t>
      </w:r>
    </w:p>
    <w:p w:rsidR="00203B34" w:rsidRDefault="00203B34" w:rsidP="00203B3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השלכות יישום הוראות החלטת הממשלה על הצרכים הביטחוניים והמקצועיים של צבא הגנה לישראל, וכן על יכולותיו למלא את המשימות המוטלות עליו;</w:t>
      </w:r>
    </w:p>
    <w:p w:rsidR="00203B34" w:rsidRDefault="00203B34" w:rsidP="00203B34">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השלכות יישום הוראות החלטת הממשלה על ההתייעלות הכלכלית של מערכת הביטחון;</w:t>
      </w:r>
    </w:p>
    <w:p w:rsidR="00203B34" w:rsidRDefault="00203B34" w:rsidP="00203B34">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השלכות יישום הוראות החלטת הממשלה על חלוקת הסכום המוקצב בתקציב הביטחון שאושר לפי הוראות סעיף 18 לחוק יסודות התקציב לעניינים אלה: כוח אדם, שוטף ואחזקה, פעילות והתעצמות.</w:t>
      </w:r>
    </w:p>
    <w:p w:rsidR="00203B34" w:rsidRDefault="00203B34" w:rsidP="00203B34">
      <w:pPr>
        <w:pStyle w:val="P00"/>
        <w:spacing w:before="72"/>
        <w:ind w:left="0" w:right="1134"/>
        <w:rPr>
          <w:rStyle w:val="default"/>
          <w:rFonts w:cs="FrankRuehl" w:hint="cs"/>
          <w:rtl/>
        </w:rPr>
      </w:pPr>
    </w:p>
    <w:p w:rsidR="0080646D" w:rsidRDefault="0080646D" w:rsidP="00DD5F90">
      <w:pPr>
        <w:pStyle w:val="medium2-header"/>
        <w:keepLines w:val="0"/>
        <w:spacing w:before="72"/>
        <w:ind w:left="0" w:right="1134"/>
        <w:outlineLvl w:val="0"/>
        <w:rPr>
          <w:rFonts w:cs="FrankRuehl" w:hint="cs"/>
          <w:noProof/>
          <w:rtl/>
        </w:rPr>
      </w:pPr>
      <w:bookmarkStart w:id="38" w:name="med6"/>
      <w:bookmarkEnd w:id="38"/>
      <w:r w:rsidRPr="00F147BF">
        <w:rPr>
          <w:rFonts w:cs="FrankRuehl" w:hint="cs"/>
          <w:noProof/>
          <w:rtl/>
        </w:rPr>
        <w:t xml:space="preserve">פרק </w:t>
      </w:r>
      <w:r w:rsidR="00DD5F90">
        <w:rPr>
          <w:rFonts w:cs="FrankRuehl" w:hint="cs"/>
          <w:noProof/>
          <w:rtl/>
        </w:rPr>
        <w:t>ו': הוראות לעניין התחשבנות בין בתי החולים לקופות החולים</w:t>
      </w:r>
    </w:p>
    <w:p w:rsidR="0080646D" w:rsidRPr="00AF11C6" w:rsidRDefault="0080646D" w:rsidP="00DD5F90">
      <w:pPr>
        <w:pStyle w:val="header-2"/>
        <w:adjustRightInd/>
        <w:spacing w:line="240" w:lineRule="auto"/>
        <w:ind w:left="0" w:right="1134"/>
        <w:textAlignment w:val="auto"/>
        <w:rPr>
          <w:rFonts w:hint="cs"/>
          <w:rtl/>
        </w:rPr>
      </w:pPr>
      <w:bookmarkStart w:id="39" w:name="hed21"/>
      <w:bookmarkEnd w:id="39"/>
      <w:r w:rsidRPr="00AF11C6">
        <w:rPr>
          <w:rFonts w:hint="cs"/>
          <w:rtl/>
        </w:rPr>
        <w:t xml:space="preserve">סימן א': </w:t>
      </w:r>
      <w:r w:rsidR="00DD5F90">
        <w:rPr>
          <w:rFonts w:hint="cs"/>
          <w:rtl/>
        </w:rPr>
        <w:t>התחשבנות בעד שירותי בריאות בבתי חולים ציבוריים כלליים</w:t>
      </w:r>
    </w:p>
    <w:p w:rsidR="004B396C" w:rsidRDefault="004B396C" w:rsidP="00DD5F90">
      <w:pPr>
        <w:pStyle w:val="P00"/>
        <w:spacing w:before="72"/>
        <w:ind w:left="0" w:right="1134"/>
        <w:rPr>
          <w:rStyle w:val="default"/>
          <w:rFonts w:cs="FrankRuehl" w:hint="cs"/>
          <w:rtl/>
        </w:rPr>
      </w:pPr>
      <w:bookmarkStart w:id="40" w:name="Seif23"/>
      <w:bookmarkEnd w:id="40"/>
      <w:r>
        <w:rPr>
          <w:rFonts w:cs="Miriam"/>
          <w:lang w:val="he-IL"/>
        </w:rPr>
        <w:pict>
          <v:rect id="_x0000_s2754" style="position:absolute;left:0;text-align:left;margin-left:463.5pt;margin-top:8.05pt;width:75.05pt;height:14.75pt;z-index:251612672" filled="f" stroked="f" strokecolor="lime" strokeweight=".25pt">
            <v:textbox style="mso-next-textbox:#_x0000_s2754" inset="1mm,0,1mm,0">
              <w:txbxContent>
                <w:p w:rsidR="00EC12E5" w:rsidRDefault="00EC12E5" w:rsidP="004B396C">
                  <w:pPr>
                    <w:spacing w:line="160" w:lineRule="exact"/>
                    <w:rPr>
                      <w:rFonts w:cs="Miriam" w:hint="cs"/>
                      <w:noProof/>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סימן א'</w:t>
                  </w:r>
                </w:p>
              </w:txbxContent>
            </v:textbox>
            <w10:anchorlock/>
          </v:rect>
        </w:pict>
      </w:r>
      <w:r w:rsidR="00DD5F90">
        <w:rPr>
          <w:rStyle w:val="big-number"/>
          <w:rFonts w:cs="Miriam" w:hint="cs"/>
          <w:rtl/>
        </w:rPr>
        <w:t>54</w:t>
      </w:r>
      <w:r>
        <w:rPr>
          <w:rStyle w:val="big-number"/>
          <w:rFonts w:cs="FrankRuehl"/>
          <w:sz w:val="26"/>
          <w:szCs w:val="26"/>
          <w:rtl/>
        </w:rPr>
        <w:t>.</w:t>
      </w:r>
      <w:r>
        <w:rPr>
          <w:rStyle w:val="big-number"/>
          <w:rFonts w:cs="FrankRuehl"/>
          <w:sz w:val="26"/>
          <w:szCs w:val="26"/>
          <w:rtl/>
        </w:rPr>
        <w:tab/>
      </w:r>
      <w:r w:rsidR="00DD5F90">
        <w:rPr>
          <w:rStyle w:val="default"/>
          <w:rFonts w:cs="FrankRuehl" w:hint="cs"/>
          <w:rtl/>
        </w:rPr>
        <w:t xml:space="preserve">בסימן זה </w:t>
      </w:r>
      <w:r w:rsidR="00DD5F90">
        <w:rPr>
          <w:rStyle w:val="default"/>
          <w:rFonts w:cs="FrankRuehl"/>
          <w:rtl/>
        </w:rPr>
        <w:t>–</w:t>
      </w:r>
    </w:p>
    <w:p w:rsidR="00DD5F90" w:rsidRDefault="00DD5F90" w:rsidP="00DD5F90">
      <w:pPr>
        <w:pStyle w:val="P00"/>
        <w:spacing w:before="72"/>
        <w:ind w:left="0" w:right="1134"/>
        <w:rPr>
          <w:rStyle w:val="default"/>
          <w:rFonts w:cs="FrankRuehl" w:hint="cs"/>
          <w:rtl/>
        </w:rPr>
      </w:pPr>
      <w:r>
        <w:rPr>
          <w:rStyle w:val="default"/>
          <w:rFonts w:cs="FrankRuehl" w:hint="cs"/>
          <w:rtl/>
        </w:rPr>
        <w:tab/>
        <w:t xml:space="preserve">"בית חולים ציבורי כללי" </w:t>
      </w:r>
      <w:r>
        <w:rPr>
          <w:rStyle w:val="default"/>
          <w:rFonts w:cs="FrankRuehl"/>
          <w:rtl/>
        </w:rPr>
        <w:t>–</w:t>
      </w:r>
      <w:r>
        <w:rPr>
          <w:rStyle w:val="default"/>
          <w:rFonts w:cs="FrankRuehl" w:hint="cs"/>
          <w:rtl/>
        </w:rPr>
        <w:t xml:space="preserve"> כל אחד מאלה:</w:t>
      </w:r>
    </w:p>
    <w:p w:rsidR="00DD5F90" w:rsidRDefault="00DD5F90" w:rsidP="00DD5F9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בית חולים ממשלתי כללי, לרבות תאגיד בריאות הפועל במסגרתו (בסימן זה </w:t>
      </w:r>
      <w:r>
        <w:rPr>
          <w:rStyle w:val="default"/>
          <w:rFonts w:cs="FrankRuehl"/>
          <w:rtl/>
        </w:rPr>
        <w:t>–</w:t>
      </w:r>
      <w:r>
        <w:rPr>
          <w:rStyle w:val="default"/>
          <w:rFonts w:cs="FrankRuehl" w:hint="cs"/>
          <w:rtl/>
        </w:rPr>
        <w:t xml:space="preserve"> בית חולים ממשלתי כללי);</w:t>
      </w:r>
    </w:p>
    <w:p w:rsidR="00DD5F90" w:rsidRDefault="00DD5F90" w:rsidP="00DD5F9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בית חולים כללי שבבעלות קופת חולים (בסימן זה </w:t>
      </w:r>
      <w:r>
        <w:rPr>
          <w:rStyle w:val="default"/>
          <w:rFonts w:cs="FrankRuehl"/>
          <w:rtl/>
        </w:rPr>
        <w:t>–</w:t>
      </w:r>
      <w:r>
        <w:rPr>
          <w:rStyle w:val="default"/>
          <w:rFonts w:cs="FrankRuehl" w:hint="cs"/>
          <w:rtl/>
        </w:rPr>
        <w:t xml:space="preserve"> בית חולים כללי שבבעלות קופת חולים);</w:t>
      </w:r>
    </w:p>
    <w:p w:rsidR="00DD5F90" w:rsidRDefault="00DD5F90" w:rsidP="00DD5F9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בית חולים כללי שבבעלות רשות מקומית, לרבות תאגיד בריאות הפועל במסגרתו (בסימן זה </w:t>
      </w:r>
      <w:r>
        <w:rPr>
          <w:rStyle w:val="default"/>
          <w:rFonts w:cs="FrankRuehl"/>
          <w:rtl/>
        </w:rPr>
        <w:t>–</w:t>
      </w:r>
      <w:r>
        <w:rPr>
          <w:rStyle w:val="default"/>
          <w:rFonts w:cs="FrankRuehl" w:hint="cs"/>
          <w:rtl/>
        </w:rPr>
        <w:t xml:space="preserve"> בית חולים כללי שבבעלות רשות מקומית);</w:t>
      </w:r>
    </w:p>
    <w:p w:rsidR="00DD5F90" w:rsidRDefault="00DD5F90" w:rsidP="00DD5F9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בית חולים כללי שהוא תאגיד שהוא מוסד ציבורי כהגדרתו בסעיף 9 לפקודת מס הכנסה;</w:t>
      </w:r>
    </w:p>
    <w:p w:rsidR="00DD5F90" w:rsidRDefault="00DD5F90" w:rsidP="00DD5F9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בית חולים כללי שאינו בית חולים כאמור בפסקאות (1) עד (4), שבתעודת רישומו לפי פקודת בריאות העם, 1940, כלולות עמדות לרפואה דחופה (מיון);</w:t>
      </w:r>
    </w:p>
    <w:p w:rsidR="00DD5F90" w:rsidRDefault="00DD5F90" w:rsidP="00DD5F90">
      <w:pPr>
        <w:pStyle w:val="P00"/>
        <w:spacing w:before="72"/>
        <w:ind w:left="0" w:right="1134"/>
        <w:rPr>
          <w:rStyle w:val="default"/>
          <w:rFonts w:cs="FrankRuehl" w:hint="cs"/>
          <w:rtl/>
        </w:rPr>
      </w:pPr>
      <w:r>
        <w:rPr>
          <w:rStyle w:val="default"/>
          <w:rFonts w:cs="FrankRuehl" w:hint="cs"/>
          <w:rtl/>
        </w:rPr>
        <w:tab/>
        <w:t xml:space="preserve">"בסיס ההתחשבנות" </w:t>
      </w:r>
      <w:r>
        <w:rPr>
          <w:rStyle w:val="default"/>
          <w:rFonts w:cs="FrankRuehl"/>
          <w:rtl/>
        </w:rPr>
        <w:t>–</w:t>
      </w:r>
      <w:r>
        <w:rPr>
          <w:rStyle w:val="default"/>
          <w:rFonts w:cs="FrankRuehl" w:hint="cs"/>
          <w:rtl/>
        </w:rPr>
        <w:t xml:space="preserve"> ממוצע של מחצית העלויות של שירותי הבריאות שצרכה קופת חולים בבית חולים ציבורי כללי בשנת 2013 ושל סך העלויות של שירותי הבריאות כאמור בשנים 2014 עד 2015, במחיר ברוטו לאותה שנה, כשהן מעודכנות למחירי שנת 2017 לפי שיעורי העדכון לאותן שנים, בתוספת שיעורי הקידום;</w:t>
      </w:r>
    </w:p>
    <w:p w:rsidR="00DD5F90" w:rsidRDefault="00DD5F90" w:rsidP="00DD5F90">
      <w:pPr>
        <w:pStyle w:val="P00"/>
        <w:spacing w:before="72"/>
        <w:ind w:left="0" w:right="1134"/>
        <w:rPr>
          <w:rStyle w:val="default"/>
          <w:rFonts w:cs="FrankRuehl" w:hint="cs"/>
          <w:rtl/>
        </w:rPr>
      </w:pPr>
      <w:r>
        <w:rPr>
          <w:rStyle w:val="default"/>
          <w:rFonts w:cs="FrankRuehl" w:hint="cs"/>
          <w:rtl/>
        </w:rPr>
        <w:tab/>
        <w:t xml:space="preserve">"הוראת מינהל" </w:t>
      </w:r>
      <w:r>
        <w:rPr>
          <w:rStyle w:val="default"/>
          <w:rFonts w:cs="FrankRuehl"/>
          <w:rtl/>
        </w:rPr>
        <w:t>–</w:t>
      </w:r>
      <w:r>
        <w:rPr>
          <w:rStyle w:val="default"/>
          <w:rFonts w:cs="FrankRuehl" w:hint="cs"/>
          <w:rtl/>
        </w:rPr>
        <w:t xml:space="preserve"> הוראת מינהל שקבע המנהל הכללי של משרד הבריאות או מי שהוא הסמיך לעניין זה;</w:t>
      </w:r>
    </w:p>
    <w:p w:rsidR="00DD5F90" w:rsidRDefault="00DD5F90" w:rsidP="00DD5F90">
      <w:pPr>
        <w:pStyle w:val="P00"/>
        <w:spacing w:before="72"/>
        <w:ind w:left="0" w:right="1134"/>
        <w:rPr>
          <w:rStyle w:val="default"/>
          <w:rFonts w:cs="FrankRuehl" w:hint="cs"/>
          <w:rtl/>
        </w:rPr>
      </w:pPr>
      <w:r>
        <w:rPr>
          <w:rStyle w:val="default"/>
          <w:rFonts w:cs="FrankRuehl" w:hint="cs"/>
          <w:rtl/>
        </w:rPr>
        <w:tab/>
        <w:t xml:space="preserve">"הנחת מחזור" </w:t>
      </w:r>
      <w:r>
        <w:rPr>
          <w:rStyle w:val="default"/>
          <w:rFonts w:cs="FrankRuehl"/>
          <w:rtl/>
        </w:rPr>
        <w:t>–</w:t>
      </w:r>
      <w:r>
        <w:rPr>
          <w:rStyle w:val="default"/>
          <w:rFonts w:cs="FrankRuehl" w:hint="cs"/>
          <w:rtl/>
        </w:rPr>
        <w:t xml:space="preserve"> הנחה בעבור שירותי בריאות שקופות החולים רוכשות בבתי החולים הממשלתיים הכלליים או בבתי החולים הכלליים שבבעלות רשות מקומית, שנקבעה בהוראת מינהל;</w:t>
      </w:r>
    </w:p>
    <w:p w:rsidR="00DD5F90" w:rsidRDefault="00DD5F90" w:rsidP="00DD5F90">
      <w:pPr>
        <w:pStyle w:val="P00"/>
        <w:spacing w:before="72"/>
        <w:ind w:left="0" w:right="1134"/>
        <w:rPr>
          <w:rStyle w:val="default"/>
          <w:rFonts w:cs="FrankRuehl" w:hint="cs"/>
          <w:rtl/>
        </w:rPr>
      </w:pPr>
      <w:r>
        <w:rPr>
          <w:rStyle w:val="default"/>
          <w:rFonts w:cs="FrankRuehl" w:hint="cs"/>
          <w:rtl/>
        </w:rPr>
        <w:tab/>
        <w:t xml:space="preserve">"הנחת תעריף" </w:t>
      </w:r>
      <w:r>
        <w:rPr>
          <w:rStyle w:val="default"/>
          <w:rFonts w:cs="FrankRuehl"/>
          <w:rtl/>
        </w:rPr>
        <w:t>–</w:t>
      </w:r>
      <w:r>
        <w:rPr>
          <w:rStyle w:val="default"/>
          <w:rFonts w:cs="FrankRuehl" w:hint="cs"/>
          <w:rtl/>
        </w:rPr>
        <w:t xml:space="preserve"> הנחה בעבור שירות בריאות מסוים שקופת חולים רוכשת בבית חולים ציבורי כללי, מעבר להנחת מחזור ולכל הנחה אחרת שאינה בעבור שירות בריאות מסוים;</w:t>
      </w:r>
    </w:p>
    <w:p w:rsidR="00DD5F90" w:rsidRDefault="00DD5F90" w:rsidP="00DD5F90">
      <w:pPr>
        <w:pStyle w:val="P00"/>
        <w:spacing w:before="72"/>
        <w:ind w:left="0" w:right="1134"/>
        <w:rPr>
          <w:rStyle w:val="default"/>
          <w:rFonts w:cs="FrankRuehl" w:hint="cs"/>
          <w:rtl/>
        </w:rPr>
      </w:pPr>
      <w:r>
        <w:rPr>
          <w:rStyle w:val="default"/>
          <w:rFonts w:cs="FrankRuehl" w:hint="cs"/>
          <w:rtl/>
        </w:rPr>
        <w:tab/>
        <w:t xml:space="preserve">"חוק ביטוח בריאות ממלכתי" </w:t>
      </w:r>
      <w:r>
        <w:rPr>
          <w:rStyle w:val="default"/>
          <w:rFonts w:cs="FrankRuehl"/>
          <w:rtl/>
        </w:rPr>
        <w:t>–</w:t>
      </w:r>
      <w:r>
        <w:rPr>
          <w:rStyle w:val="default"/>
          <w:rFonts w:cs="FrankRuehl" w:hint="cs"/>
          <w:rtl/>
        </w:rPr>
        <w:t xml:space="preserve"> חוק ביטוח בריאות ממלכתי, התשנ"ד-1994;</w:t>
      </w:r>
    </w:p>
    <w:p w:rsidR="00DD5F90" w:rsidRDefault="00DD5F90" w:rsidP="00DD5F90">
      <w:pPr>
        <w:pStyle w:val="P00"/>
        <w:spacing w:before="72"/>
        <w:ind w:left="0" w:right="1134"/>
        <w:rPr>
          <w:rStyle w:val="default"/>
          <w:rFonts w:cs="FrankRuehl" w:hint="cs"/>
          <w:rtl/>
        </w:rPr>
      </w:pPr>
      <w:r>
        <w:rPr>
          <w:rStyle w:val="default"/>
          <w:rFonts w:cs="FrankRuehl" w:hint="cs"/>
          <w:rtl/>
        </w:rPr>
        <w:tab/>
        <w:t xml:space="preserve">"חוק הפיקוח" </w:t>
      </w:r>
      <w:r>
        <w:rPr>
          <w:rStyle w:val="default"/>
          <w:rFonts w:cs="FrankRuehl"/>
          <w:rtl/>
        </w:rPr>
        <w:t>–</w:t>
      </w:r>
      <w:r>
        <w:rPr>
          <w:rStyle w:val="default"/>
          <w:rFonts w:cs="FrankRuehl" w:hint="cs"/>
          <w:rtl/>
        </w:rPr>
        <w:t xml:space="preserve"> חוק פיקוח על מחירי מצרכים ושירותים, התשנ"ו-1996;</w:t>
      </w:r>
    </w:p>
    <w:p w:rsidR="00DD5F90" w:rsidRDefault="00DD5F90" w:rsidP="00DD5F90">
      <w:pPr>
        <w:pStyle w:val="P00"/>
        <w:spacing w:before="72"/>
        <w:ind w:left="0" w:right="1134"/>
        <w:rPr>
          <w:rStyle w:val="default"/>
          <w:rFonts w:cs="FrankRuehl" w:hint="cs"/>
          <w:rtl/>
        </w:rPr>
      </w:pPr>
      <w:r>
        <w:rPr>
          <w:rStyle w:val="default"/>
          <w:rFonts w:cs="FrankRuehl" w:hint="cs"/>
          <w:rtl/>
        </w:rPr>
        <w:tab/>
        <w:t>"</w:t>
      </w:r>
      <w:r w:rsidR="00403537">
        <w:rPr>
          <w:rStyle w:val="default"/>
          <w:rFonts w:cs="FrankRuehl" w:hint="cs"/>
          <w:rtl/>
        </w:rPr>
        <w:t xml:space="preserve">מחיר ברוטו" </w:t>
      </w:r>
      <w:r w:rsidR="00403537">
        <w:rPr>
          <w:rStyle w:val="default"/>
          <w:rFonts w:cs="FrankRuehl"/>
          <w:rtl/>
        </w:rPr>
        <w:t>–</w:t>
      </w:r>
      <w:r w:rsidR="00403537">
        <w:rPr>
          <w:rStyle w:val="default"/>
          <w:rFonts w:cs="FrankRuehl" w:hint="cs"/>
          <w:rtl/>
        </w:rPr>
        <w:t xml:space="preserve"> מחיר מלא בניכוי הנחת מחזור והנחת תעריף שניתנו בעבור אותו שירות בשנים 2013 עד 2015;</w:t>
      </w:r>
    </w:p>
    <w:p w:rsidR="00403537" w:rsidRDefault="00403537" w:rsidP="00DD5F90">
      <w:pPr>
        <w:pStyle w:val="P00"/>
        <w:spacing w:before="72"/>
        <w:ind w:left="0" w:right="1134"/>
        <w:rPr>
          <w:rStyle w:val="default"/>
          <w:rFonts w:cs="FrankRuehl" w:hint="cs"/>
          <w:rtl/>
        </w:rPr>
      </w:pPr>
      <w:r>
        <w:rPr>
          <w:rStyle w:val="default"/>
          <w:rFonts w:cs="FrankRuehl" w:hint="cs"/>
          <w:rtl/>
        </w:rPr>
        <w:tab/>
        <w:t xml:space="preserve">"מחיר מלא" </w:t>
      </w:r>
      <w:r>
        <w:rPr>
          <w:rStyle w:val="default"/>
          <w:rFonts w:cs="FrankRuehl"/>
          <w:rtl/>
        </w:rPr>
        <w:t>–</w:t>
      </w:r>
      <w:r>
        <w:rPr>
          <w:rStyle w:val="default"/>
          <w:rFonts w:cs="FrankRuehl" w:hint="cs"/>
          <w:rtl/>
        </w:rPr>
        <w:t xml:space="preserve"> מחירו המרבי של שירות בריאות, כפי שנקבע בצו לפי חוק הפיקוח, ולעניין בית חולים ממשלתי כללי ובית חולים כללי שבבעלות רשות מקומית </w:t>
      </w:r>
      <w:r>
        <w:rPr>
          <w:rStyle w:val="default"/>
          <w:rFonts w:cs="FrankRuehl"/>
          <w:rtl/>
        </w:rPr>
        <w:t>–</w:t>
      </w:r>
      <w:r>
        <w:rPr>
          <w:rStyle w:val="default"/>
          <w:rFonts w:cs="FrankRuehl" w:hint="cs"/>
          <w:rtl/>
        </w:rPr>
        <w:t xml:space="preserve"> מחיר כאמור בניכוי הנחת מחזור;</w:t>
      </w:r>
    </w:p>
    <w:p w:rsidR="00403537" w:rsidRDefault="00403537" w:rsidP="00DD5F90">
      <w:pPr>
        <w:pStyle w:val="P00"/>
        <w:spacing w:before="72"/>
        <w:ind w:left="0" w:right="1134"/>
        <w:rPr>
          <w:rStyle w:val="default"/>
          <w:rFonts w:cs="FrankRuehl" w:hint="cs"/>
          <w:rtl/>
        </w:rPr>
      </w:pPr>
      <w:r>
        <w:rPr>
          <w:rStyle w:val="default"/>
          <w:rFonts w:cs="FrankRuehl" w:hint="cs"/>
          <w:rtl/>
        </w:rPr>
        <w:tab/>
        <w:t xml:space="preserve">"מספר המבוטחים המשוקלל" </w:t>
      </w:r>
      <w:r>
        <w:rPr>
          <w:rStyle w:val="default"/>
          <w:rFonts w:cs="FrankRuehl"/>
          <w:rtl/>
        </w:rPr>
        <w:t>–</w:t>
      </w:r>
      <w:r>
        <w:rPr>
          <w:rStyle w:val="default"/>
          <w:rFonts w:cs="FrankRuehl" w:hint="cs"/>
          <w:rtl/>
        </w:rPr>
        <w:t xml:space="preserve"> כהגדרתו בסעיף 17 לחוק ביטוח בריאות ממלכתי;</w:t>
      </w:r>
    </w:p>
    <w:p w:rsidR="00984755" w:rsidRDefault="00984755" w:rsidP="00984755">
      <w:pPr>
        <w:pStyle w:val="P00"/>
        <w:spacing w:before="72"/>
        <w:ind w:left="0" w:right="1134"/>
        <w:rPr>
          <w:rStyle w:val="default"/>
          <w:rFonts w:cs="FrankRuehl" w:hint="cs"/>
          <w:rtl/>
        </w:rPr>
      </w:pPr>
      <w:r>
        <w:rPr>
          <w:rFonts w:cs="FrankRuehl" w:hint="cs"/>
          <w:sz w:val="26"/>
          <w:rtl/>
          <w:lang w:eastAsia="en-US"/>
        </w:rPr>
        <w:pict>
          <v:shape id="_x0000_s2882" type="#_x0000_t202" style="position:absolute;left:0;text-align:left;margin-left:470.35pt;margin-top:7.1pt;width:1in;height:17.15pt;z-index:251690496" filled="f" stroked="f">
            <v:textbox inset="1mm,0,1mm,0">
              <w:txbxContent>
                <w:p w:rsidR="00EC12E5" w:rsidRDefault="00EC12E5" w:rsidP="00984755">
                  <w:pPr>
                    <w:spacing w:line="160" w:lineRule="exact"/>
                    <w:rPr>
                      <w:rFonts w:cs="Miriam" w:hint="cs"/>
                      <w:noProof/>
                      <w:sz w:val="18"/>
                      <w:szCs w:val="18"/>
                      <w:rtl/>
                    </w:rPr>
                  </w:pPr>
                  <w:r>
                    <w:rPr>
                      <w:rFonts w:cs="Miriam" w:hint="cs"/>
                      <w:sz w:val="18"/>
                      <w:szCs w:val="18"/>
                      <w:rtl/>
                    </w:rPr>
                    <w:t>(תיקון מס' 6) תשפ"א-2020</w:t>
                  </w:r>
                </w:p>
              </w:txbxContent>
            </v:textbox>
            <w10:anchorlock/>
          </v:shape>
        </w:pict>
      </w:r>
      <w:r>
        <w:rPr>
          <w:rStyle w:val="default"/>
          <w:rFonts w:cs="FrankRuehl" w:hint="cs"/>
          <w:rtl/>
        </w:rPr>
        <w:tab/>
        <w:t xml:space="preserve">"סכום התשלום המזערי לשנת 2020" </w:t>
      </w:r>
      <w:r>
        <w:rPr>
          <w:rStyle w:val="default"/>
          <w:rFonts w:cs="FrankRuehl"/>
          <w:rtl/>
        </w:rPr>
        <w:t>–</w:t>
      </w:r>
      <w:r>
        <w:rPr>
          <w:rStyle w:val="default"/>
          <w:rFonts w:cs="FrankRuehl" w:hint="cs"/>
          <w:rtl/>
        </w:rPr>
        <w:t xml:space="preserve"> סכום שהוא 100% מסך התשלום שנדרשה קופת חולים לשלם בעד שירותי בריאות שצרכה בבית חולים ציבורי כללי בשנת 2019 וחלות עליהם הוראות סימן זה, וכן, על אף האמור בסעיף 71(א)(7) ו-(10) </w:t>
      </w:r>
      <w:r>
        <w:rPr>
          <w:rStyle w:val="default"/>
          <w:rFonts w:cs="FrankRuehl"/>
          <w:rtl/>
        </w:rPr>
        <w:t>–</w:t>
      </w:r>
      <w:r>
        <w:rPr>
          <w:rStyle w:val="default"/>
          <w:rFonts w:cs="FrankRuehl" w:hint="cs"/>
          <w:rtl/>
        </w:rPr>
        <w:t xml:space="preserve"> בעד שירותי הבריאות המנויים בסעיף 71(א)(7) ושירותי בריאות השן, בתוספת שיעור העדכון לשנת 2020;</w:t>
      </w:r>
    </w:p>
    <w:p w:rsidR="00984755" w:rsidRPr="006A6B36" w:rsidRDefault="00984755" w:rsidP="00984755">
      <w:pPr>
        <w:pStyle w:val="P00"/>
        <w:spacing w:before="0"/>
        <w:ind w:left="0" w:right="1134"/>
        <w:rPr>
          <w:rStyle w:val="default"/>
          <w:rFonts w:cs="FrankRuehl"/>
          <w:vanish/>
          <w:color w:val="FF0000"/>
          <w:sz w:val="20"/>
          <w:szCs w:val="20"/>
          <w:shd w:val="clear" w:color="auto" w:fill="FFFF99"/>
          <w:rtl/>
        </w:rPr>
      </w:pPr>
      <w:bookmarkStart w:id="41" w:name="Rov121"/>
      <w:r w:rsidRPr="006A6B36">
        <w:rPr>
          <w:rStyle w:val="default"/>
          <w:rFonts w:cs="FrankRuehl" w:hint="cs"/>
          <w:vanish/>
          <w:color w:val="FF0000"/>
          <w:sz w:val="20"/>
          <w:szCs w:val="20"/>
          <w:shd w:val="clear" w:color="auto" w:fill="FFFF99"/>
          <w:rtl/>
        </w:rPr>
        <w:t>מיום 24.9.2020</w:t>
      </w:r>
    </w:p>
    <w:p w:rsidR="00984755" w:rsidRPr="006A6B36" w:rsidRDefault="00984755" w:rsidP="00984755">
      <w:pPr>
        <w:pStyle w:val="P00"/>
        <w:spacing w:before="0"/>
        <w:ind w:left="0" w:right="1134"/>
        <w:rPr>
          <w:rStyle w:val="default"/>
          <w:rFonts w:cs="FrankRuehl"/>
          <w:vanish/>
          <w:sz w:val="20"/>
          <w:szCs w:val="20"/>
          <w:shd w:val="clear" w:color="auto" w:fill="FFFF99"/>
          <w:rtl/>
        </w:rPr>
      </w:pPr>
      <w:r w:rsidRPr="006A6B36">
        <w:rPr>
          <w:rStyle w:val="default"/>
          <w:rFonts w:cs="FrankRuehl" w:hint="cs"/>
          <w:b/>
          <w:bCs/>
          <w:vanish/>
          <w:sz w:val="20"/>
          <w:szCs w:val="20"/>
          <w:shd w:val="clear" w:color="auto" w:fill="FFFF99"/>
          <w:rtl/>
        </w:rPr>
        <w:t>תיקון מס' 6</w:t>
      </w:r>
    </w:p>
    <w:p w:rsidR="00984755" w:rsidRPr="006A6B36" w:rsidRDefault="00984755" w:rsidP="00984755">
      <w:pPr>
        <w:pStyle w:val="P00"/>
        <w:spacing w:before="0"/>
        <w:ind w:left="0" w:right="1134"/>
        <w:rPr>
          <w:rStyle w:val="default"/>
          <w:rFonts w:cs="FrankRuehl"/>
          <w:vanish/>
          <w:sz w:val="20"/>
          <w:szCs w:val="20"/>
          <w:shd w:val="clear" w:color="auto" w:fill="FFFF99"/>
          <w:rtl/>
        </w:rPr>
      </w:pPr>
      <w:hyperlink r:id="rId14" w:history="1">
        <w:r w:rsidRPr="006A6B36">
          <w:rPr>
            <w:rStyle w:val="Hyperlink"/>
            <w:rFonts w:cs="FrankRuehl" w:hint="cs"/>
            <w:vanish/>
            <w:szCs w:val="20"/>
            <w:shd w:val="clear" w:color="auto" w:fill="FFFF99"/>
            <w:rtl/>
          </w:rPr>
          <w:t>ס"ח תשפ"א מס' 2857</w:t>
        </w:r>
      </w:hyperlink>
      <w:r w:rsidRPr="006A6B36">
        <w:rPr>
          <w:rStyle w:val="default"/>
          <w:rFonts w:cs="FrankRuehl" w:hint="cs"/>
          <w:vanish/>
          <w:sz w:val="20"/>
          <w:szCs w:val="20"/>
          <w:shd w:val="clear" w:color="auto" w:fill="FFFF99"/>
          <w:rtl/>
        </w:rPr>
        <w:t xml:space="preserve"> מיום 24.9.2020 עמ' 20 (</w:t>
      </w:r>
      <w:hyperlink r:id="rId15" w:history="1">
        <w:r w:rsidRPr="006A6B36">
          <w:rPr>
            <w:rStyle w:val="Hyperlink"/>
            <w:rFonts w:cs="FrankRuehl" w:hint="cs"/>
            <w:vanish/>
            <w:szCs w:val="20"/>
            <w:shd w:val="clear" w:color="auto" w:fill="FFFF99"/>
            <w:rtl/>
          </w:rPr>
          <w:t>ה"ח 1361</w:t>
        </w:r>
      </w:hyperlink>
      <w:r w:rsidRPr="006A6B36">
        <w:rPr>
          <w:rStyle w:val="default"/>
          <w:rFonts w:cs="FrankRuehl" w:hint="cs"/>
          <w:vanish/>
          <w:sz w:val="20"/>
          <w:szCs w:val="20"/>
          <w:shd w:val="clear" w:color="auto" w:fill="FFFF99"/>
          <w:rtl/>
        </w:rPr>
        <w:t>)</w:t>
      </w:r>
    </w:p>
    <w:p w:rsidR="00984755" w:rsidRPr="00984755" w:rsidRDefault="00984755" w:rsidP="00984755">
      <w:pPr>
        <w:pStyle w:val="P00"/>
        <w:spacing w:before="0"/>
        <w:ind w:left="0" w:right="1134"/>
        <w:rPr>
          <w:rStyle w:val="default"/>
          <w:rFonts w:cs="FrankRuehl"/>
          <w:sz w:val="2"/>
          <w:szCs w:val="2"/>
          <w:rtl/>
        </w:rPr>
      </w:pPr>
      <w:r w:rsidRPr="006A6B36">
        <w:rPr>
          <w:rStyle w:val="default"/>
          <w:rFonts w:cs="FrankRuehl" w:hint="cs"/>
          <w:b/>
          <w:bCs/>
          <w:vanish/>
          <w:sz w:val="20"/>
          <w:szCs w:val="20"/>
          <w:shd w:val="clear" w:color="auto" w:fill="FFFF99"/>
          <w:rtl/>
        </w:rPr>
        <w:t>הוספת הגדרת "סכום התשלום המזערי לשנת 2020"</w:t>
      </w:r>
      <w:bookmarkEnd w:id="41"/>
    </w:p>
    <w:p w:rsidR="00984755" w:rsidRDefault="00984755" w:rsidP="00984755">
      <w:pPr>
        <w:pStyle w:val="P00"/>
        <w:spacing w:before="72"/>
        <w:ind w:left="0" w:right="1134"/>
        <w:rPr>
          <w:rStyle w:val="default"/>
          <w:rFonts w:cs="FrankRuehl" w:hint="cs"/>
          <w:rtl/>
        </w:rPr>
      </w:pPr>
      <w:r>
        <w:rPr>
          <w:rFonts w:cs="FrankRuehl" w:hint="cs"/>
          <w:sz w:val="26"/>
          <w:rtl/>
          <w:lang w:eastAsia="en-US"/>
        </w:rPr>
        <w:pict>
          <v:shape id="_x0000_s2881" type="#_x0000_t202" style="position:absolute;left:0;text-align:left;margin-left:470.35pt;margin-top:7.1pt;width:1in;height:17.15pt;z-index:251689472" filled="f" stroked="f">
            <v:textbox inset="1mm,0,1mm,0">
              <w:txbxContent>
                <w:p w:rsidR="00EC12E5" w:rsidRDefault="00EC12E5" w:rsidP="00984755">
                  <w:pPr>
                    <w:spacing w:line="160" w:lineRule="exact"/>
                    <w:rPr>
                      <w:rFonts w:cs="Miriam" w:hint="cs"/>
                      <w:noProof/>
                      <w:sz w:val="18"/>
                      <w:szCs w:val="18"/>
                      <w:rtl/>
                    </w:rPr>
                  </w:pPr>
                  <w:r>
                    <w:rPr>
                      <w:rFonts w:cs="Miriam" w:hint="cs"/>
                      <w:sz w:val="18"/>
                      <w:szCs w:val="18"/>
                      <w:rtl/>
                    </w:rPr>
                    <w:t>(תיקון מס' 6) תשפ"א-2020</w:t>
                  </w:r>
                </w:p>
              </w:txbxContent>
            </v:textbox>
            <w10:anchorlock/>
          </v:shape>
        </w:pict>
      </w:r>
      <w:r>
        <w:rPr>
          <w:rStyle w:val="default"/>
          <w:rFonts w:cs="FrankRuehl" w:hint="cs"/>
          <w:rtl/>
        </w:rPr>
        <w:tab/>
        <w:t xml:space="preserve">"סכום התשלום המרבי לשנת 2020" </w:t>
      </w:r>
      <w:r>
        <w:rPr>
          <w:rStyle w:val="default"/>
          <w:rFonts w:cs="FrankRuehl"/>
          <w:rtl/>
        </w:rPr>
        <w:t>–</w:t>
      </w:r>
      <w:r>
        <w:rPr>
          <w:rStyle w:val="default"/>
          <w:rFonts w:cs="FrankRuehl" w:hint="cs"/>
          <w:rtl/>
        </w:rPr>
        <w:t xml:space="preserve"> סכום שהוא 101.5% מסך התשלום שנדרשה קופת חולים לשלם בעד שירותי בריאות שצרכה בבית חולים ציבורי כללי בשנת 2019 וחלות עליהם הוראות סימן זה, וכן, על אף האמור בסעיף 71(א)(7) ו-(10) </w:t>
      </w:r>
      <w:r>
        <w:rPr>
          <w:rStyle w:val="default"/>
          <w:rFonts w:cs="FrankRuehl"/>
          <w:rtl/>
        </w:rPr>
        <w:t>–</w:t>
      </w:r>
      <w:r>
        <w:rPr>
          <w:rStyle w:val="default"/>
          <w:rFonts w:cs="FrankRuehl" w:hint="cs"/>
          <w:rtl/>
        </w:rPr>
        <w:t xml:space="preserve"> בעד שירותי הבריאות המנויים בסעיף 71(א)(7) ושירותי בריאות השן, בתוספת שיעור העדכון לשנת 2020;</w:t>
      </w:r>
    </w:p>
    <w:p w:rsidR="00984755" w:rsidRPr="006A6B36" w:rsidRDefault="00984755" w:rsidP="00984755">
      <w:pPr>
        <w:pStyle w:val="P00"/>
        <w:spacing w:before="0"/>
        <w:ind w:left="0" w:right="1134"/>
        <w:rPr>
          <w:rStyle w:val="default"/>
          <w:rFonts w:ascii="FrankRuehl" w:hAnsi="FrankRuehl" w:cs="FrankRuehl"/>
          <w:vanish/>
          <w:color w:val="FF0000"/>
          <w:sz w:val="20"/>
          <w:szCs w:val="20"/>
          <w:shd w:val="clear" w:color="auto" w:fill="FFFF99"/>
          <w:rtl/>
        </w:rPr>
      </w:pPr>
      <w:bookmarkStart w:id="42" w:name="Rov122"/>
      <w:r w:rsidRPr="006A6B36">
        <w:rPr>
          <w:rStyle w:val="default"/>
          <w:rFonts w:ascii="FrankRuehl" w:hAnsi="FrankRuehl" w:cs="FrankRuehl"/>
          <w:vanish/>
          <w:color w:val="FF0000"/>
          <w:sz w:val="20"/>
          <w:szCs w:val="20"/>
          <w:shd w:val="clear" w:color="auto" w:fill="FFFF99"/>
          <w:rtl/>
        </w:rPr>
        <w:t>מיום 24.9.2020</w:t>
      </w:r>
    </w:p>
    <w:p w:rsidR="00984755" w:rsidRPr="006A6B36" w:rsidRDefault="00984755" w:rsidP="00984755">
      <w:pPr>
        <w:pStyle w:val="P00"/>
        <w:spacing w:before="0"/>
        <w:ind w:left="0" w:right="1134"/>
        <w:rPr>
          <w:rStyle w:val="default"/>
          <w:rFonts w:ascii="FrankRuehl" w:hAnsi="FrankRuehl" w:cs="FrankRuehl"/>
          <w:vanish/>
          <w:sz w:val="20"/>
          <w:szCs w:val="20"/>
          <w:shd w:val="clear" w:color="auto" w:fill="FFFF99"/>
          <w:rtl/>
        </w:rPr>
      </w:pPr>
      <w:r w:rsidRPr="006A6B36">
        <w:rPr>
          <w:rStyle w:val="default"/>
          <w:rFonts w:ascii="FrankRuehl" w:hAnsi="FrankRuehl" w:cs="FrankRuehl"/>
          <w:b/>
          <w:bCs/>
          <w:vanish/>
          <w:sz w:val="20"/>
          <w:szCs w:val="20"/>
          <w:shd w:val="clear" w:color="auto" w:fill="FFFF99"/>
          <w:rtl/>
        </w:rPr>
        <w:t>תיקון מס' 6</w:t>
      </w:r>
    </w:p>
    <w:p w:rsidR="00984755" w:rsidRPr="006A6B36" w:rsidRDefault="00984755" w:rsidP="00984755">
      <w:pPr>
        <w:pStyle w:val="P00"/>
        <w:spacing w:before="0"/>
        <w:ind w:left="0" w:right="1134"/>
        <w:rPr>
          <w:rStyle w:val="default"/>
          <w:rFonts w:ascii="FrankRuehl" w:hAnsi="FrankRuehl" w:cs="FrankRuehl"/>
          <w:vanish/>
          <w:sz w:val="20"/>
          <w:szCs w:val="20"/>
          <w:shd w:val="clear" w:color="auto" w:fill="FFFF99"/>
          <w:rtl/>
        </w:rPr>
      </w:pPr>
      <w:hyperlink r:id="rId16" w:history="1">
        <w:r w:rsidRPr="006A6B36">
          <w:rPr>
            <w:rStyle w:val="Hyperlink"/>
            <w:rFonts w:ascii="FrankRuehl" w:hAnsi="FrankRuehl" w:cs="FrankRuehl"/>
            <w:vanish/>
            <w:szCs w:val="20"/>
            <w:shd w:val="clear" w:color="auto" w:fill="FFFF99"/>
            <w:rtl/>
          </w:rPr>
          <w:t>ס"ח תשפ"א מס' 2857</w:t>
        </w:r>
      </w:hyperlink>
      <w:r w:rsidRPr="006A6B36">
        <w:rPr>
          <w:rStyle w:val="default"/>
          <w:rFonts w:ascii="FrankRuehl" w:hAnsi="FrankRuehl" w:cs="FrankRuehl"/>
          <w:vanish/>
          <w:sz w:val="20"/>
          <w:szCs w:val="20"/>
          <w:shd w:val="clear" w:color="auto" w:fill="FFFF99"/>
          <w:rtl/>
        </w:rPr>
        <w:t xml:space="preserve"> מיום 24.9.2020 עמ' 20 (</w:t>
      </w:r>
      <w:hyperlink r:id="rId17" w:history="1">
        <w:r w:rsidRPr="006A6B36">
          <w:rPr>
            <w:rStyle w:val="Hyperlink"/>
            <w:rFonts w:ascii="FrankRuehl" w:hAnsi="FrankRuehl" w:cs="FrankRuehl"/>
            <w:vanish/>
            <w:szCs w:val="20"/>
            <w:shd w:val="clear" w:color="auto" w:fill="FFFF99"/>
            <w:rtl/>
          </w:rPr>
          <w:t>ה"ח 1361</w:t>
        </w:r>
      </w:hyperlink>
      <w:r w:rsidRPr="006A6B36">
        <w:rPr>
          <w:rStyle w:val="default"/>
          <w:rFonts w:ascii="FrankRuehl" w:hAnsi="FrankRuehl" w:cs="FrankRuehl"/>
          <w:vanish/>
          <w:sz w:val="20"/>
          <w:szCs w:val="20"/>
          <w:shd w:val="clear" w:color="auto" w:fill="FFFF99"/>
          <w:rtl/>
        </w:rPr>
        <w:t>)</w:t>
      </w:r>
    </w:p>
    <w:p w:rsidR="00984755" w:rsidRPr="00984755" w:rsidRDefault="00984755" w:rsidP="00984755">
      <w:pPr>
        <w:pStyle w:val="P00"/>
        <w:spacing w:before="0"/>
        <w:ind w:left="0" w:right="1134"/>
        <w:rPr>
          <w:rStyle w:val="default"/>
          <w:rFonts w:ascii="FrankRuehl" w:hAnsi="FrankRuehl" w:cs="FrankRuehl"/>
          <w:sz w:val="2"/>
          <w:szCs w:val="2"/>
          <w:rtl/>
        </w:rPr>
      </w:pPr>
      <w:r w:rsidRPr="006A6B36">
        <w:rPr>
          <w:rStyle w:val="default"/>
          <w:rFonts w:ascii="FrankRuehl" w:hAnsi="FrankRuehl" w:cs="FrankRuehl"/>
          <w:b/>
          <w:bCs/>
          <w:vanish/>
          <w:sz w:val="20"/>
          <w:szCs w:val="20"/>
          <w:shd w:val="clear" w:color="auto" w:fill="FFFF99"/>
          <w:rtl/>
        </w:rPr>
        <w:t>הוספת הגדרת "סכום התשלום המזערי לשנת 2020"</w:t>
      </w:r>
      <w:bookmarkEnd w:id="42"/>
    </w:p>
    <w:p w:rsidR="00403537" w:rsidRDefault="00403537" w:rsidP="00DD5F90">
      <w:pPr>
        <w:pStyle w:val="P00"/>
        <w:spacing w:before="72"/>
        <w:ind w:left="0" w:right="1134"/>
        <w:rPr>
          <w:rStyle w:val="default"/>
          <w:rFonts w:cs="FrankRuehl" w:hint="cs"/>
          <w:rtl/>
        </w:rPr>
      </w:pPr>
      <w:r>
        <w:rPr>
          <w:rStyle w:val="default"/>
          <w:rFonts w:cs="FrankRuehl" w:hint="cs"/>
          <w:rtl/>
        </w:rPr>
        <w:tab/>
        <w:t xml:space="preserve">"סכום מופחת" </w:t>
      </w:r>
      <w:r>
        <w:rPr>
          <w:rStyle w:val="default"/>
          <w:rFonts w:cs="FrankRuehl"/>
          <w:rtl/>
        </w:rPr>
        <w:t>–</w:t>
      </w:r>
      <w:r>
        <w:rPr>
          <w:rStyle w:val="default"/>
          <w:rFonts w:cs="FrankRuehl" w:hint="cs"/>
          <w:rtl/>
        </w:rPr>
        <w:t xml:space="preserve"> סכום המשתלם בעד צריכה שהיא מעבר לתקרת צריכה ברוטו כוללת ומעבר לתקרת צריכה ברוטו לסוג שירות בריאות;</w:t>
      </w:r>
    </w:p>
    <w:p w:rsidR="00403537" w:rsidRDefault="00403537" w:rsidP="00403537">
      <w:pPr>
        <w:pStyle w:val="P00"/>
        <w:spacing w:before="72"/>
        <w:ind w:left="0" w:right="1134"/>
        <w:rPr>
          <w:rStyle w:val="default"/>
          <w:rFonts w:cs="FrankRuehl" w:hint="cs"/>
          <w:rtl/>
        </w:rPr>
      </w:pPr>
      <w:r>
        <w:rPr>
          <w:rStyle w:val="default"/>
          <w:rFonts w:cs="FrankRuehl" w:hint="cs"/>
          <w:rtl/>
        </w:rPr>
        <w:tab/>
        <w:t xml:space="preserve">"צריכה" או "רכישה", של שירותי בריאות בידי קופת חולים בבית חולים ציבורי כללי </w:t>
      </w:r>
      <w:r>
        <w:rPr>
          <w:rStyle w:val="default"/>
          <w:rFonts w:cs="FrankRuehl"/>
          <w:rtl/>
        </w:rPr>
        <w:t>–</w:t>
      </w:r>
      <w:r>
        <w:rPr>
          <w:rStyle w:val="default"/>
          <w:rFonts w:cs="FrankRuehl" w:hint="cs"/>
          <w:rtl/>
        </w:rPr>
        <w:t xml:space="preserve"> למעט צריכה או רכישה של שירותי בריאות בידי קופת חולים בבית חולים ציבורי כללי שבבעלותה, ולמעט צריכה או רכישה של שירותי בריאות המנויים בסעיף 71(א);</w:t>
      </w:r>
    </w:p>
    <w:p w:rsidR="00403537" w:rsidRDefault="00403537" w:rsidP="00403537">
      <w:pPr>
        <w:pStyle w:val="P00"/>
        <w:spacing w:before="72"/>
        <w:ind w:left="0" w:right="1134"/>
        <w:rPr>
          <w:rStyle w:val="default"/>
          <w:rFonts w:cs="FrankRuehl" w:hint="cs"/>
          <w:rtl/>
        </w:rPr>
      </w:pPr>
      <w:r>
        <w:rPr>
          <w:rStyle w:val="default"/>
          <w:rFonts w:cs="FrankRuehl" w:hint="cs"/>
          <w:rtl/>
        </w:rPr>
        <w:tab/>
        <w:t xml:space="preserve">"שיעור הקידום" </w:t>
      </w:r>
      <w:r>
        <w:rPr>
          <w:rStyle w:val="default"/>
          <w:rFonts w:cs="FrankRuehl"/>
          <w:rtl/>
        </w:rPr>
        <w:t>–</w:t>
      </w:r>
      <w:r>
        <w:rPr>
          <w:rStyle w:val="default"/>
          <w:rFonts w:cs="FrankRuehl" w:hint="cs"/>
          <w:rtl/>
        </w:rPr>
        <w:t xml:space="preserve"> שיעור כמפורט להלן, לפי העניין:</w:t>
      </w:r>
    </w:p>
    <w:p w:rsidR="00403537" w:rsidRDefault="00403537" w:rsidP="0040353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משנת 2013 לשנת 2015 </w:t>
      </w:r>
      <w:r>
        <w:rPr>
          <w:rStyle w:val="default"/>
          <w:rFonts w:cs="FrankRuehl"/>
          <w:rtl/>
        </w:rPr>
        <w:t>–</w:t>
      </w:r>
      <w:r>
        <w:rPr>
          <w:rStyle w:val="default"/>
          <w:rFonts w:cs="FrankRuehl" w:hint="cs"/>
          <w:rtl/>
        </w:rPr>
        <w:t xml:space="preserve"> 3.12%;</w:t>
      </w:r>
    </w:p>
    <w:p w:rsidR="00403537" w:rsidRDefault="00403537" w:rsidP="0040353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משנת 2014 לשנת 2015 </w:t>
      </w:r>
      <w:r>
        <w:rPr>
          <w:rStyle w:val="default"/>
          <w:rFonts w:cs="FrankRuehl"/>
          <w:rtl/>
        </w:rPr>
        <w:t>–</w:t>
      </w:r>
      <w:r>
        <w:rPr>
          <w:rStyle w:val="default"/>
          <w:rFonts w:cs="FrankRuehl" w:hint="cs"/>
          <w:rtl/>
        </w:rPr>
        <w:t xml:space="preserve"> 1.4%;</w:t>
      </w:r>
    </w:p>
    <w:p w:rsidR="00403537" w:rsidRDefault="00403537" w:rsidP="0040353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משנת 2015 לשנת 2017 </w:t>
      </w:r>
      <w:r>
        <w:rPr>
          <w:rStyle w:val="default"/>
          <w:rFonts w:cs="FrankRuehl"/>
          <w:rtl/>
        </w:rPr>
        <w:t>–</w:t>
      </w:r>
      <w:r>
        <w:rPr>
          <w:rStyle w:val="default"/>
          <w:rFonts w:cs="FrankRuehl" w:hint="cs"/>
          <w:rtl/>
        </w:rPr>
        <w:t xml:space="preserve"> שיעור כמפורט להלן, לפי העניין:</w:t>
      </w:r>
    </w:p>
    <w:p w:rsidR="00403537" w:rsidRDefault="00403537" w:rsidP="0040353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בעד שירות דיפרנציאלי </w:t>
      </w:r>
      <w:r>
        <w:rPr>
          <w:rStyle w:val="default"/>
          <w:rFonts w:cs="FrankRuehl"/>
          <w:rtl/>
        </w:rPr>
        <w:t>–</w:t>
      </w:r>
      <w:r>
        <w:rPr>
          <w:rStyle w:val="default"/>
          <w:rFonts w:cs="FrankRuehl" w:hint="cs"/>
          <w:rtl/>
        </w:rPr>
        <w:t xml:space="preserve"> שיעור הגידול באוכלוסייה בפועל בשנים 2015 ו-2016, כפי שמפרסמת הלשכה המרכזית לסטטיסטיקה;</w:t>
      </w:r>
    </w:p>
    <w:p w:rsidR="00403537" w:rsidRDefault="00403537" w:rsidP="0040353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בעד שירות אשפוז במחלקות פנימיות </w:t>
      </w:r>
      <w:r>
        <w:rPr>
          <w:rStyle w:val="default"/>
          <w:rFonts w:cs="FrankRuehl"/>
          <w:rtl/>
        </w:rPr>
        <w:t>–</w:t>
      </w:r>
      <w:r>
        <w:rPr>
          <w:rStyle w:val="default"/>
          <w:rFonts w:cs="FrankRuehl" w:hint="cs"/>
          <w:rtl/>
        </w:rPr>
        <w:t xml:space="preserve"> 2.82%;</w:t>
      </w:r>
    </w:p>
    <w:p w:rsidR="00403537" w:rsidRDefault="00403537" w:rsidP="00403537">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בעד שירות בריאות אחר </w:t>
      </w:r>
      <w:r>
        <w:rPr>
          <w:rStyle w:val="default"/>
          <w:rFonts w:cs="FrankRuehl"/>
          <w:rtl/>
        </w:rPr>
        <w:t>–</w:t>
      </w:r>
      <w:r>
        <w:rPr>
          <w:rStyle w:val="default"/>
          <w:rFonts w:cs="FrankRuehl" w:hint="cs"/>
          <w:rtl/>
        </w:rPr>
        <w:t xml:space="preserve"> 3.12%;</w:t>
      </w:r>
    </w:p>
    <w:p w:rsidR="00403537" w:rsidRDefault="00403537" w:rsidP="00403537">
      <w:pPr>
        <w:pStyle w:val="P00"/>
        <w:spacing w:before="72"/>
        <w:ind w:left="0" w:right="1134"/>
        <w:rPr>
          <w:rStyle w:val="default"/>
          <w:rFonts w:cs="FrankRuehl" w:hint="cs"/>
          <w:rtl/>
        </w:rPr>
      </w:pPr>
      <w:r>
        <w:rPr>
          <w:rStyle w:val="default"/>
          <w:rFonts w:cs="FrankRuehl" w:hint="cs"/>
          <w:rtl/>
        </w:rPr>
        <w:tab/>
        <w:t xml:space="preserve">"שיעור העדכון" </w:t>
      </w:r>
      <w:r>
        <w:rPr>
          <w:rStyle w:val="default"/>
          <w:rFonts w:cs="FrankRuehl"/>
          <w:rtl/>
        </w:rPr>
        <w:t>–</w:t>
      </w:r>
      <w:r>
        <w:rPr>
          <w:rStyle w:val="default"/>
          <w:rFonts w:cs="FrankRuehl" w:hint="cs"/>
          <w:rtl/>
        </w:rPr>
        <w:t xml:space="preserve"> שיעור העדכון של מחיר יום אשפוז שקבעו השרים, בצו, לפי חוק הפיקוח;</w:t>
      </w:r>
    </w:p>
    <w:p w:rsidR="00403537" w:rsidRDefault="00403537" w:rsidP="00403537">
      <w:pPr>
        <w:pStyle w:val="P00"/>
        <w:spacing w:before="72"/>
        <w:ind w:left="0" w:right="1134"/>
        <w:rPr>
          <w:rStyle w:val="default"/>
          <w:rFonts w:cs="FrankRuehl" w:hint="cs"/>
          <w:rtl/>
        </w:rPr>
      </w:pPr>
      <w:r>
        <w:rPr>
          <w:rStyle w:val="default"/>
          <w:rFonts w:cs="FrankRuehl" w:hint="cs"/>
          <w:rtl/>
        </w:rPr>
        <w:tab/>
        <w:t xml:space="preserve">"שיעור הקפיטציה", של קופת חולים </w:t>
      </w:r>
      <w:r>
        <w:rPr>
          <w:rStyle w:val="default"/>
          <w:rFonts w:cs="FrankRuehl"/>
          <w:rtl/>
        </w:rPr>
        <w:t>–</w:t>
      </w:r>
      <w:r>
        <w:rPr>
          <w:rStyle w:val="default"/>
          <w:rFonts w:cs="FrankRuehl" w:hint="cs"/>
          <w:rtl/>
        </w:rPr>
        <w:t xml:space="preserve"> שיעור חלקה של קופת חולים מתוך הסכום לחלוקה שקובע המוסד לביטוח לאומי לפי הוראות סעיפים 17 ו-18 לחוק ביטוח בריאות ממלכתי;</w:t>
      </w:r>
    </w:p>
    <w:p w:rsidR="00403537" w:rsidRDefault="00403537" w:rsidP="00403537">
      <w:pPr>
        <w:pStyle w:val="P00"/>
        <w:spacing w:before="72"/>
        <w:ind w:left="0" w:right="1134"/>
        <w:rPr>
          <w:rStyle w:val="default"/>
          <w:rFonts w:cs="FrankRuehl" w:hint="cs"/>
          <w:sz w:val="20"/>
          <w:rtl/>
        </w:rPr>
      </w:pPr>
      <w:r w:rsidRPr="00403537">
        <w:rPr>
          <w:rStyle w:val="default"/>
          <w:rFonts w:cs="FrankRuehl" w:hint="cs"/>
          <w:sz w:val="20"/>
          <w:rtl/>
        </w:rPr>
        <w:tab/>
        <w:t xml:space="preserve">"שירות אשפוז במחלקות פנימיות" </w:t>
      </w:r>
      <w:r w:rsidRPr="00403537">
        <w:rPr>
          <w:rStyle w:val="default"/>
          <w:rFonts w:cs="FrankRuehl"/>
          <w:sz w:val="20"/>
          <w:rtl/>
        </w:rPr>
        <w:t>–</w:t>
      </w:r>
      <w:r w:rsidRPr="00403537">
        <w:rPr>
          <w:rStyle w:val="default"/>
          <w:rFonts w:cs="FrankRuehl" w:hint="cs"/>
          <w:sz w:val="20"/>
          <w:rtl/>
        </w:rPr>
        <w:t xml:space="preserve"> שירותי אשפוז במחלקות שהקוד שלהם ברשימת תעריפי האשפוז והשירותים האמבולטוריים שמפרסם משרד הבריאות באתר האינטרנט שלו, המשקפת את התעריפים המעודכני מזמן לזמן כפי שנקבעו בצווים לפי חוק הפיקוח, הוא: </w:t>
      </w:r>
      <w:r>
        <w:rPr>
          <w:rStyle w:val="default"/>
          <w:rFonts w:cs="FrankRuehl"/>
          <w:sz w:val="20"/>
        </w:rPr>
        <w:t>G00M1, G00M2, G00M4, G00M5, G00M6</w:t>
      </w:r>
      <w:r>
        <w:rPr>
          <w:rStyle w:val="default"/>
          <w:rFonts w:cs="FrankRuehl" w:hint="cs"/>
          <w:sz w:val="20"/>
          <w:rtl/>
        </w:rPr>
        <w:t>, או במחלקה אחרת שיקבעו השרים, באישור ועדת הכספים של הכנסת;</w:t>
      </w:r>
    </w:p>
    <w:p w:rsidR="00984755" w:rsidRDefault="00984755" w:rsidP="00984755">
      <w:pPr>
        <w:pStyle w:val="P00"/>
        <w:spacing w:before="72"/>
        <w:ind w:left="0" w:right="1134"/>
        <w:rPr>
          <w:rStyle w:val="default"/>
          <w:rFonts w:cs="FrankRuehl" w:hint="cs"/>
          <w:rtl/>
        </w:rPr>
      </w:pPr>
      <w:r>
        <w:rPr>
          <w:rFonts w:cs="FrankRuehl" w:hint="cs"/>
          <w:sz w:val="26"/>
          <w:rtl/>
          <w:lang w:eastAsia="en-US"/>
        </w:rPr>
        <w:pict>
          <v:shape id="_x0000_s2883" type="#_x0000_t202" style="position:absolute;left:0;text-align:left;margin-left:470.35pt;margin-top:7.1pt;width:1in;height:17.15pt;z-index:251691520" filled="f" stroked="f">
            <v:textbox inset="1mm,0,1mm,0">
              <w:txbxContent>
                <w:p w:rsidR="00EC12E5" w:rsidRDefault="00EC12E5" w:rsidP="00984755">
                  <w:pPr>
                    <w:spacing w:line="160" w:lineRule="exact"/>
                    <w:rPr>
                      <w:rFonts w:cs="Miriam" w:hint="cs"/>
                      <w:noProof/>
                      <w:sz w:val="18"/>
                      <w:szCs w:val="18"/>
                      <w:rtl/>
                    </w:rPr>
                  </w:pPr>
                  <w:r>
                    <w:rPr>
                      <w:rFonts w:cs="Miriam" w:hint="cs"/>
                      <w:sz w:val="18"/>
                      <w:szCs w:val="18"/>
                      <w:rtl/>
                    </w:rPr>
                    <w:t>(תיקון מס' 6) תשפ"א-2020</w:t>
                  </w:r>
                </w:p>
              </w:txbxContent>
            </v:textbox>
            <w10:anchorlock/>
          </v:shape>
        </w:pict>
      </w:r>
      <w:r>
        <w:rPr>
          <w:rStyle w:val="default"/>
          <w:rFonts w:cs="FrankRuehl" w:hint="cs"/>
          <w:rtl/>
        </w:rPr>
        <w:tab/>
        <w:t xml:space="preserve">"שירותי בריאות השן" </w:t>
      </w:r>
      <w:r>
        <w:rPr>
          <w:rStyle w:val="default"/>
          <w:rFonts w:cs="FrankRuehl"/>
          <w:rtl/>
        </w:rPr>
        <w:t>–</w:t>
      </w:r>
      <w:r>
        <w:rPr>
          <w:rStyle w:val="default"/>
          <w:rFonts w:cs="FrankRuehl" w:hint="cs"/>
          <w:rtl/>
        </w:rPr>
        <w:t xml:space="preserve"> שירותי בריאות השן המוחרגים שנקבעו בצו ההתייעלות הכלכלית (תיקוני חקיקה ליישום המדיניות הכלכלית לשנות התקציב 2017 ו-2018) (קביעת שירותים מוחרגים) (הוראת שעה), התשע"ט-2019;</w:t>
      </w:r>
    </w:p>
    <w:p w:rsidR="00984755" w:rsidRPr="006A6B36" w:rsidRDefault="00984755" w:rsidP="00984755">
      <w:pPr>
        <w:pStyle w:val="P00"/>
        <w:spacing w:before="0"/>
        <w:ind w:left="0" w:right="1134"/>
        <w:rPr>
          <w:rStyle w:val="default"/>
          <w:rFonts w:ascii="FrankRuehl" w:hAnsi="FrankRuehl" w:cs="FrankRuehl"/>
          <w:vanish/>
          <w:color w:val="FF0000"/>
          <w:sz w:val="20"/>
          <w:szCs w:val="20"/>
          <w:shd w:val="clear" w:color="auto" w:fill="FFFF99"/>
          <w:rtl/>
        </w:rPr>
      </w:pPr>
      <w:bookmarkStart w:id="43" w:name="Rov123"/>
      <w:r w:rsidRPr="006A6B36">
        <w:rPr>
          <w:rStyle w:val="default"/>
          <w:rFonts w:ascii="FrankRuehl" w:hAnsi="FrankRuehl" w:cs="FrankRuehl"/>
          <w:vanish/>
          <w:color w:val="FF0000"/>
          <w:sz w:val="20"/>
          <w:szCs w:val="20"/>
          <w:shd w:val="clear" w:color="auto" w:fill="FFFF99"/>
          <w:rtl/>
        </w:rPr>
        <w:t>מיום 24.9.2020</w:t>
      </w:r>
    </w:p>
    <w:p w:rsidR="00984755" w:rsidRPr="006A6B36" w:rsidRDefault="00984755" w:rsidP="00984755">
      <w:pPr>
        <w:pStyle w:val="P00"/>
        <w:spacing w:before="0"/>
        <w:ind w:left="0" w:right="1134"/>
        <w:rPr>
          <w:rStyle w:val="default"/>
          <w:rFonts w:ascii="FrankRuehl" w:hAnsi="FrankRuehl" w:cs="FrankRuehl"/>
          <w:vanish/>
          <w:sz w:val="20"/>
          <w:szCs w:val="20"/>
          <w:shd w:val="clear" w:color="auto" w:fill="FFFF99"/>
          <w:rtl/>
        </w:rPr>
      </w:pPr>
      <w:r w:rsidRPr="006A6B36">
        <w:rPr>
          <w:rStyle w:val="default"/>
          <w:rFonts w:ascii="FrankRuehl" w:hAnsi="FrankRuehl" w:cs="FrankRuehl"/>
          <w:b/>
          <w:bCs/>
          <w:vanish/>
          <w:sz w:val="20"/>
          <w:szCs w:val="20"/>
          <w:shd w:val="clear" w:color="auto" w:fill="FFFF99"/>
          <w:rtl/>
        </w:rPr>
        <w:t>תיקון מס' 6</w:t>
      </w:r>
    </w:p>
    <w:p w:rsidR="00984755" w:rsidRPr="006A6B36" w:rsidRDefault="00984755" w:rsidP="00984755">
      <w:pPr>
        <w:pStyle w:val="P00"/>
        <w:spacing w:before="0"/>
        <w:ind w:left="0" w:right="1134"/>
        <w:rPr>
          <w:rStyle w:val="default"/>
          <w:rFonts w:ascii="FrankRuehl" w:hAnsi="FrankRuehl" w:cs="FrankRuehl"/>
          <w:vanish/>
          <w:sz w:val="20"/>
          <w:szCs w:val="20"/>
          <w:shd w:val="clear" w:color="auto" w:fill="FFFF99"/>
          <w:rtl/>
        </w:rPr>
      </w:pPr>
      <w:hyperlink r:id="rId18" w:history="1">
        <w:r w:rsidRPr="006A6B36">
          <w:rPr>
            <w:rStyle w:val="Hyperlink"/>
            <w:rFonts w:ascii="FrankRuehl" w:hAnsi="FrankRuehl" w:cs="FrankRuehl"/>
            <w:vanish/>
            <w:szCs w:val="20"/>
            <w:shd w:val="clear" w:color="auto" w:fill="FFFF99"/>
            <w:rtl/>
          </w:rPr>
          <w:t>ס"ח תשפ"א מס' 2857</w:t>
        </w:r>
      </w:hyperlink>
      <w:r w:rsidRPr="006A6B36">
        <w:rPr>
          <w:rStyle w:val="default"/>
          <w:rFonts w:ascii="FrankRuehl" w:hAnsi="FrankRuehl" w:cs="FrankRuehl"/>
          <w:vanish/>
          <w:sz w:val="20"/>
          <w:szCs w:val="20"/>
          <w:shd w:val="clear" w:color="auto" w:fill="FFFF99"/>
          <w:rtl/>
        </w:rPr>
        <w:t xml:space="preserve"> מיום 24.9.2020 עמ' 20 (</w:t>
      </w:r>
      <w:hyperlink r:id="rId19" w:history="1">
        <w:r w:rsidRPr="006A6B36">
          <w:rPr>
            <w:rStyle w:val="Hyperlink"/>
            <w:rFonts w:ascii="FrankRuehl" w:hAnsi="FrankRuehl" w:cs="FrankRuehl"/>
            <w:vanish/>
            <w:szCs w:val="20"/>
            <w:shd w:val="clear" w:color="auto" w:fill="FFFF99"/>
            <w:rtl/>
          </w:rPr>
          <w:t>ה"ח 1361</w:t>
        </w:r>
      </w:hyperlink>
      <w:r w:rsidRPr="006A6B36">
        <w:rPr>
          <w:rStyle w:val="default"/>
          <w:rFonts w:ascii="FrankRuehl" w:hAnsi="FrankRuehl" w:cs="FrankRuehl"/>
          <w:vanish/>
          <w:sz w:val="20"/>
          <w:szCs w:val="20"/>
          <w:shd w:val="clear" w:color="auto" w:fill="FFFF99"/>
          <w:rtl/>
        </w:rPr>
        <w:t>)</w:t>
      </w:r>
    </w:p>
    <w:p w:rsidR="00984755" w:rsidRPr="00984755" w:rsidRDefault="00984755" w:rsidP="00984755">
      <w:pPr>
        <w:pStyle w:val="P00"/>
        <w:spacing w:before="0"/>
        <w:ind w:left="0" w:right="1134"/>
        <w:rPr>
          <w:rStyle w:val="default"/>
          <w:rFonts w:ascii="FrankRuehl" w:hAnsi="FrankRuehl" w:cs="FrankRuehl"/>
          <w:sz w:val="2"/>
          <w:szCs w:val="2"/>
          <w:rtl/>
        </w:rPr>
      </w:pPr>
      <w:r w:rsidRPr="006A6B36">
        <w:rPr>
          <w:rStyle w:val="default"/>
          <w:rFonts w:ascii="FrankRuehl" w:hAnsi="FrankRuehl" w:cs="FrankRuehl"/>
          <w:b/>
          <w:bCs/>
          <w:vanish/>
          <w:sz w:val="20"/>
          <w:szCs w:val="20"/>
          <w:shd w:val="clear" w:color="auto" w:fill="FFFF99"/>
          <w:rtl/>
        </w:rPr>
        <w:t>הוספת הגדרת "שירותי בריאות השן"</w:t>
      </w:r>
      <w:bookmarkEnd w:id="43"/>
    </w:p>
    <w:p w:rsidR="00403537" w:rsidRDefault="00403537" w:rsidP="00403537">
      <w:pPr>
        <w:pStyle w:val="P00"/>
        <w:spacing w:before="72"/>
        <w:ind w:left="0" w:right="1134"/>
        <w:rPr>
          <w:rStyle w:val="default"/>
          <w:rFonts w:cs="FrankRuehl" w:hint="cs"/>
          <w:sz w:val="20"/>
          <w:rtl/>
        </w:rPr>
      </w:pPr>
      <w:r>
        <w:rPr>
          <w:rStyle w:val="default"/>
          <w:rFonts w:cs="FrankRuehl" w:hint="cs"/>
          <w:sz w:val="20"/>
          <w:rtl/>
        </w:rPr>
        <w:tab/>
        <w:t xml:space="preserve">"סוגי שירות בריאות" </w:t>
      </w:r>
      <w:r>
        <w:rPr>
          <w:rStyle w:val="default"/>
          <w:rFonts w:cs="FrankRuehl"/>
          <w:sz w:val="20"/>
          <w:rtl/>
        </w:rPr>
        <w:t>–</w:t>
      </w:r>
      <w:r>
        <w:rPr>
          <w:rStyle w:val="default"/>
          <w:rFonts w:cs="FrankRuehl" w:hint="cs"/>
          <w:sz w:val="20"/>
          <w:rtl/>
        </w:rPr>
        <w:t xml:space="preserve"> שירות בריאות שהוא שירות אשפוז במחלוקת פנימיות, שירות דיפרנציאלי או שירות בריאות אחר;</w:t>
      </w:r>
    </w:p>
    <w:p w:rsidR="00403537" w:rsidRDefault="00403537" w:rsidP="00403537">
      <w:pPr>
        <w:pStyle w:val="P00"/>
        <w:spacing w:before="72"/>
        <w:ind w:left="0" w:right="1134"/>
        <w:rPr>
          <w:rStyle w:val="default"/>
          <w:rFonts w:cs="FrankRuehl" w:hint="cs"/>
          <w:sz w:val="20"/>
          <w:rtl/>
        </w:rPr>
      </w:pPr>
      <w:r>
        <w:rPr>
          <w:rStyle w:val="default"/>
          <w:rFonts w:cs="FrankRuehl" w:hint="cs"/>
          <w:sz w:val="20"/>
          <w:rtl/>
        </w:rPr>
        <w:tab/>
        <w:t xml:space="preserve">"שירות דיפרנציאלי" </w:t>
      </w:r>
      <w:r>
        <w:rPr>
          <w:rStyle w:val="default"/>
          <w:rFonts w:cs="FrankRuehl"/>
          <w:sz w:val="20"/>
          <w:rtl/>
        </w:rPr>
        <w:t>–</w:t>
      </w:r>
      <w:r>
        <w:rPr>
          <w:rStyle w:val="default"/>
          <w:rFonts w:cs="FrankRuehl" w:hint="cs"/>
          <w:sz w:val="20"/>
          <w:rtl/>
        </w:rPr>
        <w:t xml:space="preserve"> שירות בריאות שנקבע לו מחיר פרטני הכולל את ביצוע הפעולה הרפואית, ימי האשפוז, והשירותים הרפואיים האחרים הניתנים במסגרתו, כפי שיפרסמו השרים עד יום ג' באדר התשע"ז (1 במרס 2017) בהודעה ברשומות; השרים רשאים לעדכן את ההודעה ב-1 בינואר בכל אחת מהשנים 2018 עד 2019, ובלבד שפרסמו הודעה מראש על כך ברשומות עד 30 בספטמבר של השנה שקדמה לאותה שנה; ואולם לגבי שירותי בריאות חדשים שייכנסו לסל שירותי הבריאות כהגדרתו בסעיף 7 לחוק ביטוח בריאות ממלכתי, רשאים הם לעדכן את ההודעה לעניין הגדרה זו בלא פרסום הודעה מראש;</w:t>
      </w:r>
    </w:p>
    <w:p w:rsidR="00403537" w:rsidRDefault="00403537" w:rsidP="00403537">
      <w:pPr>
        <w:pStyle w:val="P00"/>
        <w:spacing w:before="72"/>
        <w:ind w:left="0" w:right="1134"/>
        <w:rPr>
          <w:rStyle w:val="default"/>
          <w:rFonts w:cs="FrankRuehl" w:hint="cs"/>
          <w:sz w:val="20"/>
          <w:rtl/>
        </w:rPr>
      </w:pPr>
      <w:r>
        <w:rPr>
          <w:rStyle w:val="default"/>
          <w:rFonts w:cs="FrankRuehl" w:hint="cs"/>
          <w:sz w:val="20"/>
          <w:rtl/>
        </w:rPr>
        <w:tab/>
        <w:t xml:space="preserve">"השרים" </w:t>
      </w:r>
      <w:r>
        <w:rPr>
          <w:rStyle w:val="default"/>
          <w:rFonts w:cs="FrankRuehl"/>
          <w:sz w:val="20"/>
          <w:rtl/>
        </w:rPr>
        <w:t>–</w:t>
      </w:r>
      <w:r>
        <w:rPr>
          <w:rStyle w:val="default"/>
          <w:rFonts w:cs="FrankRuehl" w:hint="cs"/>
          <w:sz w:val="20"/>
          <w:rtl/>
        </w:rPr>
        <w:t xml:space="preserve"> שר הבריאות ושר האוצר;</w:t>
      </w:r>
    </w:p>
    <w:p w:rsidR="00403537" w:rsidRDefault="00403537" w:rsidP="00403537">
      <w:pPr>
        <w:pStyle w:val="P00"/>
        <w:spacing w:before="72"/>
        <w:ind w:left="0" w:right="1134"/>
        <w:rPr>
          <w:rStyle w:val="default"/>
          <w:rFonts w:cs="FrankRuehl" w:hint="cs"/>
          <w:sz w:val="20"/>
          <w:rtl/>
        </w:rPr>
      </w:pPr>
      <w:r>
        <w:rPr>
          <w:rStyle w:val="default"/>
          <w:rFonts w:cs="FrankRuehl" w:hint="cs"/>
          <w:sz w:val="20"/>
          <w:rtl/>
        </w:rPr>
        <w:tab/>
        <w:t xml:space="preserve">"תאגיד בריאות" </w:t>
      </w:r>
      <w:r>
        <w:rPr>
          <w:rStyle w:val="default"/>
          <w:rFonts w:cs="FrankRuehl"/>
          <w:sz w:val="20"/>
          <w:rtl/>
        </w:rPr>
        <w:t>–</w:t>
      </w:r>
      <w:r>
        <w:rPr>
          <w:rStyle w:val="default"/>
          <w:rFonts w:cs="FrankRuehl" w:hint="cs"/>
          <w:sz w:val="20"/>
          <w:rtl/>
        </w:rPr>
        <w:t xml:space="preserve"> כהגדרתו בסעיף 21 לחוק יסודות התקציב, התשמ"ה-1985;</w:t>
      </w:r>
    </w:p>
    <w:p w:rsidR="00403537" w:rsidRDefault="00403537" w:rsidP="00403537">
      <w:pPr>
        <w:pStyle w:val="P00"/>
        <w:spacing w:before="72"/>
        <w:ind w:left="0" w:right="1134"/>
        <w:rPr>
          <w:rStyle w:val="default"/>
          <w:rFonts w:cs="FrankRuehl" w:hint="cs"/>
          <w:sz w:val="20"/>
          <w:rtl/>
        </w:rPr>
      </w:pPr>
      <w:r>
        <w:rPr>
          <w:rStyle w:val="default"/>
          <w:rFonts w:cs="FrankRuehl" w:hint="cs"/>
          <w:sz w:val="20"/>
          <w:rtl/>
        </w:rPr>
        <w:tab/>
        <w:t xml:space="preserve">"תוספת ריאלית", "שיעור קידום" או "שיעור עדכון" </w:t>
      </w:r>
      <w:r>
        <w:rPr>
          <w:rStyle w:val="default"/>
          <w:rFonts w:cs="FrankRuehl"/>
          <w:sz w:val="20"/>
          <w:rtl/>
        </w:rPr>
        <w:t>–</w:t>
      </w:r>
      <w:r>
        <w:rPr>
          <w:rStyle w:val="default"/>
          <w:rFonts w:cs="FrankRuehl" w:hint="cs"/>
          <w:sz w:val="20"/>
          <w:rtl/>
        </w:rPr>
        <w:t xml:space="preserve"> לרבות תוספת ריאלית, שיעור קידום או שיעור עדכון בשיעור שלילי;</w:t>
      </w:r>
    </w:p>
    <w:p w:rsidR="00403537" w:rsidRDefault="00403537" w:rsidP="00403537">
      <w:pPr>
        <w:pStyle w:val="P00"/>
        <w:spacing w:before="72"/>
        <w:ind w:left="0" w:right="1134"/>
        <w:rPr>
          <w:rStyle w:val="default"/>
          <w:rFonts w:cs="FrankRuehl" w:hint="cs"/>
          <w:sz w:val="20"/>
          <w:rtl/>
        </w:rPr>
      </w:pPr>
      <w:r>
        <w:rPr>
          <w:rStyle w:val="default"/>
          <w:rFonts w:cs="FrankRuehl" w:hint="cs"/>
          <w:sz w:val="20"/>
          <w:rtl/>
        </w:rPr>
        <w:tab/>
        <w:t xml:space="preserve">"תוספת ריאלית" </w:t>
      </w:r>
      <w:r>
        <w:rPr>
          <w:rStyle w:val="default"/>
          <w:rFonts w:cs="FrankRuehl"/>
          <w:sz w:val="20"/>
          <w:rtl/>
        </w:rPr>
        <w:t>–</w:t>
      </w:r>
      <w:r>
        <w:rPr>
          <w:rStyle w:val="default"/>
          <w:rFonts w:cs="FrankRuehl" w:hint="cs"/>
          <w:sz w:val="20"/>
          <w:rtl/>
        </w:rPr>
        <w:t xml:space="preserve"> כמשמעותה בסעיף 61;</w:t>
      </w:r>
    </w:p>
    <w:p w:rsidR="00403537" w:rsidRPr="00403537" w:rsidRDefault="00403537" w:rsidP="00403537">
      <w:pPr>
        <w:pStyle w:val="P00"/>
        <w:spacing w:before="72"/>
        <w:ind w:left="0" w:right="1134"/>
        <w:rPr>
          <w:rStyle w:val="default"/>
          <w:rFonts w:cs="FrankRuehl" w:hint="cs"/>
          <w:sz w:val="20"/>
          <w:rtl/>
        </w:rPr>
      </w:pPr>
      <w:r>
        <w:rPr>
          <w:rStyle w:val="default"/>
          <w:rFonts w:cs="FrankRuehl" w:hint="cs"/>
          <w:sz w:val="20"/>
          <w:rtl/>
        </w:rPr>
        <w:tab/>
        <w:t xml:space="preserve">"תקרת צריכה ברוטו כוללת" ו"תקרת צריכה ברוטו לסוג שירות בריאות" </w:t>
      </w:r>
      <w:r>
        <w:rPr>
          <w:rStyle w:val="default"/>
          <w:rFonts w:cs="FrankRuehl"/>
          <w:sz w:val="20"/>
          <w:rtl/>
        </w:rPr>
        <w:t>–</w:t>
      </w:r>
      <w:r>
        <w:rPr>
          <w:rStyle w:val="default"/>
          <w:rFonts w:cs="FrankRuehl" w:hint="cs"/>
          <w:sz w:val="20"/>
          <w:rtl/>
        </w:rPr>
        <w:t xml:space="preserve"> כמשמעותן בסעיף 55(ג).</w:t>
      </w:r>
    </w:p>
    <w:p w:rsidR="004B396C" w:rsidRDefault="004B396C" w:rsidP="00410DAD">
      <w:pPr>
        <w:pStyle w:val="P00"/>
        <w:spacing w:before="72"/>
        <w:ind w:left="0" w:right="1134"/>
        <w:rPr>
          <w:rStyle w:val="default"/>
          <w:rFonts w:cs="FrankRuehl" w:hint="cs"/>
          <w:rtl/>
        </w:rPr>
      </w:pPr>
      <w:bookmarkStart w:id="44" w:name="Seif24"/>
      <w:bookmarkEnd w:id="44"/>
      <w:r>
        <w:rPr>
          <w:rFonts w:cs="Miriam"/>
          <w:lang w:val="he-IL"/>
        </w:rPr>
        <w:pict>
          <v:rect id="_x0000_s2755" style="position:absolute;left:0;text-align:left;margin-left:463.5pt;margin-top:8.05pt;width:75.05pt;height:11.35pt;z-index:251613696" filled="f" stroked="f" strokecolor="lime" strokeweight=".25pt">
            <v:textbox style="mso-next-textbox:#_x0000_s2755" inset="1mm,0,1mm,0">
              <w:txbxContent>
                <w:p w:rsidR="00EC12E5" w:rsidRDefault="00EC12E5" w:rsidP="004B396C">
                  <w:pPr>
                    <w:spacing w:line="160" w:lineRule="exact"/>
                    <w:rPr>
                      <w:rFonts w:cs="Miriam" w:hint="cs"/>
                      <w:noProof/>
                      <w:sz w:val="18"/>
                      <w:szCs w:val="18"/>
                      <w:rtl/>
                    </w:rPr>
                  </w:pPr>
                  <w:r>
                    <w:rPr>
                      <w:rFonts w:cs="Miriam" w:hint="cs"/>
                      <w:sz w:val="18"/>
                      <w:szCs w:val="18"/>
                      <w:rtl/>
                    </w:rPr>
                    <w:t>תקרת צריכה ברוטו</w:t>
                  </w:r>
                </w:p>
              </w:txbxContent>
            </v:textbox>
            <w10:anchorlock/>
          </v:rect>
        </w:pict>
      </w:r>
      <w:r w:rsidR="00410DAD">
        <w:rPr>
          <w:rStyle w:val="big-number"/>
          <w:rFonts w:cs="Miriam" w:hint="cs"/>
          <w:rtl/>
        </w:rPr>
        <w:t>55</w:t>
      </w:r>
      <w:r>
        <w:rPr>
          <w:rStyle w:val="big-number"/>
          <w:rFonts w:cs="FrankRuehl"/>
          <w:sz w:val="26"/>
          <w:szCs w:val="26"/>
          <w:rtl/>
        </w:rPr>
        <w:t>.</w:t>
      </w:r>
      <w:r>
        <w:rPr>
          <w:rStyle w:val="big-number"/>
          <w:rFonts w:cs="FrankRuehl"/>
          <w:sz w:val="26"/>
          <w:szCs w:val="26"/>
          <w:rtl/>
        </w:rPr>
        <w:tab/>
      </w:r>
      <w:r w:rsidR="00096B0E">
        <w:rPr>
          <w:rStyle w:val="default"/>
          <w:rFonts w:cs="FrankRuehl" w:hint="cs"/>
          <w:rtl/>
        </w:rPr>
        <w:t>(א)</w:t>
      </w:r>
      <w:r w:rsidR="00096B0E">
        <w:rPr>
          <w:rStyle w:val="default"/>
          <w:rFonts w:cs="FrankRuehl" w:hint="cs"/>
          <w:rtl/>
        </w:rPr>
        <w:tab/>
      </w:r>
      <w:r w:rsidR="00410DAD">
        <w:rPr>
          <w:rStyle w:val="default"/>
          <w:rFonts w:cs="FrankRuehl" w:hint="cs"/>
          <w:rtl/>
        </w:rPr>
        <w:t xml:space="preserve">תקרת הצריכה ברוטו </w:t>
      </w:r>
      <w:r w:rsidR="009951DD">
        <w:rPr>
          <w:rStyle w:val="default"/>
          <w:rFonts w:cs="FrankRuehl" w:hint="cs"/>
          <w:rtl/>
        </w:rPr>
        <w:t xml:space="preserve">היא היקף הצריכה של שירותי בריאות, בידי כל קופות החולים בכל בית חולים ציבורי כללי, אשר בעבור צריכה שתחושב במחיר מלא של שירותי בריאות מעבר להיקף זה תשלם קופת החולים לבית החולים הציבורי הכללי סכום מופחת כאמור בפסקאות (1) עד (3) של סעיף 62(א)(3)(א) (בסימן זה </w:t>
      </w:r>
      <w:r w:rsidR="009951DD">
        <w:rPr>
          <w:rStyle w:val="default"/>
          <w:rFonts w:cs="FrankRuehl"/>
          <w:rtl/>
        </w:rPr>
        <w:t>–</w:t>
      </w:r>
      <w:r w:rsidR="009951DD">
        <w:rPr>
          <w:rStyle w:val="default"/>
          <w:rFonts w:cs="FrankRuehl" w:hint="cs"/>
          <w:rtl/>
        </w:rPr>
        <w:t xml:space="preserve"> תקרת צריכה ברוטו)</w:t>
      </w:r>
      <w:r w:rsidR="00096B0E">
        <w:rPr>
          <w:rStyle w:val="default"/>
          <w:rFonts w:cs="FrankRuehl" w:hint="cs"/>
          <w:rtl/>
        </w:rPr>
        <w:t>.</w:t>
      </w:r>
    </w:p>
    <w:p w:rsidR="009951DD" w:rsidRDefault="00984755" w:rsidP="00984755">
      <w:pPr>
        <w:pStyle w:val="P00"/>
        <w:spacing w:before="72"/>
        <w:ind w:left="0" w:right="1134"/>
        <w:rPr>
          <w:rStyle w:val="default"/>
          <w:rFonts w:cs="FrankRuehl" w:hint="cs"/>
          <w:rtl/>
        </w:rPr>
      </w:pPr>
      <w:r>
        <w:rPr>
          <w:rFonts w:cs="FrankRuehl" w:hint="cs"/>
          <w:sz w:val="26"/>
          <w:rtl/>
          <w:lang w:eastAsia="en-US"/>
        </w:rPr>
        <w:pict>
          <v:shape id="_x0000_s2884" type="#_x0000_t202" style="position:absolute;left:0;text-align:left;margin-left:470.35pt;margin-top:7.1pt;width:1in;height:17.15pt;z-index:251692544" filled="f" stroked="f">
            <v:textbox inset="1mm,0,1mm,0">
              <w:txbxContent>
                <w:p w:rsidR="00EC12E5" w:rsidRDefault="00EC12E5" w:rsidP="00984755">
                  <w:pPr>
                    <w:spacing w:line="160" w:lineRule="exact"/>
                    <w:rPr>
                      <w:rFonts w:cs="Miriam" w:hint="cs"/>
                      <w:noProof/>
                      <w:sz w:val="18"/>
                      <w:szCs w:val="18"/>
                      <w:rtl/>
                    </w:rPr>
                  </w:pPr>
                  <w:r>
                    <w:rPr>
                      <w:rFonts w:cs="Miriam" w:hint="cs"/>
                      <w:sz w:val="18"/>
                      <w:szCs w:val="18"/>
                      <w:rtl/>
                    </w:rPr>
                    <w:t>(תיקון מס' 6) תשפ"א-2020</w:t>
                  </w:r>
                </w:p>
              </w:txbxContent>
            </v:textbox>
            <w10:anchorlock/>
          </v:shape>
        </w:pict>
      </w:r>
      <w:r>
        <w:rPr>
          <w:rStyle w:val="default"/>
          <w:rFonts w:cs="FrankRuehl" w:hint="cs"/>
          <w:rtl/>
        </w:rPr>
        <w:tab/>
        <w:t>(ב)</w:t>
      </w:r>
      <w:r>
        <w:rPr>
          <w:rStyle w:val="default"/>
          <w:rFonts w:cs="FrankRuehl"/>
          <w:rtl/>
        </w:rPr>
        <w:tab/>
      </w:r>
      <w:r w:rsidR="009951DD">
        <w:rPr>
          <w:rStyle w:val="default"/>
          <w:rFonts w:cs="FrankRuehl" w:hint="cs"/>
          <w:rtl/>
        </w:rPr>
        <w:t xml:space="preserve">תקרת הצריכה ברוטו של כל קופת חולים בכל בית חולים ציבורי כללי בכל אחת מהשנים 2017 עד </w:t>
      </w:r>
      <w:r>
        <w:rPr>
          <w:rStyle w:val="default"/>
          <w:rFonts w:cs="FrankRuehl" w:hint="cs"/>
          <w:rtl/>
        </w:rPr>
        <w:t>2020</w:t>
      </w:r>
      <w:r w:rsidR="009951DD">
        <w:rPr>
          <w:rStyle w:val="default"/>
          <w:rFonts w:cs="FrankRuehl" w:hint="cs"/>
          <w:rtl/>
        </w:rPr>
        <w:t xml:space="preserve"> תהיה כמפורט להלן:</w:t>
      </w:r>
    </w:p>
    <w:p w:rsidR="009951DD" w:rsidRDefault="009951DD" w:rsidP="009951D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בשנת 2017 </w:t>
      </w:r>
      <w:r>
        <w:rPr>
          <w:rStyle w:val="default"/>
          <w:rFonts w:cs="FrankRuehl"/>
          <w:rtl/>
        </w:rPr>
        <w:t>–</w:t>
      </w:r>
      <w:r>
        <w:rPr>
          <w:rStyle w:val="default"/>
          <w:rFonts w:cs="FrankRuehl" w:hint="cs"/>
          <w:rtl/>
        </w:rPr>
        <w:t xml:space="preserve"> 99% מבסיס ההתחשבנות;</w:t>
      </w:r>
    </w:p>
    <w:p w:rsidR="009951DD" w:rsidRDefault="009951DD" w:rsidP="009951D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בכל אחת מהשנים 2018 ו-2019 </w:t>
      </w:r>
      <w:r>
        <w:rPr>
          <w:rStyle w:val="default"/>
          <w:rFonts w:cs="FrankRuehl"/>
          <w:rtl/>
        </w:rPr>
        <w:t>–</w:t>
      </w:r>
      <w:r>
        <w:rPr>
          <w:rStyle w:val="default"/>
          <w:rFonts w:cs="FrankRuehl" w:hint="cs"/>
          <w:rtl/>
        </w:rPr>
        <w:t xml:space="preserve"> תקרת הצריכה ברוטו בשנה הקודמת, בתוספת שיעור העדכון לאותה שנה ותוספת ריאלית</w:t>
      </w:r>
      <w:r w:rsidR="00984755">
        <w:rPr>
          <w:rStyle w:val="default"/>
          <w:rFonts w:cs="FrankRuehl" w:hint="cs"/>
          <w:rtl/>
        </w:rPr>
        <w:t>;</w:t>
      </w:r>
    </w:p>
    <w:p w:rsidR="00984755" w:rsidRPr="00AE05DA" w:rsidRDefault="00AE05DA" w:rsidP="00AE05DA">
      <w:pPr>
        <w:pStyle w:val="P00"/>
        <w:spacing w:before="72"/>
        <w:ind w:left="1021" w:right="1134"/>
        <w:rPr>
          <w:rStyle w:val="default"/>
          <w:rFonts w:cs="FrankRuehl" w:hint="cs"/>
          <w:rtl/>
        </w:rPr>
      </w:pPr>
      <w:r w:rsidRPr="00AE05DA">
        <w:rPr>
          <w:rStyle w:val="default"/>
          <w:rFonts w:cs="FrankRuehl" w:hint="cs"/>
          <w:rtl/>
        </w:rPr>
        <w:pict>
          <v:shape id="_x0000_s2885" type="#_x0000_t202" style="position:absolute;left:0;text-align:left;margin-left:470.35pt;margin-top:7.1pt;width:1in;height:17.15pt;z-index:251693568" filled="f" stroked="f">
            <v:textbox inset="1mm,0,1mm,0">
              <w:txbxContent>
                <w:p w:rsidR="00EC12E5" w:rsidRDefault="00EC12E5" w:rsidP="00AE05DA">
                  <w:pPr>
                    <w:spacing w:line="160" w:lineRule="exact"/>
                    <w:rPr>
                      <w:rFonts w:cs="Miriam" w:hint="cs"/>
                      <w:noProof/>
                      <w:sz w:val="18"/>
                      <w:szCs w:val="18"/>
                      <w:rtl/>
                    </w:rPr>
                  </w:pPr>
                  <w:r>
                    <w:rPr>
                      <w:rFonts w:cs="Miriam" w:hint="cs"/>
                      <w:sz w:val="18"/>
                      <w:szCs w:val="18"/>
                      <w:rtl/>
                    </w:rPr>
                    <w:t>(תיקון מס' 6) תשפ"א-2020</w:t>
                  </w:r>
                </w:p>
              </w:txbxContent>
            </v:textbox>
            <w10:anchorlock/>
          </v:shape>
        </w:pict>
      </w:r>
      <w:r>
        <w:rPr>
          <w:rStyle w:val="default"/>
          <w:rFonts w:cs="FrankRuehl" w:hint="cs"/>
          <w:rtl/>
        </w:rPr>
        <w:t>(3)</w:t>
      </w:r>
      <w:r>
        <w:rPr>
          <w:rStyle w:val="default"/>
          <w:rFonts w:cs="FrankRuehl" w:hint="cs"/>
          <w:rtl/>
        </w:rPr>
        <w:tab/>
      </w:r>
      <w:r w:rsidR="00984755" w:rsidRPr="00AE05DA">
        <w:rPr>
          <w:rStyle w:val="default"/>
          <w:rFonts w:cs="FrankRuehl" w:hint="cs"/>
          <w:rtl/>
        </w:rPr>
        <w:t xml:space="preserve">בשנת 2020 </w:t>
      </w:r>
      <w:r w:rsidR="00984755" w:rsidRPr="00AE05DA">
        <w:rPr>
          <w:rStyle w:val="default"/>
          <w:rFonts w:cs="FrankRuehl"/>
          <w:rtl/>
        </w:rPr>
        <w:t>–</w:t>
      </w:r>
      <w:r w:rsidR="00984755" w:rsidRPr="00AE05DA">
        <w:rPr>
          <w:rStyle w:val="default"/>
          <w:rFonts w:cs="FrankRuehl" w:hint="cs"/>
          <w:rtl/>
        </w:rPr>
        <w:t xml:space="preserve"> תקרת הצריכה ברוטו בשנת 20019, בתוספת שיעור העדכון לשנת 2020, תוספת ריאלית ושיעור הקידום הנוסף לשנת 2020 כמשמעותו בסעיף קטן (ד).</w:t>
      </w:r>
    </w:p>
    <w:p w:rsidR="009951DD" w:rsidRDefault="00AE05DA" w:rsidP="00AE05DA">
      <w:pPr>
        <w:pStyle w:val="P00"/>
        <w:spacing w:before="72"/>
        <w:ind w:left="0" w:right="1134"/>
        <w:rPr>
          <w:rStyle w:val="default"/>
          <w:rFonts w:cs="FrankRuehl"/>
          <w:rtl/>
        </w:rPr>
      </w:pPr>
      <w:r>
        <w:rPr>
          <w:rFonts w:cs="FrankRuehl" w:hint="cs"/>
          <w:sz w:val="26"/>
          <w:rtl/>
          <w:lang w:eastAsia="en-US"/>
        </w:rPr>
        <w:pict>
          <v:shape id="_x0000_s2886" type="#_x0000_t202" style="position:absolute;left:0;text-align:left;margin-left:470.35pt;margin-top:7.1pt;width:1in;height:17.15pt;z-index:251694592" filled="f" stroked="f">
            <v:textbox inset="1mm,0,1mm,0">
              <w:txbxContent>
                <w:p w:rsidR="00EC12E5" w:rsidRDefault="00EC12E5" w:rsidP="00AE05DA">
                  <w:pPr>
                    <w:spacing w:line="160" w:lineRule="exact"/>
                    <w:rPr>
                      <w:rFonts w:cs="Miriam" w:hint="cs"/>
                      <w:noProof/>
                      <w:sz w:val="18"/>
                      <w:szCs w:val="18"/>
                      <w:rtl/>
                    </w:rPr>
                  </w:pPr>
                  <w:r>
                    <w:rPr>
                      <w:rFonts w:cs="Miriam" w:hint="cs"/>
                      <w:sz w:val="18"/>
                      <w:szCs w:val="18"/>
                      <w:rtl/>
                    </w:rPr>
                    <w:t>(תיקון מס' 6) תשפ"א-2020</w:t>
                  </w:r>
                </w:p>
              </w:txbxContent>
            </v:textbox>
            <w10:anchorlock/>
          </v:shape>
        </w:pict>
      </w:r>
      <w:r>
        <w:rPr>
          <w:rStyle w:val="default"/>
          <w:rFonts w:cs="FrankRuehl" w:hint="cs"/>
          <w:rtl/>
        </w:rPr>
        <w:tab/>
        <w:t>(ג)</w:t>
      </w:r>
      <w:r>
        <w:rPr>
          <w:rStyle w:val="default"/>
          <w:rFonts w:cs="FrankRuehl"/>
          <w:rtl/>
        </w:rPr>
        <w:tab/>
      </w:r>
      <w:r w:rsidR="009951DD">
        <w:rPr>
          <w:rStyle w:val="default"/>
          <w:rFonts w:cs="FrankRuehl" w:hint="cs"/>
          <w:rtl/>
        </w:rPr>
        <w:t xml:space="preserve">תקרת הצריכה ברוטו לפי סעיף קטן (ב) תחושב לכלל שירותי הבריאות (בסימן זה </w:t>
      </w:r>
      <w:r w:rsidR="009951DD">
        <w:rPr>
          <w:rStyle w:val="default"/>
          <w:rFonts w:cs="FrankRuehl"/>
          <w:rtl/>
        </w:rPr>
        <w:t>–</w:t>
      </w:r>
      <w:r w:rsidR="009951DD">
        <w:rPr>
          <w:rStyle w:val="default"/>
          <w:rFonts w:cs="FrankRuehl" w:hint="cs"/>
          <w:rtl/>
        </w:rPr>
        <w:t xml:space="preserve"> תקרת צריכה ברוטו כוללת) ולכל אחד מסוגי שירותי הבריאות בנפרד (בסימן זה </w:t>
      </w:r>
      <w:r w:rsidR="009951DD">
        <w:rPr>
          <w:rStyle w:val="default"/>
          <w:rFonts w:cs="FrankRuehl"/>
          <w:rtl/>
        </w:rPr>
        <w:t>–</w:t>
      </w:r>
      <w:r w:rsidR="009951DD">
        <w:rPr>
          <w:rStyle w:val="default"/>
          <w:rFonts w:cs="FrankRuehl" w:hint="cs"/>
          <w:rtl/>
        </w:rPr>
        <w:t xml:space="preserve"> תקרת צריכה ברוטו לסוג שירות בריאות).</w:t>
      </w:r>
    </w:p>
    <w:p w:rsidR="00984755" w:rsidRPr="00AE05DA" w:rsidRDefault="00AE05DA" w:rsidP="00AE05DA">
      <w:pPr>
        <w:pStyle w:val="P00"/>
        <w:spacing w:before="72"/>
        <w:ind w:left="0" w:right="1134"/>
        <w:rPr>
          <w:rStyle w:val="default"/>
          <w:rFonts w:cs="FrankRuehl"/>
          <w:rtl/>
        </w:rPr>
      </w:pPr>
      <w:r w:rsidRPr="00AE05DA">
        <w:rPr>
          <w:rStyle w:val="default"/>
          <w:rFonts w:cs="FrankRuehl" w:hint="cs"/>
          <w:rtl/>
        </w:rPr>
        <w:pict>
          <v:shape id="_x0000_s2887" type="#_x0000_t202" style="position:absolute;left:0;text-align:left;margin-left:470.35pt;margin-top:7.1pt;width:1in;height:17.15pt;z-index:251695616" filled="f" stroked="f">
            <v:textbox inset="1mm,0,1mm,0">
              <w:txbxContent>
                <w:p w:rsidR="00EC12E5" w:rsidRDefault="00EC12E5" w:rsidP="00AE05DA">
                  <w:pPr>
                    <w:spacing w:line="160" w:lineRule="exact"/>
                    <w:rPr>
                      <w:rFonts w:cs="Miriam" w:hint="cs"/>
                      <w:noProof/>
                      <w:sz w:val="18"/>
                      <w:szCs w:val="18"/>
                      <w:rtl/>
                    </w:rPr>
                  </w:pPr>
                  <w:r>
                    <w:rPr>
                      <w:rFonts w:cs="Miriam" w:hint="cs"/>
                      <w:sz w:val="18"/>
                      <w:szCs w:val="18"/>
                      <w:rtl/>
                    </w:rPr>
                    <w:t>(תיקון מס' 6) תשפ"א-2020</w:t>
                  </w:r>
                </w:p>
              </w:txbxContent>
            </v:textbox>
            <w10:anchorlock/>
          </v:shape>
        </w:pict>
      </w:r>
      <w:r>
        <w:rPr>
          <w:rStyle w:val="default"/>
          <w:rFonts w:cs="FrankRuehl" w:hint="cs"/>
          <w:rtl/>
        </w:rPr>
        <w:tab/>
        <w:t>(ד)</w:t>
      </w:r>
      <w:r>
        <w:rPr>
          <w:rStyle w:val="default"/>
          <w:rFonts w:cs="FrankRuehl"/>
          <w:rtl/>
        </w:rPr>
        <w:tab/>
      </w:r>
      <w:r w:rsidR="00984755" w:rsidRPr="00AE05DA">
        <w:rPr>
          <w:rStyle w:val="default"/>
          <w:rFonts w:cs="FrankRuehl" w:hint="cs"/>
          <w:rtl/>
        </w:rPr>
        <w:t xml:space="preserve">שיעור הקידום הנוסף לשנת 2020 יהיה 0.667% (בפרק זה </w:t>
      </w:r>
      <w:r w:rsidR="00984755" w:rsidRPr="00AE05DA">
        <w:rPr>
          <w:rStyle w:val="default"/>
          <w:rFonts w:cs="FrankRuehl"/>
          <w:rtl/>
        </w:rPr>
        <w:t>–</w:t>
      </w:r>
      <w:r w:rsidR="00984755" w:rsidRPr="00AE05DA">
        <w:rPr>
          <w:rStyle w:val="default"/>
          <w:rFonts w:cs="FrankRuehl" w:hint="cs"/>
          <w:rtl/>
        </w:rPr>
        <w:t xml:space="preserve"> שיעור הקידום הנוסף לשנת 2020); על אף האמור, רשאים השרים לחשב, לגבי קופת חולים ובית חולים ציבורי כללי מסוימים, שיעור קידום נוסף לשנת 2020 השונה מהשיעור האמור, בהתחשב, בין השאר, בשיקולים המפורטים בסעיף 60(ג)(1)(א) ו-(ב).</w:t>
      </w:r>
    </w:p>
    <w:p w:rsidR="00984755" w:rsidRPr="006A6B36" w:rsidRDefault="00984755" w:rsidP="00984755">
      <w:pPr>
        <w:pStyle w:val="P00"/>
        <w:spacing w:before="0"/>
        <w:ind w:left="0" w:right="1134"/>
        <w:rPr>
          <w:rStyle w:val="default"/>
          <w:rFonts w:ascii="FrankRuehl" w:hAnsi="FrankRuehl" w:cs="FrankRuehl"/>
          <w:vanish/>
          <w:color w:val="FF0000"/>
          <w:sz w:val="20"/>
          <w:szCs w:val="20"/>
          <w:shd w:val="clear" w:color="auto" w:fill="FFFF99"/>
          <w:rtl/>
        </w:rPr>
      </w:pPr>
      <w:bookmarkStart w:id="45" w:name="Rov124"/>
      <w:r w:rsidRPr="006A6B36">
        <w:rPr>
          <w:rStyle w:val="default"/>
          <w:rFonts w:ascii="FrankRuehl" w:hAnsi="FrankRuehl" w:cs="FrankRuehl"/>
          <w:vanish/>
          <w:color w:val="FF0000"/>
          <w:sz w:val="20"/>
          <w:szCs w:val="20"/>
          <w:shd w:val="clear" w:color="auto" w:fill="FFFF99"/>
          <w:rtl/>
        </w:rPr>
        <w:t>מיום 24.9.2020</w:t>
      </w:r>
    </w:p>
    <w:p w:rsidR="00984755" w:rsidRPr="006A6B36" w:rsidRDefault="00984755" w:rsidP="00984755">
      <w:pPr>
        <w:pStyle w:val="P00"/>
        <w:spacing w:before="0"/>
        <w:ind w:left="0" w:right="1134"/>
        <w:rPr>
          <w:rStyle w:val="default"/>
          <w:rFonts w:ascii="FrankRuehl" w:hAnsi="FrankRuehl" w:cs="FrankRuehl"/>
          <w:vanish/>
          <w:sz w:val="20"/>
          <w:szCs w:val="20"/>
          <w:shd w:val="clear" w:color="auto" w:fill="FFFF99"/>
          <w:rtl/>
        </w:rPr>
      </w:pPr>
      <w:r w:rsidRPr="006A6B36">
        <w:rPr>
          <w:rStyle w:val="default"/>
          <w:rFonts w:ascii="FrankRuehl" w:hAnsi="FrankRuehl" w:cs="FrankRuehl"/>
          <w:b/>
          <w:bCs/>
          <w:vanish/>
          <w:sz w:val="20"/>
          <w:szCs w:val="20"/>
          <w:shd w:val="clear" w:color="auto" w:fill="FFFF99"/>
          <w:rtl/>
        </w:rPr>
        <w:t>תיקון מס' 6</w:t>
      </w:r>
    </w:p>
    <w:p w:rsidR="00984755" w:rsidRPr="006A6B36" w:rsidRDefault="00984755" w:rsidP="00984755">
      <w:pPr>
        <w:pStyle w:val="P00"/>
        <w:spacing w:before="0"/>
        <w:ind w:left="0" w:right="1134"/>
        <w:rPr>
          <w:rStyle w:val="default"/>
          <w:rFonts w:ascii="FrankRuehl" w:hAnsi="FrankRuehl" w:cs="FrankRuehl"/>
          <w:vanish/>
          <w:sz w:val="20"/>
          <w:szCs w:val="20"/>
          <w:shd w:val="clear" w:color="auto" w:fill="FFFF99"/>
          <w:rtl/>
        </w:rPr>
      </w:pPr>
      <w:hyperlink r:id="rId20" w:history="1">
        <w:r w:rsidRPr="006A6B36">
          <w:rPr>
            <w:rStyle w:val="Hyperlink"/>
            <w:rFonts w:ascii="FrankRuehl" w:hAnsi="FrankRuehl" w:cs="FrankRuehl"/>
            <w:vanish/>
            <w:szCs w:val="20"/>
            <w:shd w:val="clear" w:color="auto" w:fill="FFFF99"/>
            <w:rtl/>
          </w:rPr>
          <w:t>ס"ח תשפ"א מס' 2857</w:t>
        </w:r>
      </w:hyperlink>
      <w:r w:rsidRPr="006A6B36">
        <w:rPr>
          <w:rStyle w:val="default"/>
          <w:rFonts w:ascii="FrankRuehl" w:hAnsi="FrankRuehl" w:cs="FrankRuehl"/>
          <w:vanish/>
          <w:sz w:val="20"/>
          <w:szCs w:val="20"/>
          <w:shd w:val="clear" w:color="auto" w:fill="FFFF99"/>
          <w:rtl/>
        </w:rPr>
        <w:t xml:space="preserve"> מיום 24.9.2020 עמ' 20 (</w:t>
      </w:r>
      <w:hyperlink r:id="rId21" w:history="1">
        <w:r w:rsidRPr="006A6B36">
          <w:rPr>
            <w:rStyle w:val="Hyperlink"/>
            <w:rFonts w:ascii="FrankRuehl" w:hAnsi="FrankRuehl" w:cs="FrankRuehl"/>
            <w:vanish/>
            <w:szCs w:val="20"/>
            <w:shd w:val="clear" w:color="auto" w:fill="FFFF99"/>
            <w:rtl/>
          </w:rPr>
          <w:t>ה"ח 1361</w:t>
        </w:r>
      </w:hyperlink>
      <w:r w:rsidRPr="006A6B36">
        <w:rPr>
          <w:rStyle w:val="default"/>
          <w:rFonts w:ascii="FrankRuehl" w:hAnsi="FrankRuehl" w:cs="FrankRuehl"/>
          <w:vanish/>
          <w:sz w:val="20"/>
          <w:szCs w:val="20"/>
          <w:shd w:val="clear" w:color="auto" w:fill="FFFF99"/>
          <w:rtl/>
        </w:rPr>
        <w:t>)</w:t>
      </w:r>
    </w:p>
    <w:p w:rsidR="00984755" w:rsidRPr="006A6B36" w:rsidRDefault="00984755" w:rsidP="00984755">
      <w:pPr>
        <w:pStyle w:val="P00"/>
        <w:ind w:left="0" w:right="1134"/>
        <w:rPr>
          <w:rStyle w:val="default"/>
          <w:rFonts w:cs="FrankRuehl" w:hint="cs"/>
          <w:vanish/>
          <w:sz w:val="22"/>
          <w:szCs w:val="22"/>
          <w:shd w:val="clear" w:color="auto" w:fill="FFFF99"/>
          <w:rtl/>
        </w:rPr>
      </w:pPr>
      <w:r w:rsidRPr="006A6B36">
        <w:rPr>
          <w:rStyle w:val="default"/>
          <w:rFonts w:cs="FrankRuehl" w:hint="cs"/>
          <w:vanish/>
          <w:sz w:val="22"/>
          <w:szCs w:val="22"/>
          <w:shd w:val="clear" w:color="auto" w:fill="FFFF99"/>
          <w:rtl/>
        </w:rPr>
        <w:tab/>
        <w:t>(ב)</w:t>
      </w:r>
      <w:r w:rsidRPr="006A6B36">
        <w:rPr>
          <w:rStyle w:val="default"/>
          <w:rFonts w:cs="FrankRuehl" w:hint="cs"/>
          <w:vanish/>
          <w:sz w:val="22"/>
          <w:szCs w:val="22"/>
          <w:shd w:val="clear" w:color="auto" w:fill="FFFF99"/>
          <w:rtl/>
        </w:rPr>
        <w:tab/>
        <w:t xml:space="preserve">תקרת הצריכה ברוטו של כל קופת חולים בכל בית חולים ציבורי כללי בכל אחת מהשנים 2017 </w:t>
      </w:r>
      <w:r w:rsidRPr="006A6B36">
        <w:rPr>
          <w:rStyle w:val="default"/>
          <w:rFonts w:cs="FrankRuehl" w:hint="cs"/>
          <w:strike/>
          <w:vanish/>
          <w:sz w:val="22"/>
          <w:szCs w:val="22"/>
          <w:shd w:val="clear" w:color="auto" w:fill="FFFF99"/>
          <w:rtl/>
        </w:rPr>
        <w:t>עד 2019</w:t>
      </w:r>
      <w:r w:rsidRPr="006A6B36">
        <w:rPr>
          <w:rStyle w:val="default"/>
          <w:rFonts w:cs="FrankRuehl" w:hint="cs"/>
          <w:vanish/>
          <w:sz w:val="22"/>
          <w:szCs w:val="22"/>
          <w:shd w:val="clear" w:color="auto" w:fill="FFFF99"/>
          <w:rtl/>
        </w:rPr>
        <w:t xml:space="preserve"> </w:t>
      </w:r>
      <w:r w:rsidRPr="006A6B36">
        <w:rPr>
          <w:rStyle w:val="default"/>
          <w:rFonts w:cs="FrankRuehl" w:hint="cs"/>
          <w:vanish/>
          <w:sz w:val="22"/>
          <w:szCs w:val="22"/>
          <w:u w:val="single"/>
          <w:shd w:val="clear" w:color="auto" w:fill="FFFF99"/>
          <w:rtl/>
        </w:rPr>
        <w:t>עד 2020</w:t>
      </w:r>
      <w:r w:rsidRPr="006A6B36">
        <w:rPr>
          <w:rStyle w:val="default"/>
          <w:rFonts w:cs="FrankRuehl" w:hint="cs"/>
          <w:vanish/>
          <w:sz w:val="22"/>
          <w:szCs w:val="22"/>
          <w:shd w:val="clear" w:color="auto" w:fill="FFFF99"/>
          <w:rtl/>
        </w:rPr>
        <w:t xml:space="preserve"> תהיה כמפורט להלן:</w:t>
      </w:r>
    </w:p>
    <w:p w:rsidR="00984755" w:rsidRPr="006A6B36" w:rsidRDefault="00984755" w:rsidP="00984755">
      <w:pPr>
        <w:pStyle w:val="P00"/>
        <w:spacing w:before="0"/>
        <w:ind w:left="1021" w:right="1134"/>
        <w:rPr>
          <w:rStyle w:val="default"/>
          <w:rFonts w:cs="FrankRuehl" w:hint="cs"/>
          <w:vanish/>
          <w:sz w:val="22"/>
          <w:szCs w:val="22"/>
          <w:shd w:val="clear" w:color="auto" w:fill="FFFF99"/>
          <w:rtl/>
        </w:rPr>
      </w:pPr>
      <w:r w:rsidRPr="006A6B36">
        <w:rPr>
          <w:rStyle w:val="default"/>
          <w:rFonts w:cs="FrankRuehl" w:hint="cs"/>
          <w:vanish/>
          <w:sz w:val="22"/>
          <w:szCs w:val="22"/>
          <w:shd w:val="clear" w:color="auto" w:fill="FFFF99"/>
          <w:rtl/>
        </w:rPr>
        <w:t>(1)</w:t>
      </w:r>
      <w:r w:rsidRPr="006A6B36">
        <w:rPr>
          <w:rStyle w:val="default"/>
          <w:rFonts w:cs="FrankRuehl" w:hint="cs"/>
          <w:vanish/>
          <w:sz w:val="22"/>
          <w:szCs w:val="22"/>
          <w:shd w:val="clear" w:color="auto" w:fill="FFFF99"/>
          <w:rtl/>
        </w:rPr>
        <w:tab/>
        <w:t xml:space="preserve">בשנת 2017 </w:t>
      </w:r>
      <w:r w:rsidRPr="006A6B36">
        <w:rPr>
          <w:rStyle w:val="default"/>
          <w:rFonts w:cs="FrankRuehl"/>
          <w:vanish/>
          <w:sz w:val="22"/>
          <w:szCs w:val="22"/>
          <w:shd w:val="clear" w:color="auto" w:fill="FFFF99"/>
          <w:rtl/>
        </w:rPr>
        <w:t>–</w:t>
      </w:r>
      <w:r w:rsidRPr="006A6B36">
        <w:rPr>
          <w:rStyle w:val="default"/>
          <w:rFonts w:cs="FrankRuehl" w:hint="cs"/>
          <w:vanish/>
          <w:sz w:val="22"/>
          <w:szCs w:val="22"/>
          <w:shd w:val="clear" w:color="auto" w:fill="FFFF99"/>
          <w:rtl/>
        </w:rPr>
        <w:t xml:space="preserve"> 99% מבסיס ההתחשבנות;</w:t>
      </w:r>
    </w:p>
    <w:p w:rsidR="00984755" w:rsidRPr="006A6B36" w:rsidRDefault="00984755" w:rsidP="00984755">
      <w:pPr>
        <w:pStyle w:val="P00"/>
        <w:spacing w:before="0"/>
        <w:ind w:left="1021" w:right="1134"/>
        <w:rPr>
          <w:rStyle w:val="default"/>
          <w:rFonts w:cs="FrankRuehl"/>
          <w:vanish/>
          <w:sz w:val="22"/>
          <w:szCs w:val="22"/>
          <w:shd w:val="clear" w:color="auto" w:fill="FFFF99"/>
          <w:rtl/>
        </w:rPr>
      </w:pPr>
      <w:r w:rsidRPr="006A6B36">
        <w:rPr>
          <w:rStyle w:val="default"/>
          <w:rFonts w:cs="FrankRuehl" w:hint="cs"/>
          <w:vanish/>
          <w:sz w:val="22"/>
          <w:szCs w:val="22"/>
          <w:shd w:val="clear" w:color="auto" w:fill="FFFF99"/>
          <w:rtl/>
        </w:rPr>
        <w:t>(2)</w:t>
      </w:r>
      <w:r w:rsidRPr="006A6B36">
        <w:rPr>
          <w:rStyle w:val="default"/>
          <w:rFonts w:cs="FrankRuehl" w:hint="cs"/>
          <w:vanish/>
          <w:sz w:val="22"/>
          <w:szCs w:val="22"/>
          <w:shd w:val="clear" w:color="auto" w:fill="FFFF99"/>
          <w:rtl/>
        </w:rPr>
        <w:tab/>
        <w:t xml:space="preserve">בכל אחת מהשנים 2018 ו-2019 </w:t>
      </w:r>
      <w:r w:rsidRPr="006A6B36">
        <w:rPr>
          <w:rStyle w:val="default"/>
          <w:rFonts w:cs="FrankRuehl"/>
          <w:vanish/>
          <w:sz w:val="22"/>
          <w:szCs w:val="22"/>
          <w:shd w:val="clear" w:color="auto" w:fill="FFFF99"/>
          <w:rtl/>
        </w:rPr>
        <w:t>–</w:t>
      </w:r>
      <w:r w:rsidRPr="006A6B36">
        <w:rPr>
          <w:rStyle w:val="default"/>
          <w:rFonts w:cs="FrankRuehl" w:hint="cs"/>
          <w:vanish/>
          <w:sz w:val="22"/>
          <w:szCs w:val="22"/>
          <w:shd w:val="clear" w:color="auto" w:fill="FFFF99"/>
          <w:rtl/>
        </w:rPr>
        <w:t xml:space="preserve"> תקרת הצריכה ברוטו בשנה הקודמת, בתוספת שיעור העדכון לאותה שנה ותוספת ריאלית;</w:t>
      </w:r>
    </w:p>
    <w:p w:rsidR="00984755" w:rsidRPr="006A6B36" w:rsidRDefault="00984755" w:rsidP="00984755">
      <w:pPr>
        <w:pStyle w:val="P00"/>
        <w:spacing w:before="0"/>
        <w:ind w:left="1021" w:right="1134"/>
        <w:rPr>
          <w:rStyle w:val="default"/>
          <w:rFonts w:cs="FrankRuehl" w:hint="cs"/>
          <w:vanish/>
          <w:sz w:val="22"/>
          <w:szCs w:val="22"/>
          <w:shd w:val="clear" w:color="auto" w:fill="FFFF99"/>
          <w:rtl/>
        </w:rPr>
      </w:pPr>
      <w:r w:rsidRPr="006A6B36">
        <w:rPr>
          <w:rStyle w:val="default"/>
          <w:rFonts w:cs="FrankRuehl" w:hint="cs"/>
          <w:vanish/>
          <w:sz w:val="22"/>
          <w:szCs w:val="22"/>
          <w:u w:val="single"/>
          <w:shd w:val="clear" w:color="auto" w:fill="FFFF99"/>
          <w:rtl/>
        </w:rPr>
        <w:t>(3)</w:t>
      </w:r>
      <w:r w:rsidRPr="006A6B36">
        <w:rPr>
          <w:rStyle w:val="default"/>
          <w:rFonts w:cs="FrankRuehl"/>
          <w:vanish/>
          <w:sz w:val="22"/>
          <w:szCs w:val="22"/>
          <w:u w:val="single"/>
          <w:shd w:val="clear" w:color="auto" w:fill="FFFF99"/>
          <w:rtl/>
        </w:rPr>
        <w:tab/>
      </w:r>
      <w:r w:rsidRPr="006A6B36">
        <w:rPr>
          <w:rStyle w:val="default"/>
          <w:rFonts w:cs="FrankRuehl" w:hint="cs"/>
          <w:vanish/>
          <w:sz w:val="22"/>
          <w:szCs w:val="22"/>
          <w:u w:val="single"/>
          <w:shd w:val="clear" w:color="auto" w:fill="FFFF99"/>
          <w:rtl/>
        </w:rPr>
        <w:t xml:space="preserve">בשנת 2020 </w:t>
      </w:r>
      <w:r w:rsidRPr="006A6B36">
        <w:rPr>
          <w:rStyle w:val="default"/>
          <w:rFonts w:cs="FrankRuehl"/>
          <w:vanish/>
          <w:sz w:val="22"/>
          <w:szCs w:val="22"/>
          <w:u w:val="single"/>
          <w:shd w:val="clear" w:color="auto" w:fill="FFFF99"/>
          <w:rtl/>
        </w:rPr>
        <w:t>–</w:t>
      </w:r>
      <w:r w:rsidRPr="006A6B36">
        <w:rPr>
          <w:rStyle w:val="default"/>
          <w:rFonts w:cs="FrankRuehl" w:hint="cs"/>
          <w:vanish/>
          <w:sz w:val="22"/>
          <w:szCs w:val="22"/>
          <w:u w:val="single"/>
          <w:shd w:val="clear" w:color="auto" w:fill="FFFF99"/>
          <w:rtl/>
        </w:rPr>
        <w:t xml:space="preserve"> תקרת הצריכה ברוטו בשנת 20019, בתוספת שיעור העדכון לשנת 2020, תוספת ריאלית ושיעור הקידום הנוסף לשנת 2020 כמשמעותו בסעיף קטן (ד).</w:t>
      </w:r>
    </w:p>
    <w:p w:rsidR="00984755" w:rsidRPr="006A6B36" w:rsidRDefault="00984755" w:rsidP="00984755">
      <w:pPr>
        <w:pStyle w:val="P00"/>
        <w:spacing w:before="0"/>
        <w:ind w:left="0" w:right="1134"/>
        <w:rPr>
          <w:rStyle w:val="default"/>
          <w:rFonts w:cs="FrankRuehl"/>
          <w:vanish/>
          <w:sz w:val="22"/>
          <w:szCs w:val="22"/>
          <w:shd w:val="clear" w:color="auto" w:fill="FFFF99"/>
          <w:rtl/>
        </w:rPr>
      </w:pPr>
      <w:r w:rsidRPr="006A6B36">
        <w:rPr>
          <w:rStyle w:val="default"/>
          <w:rFonts w:cs="FrankRuehl" w:hint="cs"/>
          <w:vanish/>
          <w:sz w:val="22"/>
          <w:szCs w:val="22"/>
          <w:shd w:val="clear" w:color="auto" w:fill="FFFF99"/>
          <w:rtl/>
        </w:rPr>
        <w:tab/>
        <w:t>(ג)</w:t>
      </w:r>
      <w:r w:rsidRPr="006A6B36">
        <w:rPr>
          <w:rStyle w:val="default"/>
          <w:rFonts w:cs="FrankRuehl" w:hint="cs"/>
          <w:vanish/>
          <w:sz w:val="22"/>
          <w:szCs w:val="22"/>
          <w:shd w:val="clear" w:color="auto" w:fill="FFFF99"/>
          <w:rtl/>
        </w:rPr>
        <w:tab/>
        <w:t xml:space="preserve">תקרת הצריכה ברוטו </w:t>
      </w:r>
      <w:r w:rsidRPr="006A6B36">
        <w:rPr>
          <w:rStyle w:val="default"/>
          <w:rFonts w:cs="FrankRuehl" w:hint="cs"/>
          <w:strike/>
          <w:vanish/>
          <w:sz w:val="22"/>
          <w:szCs w:val="22"/>
          <w:shd w:val="clear" w:color="auto" w:fill="FFFF99"/>
          <w:rtl/>
        </w:rPr>
        <w:t>לפי סעיף קטן (ב)(1) ו-(2)</w:t>
      </w:r>
      <w:r w:rsidRPr="006A6B36">
        <w:rPr>
          <w:rStyle w:val="default"/>
          <w:rFonts w:cs="FrankRuehl" w:hint="cs"/>
          <w:vanish/>
          <w:sz w:val="22"/>
          <w:szCs w:val="22"/>
          <w:shd w:val="clear" w:color="auto" w:fill="FFFF99"/>
          <w:rtl/>
        </w:rPr>
        <w:t xml:space="preserve"> </w:t>
      </w:r>
      <w:r w:rsidRPr="006A6B36">
        <w:rPr>
          <w:rStyle w:val="default"/>
          <w:rFonts w:cs="FrankRuehl" w:hint="cs"/>
          <w:vanish/>
          <w:sz w:val="22"/>
          <w:szCs w:val="22"/>
          <w:u w:val="single"/>
          <w:shd w:val="clear" w:color="auto" w:fill="FFFF99"/>
          <w:rtl/>
        </w:rPr>
        <w:t>לפי סעיף קטן (ב)</w:t>
      </w:r>
      <w:r w:rsidRPr="006A6B36">
        <w:rPr>
          <w:rStyle w:val="default"/>
          <w:rFonts w:cs="FrankRuehl" w:hint="cs"/>
          <w:vanish/>
          <w:sz w:val="22"/>
          <w:szCs w:val="22"/>
          <w:shd w:val="clear" w:color="auto" w:fill="FFFF99"/>
          <w:rtl/>
        </w:rPr>
        <w:t xml:space="preserve"> תחושב לכלל שירותי הבריאות (בסימן זה </w:t>
      </w:r>
      <w:r w:rsidRPr="006A6B36">
        <w:rPr>
          <w:rStyle w:val="default"/>
          <w:rFonts w:cs="FrankRuehl"/>
          <w:vanish/>
          <w:sz w:val="22"/>
          <w:szCs w:val="22"/>
          <w:shd w:val="clear" w:color="auto" w:fill="FFFF99"/>
          <w:rtl/>
        </w:rPr>
        <w:t>–</w:t>
      </w:r>
      <w:r w:rsidRPr="006A6B36">
        <w:rPr>
          <w:rStyle w:val="default"/>
          <w:rFonts w:cs="FrankRuehl" w:hint="cs"/>
          <w:vanish/>
          <w:sz w:val="22"/>
          <w:szCs w:val="22"/>
          <w:shd w:val="clear" w:color="auto" w:fill="FFFF99"/>
          <w:rtl/>
        </w:rPr>
        <w:t xml:space="preserve"> תקרת צריכה ברוטו כוללת) ולכל אחד מסוגי שירותי הבריאות בנפרד (בסימן זה </w:t>
      </w:r>
      <w:r w:rsidRPr="006A6B36">
        <w:rPr>
          <w:rStyle w:val="default"/>
          <w:rFonts w:cs="FrankRuehl"/>
          <w:vanish/>
          <w:sz w:val="22"/>
          <w:szCs w:val="22"/>
          <w:shd w:val="clear" w:color="auto" w:fill="FFFF99"/>
          <w:rtl/>
        </w:rPr>
        <w:t>–</w:t>
      </w:r>
      <w:r w:rsidRPr="006A6B36">
        <w:rPr>
          <w:rStyle w:val="default"/>
          <w:rFonts w:cs="FrankRuehl" w:hint="cs"/>
          <w:vanish/>
          <w:sz w:val="22"/>
          <w:szCs w:val="22"/>
          <w:shd w:val="clear" w:color="auto" w:fill="FFFF99"/>
          <w:rtl/>
        </w:rPr>
        <w:t xml:space="preserve"> תקרת צריכה ברוטו לסוג שירות בריאות).</w:t>
      </w:r>
    </w:p>
    <w:p w:rsidR="00984755" w:rsidRPr="00AE05DA" w:rsidRDefault="00984755" w:rsidP="00AE05DA">
      <w:pPr>
        <w:pStyle w:val="P00"/>
        <w:spacing w:before="0"/>
        <w:ind w:left="0" w:right="1134"/>
        <w:rPr>
          <w:rStyle w:val="default"/>
          <w:rFonts w:cs="FrankRuehl"/>
          <w:sz w:val="2"/>
          <w:szCs w:val="2"/>
          <w:rtl/>
        </w:rPr>
      </w:pPr>
      <w:r w:rsidRPr="006A6B36">
        <w:rPr>
          <w:rStyle w:val="default"/>
          <w:rFonts w:cs="FrankRuehl"/>
          <w:vanish/>
          <w:sz w:val="22"/>
          <w:szCs w:val="22"/>
          <w:shd w:val="clear" w:color="auto" w:fill="FFFF99"/>
          <w:rtl/>
        </w:rPr>
        <w:tab/>
      </w:r>
      <w:r w:rsidRPr="006A6B36">
        <w:rPr>
          <w:rStyle w:val="default"/>
          <w:rFonts w:cs="FrankRuehl" w:hint="cs"/>
          <w:vanish/>
          <w:sz w:val="22"/>
          <w:szCs w:val="22"/>
          <w:u w:val="single"/>
          <w:shd w:val="clear" w:color="auto" w:fill="FFFF99"/>
          <w:rtl/>
        </w:rPr>
        <w:t>(ד)</w:t>
      </w:r>
      <w:r w:rsidRPr="006A6B36">
        <w:rPr>
          <w:rStyle w:val="default"/>
          <w:rFonts w:cs="FrankRuehl"/>
          <w:vanish/>
          <w:sz w:val="22"/>
          <w:szCs w:val="22"/>
          <w:u w:val="single"/>
          <w:shd w:val="clear" w:color="auto" w:fill="FFFF99"/>
          <w:rtl/>
        </w:rPr>
        <w:tab/>
      </w:r>
      <w:r w:rsidRPr="006A6B36">
        <w:rPr>
          <w:rStyle w:val="default"/>
          <w:rFonts w:cs="FrankRuehl" w:hint="cs"/>
          <w:vanish/>
          <w:sz w:val="22"/>
          <w:szCs w:val="22"/>
          <w:u w:val="single"/>
          <w:shd w:val="clear" w:color="auto" w:fill="FFFF99"/>
          <w:rtl/>
        </w:rPr>
        <w:t xml:space="preserve">שיעור הקידום הנוסף לשנת 2020 יהיה 0.667% (בפרק זה </w:t>
      </w:r>
      <w:r w:rsidRPr="006A6B36">
        <w:rPr>
          <w:rStyle w:val="default"/>
          <w:rFonts w:cs="FrankRuehl"/>
          <w:vanish/>
          <w:sz w:val="22"/>
          <w:szCs w:val="22"/>
          <w:u w:val="single"/>
          <w:shd w:val="clear" w:color="auto" w:fill="FFFF99"/>
          <w:rtl/>
        </w:rPr>
        <w:t>–</w:t>
      </w:r>
      <w:r w:rsidRPr="006A6B36">
        <w:rPr>
          <w:rStyle w:val="default"/>
          <w:rFonts w:cs="FrankRuehl" w:hint="cs"/>
          <w:vanish/>
          <w:sz w:val="22"/>
          <w:szCs w:val="22"/>
          <w:u w:val="single"/>
          <w:shd w:val="clear" w:color="auto" w:fill="FFFF99"/>
          <w:rtl/>
        </w:rPr>
        <w:t xml:space="preserve"> שיעור הקידום הנוסף לשנת 2020); על אף האמור, רשאים השרים לחשב, לגבי קופת חולים ובית חולים ציבורי כללי מסוימים, שיעור קידום נוסף לשנת 2020 השונה מהשיעור האמור, בהתחשב, בין השאר, בשיקולים המפורטים בסעיף 60(ג)(1)(א) ו-(ב).</w:t>
      </w:r>
      <w:bookmarkEnd w:id="45"/>
    </w:p>
    <w:p w:rsidR="004B396C" w:rsidRDefault="004B396C" w:rsidP="009951DD">
      <w:pPr>
        <w:pStyle w:val="P00"/>
        <w:spacing w:before="72"/>
        <w:ind w:left="0" w:right="1134"/>
        <w:rPr>
          <w:rStyle w:val="default"/>
          <w:rFonts w:cs="FrankRuehl"/>
          <w:rtl/>
        </w:rPr>
      </w:pPr>
      <w:bookmarkStart w:id="46" w:name="Seif25"/>
      <w:bookmarkEnd w:id="46"/>
      <w:r>
        <w:rPr>
          <w:rFonts w:cs="Miriam"/>
          <w:lang w:val="he-IL"/>
        </w:rPr>
        <w:pict>
          <v:rect id="_x0000_s2756" style="position:absolute;left:0;text-align:left;margin-left:463.5pt;margin-top:8.05pt;width:75.05pt;height:28.85pt;z-index:251614720" filled="f" stroked="f" strokecolor="lime" strokeweight=".25pt">
            <v:textbox style="mso-next-textbox:#_x0000_s2756" inset="1mm,0,1mm,0">
              <w:txbxContent>
                <w:p w:rsidR="00EC12E5" w:rsidRDefault="00EC12E5" w:rsidP="004B396C">
                  <w:pPr>
                    <w:spacing w:line="160" w:lineRule="exact"/>
                    <w:rPr>
                      <w:rFonts w:cs="Miriam"/>
                      <w:noProof/>
                      <w:sz w:val="18"/>
                      <w:szCs w:val="18"/>
                      <w:rtl/>
                    </w:rPr>
                  </w:pPr>
                  <w:r>
                    <w:rPr>
                      <w:rFonts w:cs="Miriam" w:hint="cs"/>
                      <w:sz w:val="18"/>
                      <w:szCs w:val="18"/>
                      <w:rtl/>
                    </w:rPr>
                    <w:t>תקרת צריכה נטו</w:t>
                  </w:r>
                </w:p>
                <w:p w:rsidR="00EC12E5" w:rsidRDefault="00EC12E5" w:rsidP="005A200F">
                  <w:pPr>
                    <w:spacing w:line="160" w:lineRule="exact"/>
                    <w:rPr>
                      <w:rFonts w:cs="Miriam" w:hint="cs"/>
                      <w:noProof/>
                      <w:sz w:val="18"/>
                      <w:szCs w:val="18"/>
                      <w:rtl/>
                    </w:rPr>
                  </w:pPr>
                  <w:r>
                    <w:rPr>
                      <w:rFonts w:cs="Miriam" w:hint="cs"/>
                      <w:sz w:val="18"/>
                      <w:szCs w:val="18"/>
                      <w:rtl/>
                    </w:rPr>
                    <w:t>(תיקון מס' 6) תשפ"א-2020</w:t>
                  </w:r>
                </w:p>
              </w:txbxContent>
            </v:textbox>
            <w10:anchorlock/>
          </v:rect>
        </w:pict>
      </w:r>
      <w:r w:rsidR="009951DD">
        <w:rPr>
          <w:rStyle w:val="big-number"/>
          <w:rFonts w:cs="Miriam" w:hint="cs"/>
          <w:rtl/>
        </w:rPr>
        <w:t>56</w:t>
      </w:r>
      <w:r>
        <w:rPr>
          <w:rStyle w:val="big-number"/>
          <w:rFonts w:cs="FrankRuehl"/>
          <w:sz w:val="26"/>
          <w:szCs w:val="26"/>
          <w:rtl/>
        </w:rPr>
        <w:t>.</w:t>
      </w:r>
      <w:r>
        <w:rPr>
          <w:rStyle w:val="big-number"/>
          <w:rFonts w:cs="FrankRuehl"/>
          <w:sz w:val="26"/>
          <w:szCs w:val="26"/>
          <w:rtl/>
        </w:rPr>
        <w:tab/>
      </w:r>
      <w:r w:rsidR="009951DD">
        <w:rPr>
          <w:rStyle w:val="default"/>
          <w:rFonts w:cs="FrankRuehl" w:hint="cs"/>
          <w:rtl/>
        </w:rPr>
        <w:t xml:space="preserve">תקרת הצריכה נטו לכל אחת מקופות החולים בכל בית חולים ציבורי כללי בכל אחת מהשנים 2017 עד </w:t>
      </w:r>
      <w:r w:rsidR="005A200F">
        <w:rPr>
          <w:rStyle w:val="default"/>
          <w:rFonts w:cs="FrankRuehl" w:hint="cs"/>
          <w:rtl/>
        </w:rPr>
        <w:t>2020</w:t>
      </w:r>
      <w:r w:rsidR="009951DD">
        <w:rPr>
          <w:rStyle w:val="default"/>
          <w:rFonts w:cs="FrankRuehl" w:hint="cs"/>
          <w:rtl/>
        </w:rPr>
        <w:t>, תהיה 81.5% מתקרת הצריכה ברוטו לאותה שנה.</w:t>
      </w:r>
    </w:p>
    <w:p w:rsidR="00AE05DA" w:rsidRPr="006A6B36" w:rsidRDefault="00AE05DA" w:rsidP="00AE05DA">
      <w:pPr>
        <w:pStyle w:val="P00"/>
        <w:spacing w:before="0"/>
        <w:ind w:left="0" w:right="1134"/>
        <w:rPr>
          <w:rStyle w:val="default"/>
          <w:rFonts w:ascii="FrankRuehl" w:hAnsi="FrankRuehl" w:cs="FrankRuehl"/>
          <w:vanish/>
          <w:color w:val="FF0000"/>
          <w:sz w:val="20"/>
          <w:szCs w:val="20"/>
          <w:shd w:val="clear" w:color="auto" w:fill="FFFF99"/>
          <w:rtl/>
        </w:rPr>
      </w:pPr>
      <w:bookmarkStart w:id="47" w:name="Rov125"/>
      <w:r w:rsidRPr="006A6B36">
        <w:rPr>
          <w:rStyle w:val="default"/>
          <w:rFonts w:ascii="FrankRuehl" w:hAnsi="FrankRuehl" w:cs="FrankRuehl"/>
          <w:vanish/>
          <w:color w:val="FF0000"/>
          <w:sz w:val="20"/>
          <w:szCs w:val="20"/>
          <w:shd w:val="clear" w:color="auto" w:fill="FFFF99"/>
          <w:rtl/>
        </w:rPr>
        <w:t>מיום 24.9.2020</w:t>
      </w:r>
    </w:p>
    <w:p w:rsidR="00AE05DA" w:rsidRPr="006A6B36" w:rsidRDefault="00AE05DA" w:rsidP="00AE05DA">
      <w:pPr>
        <w:pStyle w:val="P00"/>
        <w:spacing w:before="0"/>
        <w:ind w:left="0" w:right="1134"/>
        <w:rPr>
          <w:rStyle w:val="default"/>
          <w:rFonts w:ascii="FrankRuehl" w:hAnsi="FrankRuehl" w:cs="FrankRuehl"/>
          <w:vanish/>
          <w:sz w:val="20"/>
          <w:szCs w:val="20"/>
          <w:shd w:val="clear" w:color="auto" w:fill="FFFF99"/>
          <w:rtl/>
        </w:rPr>
      </w:pPr>
      <w:r w:rsidRPr="006A6B36">
        <w:rPr>
          <w:rStyle w:val="default"/>
          <w:rFonts w:ascii="FrankRuehl" w:hAnsi="FrankRuehl" w:cs="FrankRuehl"/>
          <w:b/>
          <w:bCs/>
          <w:vanish/>
          <w:sz w:val="20"/>
          <w:szCs w:val="20"/>
          <w:shd w:val="clear" w:color="auto" w:fill="FFFF99"/>
          <w:rtl/>
        </w:rPr>
        <w:t>תיקון מס' 6</w:t>
      </w:r>
    </w:p>
    <w:p w:rsidR="00AE05DA" w:rsidRPr="006A6B36" w:rsidRDefault="00AE05DA" w:rsidP="00AE05DA">
      <w:pPr>
        <w:pStyle w:val="P00"/>
        <w:spacing w:before="0"/>
        <w:ind w:left="0" w:right="1134"/>
        <w:rPr>
          <w:rStyle w:val="default"/>
          <w:rFonts w:ascii="FrankRuehl" w:hAnsi="FrankRuehl" w:cs="FrankRuehl"/>
          <w:vanish/>
          <w:sz w:val="20"/>
          <w:szCs w:val="20"/>
          <w:shd w:val="clear" w:color="auto" w:fill="FFFF99"/>
          <w:rtl/>
        </w:rPr>
      </w:pPr>
      <w:hyperlink r:id="rId22" w:history="1">
        <w:r w:rsidRPr="006A6B36">
          <w:rPr>
            <w:rStyle w:val="Hyperlink"/>
            <w:rFonts w:ascii="FrankRuehl" w:hAnsi="FrankRuehl" w:cs="FrankRuehl"/>
            <w:vanish/>
            <w:szCs w:val="20"/>
            <w:shd w:val="clear" w:color="auto" w:fill="FFFF99"/>
            <w:rtl/>
          </w:rPr>
          <w:t>ס"ח תשפ"א מס' 2857</w:t>
        </w:r>
      </w:hyperlink>
      <w:r w:rsidRPr="006A6B36">
        <w:rPr>
          <w:rStyle w:val="default"/>
          <w:rFonts w:ascii="FrankRuehl" w:hAnsi="FrankRuehl" w:cs="FrankRuehl"/>
          <w:vanish/>
          <w:sz w:val="20"/>
          <w:szCs w:val="20"/>
          <w:shd w:val="clear" w:color="auto" w:fill="FFFF99"/>
          <w:rtl/>
        </w:rPr>
        <w:t xml:space="preserve"> מיום 24.9.2020 עמ' 20 (</w:t>
      </w:r>
      <w:hyperlink r:id="rId23" w:history="1">
        <w:r w:rsidRPr="006A6B36">
          <w:rPr>
            <w:rStyle w:val="Hyperlink"/>
            <w:rFonts w:ascii="FrankRuehl" w:hAnsi="FrankRuehl" w:cs="FrankRuehl"/>
            <w:vanish/>
            <w:szCs w:val="20"/>
            <w:shd w:val="clear" w:color="auto" w:fill="FFFF99"/>
            <w:rtl/>
          </w:rPr>
          <w:t>ה"ח 1361</w:t>
        </w:r>
      </w:hyperlink>
      <w:r w:rsidRPr="006A6B36">
        <w:rPr>
          <w:rStyle w:val="default"/>
          <w:rFonts w:ascii="FrankRuehl" w:hAnsi="FrankRuehl" w:cs="FrankRuehl"/>
          <w:vanish/>
          <w:sz w:val="20"/>
          <w:szCs w:val="20"/>
          <w:shd w:val="clear" w:color="auto" w:fill="FFFF99"/>
          <w:rtl/>
        </w:rPr>
        <w:t>)</w:t>
      </w:r>
    </w:p>
    <w:p w:rsidR="00AE05DA" w:rsidRPr="005A200F" w:rsidRDefault="00AE05DA" w:rsidP="005A200F">
      <w:pPr>
        <w:pStyle w:val="P00"/>
        <w:ind w:left="0" w:right="1134"/>
        <w:rPr>
          <w:rStyle w:val="default"/>
          <w:rFonts w:cs="FrankRuehl"/>
          <w:sz w:val="2"/>
          <w:szCs w:val="2"/>
          <w:rtl/>
        </w:rPr>
      </w:pPr>
      <w:r w:rsidRPr="006A6B36">
        <w:rPr>
          <w:rStyle w:val="default"/>
          <w:rFonts w:cs="FrankRuehl" w:hint="cs"/>
          <w:vanish/>
          <w:sz w:val="22"/>
          <w:szCs w:val="22"/>
          <w:shd w:val="clear" w:color="auto" w:fill="FFFF99"/>
          <w:rtl/>
        </w:rPr>
        <w:t>56</w:t>
      </w:r>
      <w:r w:rsidRPr="006A6B36">
        <w:rPr>
          <w:rStyle w:val="default"/>
          <w:rFonts w:cs="FrankRuehl"/>
          <w:vanish/>
          <w:sz w:val="22"/>
          <w:szCs w:val="22"/>
          <w:shd w:val="clear" w:color="auto" w:fill="FFFF99"/>
          <w:rtl/>
        </w:rPr>
        <w:t>.</w:t>
      </w:r>
      <w:r w:rsidRPr="006A6B36">
        <w:rPr>
          <w:rStyle w:val="default"/>
          <w:rFonts w:cs="FrankRuehl"/>
          <w:vanish/>
          <w:sz w:val="22"/>
          <w:szCs w:val="22"/>
          <w:shd w:val="clear" w:color="auto" w:fill="FFFF99"/>
          <w:rtl/>
        </w:rPr>
        <w:tab/>
      </w:r>
      <w:r w:rsidRPr="006A6B36">
        <w:rPr>
          <w:rStyle w:val="default"/>
          <w:rFonts w:cs="FrankRuehl" w:hint="cs"/>
          <w:vanish/>
          <w:sz w:val="22"/>
          <w:szCs w:val="22"/>
          <w:shd w:val="clear" w:color="auto" w:fill="FFFF99"/>
          <w:rtl/>
        </w:rPr>
        <w:t xml:space="preserve">תקרת הצריכה נטו לכל אחת מקופות החולים בכל בית חולים ציבורי כללי בכל אחת מהשנים 2017 </w:t>
      </w:r>
      <w:r w:rsidRPr="006A6B36">
        <w:rPr>
          <w:rStyle w:val="default"/>
          <w:rFonts w:cs="FrankRuehl" w:hint="cs"/>
          <w:strike/>
          <w:vanish/>
          <w:sz w:val="22"/>
          <w:szCs w:val="22"/>
          <w:shd w:val="clear" w:color="auto" w:fill="FFFF99"/>
          <w:rtl/>
        </w:rPr>
        <w:t>עד 2019</w:t>
      </w:r>
      <w:r w:rsidR="005A200F" w:rsidRPr="006A6B36">
        <w:rPr>
          <w:rStyle w:val="default"/>
          <w:rFonts w:cs="FrankRuehl" w:hint="cs"/>
          <w:vanish/>
          <w:sz w:val="22"/>
          <w:szCs w:val="22"/>
          <w:shd w:val="clear" w:color="auto" w:fill="FFFF99"/>
          <w:rtl/>
        </w:rPr>
        <w:t xml:space="preserve"> </w:t>
      </w:r>
      <w:r w:rsidR="005A200F" w:rsidRPr="006A6B36">
        <w:rPr>
          <w:rStyle w:val="default"/>
          <w:rFonts w:cs="FrankRuehl" w:hint="cs"/>
          <w:vanish/>
          <w:sz w:val="22"/>
          <w:szCs w:val="22"/>
          <w:u w:val="single"/>
          <w:shd w:val="clear" w:color="auto" w:fill="FFFF99"/>
          <w:rtl/>
        </w:rPr>
        <w:t>עד 2020</w:t>
      </w:r>
      <w:r w:rsidRPr="006A6B36">
        <w:rPr>
          <w:rStyle w:val="default"/>
          <w:rFonts w:cs="FrankRuehl" w:hint="cs"/>
          <w:vanish/>
          <w:sz w:val="22"/>
          <w:szCs w:val="22"/>
          <w:shd w:val="clear" w:color="auto" w:fill="FFFF99"/>
          <w:rtl/>
        </w:rPr>
        <w:t>, תהיה 81.5% מתקרת הצריכה ברוטו לאותה שנה.</w:t>
      </w:r>
      <w:bookmarkEnd w:id="47"/>
    </w:p>
    <w:p w:rsidR="004B396C" w:rsidRDefault="004B396C" w:rsidP="009951DD">
      <w:pPr>
        <w:pStyle w:val="P00"/>
        <w:spacing w:before="72"/>
        <w:ind w:left="0" w:right="1134"/>
        <w:rPr>
          <w:rStyle w:val="default"/>
          <w:rFonts w:cs="FrankRuehl" w:hint="cs"/>
          <w:rtl/>
        </w:rPr>
      </w:pPr>
      <w:bookmarkStart w:id="48" w:name="Seif26"/>
      <w:bookmarkEnd w:id="48"/>
      <w:r>
        <w:rPr>
          <w:rFonts w:cs="Miriam"/>
          <w:lang w:val="he-IL"/>
        </w:rPr>
        <w:pict>
          <v:rect id="_x0000_s2757" style="position:absolute;left:0;text-align:left;margin-left:463.5pt;margin-top:8.05pt;width:75.05pt;height:28.8pt;z-index:251615744" filled="f" stroked="f" strokecolor="lime" strokeweight=".25pt">
            <v:textbox style="mso-next-textbox:#_x0000_s2757" inset="1mm,0,1mm,0">
              <w:txbxContent>
                <w:p w:rsidR="00EC12E5" w:rsidRDefault="00EC12E5" w:rsidP="004B396C">
                  <w:pPr>
                    <w:spacing w:line="160" w:lineRule="exact"/>
                    <w:rPr>
                      <w:rFonts w:cs="Miriam"/>
                      <w:sz w:val="18"/>
                      <w:szCs w:val="18"/>
                      <w:rtl/>
                    </w:rPr>
                  </w:pPr>
                  <w:r>
                    <w:rPr>
                      <w:rFonts w:cs="Miriam" w:hint="cs"/>
                      <w:sz w:val="18"/>
                      <w:szCs w:val="18"/>
                      <w:rtl/>
                    </w:rPr>
                    <w:t>רצפת צריכה ברוטו</w:t>
                  </w:r>
                </w:p>
                <w:p w:rsidR="00EC12E5" w:rsidRDefault="00EC12E5" w:rsidP="005A200F">
                  <w:pPr>
                    <w:spacing w:line="160" w:lineRule="exact"/>
                    <w:rPr>
                      <w:rFonts w:cs="Miriam" w:hint="cs"/>
                      <w:noProof/>
                      <w:sz w:val="18"/>
                      <w:szCs w:val="18"/>
                      <w:rtl/>
                    </w:rPr>
                  </w:pPr>
                  <w:r>
                    <w:rPr>
                      <w:rFonts w:cs="Miriam" w:hint="cs"/>
                      <w:sz w:val="18"/>
                      <w:szCs w:val="18"/>
                      <w:rtl/>
                    </w:rPr>
                    <w:t>(תיקון מס' 6) תשפ"א-2020</w:t>
                  </w:r>
                </w:p>
              </w:txbxContent>
            </v:textbox>
            <w10:anchorlock/>
          </v:rect>
        </w:pict>
      </w:r>
      <w:r w:rsidR="009951DD">
        <w:rPr>
          <w:rStyle w:val="big-number"/>
          <w:rFonts w:cs="Miriam" w:hint="cs"/>
          <w:rtl/>
        </w:rPr>
        <w:t>57</w:t>
      </w:r>
      <w:r>
        <w:rPr>
          <w:rStyle w:val="big-number"/>
          <w:rFonts w:cs="FrankRuehl"/>
          <w:sz w:val="26"/>
          <w:szCs w:val="26"/>
          <w:rtl/>
        </w:rPr>
        <w:t>.</w:t>
      </w:r>
      <w:r>
        <w:rPr>
          <w:rStyle w:val="big-number"/>
          <w:rFonts w:cs="FrankRuehl"/>
          <w:sz w:val="26"/>
          <w:szCs w:val="26"/>
          <w:rtl/>
        </w:rPr>
        <w:tab/>
      </w:r>
      <w:r w:rsidR="00096B0E">
        <w:rPr>
          <w:rStyle w:val="default"/>
          <w:rFonts w:cs="FrankRuehl" w:hint="cs"/>
          <w:rtl/>
        </w:rPr>
        <w:t>(א)</w:t>
      </w:r>
      <w:r w:rsidR="00096B0E">
        <w:rPr>
          <w:rStyle w:val="default"/>
          <w:rFonts w:cs="FrankRuehl" w:hint="cs"/>
          <w:rtl/>
        </w:rPr>
        <w:tab/>
      </w:r>
      <w:r w:rsidR="009951DD">
        <w:rPr>
          <w:rStyle w:val="default"/>
          <w:rFonts w:cs="FrankRuehl" w:hint="cs"/>
          <w:rtl/>
        </w:rPr>
        <w:t xml:space="preserve">היקף הצריכה המזערי, של שירותי בריאות, אשר גם בעבור צריכה שתחושב במחיר מלא של שירותי בריאות מתחת להיקף זה תשלם קופת החולים לבית החולים הציבורי הכללי תשלום מזערי כאמור בסעיף 58 (בסימן זה </w:t>
      </w:r>
      <w:r w:rsidR="009951DD">
        <w:rPr>
          <w:rStyle w:val="default"/>
          <w:rFonts w:cs="FrankRuehl"/>
          <w:rtl/>
        </w:rPr>
        <w:t>–</w:t>
      </w:r>
      <w:r w:rsidR="009951DD">
        <w:rPr>
          <w:rStyle w:val="default"/>
          <w:rFonts w:cs="FrankRuehl" w:hint="cs"/>
          <w:rtl/>
        </w:rPr>
        <w:t xml:space="preserve"> רצפת צריכה ברוטו), בכל אחת מהשנים 2017 עד </w:t>
      </w:r>
      <w:r w:rsidR="005A200F">
        <w:rPr>
          <w:rStyle w:val="default"/>
          <w:rFonts w:cs="FrankRuehl" w:hint="cs"/>
          <w:rtl/>
        </w:rPr>
        <w:t>2020</w:t>
      </w:r>
      <w:r w:rsidR="009951DD">
        <w:rPr>
          <w:rStyle w:val="default"/>
          <w:rFonts w:cs="FrankRuehl" w:hint="cs"/>
          <w:rtl/>
        </w:rPr>
        <w:t>, יהיה כמפורט להלן</w:t>
      </w:r>
      <w:r w:rsidR="00096B0E">
        <w:rPr>
          <w:rStyle w:val="default"/>
          <w:rFonts w:cs="FrankRuehl" w:hint="cs"/>
          <w:rtl/>
        </w:rPr>
        <w:t>:</w:t>
      </w:r>
    </w:p>
    <w:p w:rsidR="009951DD" w:rsidRDefault="009951DD" w:rsidP="009951D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בשנת 2017 </w:t>
      </w:r>
      <w:r>
        <w:rPr>
          <w:rStyle w:val="default"/>
          <w:rFonts w:cs="FrankRuehl"/>
          <w:rtl/>
        </w:rPr>
        <w:t>–</w:t>
      </w:r>
      <w:r>
        <w:rPr>
          <w:rStyle w:val="default"/>
          <w:rFonts w:cs="FrankRuehl" w:hint="cs"/>
          <w:rtl/>
        </w:rPr>
        <w:t xml:space="preserve"> 93.5% מתקרת הצריכה ברוטו לאותה שנה;</w:t>
      </w:r>
    </w:p>
    <w:p w:rsidR="009951DD" w:rsidRDefault="005A200F" w:rsidP="005A200F">
      <w:pPr>
        <w:pStyle w:val="P00"/>
        <w:spacing w:before="72"/>
        <w:ind w:left="1021" w:right="1134"/>
        <w:rPr>
          <w:rStyle w:val="default"/>
          <w:rFonts w:cs="FrankRuehl" w:hint="cs"/>
          <w:rtl/>
        </w:rPr>
      </w:pPr>
      <w:r w:rsidRPr="00AE05DA">
        <w:rPr>
          <w:rStyle w:val="default"/>
          <w:rFonts w:cs="FrankRuehl" w:hint="cs"/>
          <w:rtl/>
        </w:rPr>
        <w:pict>
          <v:shape id="_x0000_s2891" type="#_x0000_t202" style="position:absolute;left:0;text-align:left;margin-left:470.35pt;margin-top:7.1pt;width:1in;height:17.15pt;z-index:251697664" filled="f" stroked="f">
            <v:textbox inset="1mm,0,1mm,0">
              <w:txbxContent>
                <w:p w:rsidR="00EC12E5" w:rsidRDefault="00EC12E5" w:rsidP="005A200F">
                  <w:pPr>
                    <w:spacing w:line="160" w:lineRule="exact"/>
                    <w:rPr>
                      <w:rFonts w:cs="Miriam" w:hint="cs"/>
                      <w:noProof/>
                      <w:sz w:val="18"/>
                      <w:szCs w:val="18"/>
                      <w:rtl/>
                    </w:rPr>
                  </w:pPr>
                  <w:r>
                    <w:rPr>
                      <w:rFonts w:cs="Miriam" w:hint="cs"/>
                      <w:sz w:val="18"/>
                      <w:szCs w:val="18"/>
                      <w:rtl/>
                    </w:rPr>
                    <w:t>(תיקון מס' 6) תשפ"א-2020</w:t>
                  </w:r>
                </w:p>
              </w:txbxContent>
            </v:textbox>
            <w10:anchorlock/>
          </v:shape>
        </w:pict>
      </w:r>
      <w:r>
        <w:rPr>
          <w:rStyle w:val="default"/>
          <w:rFonts w:cs="FrankRuehl" w:hint="cs"/>
          <w:rtl/>
        </w:rPr>
        <w:t>(2)</w:t>
      </w:r>
      <w:r>
        <w:rPr>
          <w:rStyle w:val="default"/>
          <w:rFonts w:cs="FrankRuehl" w:hint="cs"/>
          <w:rtl/>
        </w:rPr>
        <w:tab/>
      </w:r>
      <w:r w:rsidR="009951DD">
        <w:rPr>
          <w:rStyle w:val="default"/>
          <w:rFonts w:cs="FrankRuehl" w:hint="cs"/>
          <w:rtl/>
        </w:rPr>
        <w:t>בשנים 2018</w:t>
      </w:r>
      <w:r>
        <w:rPr>
          <w:rStyle w:val="default"/>
          <w:rFonts w:cs="FrankRuehl" w:hint="cs"/>
          <w:rtl/>
        </w:rPr>
        <w:t>,</w:t>
      </w:r>
      <w:r w:rsidR="009951DD">
        <w:rPr>
          <w:rStyle w:val="default"/>
          <w:rFonts w:cs="FrankRuehl" w:hint="cs"/>
          <w:rtl/>
        </w:rPr>
        <w:t xml:space="preserve"> 2019 </w:t>
      </w:r>
      <w:r>
        <w:rPr>
          <w:rStyle w:val="default"/>
          <w:rFonts w:cs="FrankRuehl" w:hint="cs"/>
          <w:rtl/>
        </w:rPr>
        <w:t xml:space="preserve">ו-2020 </w:t>
      </w:r>
      <w:r w:rsidR="009951DD">
        <w:rPr>
          <w:rStyle w:val="default"/>
          <w:rFonts w:cs="FrankRuehl"/>
          <w:rtl/>
        </w:rPr>
        <w:t>–</w:t>
      </w:r>
      <w:r w:rsidR="009951DD">
        <w:rPr>
          <w:rStyle w:val="default"/>
          <w:rFonts w:cs="FrankRuehl" w:hint="cs"/>
          <w:rtl/>
        </w:rPr>
        <w:t xml:space="preserve"> כמפורט להלן, לפי העניין:</w:t>
      </w:r>
    </w:p>
    <w:p w:rsidR="005A200F" w:rsidRDefault="005A200F" w:rsidP="005A200F">
      <w:pPr>
        <w:pStyle w:val="P00"/>
        <w:spacing w:before="72"/>
        <w:ind w:left="1474" w:right="1134"/>
        <w:rPr>
          <w:rStyle w:val="default"/>
          <w:rFonts w:cs="FrankRuehl" w:hint="cs"/>
          <w:rtl/>
        </w:rPr>
      </w:pPr>
      <w:r w:rsidRPr="00AE05DA">
        <w:rPr>
          <w:rStyle w:val="default"/>
          <w:rFonts w:cs="FrankRuehl" w:hint="cs"/>
          <w:rtl/>
        </w:rPr>
        <w:pict>
          <v:shape id="_x0000_s2892" type="#_x0000_t202" style="position:absolute;left:0;text-align:left;margin-left:470.35pt;margin-top:7.1pt;width:1in;height:17.15pt;z-index:251698688" filled="f" stroked="f">
            <v:textbox inset="1mm,0,1mm,0">
              <w:txbxContent>
                <w:p w:rsidR="00EC12E5" w:rsidRDefault="00EC12E5" w:rsidP="005A200F">
                  <w:pPr>
                    <w:spacing w:line="160" w:lineRule="exact"/>
                    <w:rPr>
                      <w:rFonts w:cs="Miriam" w:hint="cs"/>
                      <w:noProof/>
                      <w:sz w:val="18"/>
                      <w:szCs w:val="18"/>
                      <w:rtl/>
                    </w:rPr>
                  </w:pPr>
                  <w:r>
                    <w:rPr>
                      <w:rFonts w:cs="Miriam" w:hint="cs"/>
                      <w:sz w:val="18"/>
                      <w:szCs w:val="18"/>
                      <w:rtl/>
                    </w:rPr>
                    <w:t>(תיקון מס' 6) תשפ"א-2020</w:t>
                  </w:r>
                </w:p>
              </w:txbxContent>
            </v:textbox>
            <w10:anchorlock/>
          </v:shape>
        </w:pict>
      </w:r>
      <w:r>
        <w:rPr>
          <w:rStyle w:val="default"/>
          <w:rFonts w:cs="FrankRuehl" w:hint="cs"/>
          <w:rtl/>
        </w:rPr>
        <w:t>(א)</w:t>
      </w:r>
      <w:r>
        <w:rPr>
          <w:rStyle w:val="default"/>
          <w:rFonts w:cs="FrankRuehl" w:hint="cs"/>
          <w:rtl/>
        </w:rPr>
        <w:tab/>
        <w:t xml:space="preserve">אם היקף שירותי הבריאות שצרכה קופת החולים בבית החולים הציבורי הכללי בשנה הקודמת היה נמוך מ-92% מתקרת הצריכה ברוטו לשנה הקודמת </w:t>
      </w:r>
      <w:r>
        <w:rPr>
          <w:rStyle w:val="default"/>
          <w:rFonts w:cs="FrankRuehl"/>
          <w:rtl/>
        </w:rPr>
        <w:t>–</w:t>
      </w:r>
      <w:r>
        <w:rPr>
          <w:rStyle w:val="default"/>
          <w:rFonts w:cs="FrankRuehl" w:hint="cs"/>
          <w:rtl/>
        </w:rPr>
        <w:t xml:space="preserve"> 92% מתקרת הצריכה ברוטו לשנת 2018, 2019 או 2020, לפי העניין;</w:t>
      </w:r>
    </w:p>
    <w:p w:rsidR="009951DD" w:rsidRDefault="005A200F" w:rsidP="005A200F">
      <w:pPr>
        <w:pStyle w:val="P00"/>
        <w:spacing w:before="72"/>
        <w:ind w:left="1474" w:right="1134"/>
        <w:rPr>
          <w:rStyle w:val="default"/>
          <w:rFonts w:cs="FrankRuehl" w:hint="cs"/>
          <w:rtl/>
        </w:rPr>
      </w:pPr>
      <w:r w:rsidRPr="00AE05DA">
        <w:rPr>
          <w:rStyle w:val="default"/>
          <w:rFonts w:cs="FrankRuehl" w:hint="cs"/>
          <w:rtl/>
        </w:rPr>
        <w:pict>
          <v:shape id="_x0000_s2890" type="#_x0000_t202" style="position:absolute;left:0;text-align:left;margin-left:470.35pt;margin-top:7.1pt;width:1in;height:17.15pt;z-index:251696640" filled="f" stroked="f">
            <v:textbox inset="1mm,0,1mm,0">
              <w:txbxContent>
                <w:p w:rsidR="00EC12E5" w:rsidRDefault="00EC12E5" w:rsidP="005A200F">
                  <w:pPr>
                    <w:spacing w:line="160" w:lineRule="exact"/>
                    <w:rPr>
                      <w:rFonts w:cs="Miriam" w:hint="cs"/>
                      <w:noProof/>
                      <w:sz w:val="18"/>
                      <w:szCs w:val="18"/>
                      <w:rtl/>
                    </w:rPr>
                  </w:pPr>
                  <w:r>
                    <w:rPr>
                      <w:rFonts w:cs="Miriam" w:hint="cs"/>
                      <w:sz w:val="18"/>
                      <w:szCs w:val="18"/>
                      <w:rtl/>
                    </w:rPr>
                    <w:t>(תיקון מס' 6) תשפ"א-2020</w:t>
                  </w:r>
                </w:p>
              </w:txbxContent>
            </v:textbox>
            <w10:anchorlock/>
          </v:shape>
        </w:pict>
      </w:r>
      <w:r>
        <w:rPr>
          <w:rStyle w:val="default"/>
          <w:rFonts w:cs="FrankRuehl" w:hint="cs"/>
          <w:rtl/>
        </w:rPr>
        <w:t>(ב)</w:t>
      </w:r>
      <w:r>
        <w:rPr>
          <w:rStyle w:val="default"/>
          <w:rFonts w:cs="FrankRuehl" w:hint="cs"/>
          <w:rtl/>
        </w:rPr>
        <w:tab/>
      </w:r>
      <w:r w:rsidR="009951DD">
        <w:rPr>
          <w:rStyle w:val="default"/>
          <w:rFonts w:cs="FrankRuehl" w:hint="cs"/>
          <w:rtl/>
        </w:rPr>
        <w:t xml:space="preserve">אם היקף שירותי הבריאות שצרכה קופת החולים בבית החולים הציבורי הכללי בשנה הקודמת היה גבוה מ-92% ונמוך מ-95% מתקרת הצריכה ברוטו לשנה הקודמת </w:t>
      </w:r>
      <w:r w:rsidR="009951DD">
        <w:rPr>
          <w:rStyle w:val="default"/>
          <w:rFonts w:cs="FrankRuehl"/>
          <w:rtl/>
        </w:rPr>
        <w:t>–</w:t>
      </w:r>
      <w:r w:rsidR="009951DD">
        <w:rPr>
          <w:rStyle w:val="default"/>
          <w:rFonts w:cs="FrankRuehl" w:hint="cs"/>
          <w:rtl/>
        </w:rPr>
        <w:t xml:space="preserve"> מכפלת שיעור הצריכה בפועל בשנה הקודמת בתקרת הצריכה ברוטו </w:t>
      </w:r>
      <w:r>
        <w:rPr>
          <w:rStyle w:val="default"/>
          <w:rFonts w:cs="FrankRuehl" w:hint="cs"/>
          <w:rtl/>
        </w:rPr>
        <w:t>לשנת 2018, 2019 או 2020</w:t>
      </w:r>
      <w:r w:rsidR="009951DD">
        <w:rPr>
          <w:rStyle w:val="default"/>
          <w:rFonts w:cs="FrankRuehl" w:hint="cs"/>
          <w:rtl/>
        </w:rPr>
        <w:t>, לפי העניין;</w:t>
      </w:r>
    </w:p>
    <w:p w:rsidR="009951DD" w:rsidRDefault="005A200F" w:rsidP="005A200F">
      <w:pPr>
        <w:pStyle w:val="P00"/>
        <w:spacing w:before="72"/>
        <w:ind w:left="1474" w:right="1134"/>
        <w:rPr>
          <w:rStyle w:val="default"/>
          <w:rFonts w:cs="FrankRuehl" w:hint="cs"/>
          <w:rtl/>
        </w:rPr>
      </w:pPr>
      <w:r w:rsidRPr="00AE05DA">
        <w:rPr>
          <w:rStyle w:val="default"/>
          <w:rFonts w:cs="FrankRuehl" w:hint="cs"/>
          <w:rtl/>
        </w:rPr>
        <w:pict>
          <v:shape id="_x0000_s2893" type="#_x0000_t202" style="position:absolute;left:0;text-align:left;margin-left:470.35pt;margin-top:7.1pt;width:1in;height:17.15pt;z-index:251699712" filled="f" stroked="f">
            <v:textbox inset="1mm,0,1mm,0">
              <w:txbxContent>
                <w:p w:rsidR="00EC12E5" w:rsidRDefault="00EC12E5" w:rsidP="005A200F">
                  <w:pPr>
                    <w:spacing w:line="160" w:lineRule="exact"/>
                    <w:rPr>
                      <w:rFonts w:cs="Miriam" w:hint="cs"/>
                      <w:noProof/>
                      <w:sz w:val="18"/>
                      <w:szCs w:val="18"/>
                      <w:rtl/>
                    </w:rPr>
                  </w:pPr>
                  <w:r>
                    <w:rPr>
                      <w:rFonts w:cs="Miriam" w:hint="cs"/>
                      <w:sz w:val="18"/>
                      <w:szCs w:val="18"/>
                      <w:rtl/>
                    </w:rPr>
                    <w:t>(תיקון מס' 6) תשפ"א-2020</w:t>
                  </w:r>
                </w:p>
              </w:txbxContent>
            </v:textbox>
            <w10:anchorlock/>
          </v:shape>
        </w:pict>
      </w:r>
      <w:r>
        <w:rPr>
          <w:rStyle w:val="default"/>
          <w:rFonts w:cs="FrankRuehl" w:hint="cs"/>
          <w:rtl/>
        </w:rPr>
        <w:t>(ג)</w:t>
      </w:r>
      <w:r>
        <w:rPr>
          <w:rStyle w:val="default"/>
          <w:rFonts w:cs="FrankRuehl" w:hint="cs"/>
          <w:rtl/>
        </w:rPr>
        <w:tab/>
      </w:r>
      <w:r w:rsidR="009951DD">
        <w:rPr>
          <w:rStyle w:val="default"/>
          <w:rFonts w:cs="FrankRuehl" w:hint="cs"/>
          <w:rtl/>
        </w:rPr>
        <w:t xml:space="preserve">אם היקף שירותי הבריאות של קופת החולים בבית החולים הציבורי הכללי בשנה הקודמת היה גבוה מ-95% מתקרת הצריכה ברוטו לשנה הקודמת </w:t>
      </w:r>
      <w:r w:rsidR="009951DD">
        <w:rPr>
          <w:rStyle w:val="default"/>
          <w:rFonts w:cs="FrankRuehl"/>
          <w:rtl/>
        </w:rPr>
        <w:t>–</w:t>
      </w:r>
      <w:r w:rsidR="009951DD">
        <w:rPr>
          <w:rStyle w:val="default"/>
          <w:rFonts w:cs="FrankRuehl" w:hint="cs"/>
          <w:rtl/>
        </w:rPr>
        <w:t xml:space="preserve"> 95% מתקרת הצריכה ברוטו </w:t>
      </w:r>
      <w:r>
        <w:rPr>
          <w:rStyle w:val="default"/>
          <w:rFonts w:cs="FrankRuehl" w:hint="cs"/>
          <w:rtl/>
        </w:rPr>
        <w:t>לשנת 2018, 2019 או 2020</w:t>
      </w:r>
      <w:r w:rsidR="009951DD">
        <w:rPr>
          <w:rStyle w:val="default"/>
          <w:rFonts w:cs="FrankRuehl" w:hint="cs"/>
          <w:rtl/>
        </w:rPr>
        <w:t>, לפי העניין.</w:t>
      </w:r>
    </w:p>
    <w:p w:rsidR="009951DD" w:rsidRDefault="009951DD" w:rsidP="009951DD">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 xml:space="preserve">בסעיף זה, "השנה הקודמת" </w:t>
      </w:r>
      <w:r>
        <w:rPr>
          <w:rStyle w:val="default"/>
          <w:rFonts w:cs="FrankRuehl"/>
          <w:rtl/>
        </w:rPr>
        <w:t>–</w:t>
      </w:r>
      <w:r>
        <w:rPr>
          <w:rStyle w:val="default"/>
          <w:rFonts w:cs="FrankRuehl" w:hint="cs"/>
          <w:rtl/>
        </w:rPr>
        <w:t xml:space="preserve"> השנה שקדמה לשנה שלגביה נקבעת רצפת הצריכה ברוטו.</w:t>
      </w:r>
    </w:p>
    <w:p w:rsidR="005A200F" w:rsidRPr="006A6B36" w:rsidRDefault="005A200F" w:rsidP="005A200F">
      <w:pPr>
        <w:pStyle w:val="P00"/>
        <w:spacing w:before="0"/>
        <w:ind w:left="0" w:right="1134"/>
        <w:rPr>
          <w:rStyle w:val="default"/>
          <w:rFonts w:ascii="FrankRuehl" w:hAnsi="FrankRuehl" w:cs="FrankRuehl"/>
          <w:vanish/>
          <w:color w:val="FF0000"/>
          <w:sz w:val="20"/>
          <w:szCs w:val="20"/>
          <w:shd w:val="clear" w:color="auto" w:fill="FFFF99"/>
          <w:rtl/>
        </w:rPr>
      </w:pPr>
      <w:bookmarkStart w:id="49" w:name="Rov126"/>
      <w:r w:rsidRPr="006A6B36">
        <w:rPr>
          <w:rStyle w:val="default"/>
          <w:rFonts w:ascii="FrankRuehl" w:hAnsi="FrankRuehl" w:cs="FrankRuehl"/>
          <w:vanish/>
          <w:color w:val="FF0000"/>
          <w:sz w:val="20"/>
          <w:szCs w:val="20"/>
          <w:shd w:val="clear" w:color="auto" w:fill="FFFF99"/>
          <w:rtl/>
        </w:rPr>
        <w:t>מיום 24.9.2020</w:t>
      </w:r>
    </w:p>
    <w:p w:rsidR="005A200F" w:rsidRPr="006A6B36" w:rsidRDefault="005A200F" w:rsidP="005A200F">
      <w:pPr>
        <w:pStyle w:val="P00"/>
        <w:spacing w:before="0"/>
        <w:ind w:left="0" w:right="1134"/>
        <w:rPr>
          <w:rStyle w:val="default"/>
          <w:rFonts w:ascii="FrankRuehl" w:hAnsi="FrankRuehl" w:cs="FrankRuehl"/>
          <w:vanish/>
          <w:sz w:val="20"/>
          <w:szCs w:val="20"/>
          <w:shd w:val="clear" w:color="auto" w:fill="FFFF99"/>
          <w:rtl/>
        </w:rPr>
      </w:pPr>
      <w:r w:rsidRPr="006A6B36">
        <w:rPr>
          <w:rStyle w:val="default"/>
          <w:rFonts w:ascii="FrankRuehl" w:hAnsi="FrankRuehl" w:cs="FrankRuehl"/>
          <w:b/>
          <w:bCs/>
          <w:vanish/>
          <w:sz w:val="20"/>
          <w:szCs w:val="20"/>
          <w:shd w:val="clear" w:color="auto" w:fill="FFFF99"/>
          <w:rtl/>
        </w:rPr>
        <w:t>תיקון מס' 6</w:t>
      </w:r>
    </w:p>
    <w:p w:rsidR="005A200F" w:rsidRPr="006A6B36" w:rsidRDefault="005A200F" w:rsidP="005A200F">
      <w:pPr>
        <w:pStyle w:val="P00"/>
        <w:spacing w:before="0"/>
        <w:ind w:left="0" w:right="1134"/>
        <w:rPr>
          <w:rStyle w:val="default"/>
          <w:rFonts w:ascii="FrankRuehl" w:hAnsi="FrankRuehl" w:cs="FrankRuehl"/>
          <w:vanish/>
          <w:sz w:val="20"/>
          <w:szCs w:val="20"/>
          <w:shd w:val="clear" w:color="auto" w:fill="FFFF99"/>
          <w:rtl/>
        </w:rPr>
      </w:pPr>
      <w:hyperlink r:id="rId24" w:history="1">
        <w:r w:rsidRPr="006A6B36">
          <w:rPr>
            <w:rStyle w:val="Hyperlink"/>
            <w:rFonts w:ascii="FrankRuehl" w:hAnsi="FrankRuehl" w:cs="FrankRuehl"/>
            <w:vanish/>
            <w:szCs w:val="20"/>
            <w:shd w:val="clear" w:color="auto" w:fill="FFFF99"/>
            <w:rtl/>
          </w:rPr>
          <w:t>ס"ח תשפ"א מס' 2857</w:t>
        </w:r>
      </w:hyperlink>
      <w:r w:rsidRPr="006A6B36">
        <w:rPr>
          <w:rStyle w:val="default"/>
          <w:rFonts w:ascii="FrankRuehl" w:hAnsi="FrankRuehl" w:cs="FrankRuehl"/>
          <w:vanish/>
          <w:sz w:val="20"/>
          <w:szCs w:val="20"/>
          <w:shd w:val="clear" w:color="auto" w:fill="FFFF99"/>
          <w:rtl/>
        </w:rPr>
        <w:t xml:space="preserve"> מיום 24.9.2020 עמ' 20 (</w:t>
      </w:r>
      <w:hyperlink r:id="rId25" w:history="1">
        <w:r w:rsidRPr="006A6B36">
          <w:rPr>
            <w:rStyle w:val="Hyperlink"/>
            <w:rFonts w:ascii="FrankRuehl" w:hAnsi="FrankRuehl" w:cs="FrankRuehl"/>
            <w:vanish/>
            <w:szCs w:val="20"/>
            <w:shd w:val="clear" w:color="auto" w:fill="FFFF99"/>
            <w:rtl/>
          </w:rPr>
          <w:t>ה"ח 1361</w:t>
        </w:r>
      </w:hyperlink>
      <w:r w:rsidRPr="006A6B36">
        <w:rPr>
          <w:rStyle w:val="default"/>
          <w:rFonts w:ascii="FrankRuehl" w:hAnsi="FrankRuehl" w:cs="FrankRuehl"/>
          <w:vanish/>
          <w:sz w:val="20"/>
          <w:szCs w:val="20"/>
          <w:shd w:val="clear" w:color="auto" w:fill="FFFF99"/>
          <w:rtl/>
        </w:rPr>
        <w:t>)</w:t>
      </w:r>
    </w:p>
    <w:p w:rsidR="005A200F" w:rsidRPr="006A6B36" w:rsidRDefault="005A200F" w:rsidP="005A200F">
      <w:pPr>
        <w:pStyle w:val="P00"/>
        <w:ind w:left="0" w:right="1134"/>
        <w:rPr>
          <w:rStyle w:val="default"/>
          <w:rFonts w:cs="FrankRuehl" w:hint="cs"/>
          <w:vanish/>
          <w:sz w:val="22"/>
          <w:szCs w:val="22"/>
          <w:shd w:val="clear" w:color="auto" w:fill="FFFF99"/>
          <w:rtl/>
        </w:rPr>
      </w:pPr>
      <w:r w:rsidRPr="006A6B36">
        <w:rPr>
          <w:rStyle w:val="default"/>
          <w:rFonts w:cs="FrankRuehl"/>
          <w:vanish/>
          <w:sz w:val="22"/>
          <w:szCs w:val="22"/>
          <w:shd w:val="clear" w:color="auto" w:fill="FFFF99"/>
          <w:rtl/>
        </w:rPr>
        <w:tab/>
      </w:r>
      <w:r w:rsidRPr="006A6B36">
        <w:rPr>
          <w:rStyle w:val="default"/>
          <w:rFonts w:cs="FrankRuehl" w:hint="cs"/>
          <w:vanish/>
          <w:sz w:val="22"/>
          <w:szCs w:val="22"/>
          <w:shd w:val="clear" w:color="auto" w:fill="FFFF99"/>
          <w:rtl/>
        </w:rPr>
        <w:t>(א)</w:t>
      </w:r>
      <w:r w:rsidRPr="006A6B36">
        <w:rPr>
          <w:rStyle w:val="default"/>
          <w:rFonts w:cs="FrankRuehl" w:hint="cs"/>
          <w:vanish/>
          <w:sz w:val="22"/>
          <w:szCs w:val="22"/>
          <w:shd w:val="clear" w:color="auto" w:fill="FFFF99"/>
          <w:rtl/>
        </w:rPr>
        <w:tab/>
        <w:t xml:space="preserve">היקף הצריכה המזערי, של שירותי בריאות, אשר גם בעבור צריכה שתחושב במחיר מלא של שירותי בריאות מתחת להיקף זה תשלם קופת החולים לבית החולים הציבורי הכללי תשלום מזערי כאמור בסעיף 58 (בסימן זה </w:t>
      </w:r>
      <w:r w:rsidRPr="006A6B36">
        <w:rPr>
          <w:rStyle w:val="default"/>
          <w:rFonts w:cs="FrankRuehl"/>
          <w:vanish/>
          <w:sz w:val="22"/>
          <w:szCs w:val="22"/>
          <w:shd w:val="clear" w:color="auto" w:fill="FFFF99"/>
          <w:rtl/>
        </w:rPr>
        <w:t>–</w:t>
      </w:r>
      <w:r w:rsidRPr="006A6B36">
        <w:rPr>
          <w:rStyle w:val="default"/>
          <w:rFonts w:cs="FrankRuehl" w:hint="cs"/>
          <w:vanish/>
          <w:sz w:val="22"/>
          <w:szCs w:val="22"/>
          <w:shd w:val="clear" w:color="auto" w:fill="FFFF99"/>
          <w:rtl/>
        </w:rPr>
        <w:t xml:space="preserve"> רצפת צריכה ברוטו), בכל אחת מהשנים 2017 </w:t>
      </w:r>
      <w:r w:rsidRPr="006A6B36">
        <w:rPr>
          <w:rStyle w:val="default"/>
          <w:rFonts w:cs="FrankRuehl" w:hint="cs"/>
          <w:strike/>
          <w:vanish/>
          <w:sz w:val="22"/>
          <w:szCs w:val="22"/>
          <w:shd w:val="clear" w:color="auto" w:fill="FFFF99"/>
          <w:rtl/>
        </w:rPr>
        <w:t>עד 2019</w:t>
      </w:r>
      <w:r w:rsidRPr="006A6B36">
        <w:rPr>
          <w:rStyle w:val="default"/>
          <w:rFonts w:cs="FrankRuehl" w:hint="cs"/>
          <w:vanish/>
          <w:sz w:val="22"/>
          <w:szCs w:val="22"/>
          <w:shd w:val="clear" w:color="auto" w:fill="FFFF99"/>
          <w:rtl/>
        </w:rPr>
        <w:t xml:space="preserve"> </w:t>
      </w:r>
      <w:r w:rsidRPr="006A6B36">
        <w:rPr>
          <w:rStyle w:val="default"/>
          <w:rFonts w:cs="FrankRuehl" w:hint="cs"/>
          <w:vanish/>
          <w:sz w:val="22"/>
          <w:szCs w:val="22"/>
          <w:u w:val="single"/>
          <w:shd w:val="clear" w:color="auto" w:fill="FFFF99"/>
          <w:rtl/>
        </w:rPr>
        <w:t>עד 2020</w:t>
      </w:r>
      <w:r w:rsidRPr="006A6B36">
        <w:rPr>
          <w:rStyle w:val="default"/>
          <w:rFonts w:cs="FrankRuehl" w:hint="cs"/>
          <w:vanish/>
          <w:sz w:val="22"/>
          <w:szCs w:val="22"/>
          <w:shd w:val="clear" w:color="auto" w:fill="FFFF99"/>
          <w:rtl/>
        </w:rPr>
        <w:t>, יהיה כמפורט להלן:</w:t>
      </w:r>
    </w:p>
    <w:p w:rsidR="005A200F" w:rsidRPr="006A6B36" w:rsidRDefault="005A200F" w:rsidP="005A200F">
      <w:pPr>
        <w:pStyle w:val="P00"/>
        <w:spacing w:before="0"/>
        <w:ind w:left="1021" w:right="1134"/>
        <w:rPr>
          <w:rStyle w:val="default"/>
          <w:rFonts w:cs="FrankRuehl" w:hint="cs"/>
          <w:vanish/>
          <w:sz w:val="22"/>
          <w:szCs w:val="22"/>
          <w:shd w:val="clear" w:color="auto" w:fill="FFFF99"/>
          <w:rtl/>
        </w:rPr>
      </w:pPr>
      <w:r w:rsidRPr="006A6B36">
        <w:rPr>
          <w:rStyle w:val="default"/>
          <w:rFonts w:cs="FrankRuehl" w:hint="cs"/>
          <w:vanish/>
          <w:sz w:val="22"/>
          <w:szCs w:val="22"/>
          <w:shd w:val="clear" w:color="auto" w:fill="FFFF99"/>
          <w:rtl/>
        </w:rPr>
        <w:t>(1)</w:t>
      </w:r>
      <w:r w:rsidRPr="006A6B36">
        <w:rPr>
          <w:rStyle w:val="default"/>
          <w:rFonts w:cs="FrankRuehl" w:hint="cs"/>
          <w:vanish/>
          <w:sz w:val="22"/>
          <w:szCs w:val="22"/>
          <w:shd w:val="clear" w:color="auto" w:fill="FFFF99"/>
          <w:rtl/>
        </w:rPr>
        <w:tab/>
        <w:t xml:space="preserve">בשנת 2017 </w:t>
      </w:r>
      <w:r w:rsidRPr="006A6B36">
        <w:rPr>
          <w:rStyle w:val="default"/>
          <w:rFonts w:cs="FrankRuehl"/>
          <w:vanish/>
          <w:sz w:val="22"/>
          <w:szCs w:val="22"/>
          <w:shd w:val="clear" w:color="auto" w:fill="FFFF99"/>
          <w:rtl/>
        </w:rPr>
        <w:t>–</w:t>
      </w:r>
      <w:r w:rsidRPr="006A6B36">
        <w:rPr>
          <w:rStyle w:val="default"/>
          <w:rFonts w:cs="FrankRuehl" w:hint="cs"/>
          <w:vanish/>
          <w:sz w:val="22"/>
          <w:szCs w:val="22"/>
          <w:shd w:val="clear" w:color="auto" w:fill="FFFF99"/>
          <w:rtl/>
        </w:rPr>
        <w:t xml:space="preserve"> 93.5% מתקרת הצריכה ברוטו לאותה שנה;</w:t>
      </w:r>
    </w:p>
    <w:p w:rsidR="005A200F" w:rsidRPr="006A6B36" w:rsidRDefault="005A200F" w:rsidP="005A200F">
      <w:pPr>
        <w:pStyle w:val="P00"/>
        <w:spacing w:before="0"/>
        <w:ind w:left="1021" w:right="1134"/>
        <w:rPr>
          <w:rStyle w:val="default"/>
          <w:rFonts w:cs="FrankRuehl" w:hint="cs"/>
          <w:vanish/>
          <w:sz w:val="22"/>
          <w:szCs w:val="22"/>
          <w:shd w:val="clear" w:color="auto" w:fill="FFFF99"/>
          <w:rtl/>
        </w:rPr>
      </w:pPr>
      <w:r w:rsidRPr="006A6B36">
        <w:rPr>
          <w:rStyle w:val="default"/>
          <w:rFonts w:cs="FrankRuehl" w:hint="cs"/>
          <w:vanish/>
          <w:sz w:val="22"/>
          <w:szCs w:val="22"/>
          <w:shd w:val="clear" w:color="auto" w:fill="FFFF99"/>
          <w:rtl/>
        </w:rPr>
        <w:t>(2)</w:t>
      </w:r>
      <w:r w:rsidRPr="006A6B36">
        <w:rPr>
          <w:rStyle w:val="default"/>
          <w:rFonts w:cs="FrankRuehl" w:hint="cs"/>
          <w:vanish/>
          <w:sz w:val="22"/>
          <w:szCs w:val="22"/>
          <w:shd w:val="clear" w:color="auto" w:fill="FFFF99"/>
          <w:rtl/>
        </w:rPr>
        <w:tab/>
      </w:r>
      <w:r w:rsidRPr="006A6B36">
        <w:rPr>
          <w:rStyle w:val="default"/>
          <w:rFonts w:cs="FrankRuehl" w:hint="cs"/>
          <w:strike/>
          <w:vanish/>
          <w:sz w:val="22"/>
          <w:szCs w:val="22"/>
          <w:shd w:val="clear" w:color="auto" w:fill="FFFF99"/>
          <w:rtl/>
        </w:rPr>
        <w:t>בשנים 2018 ו-2019</w:t>
      </w:r>
      <w:r w:rsidRPr="006A6B36">
        <w:rPr>
          <w:rStyle w:val="default"/>
          <w:rFonts w:cs="FrankRuehl" w:hint="cs"/>
          <w:vanish/>
          <w:sz w:val="22"/>
          <w:szCs w:val="22"/>
          <w:shd w:val="clear" w:color="auto" w:fill="FFFF99"/>
          <w:rtl/>
        </w:rPr>
        <w:t xml:space="preserve"> </w:t>
      </w:r>
      <w:r w:rsidRPr="006A6B36">
        <w:rPr>
          <w:rStyle w:val="default"/>
          <w:rFonts w:cs="FrankRuehl" w:hint="cs"/>
          <w:vanish/>
          <w:sz w:val="22"/>
          <w:szCs w:val="22"/>
          <w:u w:val="single"/>
          <w:shd w:val="clear" w:color="auto" w:fill="FFFF99"/>
          <w:rtl/>
        </w:rPr>
        <w:t>בשנים 2018, 2019 ו-2020</w:t>
      </w:r>
      <w:r w:rsidRPr="006A6B36">
        <w:rPr>
          <w:rStyle w:val="default"/>
          <w:rFonts w:cs="FrankRuehl" w:hint="cs"/>
          <w:vanish/>
          <w:sz w:val="22"/>
          <w:szCs w:val="22"/>
          <w:shd w:val="clear" w:color="auto" w:fill="FFFF99"/>
          <w:rtl/>
        </w:rPr>
        <w:t xml:space="preserve"> </w:t>
      </w:r>
      <w:r w:rsidRPr="006A6B36">
        <w:rPr>
          <w:rStyle w:val="default"/>
          <w:rFonts w:cs="FrankRuehl"/>
          <w:vanish/>
          <w:sz w:val="22"/>
          <w:szCs w:val="22"/>
          <w:shd w:val="clear" w:color="auto" w:fill="FFFF99"/>
          <w:rtl/>
        </w:rPr>
        <w:t>–</w:t>
      </w:r>
      <w:r w:rsidRPr="006A6B36">
        <w:rPr>
          <w:rStyle w:val="default"/>
          <w:rFonts w:cs="FrankRuehl" w:hint="cs"/>
          <w:vanish/>
          <w:sz w:val="22"/>
          <w:szCs w:val="22"/>
          <w:shd w:val="clear" w:color="auto" w:fill="FFFF99"/>
          <w:rtl/>
        </w:rPr>
        <w:t xml:space="preserve"> כמפורט להלן, לפי העניין:</w:t>
      </w:r>
    </w:p>
    <w:p w:rsidR="005A200F" w:rsidRPr="006A6B36" w:rsidRDefault="005A200F" w:rsidP="005A200F">
      <w:pPr>
        <w:pStyle w:val="P00"/>
        <w:spacing w:before="0"/>
        <w:ind w:left="1474" w:right="1134"/>
        <w:rPr>
          <w:rStyle w:val="default"/>
          <w:rFonts w:cs="FrankRuehl" w:hint="cs"/>
          <w:vanish/>
          <w:sz w:val="22"/>
          <w:szCs w:val="22"/>
          <w:shd w:val="clear" w:color="auto" w:fill="FFFF99"/>
          <w:rtl/>
        </w:rPr>
      </w:pPr>
      <w:r w:rsidRPr="006A6B36">
        <w:rPr>
          <w:rStyle w:val="default"/>
          <w:rFonts w:cs="FrankRuehl" w:hint="cs"/>
          <w:vanish/>
          <w:sz w:val="22"/>
          <w:szCs w:val="22"/>
          <w:shd w:val="clear" w:color="auto" w:fill="FFFF99"/>
          <w:rtl/>
        </w:rPr>
        <w:t>(א)</w:t>
      </w:r>
      <w:r w:rsidRPr="006A6B36">
        <w:rPr>
          <w:rStyle w:val="default"/>
          <w:rFonts w:cs="FrankRuehl" w:hint="cs"/>
          <w:vanish/>
          <w:sz w:val="22"/>
          <w:szCs w:val="22"/>
          <w:shd w:val="clear" w:color="auto" w:fill="FFFF99"/>
          <w:rtl/>
        </w:rPr>
        <w:tab/>
        <w:t xml:space="preserve">אם היקף שירותי הבריאות שצרכה קופת החולים בבית החולים הציבורי הכללי בשנה הקודמת היה נמוך מ-92% מתקרת הצריכה ברוטו לשנה הקודמת </w:t>
      </w:r>
      <w:r w:rsidRPr="006A6B36">
        <w:rPr>
          <w:rStyle w:val="default"/>
          <w:rFonts w:cs="FrankRuehl"/>
          <w:vanish/>
          <w:sz w:val="22"/>
          <w:szCs w:val="22"/>
          <w:shd w:val="clear" w:color="auto" w:fill="FFFF99"/>
          <w:rtl/>
        </w:rPr>
        <w:t>–</w:t>
      </w:r>
      <w:r w:rsidRPr="006A6B36">
        <w:rPr>
          <w:rStyle w:val="default"/>
          <w:rFonts w:cs="FrankRuehl" w:hint="cs"/>
          <w:vanish/>
          <w:sz w:val="22"/>
          <w:szCs w:val="22"/>
          <w:shd w:val="clear" w:color="auto" w:fill="FFFF99"/>
          <w:rtl/>
        </w:rPr>
        <w:t xml:space="preserve"> 92% מתקרת הצריכה ברוטו </w:t>
      </w:r>
      <w:r w:rsidRPr="006A6B36">
        <w:rPr>
          <w:rStyle w:val="default"/>
          <w:rFonts w:cs="FrankRuehl" w:hint="cs"/>
          <w:strike/>
          <w:vanish/>
          <w:sz w:val="22"/>
          <w:szCs w:val="22"/>
          <w:shd w:val="clear" w:color="auto" w:fill="FFFF99"/>
          <w:rtl/>
        </w:rPr>
        <w:t>לשנת 2018 או 2019</w:t>
      </w:r>
      <w:r w:rsidRPr="006A6B36">
        <w:rPr>
          <w:rStyle w:val="default"/>
          <w:rFonts w:cs="FrankRuehl" w:hint="cs"/>
          <w:vanish/>
          <w:sz w:val="22"/>
          <w:szCs w:val="22"/>
          <w:shd w:val="clear" w:color="auto" w:fill="FFFF99"/>
          <w:rtl/>
        </w:rPr>
        <w:t xml:space="preserve"> </w:t>
      </w:r>
      <w:r w:rsidRPr="006A6B36">
        <w:rPr>
          <w:rStyle w:val="default"/>
          <w:rFonts w:cs="FrankRuehl" w:hint="cs"/>
          <w:vanish/>
          <w:sz w:val="22"/>
          <w:szCs w:val="22"/>
          <w:u w:val="single"/>
          <w:shd w:val="clear" w:color="auto" w:fill="FFFF99"/>
          <w:rtl/>
        </w:rPr>
        <w:t>לשנת 2018, 2019 או 2020</w:t>
      </w:r>
      <w:r w:rsidRPr="006A6B36">
        <w:rPr>
          <w:rStyle w:val="default"/>
          <w:rFonts w:cs="FrankRuehl" w:hint="cs"/>
          <w:vanish/>
          <w:sz w:val="22"/>
          <w:szCs w:val="22"/>
          <w:shd w:val="clear" w:color="auto" w:fill="FFFF99"/>
          <w:rtl/>
        </w:rPr>
        <w:t>, לפי העניין;</w:t>
      </w:r>
    </w:p>
    <w:p w:rsidR="005A200F" w:rsidRPr="006A6B36" w:rsidRDefault="005A200F" w:rsidP="005A200F">
      <w:pPr>
        <w:pStyle w:val="P00"/>
        <w:spacing w:before="0"/>
        <w:ind w:left="1474" w:right="1134"/>
        <w:rPr>
          <w:rStyle w:val="default"/>
          <w:rFonts w:cs="FrankRuehl" w:hint="cs"/>
          <w:vanish/>
          <w:sz w:val="22"/>
          <w:szCs w:val="22"/>
          <w:shd w:val="clear" w:color="auto" w:fill="FFFF99"/>
          <w:rtl/>
        </w:rPr>
      </w:pPr>
      <w:r w:rsidRPr="006A6B36">
        <w:rPr>
          <w:rStyle w:val="default"/>
          <w:rFonts w:cs="FrankRuehl" w:hint="cs"/>
          <w:vanish/>
          <w:sz w:val="22"/>
          <w:szCs w:val="22"/>
          <w:shd w:val="clear" w:color="auto" w:fill="FFFF99"/>
          <w:rtl/>
        </w:rPr>
        <w:t>(ב)</w:t>
      </w:r>
      <w:r w:rsidRPr="006A6B36">
        <w:rPr>
          <w:rStyle w:val="default"/>
          <w:rFonts w:cs="FrankRuehl" w:hint="cs"/>
          <w:vanish/>
          <w:sz w:val="22"/>
          <w:szCs w:val="22"/>
          <w:shd w:val="clear" w:color="auto" w:fill="FFFF99"/>
          <w:rtl/>
        </w:rPr>
        <w:tab/>
        <w:t xml:space="preserve">אם היקף שירותי הבריאות שצרכה קופת החולים בבית החולים הציבורי הכללי בשנה הקודמת היה גבוה מ-92% ונמוך מ-95% מתקרת הצריכה ברוטו לשנה הקודמת </w:t>
      </w:r>
      <w:r w:rsidRPr="006A6B36">
        <w:rPr>
          <w:rStyle w:val="default"/>
          <w:rFonts w:cs="FrankRuehl"/>
          <w:vanish/>
          <w:sz w:val="22"/>
          <w:szCs w:val="22"/>
          <w:shd w:val="clear" w:color="auto" w:fill="FFFF99"/>
          <w:rtl/>
        </w:rPr>
        <w:t>–</w:t>
      </w:r>
      <w:r w:rsidRPr="006A6B36">
        <w:rPr>
          <w:rStyle w:val="default"/>
          <w:rFonts w:cs="FrankRuehl" w:hint="cs"/>
          <w:vanish/>
          <w:sz w:val="22"/>
          <w:szCs w:val="22"/>
          <w:shd w:val="clear" w:color="auto" w:fill="FFFF99"/>
          <w:rtl/>
        </w:rPr>
        <w:t xml:space="preserve"> מכפלת שיעור הצריכה בפועל בשנה הקודמת בתקרת הצריכה ברוטו </w:t>
      </w:r>
      <w:r w:rsidRPr="006A6B36">
        <w:rPr>
          <w:rStyle w:val="default"/>
          <w:rFonts w:cs="FrankRuehl" w:hint="cs"/>
          <w:strike/>
          <w:vanish/>
          <w:sz w:val="22"/>
          <w:szCs w:val="22"/>
          <w:shd w:val="clear" w:color="auto" w:fill="FFFF99"/>
          <w:rtl/>
        </w:rPr>
        <w:t>לשנת 2018 או 2019</w:t>
      </w:r>
      <w:r w:rsidRPr="006A6B36">
        <w:rPr>
          <w:rStyle w:val="default"/>
          <w:rFonts w:cs="FrankRuehl" w:hint="cs"/>
          <w:vanish/>
          <w:sz w:val="22"/>
          <w:szCs w:val="22"/>
          <w:shd w:val="clear" w:color="auto" w:fill="FFFF99"/>
          <w:rtl/>
        </w:rPr>
        <w:t xml:space="preserve"> </w:t>
      </w:r>
      <w:r w:rsidRPr="006A6B36">
        <w:rPr>
          <w:rStyle w:val="default"/>
          <w:rFonts w:cs="FrankRuehl" w:hint="cs"/>
          <w:vanish/>
          <w:sz w:val="22"/>
          <w:szCs w:val="22"/>
          <w:u w:val="single"/>
          <w:shd w:val="clear" w:color="auto" w:fill="FFFF99"/>
          <w:rtl/>
        </w:rPr>
        <w:t>לשנת 2018, 2019 או 2020</w:t>
      </w:r>
      <w:r w:rsidRPr="006A6B36">
        <w:rPr>
          <w:rStyle w:val="default"/>
          <w:rFonts w:cs="FrankRuehl" w:hint="cs"/>
          <w:vanish/>
          <w:sz w:val="22"/>
          <w:szCs w:val="22"/>
          <w:shd w:val="clear" w:color="auto" w:fill="FFFF99"/>
          <w:rtl/>
        </w:rPr>
        <w:t>, לפי העניין;</w:t>
      </w:r>
    </w:p>
    <w:p w:rsidR="005A200F" w:rsidRPr="005A200F" w:rsidRDefault="005A200F" w:rsidP="005A200F">
      <w:pPr>
        <w:pStyle w:val="P00"/>
        <w:spacing w:before="0"/>
        <w:ind w:left="1474" w:right="1134"/>
        <w:rPr>
          <w:rStyle w:val="default"/>
          <w:rFonts w:cs="FrankRuehl" w:hint="cs"/>
          <w:sz w:val="2"/>
          <w:szCs w:val="2"/>
          <w:rtl/>
        </w:rPr>
      </w:pPr>
      <w:r w:rsidRPr="006A6B36">
        <w:rPr>
          <w:rStyle w:val="default"/>
          <w:rFonts w:cs="FrankRuehl" w:hint="cs"/>
          <w:vanish/>
          <w:sz w:val="22"/>
          <w:szCs w:val="22"/>
          <w:shd w:val="clear" w:color="auto" w:fill="FFFF99"/>
          <w:rtl/>
        </w:rPr>
        <w:t>(ג)</w:t>
      </w:r>
      <w:r w:rsidRPr="006A6B36">
        <w:rPr>
          <w:rStyle w:val="default"/>
          <w:rFonts w:cs="FrankRuehl" w:hint="cs"/>
          <w:vanish/>
          <w:sz w:val="22"/>
          <w:szCs w:val="22"/>
          <w:shd w:val="clear" w:color="auto" w:fill="FFFF99"/>
          <w:rtl/>
        </w:rPr>
        <w:tab/>
        <w:t xml:space="preserve">אם היקף שירותי הבריאות של קופת החולים בבית החולים הציבורי הכללי בשנה הקודמת היה גבוה מ-95% מתקרת הצריכה ברוטו לשנה הקודמת </w:t>
      </w:r>
      <w:r w:rsidRPr="006A6B36">
        <w:rPr>
          <w:rStyle w:val="default"/>
          <w:rFonts w:cs="FrankRuehl"/>
          <w:vanish/>
          <w:sz w:val="22"/>
          <w:szCs w:val="22"/>
          <w:shd w:val="clear" w:color="auto" w:fill="FFFF99"/>
          <w:rtl/>
        </w:rPr>
        <w:t>–</w:t>
      </w:r>
      <w:r w:rsidRPr="006A6B36">
        <w:rPr>
          <w:rStyle w:val="default"/>
          <w:rFonts w:cs="FrankRuehl" w:hint="cs"/>
          <w:vanish/>
          <w:sz w:val="22"/>
          <w:szCs w:val="22"/>
          <w:shd w:val="clear" w:color="auto" w:fill="FFFF99"/>
          <w:rtl/>
        </w:rPr>
        <w:t xml:space="preserve"> 95% מתקרת הצריכה ברוטו </w:t>
      </w:r>
      <w:r w:rsidRPr="006A6B36">
        <w:rPr>
          <w:rStyle w:val="default"/>
          <w:rFonts w:cs="FrankRuehl" w:hint="cs"/>
          <w:strike/>
          <w:vanish/>
          <w:sz w:val="22"/>
          <w:szCs w:val="22"/>
          <w:shd w:val="clear" w:color="auto" w:fill="FFFF99"/>
          <w:rtl/>
        </w:rPr>
        <w:t>לשנת 2018 או 2019</w:t>
      </w:r>
      <w:r w:rsidRPr="006A6B36">
        <w:rPr>
          <w:rStyle w:val="default"/>
          <w:rFonts w:cs="FrankRuehl" w:hint="cs"/>
          <w:vanish/>
          <w:sz w:val="22"/>
          <w:szCs w:val="22"/>
          <w:shd w:val="clear" w:color="auto" w:fill="FFFF99"/>
          <w:rtl/>
        </w:rPr>
        <w:t xml:space="preserve"> </w:t>
      </w:r>
      <w:r w:rsidRPr="006A6B36">
        <w:rPr>
          <w:rStyle w:val="default"/>
          <w:rFonts w:cs="FrankRuehl" w:hint="cs"/>
          <w:vanish/>
          <w:sz w:val="22"/>
          <w:szCs w:val="22"/>
          <w:u w:val="single"/>
          <w:shd w:val="clear" w:color="auto" w:fill="FFFF99"/>
          <w:rtl/>
        </w:rPr>
        <w:t>לשנת 2018, 2019 או 2020</w:t>
      </w:r>
      <w:r w:rsidRPr="006A6B36">
        <w:rPr>
          <w:rStyle w:val="default"/>
          <w:rFonts w:cs="FrankRuehl" w:hint="cs"/>
          <w:vanish/>
          <w:sz w:val="22"/>
          <w:szCs w:val="22"/>
          <w:shd w:val="clear" w:color="auto" w:fill="FFFF99"/>
          <w:rtl/>
        </w:rPr>
        <w:t>, לפי העניין.</w:t>
      </w:r>
      <w:bookmarkEnd w:id="49"/>
    </w:p>
    <w:p w:rsidR="004B396C" w:rsidRDefault="004B396C" w:rsidP="009951DD">
      <w:pPr>
        <w:pStyle w:val="P00"/>
        <w:spacing w:before="72"/>
        <w:ind w:left="0" w:right="1134"/>
        <w:rPr>
          <w:rStyle w:val="default"/>
          <w:rFonts w:cs="FrankRuehl"/>
          <w:rtl/>
        </w:rPr>
      </w:pPr>
      <w:bookmarkStart w:id="50" w:name="Seif27"/>
      <w:bookmarkEnd w:id="50"/>
      <w:r>
        <w:rPr>
          <w:rFonts w:cs="Miriam"/>
          <w:lang w:val="he-IL"/>
        </w:rPr>
        <w:pict>
          <v:rect id="_x0000_s2758" style="position:absolute;left:0;text-align:left;margin-left:463.5pt;margin-top:8.05pt;width:75.05pt;height:25.1pt;z-index:251616768" filled="f" stroked="f" strokecolor="lime" strokeweight=".25pt">
            <v:textbox style="mso-next-textbox:#_x0000_s2758" inset="1mm,0,1mm,0">
              <w:txbxContent>
                <w:p w:rsidR="00EC12E5" w:rsidRDefault="00EC12E5" w:rsidP="004B396C">
                  <w:pPr>
                    <w:spacing w:line="160" w:lineRule="exact"/>
                    <w:rPr>
                      <w:rFonts w:cs="Miriam"/>
                      <w:noProof/>
                      <w:sz w:val="18"/>
                      <w:szCs w:val="18"/>
                      <w:rtl/>
                    </w:rPr>
                  </w:pPr>
                  <w:r>
                    <w:rPr>
                      <w:rFonts w:cs="Miriam" w:hint="cs"/>
                      <w:sz w:val="18"/>
                      <w:szCs w:val="18"/>
                      <w:rtl/>
                    </w:rPr>
                    <w:t>רצפת צריכה נטו</w:t>
                  </w:r>
                </w:p>
                <w:p w:rsidR="00EC12E5" w:rsidRDefault="00EC12E5" w:rsidP="009F695B">
                  <w:pPr>
                    <w:spacing w:line="160" w:lineRule="exact"/>
                    <w:rPr>
                      <w:rFonts w:cs="Miriam" w:hint="cs"/>
                      <w:noProof/>
                      <w:sz w:val="18"/>
                      <w:szCs w:val="18"/>
                      <w:rtl/>
                    </w:rPr>
                  </w:pPr>
                  <w:r>
                    <w:rPr>
                      <w:rFonts w:cs="Miriam" w:hint="cs"/>
                      <w:sz w:val="18"/>
                      <w:szCs w:val="18"/>
                      <w:rtl/>
                    </w:rPr>
                    <w:t>(תיקון מס' 6) תשפ"א-2020</w:t>
                  </w:r>
                </w:p>
              </w:txbxContent>
            </v:textbox>
            <w10:anchorlock/>
          </v:rect>
        </w:pict>
      </w:r>
      <w:r w:rsidR="009951DD">
        <w:rPr>
          <w:rStyle w:val="big-number"/>
          <w:rFonts w:cs="Miriam" w:hint="cs"/>
          <w:rtl/>
        </w:rPr>
        <w:t>58</w:t>
      </w:r>
      <w:r>
        <w:rPr>
          <w:rStyle w:val="big-number"/>
          <w:rFonts w:cs="FrankRuehl"/>
          <w:sz w:val="26"/>
          <w:szCs w:val="26"/>
          <w:rtl/>
        </w:rPr>
        <w:t>.</w:t>
      </w:r>
      <w:r>
        <w:rPr>
          <w:rStyle w:val="big-number"/>
          <w:rFonts w:cs="FrankRuehl"/>
          <w:sz w:val="26"/>
          <w:szCs w:val="26"/>
          <w:rtl/>
        </w:rPr>
        <w:tab/>
      </w:r>
      <w:r w:rsidR="009951DD">
        <w:rPr>
          <w:rStyle w:val="default"/>
          <w:rFonts w:cs="FrankRuehl" w:hint="cs"/>
          <w:rtl/>
        </w:rPr>
        <w:t xml:space="preserve">סכום התשלום המזערי שתשלם כל קופת חולים לכל בית חולים ציבורי כללי, בכל אחת מהשנים 2017 עד </w:t>
      </w:r>
      <w:r w:rsidR="009F695B">
        <w:rPr>
          <w:rStyle w:val="default"/>
          <w:rFonts w:cs="FrankRuehl" w:hint="cs"/>
          <w:rtl/>
        </w:rPr>
        <w:t>2020</w:t>
      </w:r>
      <w:r w:rsidR="009951DD">
        <w:rPr>
          <w:rStyle w:val="default"/>
          <w:rFonts w:cs="FrankRuehl" w:hint="cs"/>
          <w:rtl/>
        </w:rPr>
        <w:t xml:space="preserve"> (בסימן זה </w:t>
      </w:r>
      <w:r w:rsidR="009951DD">
        <w:rPr>
          <w:rStyle w:val="default"/>
          <w:rFonts w:cs="FrankRuehl"/>
          <w:rtl/>
        </w:rPr>
        <w:t>–</w:t>
      </w:r>
      <w:r w:rsidR="009951DD">
        <w:rPr>
          <w:rStyle w:val="default"/>
          <w:rFonts w:cs="FrankRuehl" w:hint="cs"/>
          <w:rtl/>
        </w:rPr>
        <w:t xml:space="preserve"> רצפת צריכה נטו), יהיה 81.5% מרצפת הצריכה ברוטו לאותה שנה</w:t>
      </w:r>
      <w:r w:rsidR="00096B0E">
        <w:rPr>
          <w:rStyle w:val="default"/>
          <w:rFonts w:cs="FrankRuehl" w:hint="cs"/>
          <w:rtl/>
        </w:rPr>
        <w:t>.</w:t>
      </w:r>
    </w:p>
    <w:p w:rsidR="005A200F" w:rsidRPr="006A6B36" w:rsidRDefault="005A200F" w:rsidP="005A200F">
      <w:pPr>
        <w:pStyle w:val="P00"/>
        <w:spacing w:before="0"/>
        <w:ind w:left="0" w:right="1134"/>
        <w:rPr>
          <w:rStyle w:val="default"/>
          <w:rFonts w:ascii="FrankRuehl" w:hAnsi="FrankRuehl" w:cs="FrankRuehl"/>
          <w:vanish/>
          <w:color w:val="FF0000"/>
          <w:sz w:val="20"/>
          <w:szCs w:val="20"/>
          <w:shd w:val="clear" w:color="auto" w:fill="FFFF99"/>
          <w:rtl/>
        </w:rPr>
      </w:pPr>
      <w:bookmarkStart w:id="51" w:name="Rov127"/>
      <w:r w:rsidRPr="006A6B36">
        <w:rPr>
          <w:rStyle w:val="default"/>
          <w:rFonts w:ascii="FrankRuehl" w:hAnsi="FrankRuehl" w:cs="FrankRuehl"/>
          <w:vanish/>
          <w:color w:val="FF0000"/>
          <w:sz w:val="20"/>
          <w:szCs w:val="20"/>
          <w:shd w:val="clear" w:color="auto" w:fill="FFFF99"/>
          <w:rtl/>
        </w:rPr>
        <w:t>מיום 24.9.2020</w:t>
      </w:r>
    </w:p>
    <w:p w:rsidR="005A200F" w:rsidRPr="006A6B36" w:rsidRDefault="005A200F" w:rsidP="005A200F">
      <w:pPr>
        <w:pStyle w:val="P00"/>
        <w:spacing w:before="0"/>
        <w:ind w:left="0" w:right="1134"/>
        <w:rPr>
          <w:rStyle w:val="default"/>
          <w:rFonts w:ascii="FrankRuehl" w:hAnsi="FrankRuehl" w:cs="FrankRuehl"/>
          <w:vanish/>
          <w:sz w:val="20"/>
          <w:szCs w:val="20"/>
          <w:shd w:val="clear" w:color="auto" w:fill="FFFF99"/>
          <w:rtl/>
        </w:rPr>
      </w:pPr>
      <w:r w:rsidRPr="006A6B36">
        <w:rPr>
          <w:rStyle w:val="default"/>
          <w:rFonts w:ascii="FrankRuehl" w:hAnsi="FrankRuehl" w:cs="FrankRuehl"/>
          <w:b/>
          <w:bCs/>
          <w:vanish/>
          <w:sz w:val="20"/>
          <w:szCs w:val="20"/>
          <w:shd w:val="clear" w:color="auto" w:fill="FFFF99"/>
          <w:rtl/>
        </w:rPr>
        <w:t>תיקון מס' 6</w:t>
      </w:r>
    </w:p>
    <w:p w:rsidR="005A200F" w:rsidRPr="006A6B36" w:rsidRDefault="005A200F" w:rsidP="005A200F">
      <w:pPr>
        <w:pStyle w:val="P00"/>
        <w:spacing w:before="0"/>
        <w:ind w:left="0" w:right="1134"/>
        <w:rPr>
          <w:rStyle w:val="default"/>
          <w:rFonts w:ascii="FrankRuehl" w:hAnsi="FrankRuehl" w:cs="FrankRuehl"/>
          <w:vanish/>
          <w:sz w:val="20"/>
          <w:szCs w:val="20"/>
          <w:shd w:val="clear" w:color="auto" w:fill="FFFF99"/>
          <w:rtl/>
        </w:rPr>
      </w:pPr>
      <w:hyperlink r:id="rId26" w:history="1">
        <w:r w:rsidRPr="006A6B36">
          <w:rPr>
            <w:rStyle w:val="Hyperlink"/>
            <w:rFonts w:ascii="FrankRuehl" w:hAnsi="FrankRuehl" w:cs="FrankRuehl"/>
            <w:vanish/>
            <w:szCs w:val="20"/>
            <w:shd w:val="clear" w:color="auto" w:fill="FFFF99"/>
            <w:rtl/>
          </w:rPr>
          <w:t>ס"ח תשפ"א מס' 2857</w:t>
        </w:r>
      </w:hyperlink>
      <w:r w:rsidRPr="006A6B36">
        <w:rPr>
          <w:rStyle w:val="default"/>
          <w:rFonts w:ascii="FrankRuehl" w:hAnsi="FrankRuehl" w:cs="FrankRuehl"/>
          <w:vanish/>
          <w:sz w:val="20"/>
          <w:szCs w:val="20"/>
          <w:shd w:val="clear" w:color="auto" w:fill="FFFF99"/>
          <w:rtl/>
        </w:rPr>
        <w:t xml:space="preserve"> מיום 24.9.2020 עמ' 2</w:t>
      </w:r>
      <w:r w:rsidRPr="006A6B36">
        <w:rPr>
          <w:rStyle w:val="default"/>
          <w:rFonts w:ascii="FrankRuehl" w:hAnsi="FrankRuehl" w:cs="FrankRuehl" w:hint="cs"/>
          <w:vanish/>
          <w:sz w:val="20"/>
          <w:szCs w:val="20"/>
          <w:shd w:val="clear" w:color="auto" w:fill="FFFF99"/>
          <w:rtl/>
        </w:rPr>
        <w:t>1</w:t>
      </w:r>
      <w:r w:rsidRPr="006A6B36">
        <w:rPr>
          <w:rStyle w:val="default"/>
          <w:rFonts w:ascii="FrankRuehl" w:hAnsi="FrankRuehl" w:cs="FrankRuehl"/>
          <w:vanish/>
          <w:sz w:val="20"/>
          <w:szCs w:val="20"/>
          <w:shd w:val="clear" w:color="auto" w:fill="FFFF99"/>
          <w:rtl/>
        </w:rPr>
        <w:t xml:space="preserve"> (</w:t>
      </w:r>
      <w:hyperlink r:id="rId27" w:history="1">
        <w:r w:rsidRPr="006A6B36">
          <w:rPr>
            <w:rStyle w:val="Hyperlink"/>
            <w:rFonts w:ascii="FrankRuehl" w:hAnsi="FrankRuehl" w:cs="FrankRuehl"/>
            <w:vanish/>
            <w:szCs w:val="20"/>
            <w:shd w:val="clear" w:color="auto" w:fill="FFFF99"/>
            <w:rtl/>
          </w:rPr>
          <w:t>ה"ח 1361</w:t>
        </w:r>
      </w:hyperlink>
      <w:r w:rsidRPr="006A6B36">
        <w:rPr>
          <w:rStyle w:val="default"/>
          <w:rFonts w:ascii="FrankRuehl" w:hAnsi="FrankRuehl" w:cs="FrankRuehl"/>
          <w:vanish/>
          <w:sz w:val="20"/>
          <w:szCs w:val="20"/>
          <w:shd w:val="clear" w:color="auto" w:fill="FFFF99"/>
          <w:rtl/>
        </w:rPr>
        <w:t>)</w:t>
      </w:r>
    </w:p>
    <w:p w:rsidR="005A200F" w:rsidRPr="009F695B" w:rsidRDefault="005A200F" w:rsidP="009F695B">
      <w:pPr>
        <w:pStyle w:val="P00"/>
        <w:ind w:left="0" w:right="1134"/>
        <w:rPr>
          <w:rStyle w:val="default"/>
          <w:rFonts w:cs="FrankRuehl"/>
          <w:sz w:val="2"/>
          <w:szCs w:val="2"/>
          <w:shd w:val="clear" w:color="auto" w:fill="FFFF99"/>
          <w:rtl/>
        </w:rPr>
      </w:pPr>
      <w:r w:rsidRPr="006A6B36">
        <w:rPr>
          <w:rStyle w:val="default"/>
          <w:rFonts w:cs="FrankRuehl" w:hint="cs"/>
          <w:vanish/>
          <w:sz w:val="22"/>
          <w:szCs w:val="22"/>
          <w:shd w:val="clear" w:color="auto" w:fill="FFFF99"/>
          <w:rtl/>
        </w:rPr>
        <w:t>58</w:t>
      </w:r>
      <w:r w:rsidRPr="006A6B36">
        <w:rPr>
          <w:rStyle w:val="default"/>
          <w:rFonts w:cs="FrankRuehl"/>
          <w:vanish/>
          <w:sz w:val="22"/>
          <w:szCs w:val="22"/>
          <w:shd w:val="clear" w:color="auto" w:fill="FFFF99"/>
          <w:rtl/>
        </w:rPr>
        <w:t>.</w:t>
      </w:r>
      <w:r w:rsidRPr="006A6B36">
        <w:rPr>
          <w:rStyle w:val="default"/>
          <w:rFonts w:cs="FrankRuehl"/>
          <w:vanish/>
          <w:sz w:val="22"/>
          <w:szCs w:val="22"/>
          <w:shd w:val="clear" w:color="auto" w:fill="FFFF99"/>
          <w:rtl/>
        </w:rPr>
        <w:tab/>
      </w:r>
      <w:r w:rsidRPr="006A6B36">
        <w:rPr>
          <w:rStyle w:val="default"/>
          <w:rFonts w:cs="FrankRuehl" w:hint="cs"/>
          <w:vanish/>
          <w:sz w:val="22"/>
          <w:szCs w:val="22"/>
          <w:shd w:val="clear" w:color="auto" w:fill="FFFF99"/>
          <w:rtl/>
        </w:rPr>
        <w:t xml:space="preserve">סכום התשלום המזערי שתשלם כל קופת חולים לכל בית חולים ציבורי כללי, בכל אחת מהשנים 2017 </w:t>
      </w:r>
      <w:r w:rsidRPr="006A6B36">
        <w:rPr>
          <w:rStyle w:val="default"/>
          <w:rFonts w:cs="FrankRuehl" w:hint="cs"/>
          <w:strike/>
          <w:vanish/>
          <w:sz w:val="22"/>
          <w:szCs w:val="22"/>
          <w:shd w:val="clear" w:color="auto" w:fill="FFFF99"/>
          <w:rtl/>
        </w:rPr>
        <w:t>עד 2019</w:t>
      </w:r>
      <w:r w:rsidR="009F695B" w:rsidRPr="006A6B36">
        <w:rPr>
          <w:rStyle w:val="default"/>
          <w:rFonts w:cs="FrankRuehl" w:hint="cs"/>
          <w:vanish/>
          <w:sz w:val="22"/>
          <w:szCs w:val="22"/>
          <w:shd w:val="clear" w:color="auto" w:fill="FFFF99"/>
          <w:rtl/>
        </w:rPr>
        <w:t xml:space="preserve"> </w:t>
      </w:r>
      <w:r w:rsidR="009F695B" w:rsidRPr="006A6B36">
        <w:rPr>
          <w:rStyle w:val="default"/>
          <w:rFonts w:cs="FrankRuehl" w:hint="cs"/>
          <w:vanish/>
          <w:sz w:val="22"/>
          <w:szCs w:val="22"/>
          <w:u w:val="single"/>
          <w:shd w:val="clear" w:color="auto" w:fill="FFFF99"/>
          <w:rtl/>
        </w:rPr>
        <w:t>עד 2020</w:t>
      </w:r>
      <w:r w:rsidRPr="006A6B36">
        <w:rPr>
          <w:rStyle w:val="default"/>
          <w:rFonts w:cs="FrankRuehl" w:hint="cs"/>
          <w:vanish/>
          <w:sz w:val="22"/>
          <w:szCs w:val="22"/>
          <w:shd w:val="clear" w:color="auto" w:fill="FFFF99"/>
          <w:rtl/>
        </w:rPr>
        <w:t xml:space="preserve"> (בסימן זה </w:t>
      </w:r>
      <w:r w:rsidRPr="006A6B36">
        <w:rPr>
          <w:rStyle w:val="default"/>
          <w:rFonts w:cs="FrankRuehl"/>
          <w:vanish/>
          <w:sz w:val="22"/>
          <w:szCs w:val="22"/>
          <w:shd w:val="clear" w:color="auto" w:fill="FFFF99"/>
          <w:rtl/>
        </w:rPr>
        <w:t>–</w:t>
      </w:r>
      <w:r w:rsidRPr="006A6B36">
        <w:rPr>
          <w:rStyle w:val="default"/>
          <w:rFonts w:cs="FrankRuehl" w:hint="cs"/>
          <w:vanish/>
          <w:sz w:val="22"/>
          <w:szCs w:val="22"/>
          <w:shd w:val="clear" w:color="auto" w:fill="FFFF99"/>
          <w:rtl/>
        </w:rPr>
        <w:t xml:space="preserve"> רצפת צריכה נטו), יהיה 81.5% מרצפת הצריכה ברוטו לאותה שנה.</w:t>
      </w:r>
      <w:bookmarkEnd w:id="51"/>
    </w:p>
    <w:p w:rsidR="00A572B5" w:rsidRDefault="004B396C" w:rsidP="009951DD">
      <w:pPr>
        <w:pStyle w:val="P00"/>
        <w:spacing w:before="72"/>
        <w:ind w:left="0" w:right="1134"/>
        <w:rPr>
          <w:rStyle w:val="default"/>
          <w:rFonts w:cs="FrankRuehl" w:hint="cs"/>
          <w:rtl/>
        </w:rPr>
      </w:pPr>
      <w:bookmarkStart w:id="52" w:name="Seif28"/>
      <w:bookmarkEnd w:id="52"/>
      <w:r>
        <w:rPr>
          <w:rFonts w:cs="Miriam"/>
          <w:lang w:val="he-IL"/>
        </w:rPr>
        <w:pict>
          <v:rect id="_x0000_s2759" style="position:absolute;left:0;text-align:left;margin-left:463.5pt;margin-top:8.05pt;width:75.05pt;height:23.45pt;z-index:251617792" filled="f" stroked="f" strokecolor="lime" strokeweight=".25pt">
            <v:textbox style="mso-next-textbox:#_x0000_s2759" inset="1mm,0,1mm,0">
              <w:txbxContent>
                <w:p w:rsidR="00EC12E5" w:rsidRDefault="00EC12E5" w:rsidP="004B396C">
                  <w:pPr>
                    <w:spacing w:line="160" w:lineRule="exact"/>
                    <w:rPr>
                      <w:rFonts w:cs="Miriam" w:hint="cs"/>
                      <w:noProof/>
                      <w:sz w:val="18"/>
                      <w:szCs w:val="18"/>
                      <w:rtl/>
                    </w:rPr>
                  </w:pPr>
                  <w:r>
                    <w:rPr>
                      <w:rFonts w:cs="Miriam" w:hint="cs"/>
                      <w:sz w:val="18"/>
                      <w:szCs w:val="18"/>
                      <w:rtl/>
                    </w:rPr>
                    <w:t>שינוי תקרת הצריכה ברוטו</w:t>
                  </w:r>
                </w:p>
              </w:txbxContent>
            </v:textbox>
            <w10:anchorlock/>
          </v:rect>
        </w:pict>
      </w:r>
      <w:r w:rsidR="009951DD">
        <w:rPr>
          <w:rStyle w:val="big-number"/>
          <w:rFonts w:cs="Miriam" w:hint="cs"/>
          <w:rtl/>
        </w:rPr>
        <w:t>59</w:t>
      </w:r>
      <w:r>
        <w:rPr>
          <w:rStyle w:val="big-number"/>
          <w:rFonts w:cs="FrankRuehl"/>
          <w:sz w:val="26"/>
          <w:szCs w:val="26"/>
          <w:rtl/>
        </w:rPr>
        <w:t>.</w:t>
      </w:r>
      <w:r>
        <w:rPr>
          <w:rStyle w:val="big-number"/>
          <w:rFonts w:cs="FrankRuehl"/>
          <w:sz w:val="26"/>
          <w:szCs w:val="26"/>
          <w:rtl/>
        </w:rPr>
        <w:tab/>
      </w:r>
      <w:r w:rsidR="009951DD">
        <w:rPr>
          <w:rStyle w:val="default"/>
          <w:rFonts w:cs="FrankRuehl" w:hint="cs"/>
          <w:rtl/>
        </w:rPr>
        <w:t xml:space="preserve">התקבלה החלטת ממשלה על הגדלת עלות סל שירותי הבריאות כמשמעותה בחוק ביטוח בריאות ממלכתי למטרת רכש בבתי חולים (בסימן זה </w:t>
      </w:r>
      <w:r w:rsidR="009951DD">
        <w:rPr>
          <w:rStyle w:val="default"/>
          <w:rFonts w:cs="FrankRuehl"/>
          <w:rtl/>
        </w:rPr>
        <w:t>–</w:t>
      </w:r>
      <w:r w:rsidR="009951DD">
        <w:rPr>
          <w:rStyle w:val="default"/>
          <w:rFonts w:cs="FrankRuehl" w:hint="cs"/>
          <w:rtl/>
        </w:rPr>
        <w:t xml:space="preserve"> עלות סל שירותי הבריאות) ועל הגדלת תקרת הצריכה ברוטו בהתאמה, באחת מהשנים 2017 עד 2019, יקבעו השרים, בצו, תקרת צריכה ברוטו הגבוהה מהתקרה הקבועה בסעיף 55, ובלבד שהסכום שייווסף לסך תקרות הצריכה נטו של כל קופות החולים בבתי החולים הציבוריים הכללים כתוצאה מהעלאת תקרת הצריכה ברוטו כאמור, לא יעלה על הסכום שבו גדלה עלות סל שירותי הבריאות; תקרת הצריכה נטו, רצפת הצריכה ברוטו ורצפת הצריכה נטו יהיו בהתאם לתקרת הצריכה ברוטו שהוגדלה כאמור; קבעו השרים תקרת צריכה ברוטו בצו כאמור, תחול קביעתם לגבי השנה שלאחר השנה שבה קבעו כאמור</w:t>
      </w:r>
      <w:r w:rsidR="00A572B5">
        <w:rPr>
          <w:rStyle w:val="default"/>
          <w:rFonts w:cs="FrankRuehl" w:hint="cs"/>
          <w:rtl/>
        </w:rPr>
        <w:t>.</w:t>
      </w:r>
    </w:p>
    <w:p w:rsidR="004B396C" w:rsidRDefault="004B396C" w:rsidP="003F4E38">
      <w:pPr>
        <w:pStyle w:val="P00"/>
        <w:spacing w:before="72"/>
        <w:ind w:left="1021" w:right="1134" w:hanging="1021"/>
        <w:rPr>
          <w:rStyle w:val="default"/>
          <w:rFonts w:cs="FrankRuehl"/>
          <w:rtl/>
        </w:rPr>
      </w:pPr>
      <w:bookmarkStart w:id="53" w:name="Seif29"/>
      <w:bookmarkEnd w:id="53"/>
      <w:r>
        <w:rPr>
          <w:rFonts w:cs="Miriam"/>
          <w:lang w:val="he-IL"/>
        </w:rPr>
        <w:pict>
          <v:rect id="_x0000_s2760" style="position:absolute;left:0;text-align:left;margin-left:463.5pt;margin-top:8.05pt;width:75.05pt;height:65.1pt;z-index:251618816" filled="f" stroked="f" strokecolor="lime" strokeweight=".25pt">
            <v:textbox style="mso-next-textbox:#_x0000_s2760" inset="1mm,0,1mm,0">
              <w:txbxContent>
                <w:p w:rsidR="00EC12E5" w:rsidRDefault="00EC12E5" w:rsidP="004B396C">
                  <w:pPr>
                    <w:spacing w:line="160" w:lineRule="exact"/>
                    <w:rPr>
                      <w:rFonts w:cs="Miriam"/>
                      <w:noProof/>
                      <w:sz w:val="18"/>
                      <w:szCs w:val="18"/>
                      <w:rtl/>
                    </w:rPr>
                  </w:pPr>
                  <w:r>
                    <w:rPr>
                      <w:rFonts w:cs="Miriam" w:hint="cs"/>
                      <w:sz w:val="18"/>
                      <w:szCs w:val="18"/>
                      <w:rtl/>
                    </w:rPr>
                    <w:t>הודעה על תקרות ורצפות צריכה</w:t>
                  </w:r>
                  <w:r>
                    <w:rPr>
                      <w:rFonts w:cs="Miriam" w:hint="cs"/>
                      <w:noProof/>
                      <w:sz w:val="18"/>
                      <w:szCs w:val="18"/>
                      <w:rtl/>
                    </w:rPr>
                    <w:t>, סכום התשלום המזערי לשנת 2020 וסכום התשלום המרבי לשנת 2020</w:t>
                  </w:r>
                </w:p>
                <w:p w:rsidR="00EC12E5" w:rsidRDefault="00EC12E5" w:rsidP="004B396C">
                  <w:pPr>
                    <w:spacing w:line="160" w:lineRule="exact"/>
                    <w:rPr>
                      <w:rFonts w:cs="Miriam" w:hint="cs"/>
                      <w:noProof/>
                      <w:sz w:val="18"/>
                      <w:szCs w:val="18"/>
                      <w:rtl/>
                    </w:rPr>
                  </w:pPr>
                  <w:r>
                    <w:rPr>
                      <w:rFonts w:cs="Miriam" w:hint="cs"/>
                      <w:noProof/>
                      <w:sz w:val="18"/>
                      <w:szCs w:val="18"/>
                      <w:rtl/>
                    </w:rPr>
                    <w:t>(תיקון מס' 6) תשפ"א-2020</w:t>
                  </w:r>
                </w:p>
              </w:txbxContent>
            </v:textbox>
            <w10:anchorlock/>
          </v:rect>
        </w:pict>
      </w:r>
      <w:r w:rsidR="009951DD">
        <w:rPr>
          <w:rStyle w:val="big-number"/>
          <w:rFonts w:cs="Miriam" w:hint="cs"/>
          <w:rtl/>
        </w:rPr>
        <w:t>60</w:t>
      </w:r>
      <w:r>
        <w:rPr>
          <w:rStyle w:val="big-number"/>
          <w:rFonts w:cs="FrankRuehl"/>
          <w:sz w:val="26"/>
          <w:szCs w:val="26"/>
          <w:rtl/>
        </w:rPr>
        <w:t>.</w:t>
      </w:r>
      <w:r>
        <w:rPr>
          <w:rStyle w:val="big-number"/>
          <w:rFonts w:cs="FrankRuehl"/>
          <w:sz w:val="26"/>
          <w:szCs w:val="26"/>
          <w:rtl/>
        </w:rPr>
        <w:tab/>
      </w:r>
      <w:r w:rsidR="0009599F">
        <w:rPr>
          <w:rStyle w:val="default"/>
          <w:rFonts w:cs="FrankRuehl" w:hint="cs"/>
          <w:rtl/>
        </w:rPr>
        <w:t>(א)</w:t>
      </w:r>
      <w:r w:rsidR="0009599F">
        <w:rPr>
          <w:rStyle w:val="default"/>
          <w:rFonts w:cs="FrankRuehl" w:hint="cs"/>
          <w:rtl/>
        </w:rPr>
        <w:tab/>
      </w:r>
      <w:r w:rsidR="003F4E38">
        <w:rPr>
          <w:rStyle w:val="default"/>
          <w:rFonts w:cs="FrankRuehl" w:hint="cs"/>
          <w:rtl/>
        </w:rPr>
        <w:t>(1)</w:t>
      </w:r>
      <w:r w:rsidR="003F4E38">
        <w:rPr>
          <w:rStyle w:val="default"/>
          <w:rFonts w:cs="FrankRuehl"/>
          <w:rtl/>
        </w:rPr>
        <w:tab/>
      </w:r>
      <w:r w:rsidR="0009599F">
        <w:rPr>
          <w:rStyle w:val="default"/>
          <w:rFonts w:cs="FrankRuehl" w:hint="cs"/>
          <w:rtl/>
        </w:rPr>
        <w:t>השרים יודיעו לכל בית חולים ציבורי כללי ולכל קופת חולים, עד יום 1 במרס של כל אחת מהשנים 2017 עד 2019, מהי תקרת הצריכה ברוטו הכוללת ומהי תקרת הצריכה ברוטו לשירותי הבריאות, לאותה שנה, וכן מהן תקרת הצריכה נטו, רצפת הצריכה ברוטו ורצפת הצריכה נטו לאותה שנה</w:t>
      </w:r>
      <w:r w:rsidR="003F4E38">
        <w:rPr>
          <w:rStyle w:val="default"/>
          <w:rFonts w:cs="FrankRuehl" w:hint="cs"/>
          <w:rtl/>
        </w:rPr>
        <w:t>;</w:t>
      </w:r>
    </w:p>
    <w:p w:rsidR="003F4E38" w:rsidRDefault="003F4E38" w:rsidP="0009599F">
      <w:pPr>
        <w:pStyle w:val="P00"/>
        <w:spacing w:before="72"/>
        <w:ind w:left="0" w:right="1134"/>
        <w:rPr>
          <w:rStyle w:val="default"/>
          <w:rFonts w:cs="FrankRuehl" w:hint="cs"/>
          <w:rtl/>
        </w:rPr>
      </w:pPr>
    </w:p>
    <w:p w:rsidR="003F4E38" w:rsidRDefault="003F4E38" w:rsidP="003F4E38">
      <w:pPr>
        <w:pStyle w:val="P00"/>
        <w:spacing w:before="72"/>
        <w:ind w:left="1021" w:right="1134"/>
        <w:rPr>
          <w:rStyle w:val="default"/>
          <w:rFonts w:cs="FrankRuehl" w:hint="cs"/>
          <w:rtl/>
        </w:rPr>
      </w:pPr>
      <w:r w:rsidRPr="00AE05DA">
        <w:rPr>
          <w:rStyle w:val="default"/>
          <w:rFonts w:cs="FrankRuehl" w:hint="cs"/>
          <w:rtl/>
        </w:rPr>
        <w:pict>
          <v:shape id="_x0000_s2896" type="#_x0000_t202" style="position:absolute;left:0;text-align:left;margin-left:470.35pt;margin-top:7.1pt;width:1in;height:17.15pt;z-index:251700736" filled="f" stroked="f">
            <v:textbox inset="1mm,0,1mm,0">
              <w:txbxContent>
                <w:p w:rsidR="00EC12E5" w:rsidRDefault="00EC12E5" w:rsidP="003F4E38">
                  <w:pPr>
                    <w:spacing w:line="160" w:lineRule="exact"/>
                    <w:rPr>
                      <w:rFonts w:cs="Miriam" w:hint="cs"/>
                      <w:noProof/>
                      <w:sz w:val="18"/>
                      <w:szCs w:val="18"/>
                      <w:rtl/>
                    </w:rPr>
                  </w:pPr>
                  <w:r>
                    <w:rPr>
                      <w:rFonts w:cs="Miriam" w:hint="cs"/>
                      <w:sz w:val="18"/>
                      <w:szCs w:val="18"/>
                      <w:rtl/>
                    </w:rPr>
                    <w:t>(תיקון מס' 6) תשפ"א-2020</w:t>
                  </w:r>
                </w:p>
              </w:txbxContent>
            </v:textbox>
            <w10:anchorlock/>
          </v:shape>
        </w:pict>
      </w:r>
      <w:r>
        <w:rPr>
          <w:rStyle w:val="default"/>
          <w:rFonts w:cs="FrankRuehl" w:hint="cs"/>
          <w:rtl/>
        </w:rPr>
        <w:t>(2)</w:t>
      </w:r>
      <w:r>
        <w:rPr>
          <w:rStyle w:val="default"/>
          <w:rFonts w:cs="FrankRuehl" w:hint="cs"/>
          <w:rtl/>
        </w:rPr>
        <w:tab/>
      </w:r>
      <w:r w:rsidRPr="003F4E38">
        <w:rPr>
          <w:rStyle w:val="default"/>
          <w:rFonts w:cs="FrankRuehl" w:hint="cs"/>
          <w:rtl/>
        </w:rPr>
        <w:t>לעניין שנת 2020, יודיעו השרים לכל בית חולים ציבורי כללי ולכל קופת חולים, עד יום כ"ז בתשרי התשפ"א (15 באוקטובר 2020), מהן תקרת הצריכה ברוטו הכוללת ותקרת הצריכה ברוטו לשירותי הבריאות, לאותה שנה, וכן מהן תקרת הצריכה נטו, רצפת הצריכה ברוטו ורצפת הצריכה נטו לאותה שנה, ומהם סכום התשלום המזערי לשנת 2020 וסכום התשלום המרבי לשנת 2020</w:t>
      </w:r>
      <w:r>
        <w:rPr>
          <w:rStyle w:val="default"/>
          <w:rFonts w:cs="FrankRuehl" w:hint="cs"/>
          <w:rtl/>
        </w:rPr>
        <w:t>.</w:t>
      </w:r>
    </w:p>
    <w:p w:rsidR="0009599F" w:rsidRDefault="003F4E38" w:rsidP="003F4E38">
      <w:pPr>
        <w:pStyle w:val="P00"/>
        <w:spacing w:before="72"/>
        <w:ind w:left="0" w:right="1134"/>
        <w:rPr>
          <w:rStyle w:val="default"/>
          <w:rFonts w:cs="FrankRuehl" w:hint="cs"/>
          <w:rtl/>
        </w:rPr>
      </w:pPr>
      <w:r w:rsidRPr="00AE05DA">
        <w:rPr>
          <w:rStyle w:val="default"/>
          <w:rFonts w:cs="FrankRuehl" w:hint="cs"/>
          <w:rtl/>
        </w:rPr>
        <w:pict>
          <v:shape id="_x0000_s2897" type="#_x0000_t202" style="position:absolute;left:0;text-align:left;margin-left:470.35pt;margin-top:7.1pt;width:1in;height:17.15pt;z-index:251701760" filled="f" stroked="f">
            <v:textbox inset="1mm,0,1mm,0">
              <w:txbxContent>
                <w:p w:rsidR="00EC12E5" w:rsidRDefault="00EC12E5" w:rsidP="003F4E38">
                  <w:pPr>
                    <w:spacing w:line="160" w:lineRule="exact"/>
                    <w:rPr>
                      <w:rFonts w:cs="Miriam" w:hint="cs"/>
                      <w:noProof/>
                      <w:sz w:val="18"/>
                      <w:szCs w:val="18"/>
                      <w:rtl/>
                    </w:rPr>
                  </w:pPr>
                  <w:r>
                    <w:rPr>
                      <w:rFonts w:cs="Miriam" w:hint="cs"/>
                      <w:sz w:val="18"/>
                      <w:szCs w:val="18"/>
                      <w:rtl/>
                    </w:rPr>
                    <w:t>(תיקון מס' 6) תשפ"א-2020</w:t>
                  </w:r>
                </w:p>
              </w:txbxContent>
            </v:textbox>
            <w10:anchorlock/>
          </v:shape>
        </w:pict>
      </w:r>
      <w:r>
        <w:rPr>
          <w:rStyle w:val="default"/>
          <w:rFonts w:cs="FrankRuehl" w:hint="cs"/>
          <w:rtl/>
        </w:rPr>
        <w:tab/>
        <w:t>(ב)</w:t>
      </w:r>
      <w:r>
        <w:rPr>
          <w:rStyle w:val="default"/>
          <w:rFonts w:cs="FrankRuehl"/>
          <w:rtl/>
        </w:rPr>
        <w:tab/>
      </w:r>
      <w:r w:rsidR="0009599F">
        <w:rPr>
          <w:rStyle w:val="default"/>
          <w:rFonts w:cs="FrankRuehl" w:hint="cs"/>
          <w:rtl/>
        </w:rPr>
        <w:t>השרים יודיעו לכל בית חולים ציבורי כללי ולכל קופת חולים, עד יום 1 בספטמבר של כל אחת מהשנים 2018 ו-2019, מהן רצפת הצריכה ברוטו ורצפת הצריכה נטו המעודכנות שנקבעו להם לאותה שנה בהתאם להוראות סעיפים 57(א)(2) ו-58</w:t>
      </w:r>
      <w:r w:rsidRPr="003F4E38">
        <w:rPr>
          <w:rStyle w:val="default"/>
          <w:rFonts w:cs="FrankRuehl" w:hint="cs"/>
          <w:rtl/>
        </w:rPr>
        <w:t>; בשנת 2020 יודיעו השרים כאמור עד יום י"ב בתשרי התשפ"א (30 בספטמבר 2020)</w:t>
      </w:r>
      <w:r w:rsidR="0009599F">
        <w:rPr>
          <w:rStyle w:val="default"/>
          <w:rFonts w:cs="FrankRuehl" w:hint="cs"/>
          <w:rtl/>
        </w:rPr>
        <w:t>.</w:t>
      </w:r>
    </w:p>
    <w:p w:rsidR="0009599F" w:rsidRDefault="0009599F" w:rsidP="0009599F">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על אף האמור בסעיפים 54 ו-61, השרים רשאים לחשב, לגבי קופת חולים ובית חולים ציבורי כללי מסוימים, שיעור קידום ותוספת ריאלית לתקרות הצריכה ברוטו, השונים משיעור הקידום והתוספת הריאלית, בהתחשב, בין השאר, בשיקולים המפורטים להלן:</w:t>
      </w:r>
    </w:p>
    <w:p w:rsidR="0009599F" w:rsidRDefault="0009599F" w:rsidP="0009599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שינוי בשיעור הקפיטציה של קופות החולים;</w:t>
      </w:r>
    </w:p>
    <w:p w:rsidR="0009599F" w:rsidRDefault="0009599F" w:rsidP="0009599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מיטות אשפוז נוספות או מכשירים מיוחדים נוספים שאושרו לבית חולים על פי כל דין; לעניין זה, "מכשירים מיוחדים" </w:t>
      </w:r>
      <w:r>
        <w:rPr>
          <w:rStyle w:val="default"/>
          <w:rFonts w:cs="FrankRuehl"/>
          <w:rtl/>
        </w:rPr>
        <w:t>–</w:t>
      </w:r>
      <w:r>
        <w:rPr>
          <w:rStyle w:val="default"/>
          <w:rFonts w:cs="FrankRuehl" w:hint="cs"/>
          <w:rtl/>
        </w:rPr>
        <w:t xml:space="preserve"> כהגדרתם לפי סעיף 65ב לפקודת בריאות העם, 1940;</w:t>
      </w:r>
    </w:p>
    <w:p w:rsidR="0009599F" w:rsidRDefault="0009599F" w:rsidP="0009599F">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שינוי בצריכת שירותי בריאות כתוצאה מפתיחתו של בית החולים שיוקם מכוח חוק בית חולים באשדוד (הקמה והפעלה), התשס"ב-2002 (בסימן זה </w:t>
      </w:r>
      <w:r>
        <w:rPr>
          <w:rStyle w:val="default"/>
          <w:rFonts w:cs="FrankRuehl"/>
          <w:rtl/>
        </w:rPr>
        <w:t>–</w:t>
      </w:r>
      <w:r>
        <w:rPr>
          <w:rStyle w:val="default"/>
          <w:rFonts w:cs="FrankRuehl" w:hint="cs"/>
          <w:rtl/>
        </w:rPr>
        <w:t xml:space="preserve"> בית החולים באשדוד);</w:t>
      </w:r>
    </w:p>
    <w:p w:rsidR="0009599F" w:rsidRDefault="0009599F" w:rsidP="0009599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החישוב כאמור בפסקה (1) ייעשה באופן שהיחס בין סך תקרות הצריכה ברוטו ותקרות הצריכה נטו של כל קופות החולים בכל בתי החולים באותה שנה, בניכוי שיעור העדכון, לבין סך תקרות הצריכה ברוטו ותקרות הצריכה נטו של כל קופות החולים בכל בתי החולים, בשנה הקודמת, לא יעלה על שיעור הקידום והתוספת הריאלית לאותה שנה; ואולם בחישוב שנעשה בהתחשב בשיקול כאמור בפסקה (1)(ג), יראו, לעניין סך תקרות הצריכה ברוטו ותקרות הצריכה נטו באותה שנה, את בית החולים באשדוד כאילו נקבעו לו תקרות צריכה כאמור אף אם הן לא נקבעו לו.</w:t>
      </w:r>
    </w:p>
    <w:p w:rsidR="0009599F" w:rsidRDefault="0009599F" w:rsidP="0009599F">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השרים יודיעו לכל בית חולים ציבורי כללי ולכל קופת חולים, עד יום ג' באדר התשע"ז (1 במרס 2017), מהו שווי הנחות התעריף לפי סעיף 62(א)(3)(א)(3)(א).</w:t>
      </w:r>
    </w:p>
    <w:p w:rsidR="009F695B" w:rsidRPr="006A6B36" w:rsidRDefault="009F695B" w:rsidP="009F695B">
      <w:pPr>
        <w:pStyle w:val="P00"/>
        <w:spacing w:before="0"/>
        <w:ind w:left="0" w:right="1134"/>
        <w:rPr>
          <w:rStyle w:val="default"/>
          <w:rFonts w:ascii="FrankRuehl" w:hAnsi="FrankRuehl" w:cs="FrankRuehl"/>
          <w:vanish/>
          <w:color w:val="FF0000"/>
          <w:sz w:val="20"/>
          <w:szCs w:val="20"/>
          <w:shd w:val="clear" w:color="auto" w:fill="FFFF99"/>
          <w:rtl/>
        </w:rPr>
      </w:pPr>
      <w:bookmarkStart w:id="54" w:name="Rov128"/>
      <w:r w:rsidRPr="006A6B36">
        <w:rPr>
          <w:rStyle w:val="default"/>
          <w:rFonts w:ascii="FrankRuehl" w:hAnsi="FrankRuehl" w:cs="FrankRuehl"/>
          <w:vanish/>
          <w:color w:val="FF0000"/>
          <w:sz w:val="20"/>
          <w:szCs w:val="20"/>
          <w:shd w:val="clear" w:color="auto" w:fill="FFFF99"/>
          <w:rtl/>
        </w:rPr>
        <w:t>מיום 24.9.2020</w:t>
      </w:r>
    </w:p>
    <w:p w:rsidR="009F695B" w:rsidRPr="006A6B36" w:rsidRDefault="009F695B" w:rsidP="009F695B">
      <w:pPr>
        <w:pStyle w:val="P00"/>
        <w:spacing w:before="0"/>
        <w:ind w:left="0" w:right="1134"/>
        <w:rPr>
          <w:rStyle w:val="default"/>
          <w:rFonts w:ascii="FrankRuehl" w:hAnsi="FrankRuehl" w:cs="FrankRuehl"/>
          <w:vanish/>
          <w:sz w:val="20"/>
          <w:szCs w:val="20"/>
          <w:shd w:val="clear" w:color="auto" w:fill="FFFF99"/>
          <w:rtl/>
        </w:rPr>
      </w:pPr>
      <w:r w:rsidRPr="006A6B36">
        <w:rPr>
          <w:rStyle w:val="default"/>
          <w:rFonts w:ascii="FrankRuehl" w:hAnsi="FrankRuehl" w:cs="FrankRuehl"/>
          <w:b/>
          <w:bCs/>
          <w:vanish/>
          <w:sz w:val="20"/>
          <w:szCs w:val="20"/>
          <w:shd w:val="clear" w:color="auto" w:fill="FFFF99"/>
          <w:rtl/>
        </w:rPr>
        <w:t>תיקון מס' 6</w:t>
      </w:r>
    </w:p>
    <w:p w:rsidR="009F695B" w:rsidRPr="006A6B36" w:rsidRDefault="009F695B" w:rsidP="009F695B">
      <w:pPr>
        <w:pStyle w:val="P00"/>
        <w:spacing w:before="0"/>
        <w:ind w:left="0" w:right="1134"/>
        <w:rPr>
          <w:rStyle w:val="default"/>
          <w:rFonts w:ascii="FrankRuehl" w:hAnsi="FrankRuehl" w:cs="FrankRuehl"/>
          <w:vanish/>
          <w:sz w:val="20"/>
          <w:szCs w:val="20"/>
          <w:shd w:val="clear" w:color="auto" w:fill="FFFF99"/>
          <w:rtl/>
        </w:rPr>
      </w:pPr>
      <w:hyperlink r:id="rId28" w:history="1">
        <w:r w:rsidRPr="006A6B36">
          <w:rPr>
            <w:rStyle w:val="Hyperlink"/>
            <w:rFonts w:ascii="FrankRuehl" w:hAnsi="FrankRuehl" w:cs="FrankRuehl"/>
            <w:vanish/>
            <w:szCs w:val="20"/>
            <w:shd w:val="clear" w:color="auto" w:fill="FFFF99"/>
            <w:rtl/>
          </w:rPr>
          <w:t>ס"ח תשפ"א מס' 2857</w:t>
        </w:r>
      </w:hyperlink>
      <w:r w:rsidRPr="006A6B36">
        <w:rPr>
          <w:rStyle w:val="default"/>
          <w:rFonts w:ascii="FrankRuehl" w:hAnsi="FrankRuehl" w:cs="FrankRuehl"/>
          <w:vanish/>
          <w:sz w:val="20"/>
          <w:szCs w:val="20"/>
          <w:shd w:val="clear" w:color="auto" w:fill="FFFF99"/>
          <w:rtl/>
        </w:rPr>
        <w:t xml:space="preserve"> מיום 24.9.2020 עמ' 2</w:t>
      </w:r>
      <w:r w:rsidRPr="006A6B36">
        <w:rPr>
          <w:rStyle w:val="default"/>
          <w:rFonts w:ascii="FrankRuehl" w:hAnsi="FrankRuehl" w:cs="FrankRuehl" w:hint="cs"/>
          <w:vanish/>
          <w:sz w:val="20"/>
          <w:szCs w:val="20"/>
          <w:shd w:val="clear" w:color="auto" w:fill="FFFF99"/>
          <w:rtl/>
        </w:rPr>
        <w:t>1</w:t>
      </w:r>
      <w:r w:rsidRPr="006A6B36">
        <w:rPr>
          <w:rStyle w:val="default"/>
          <w:rFonts w:ascii="FrankRuehl" w:hAnsi="FrankRuehl" w:cs="FrankRuehl"/>
          <w:vanish/>
          <w:sz w:val="20"/>
          <w:szCs w:val="20"/>
          <w:shd w:val="clear" w:color="auto" w:fill="FFFF99"/>
          <w:rtl/>
        </w:rPr>
        <w:t xml:space="preserve"> (</w:t>
      </w:r>
      <w:hyperlink r:id="rId29" w:history="1">
        <w:r w:rsidRPr="006A6B36">
          <w:rPr>
            <w:rStyle w:val="Hyperlink"/>
            <w:rFonts w:ascii="FrankRuehl" w:hAnsi="FrankRuehl" w:cs="FrankRuehl"/>
            <w:vanish/>
            <w:szCs w:val="20"/>
            <w:shd w:val="clear" w:color="auto" w:fill="FFFF99"/>
            <w:rtl/>
          </w:rPr>
          <w:t>ה"ח 1361</w:t>
        </w:r>
      </w:hyperlink>
      <w:r w:rsidRPr="006A6B36">
        <w:rPr>
          <w:rStyle w:val="default"/>
          <w:rFonts w:ascii="FrankRuehl" w:hAnsi="FrankRuehl" w:cs="FrankRuehl"/>
          <w:vanish/>
          <w:sz w:val="20"/>
          <w:szCs w:val="20"/>
          <w:shd w:val="clear" w:color="auto" w:fill="FFFF99"/>
          <w:rtl/>
        </w:rPr>
        <w:t>)</w:t>
      </w:r>
    </w:p>
    <w:p w:rsidR="009F695B" w:rsidRPr="006A6B36" w:rsidRDefault="009F695B" w:rsidP="00537B11">
      <w:pPr>
        <w:pStyle w:val="P00"/>
        <w:ind w:left="0" w:right="1134"/>
        <w:rPr>
          <w:rStyle w:val="default"/>
          <w:rFonts w:ascii="Miriam" w:hAnsi="Miriam" w:cs="Miriam"/>
          <w:vanish/>
          <w:sz w:val="16"/>
          <w:szCs w:val="16"/>
          <w:shd w:val="clear" w:color="auto" w:fill="FFFF99"/>
          <w:rtl/>
        </w:rPr>
      </w:pPr>
      <w:r w:rsidRPr="006A6B36">
        <w:rPr>
          <w:rStyle w:val="default"/>
          <w:rFonts w:ascii="Miriam" w:hAnsi="Miriam" w:cs="Miriam"/>
          <w:vanish/>
          <w:sz w:val="16"/>
          <w:szCs w:val="16"/>
          <w:shd w:val="clear" w:color="auto" w:fill="FFFF99"/>
          <w:rtl/>
        </w:rPr>
        <w:t>הודעה על תקרות ורצפות צריכה</w:t>
      </w:r>
      <w:r w:rsidR="003F4E38" w:rsidRPr="006A6B36">
        <w:rPr>
          <w:rStyle w:val="default"/>
          <w:rFonts w:ascii="Miriam" w:hAnsi="Miriam" w:cs="Miriam" w:hint="cs"/>
          <w:vanish/>
          <w:sz w:val="16"/>
          <w:szCs w:val="16"/>
          <w:u w:val="single"/>
          <w:shd w:val="clear" w:color="auto" w:fill="FFFF99"/>
          <w:rtl/>
        </w:rPr>
        <w:t>, סכום התשלום המזערי לשנת 2020 וסכום התשלום המרבי לשנת 2020</w:t>
      </w:r>
    </w:p>
    <w:p w:rsidR="009F695B" w:rsidRPr="006A6B36" w:rsidRDefault="009F695B" w:rsidP="003F4E38">
      <w:pPr>
        <w:pStyle w:val="P00"/>
        <w:spacing w:before="0"/>
        <w:ind w:left="1021" w:right="1134" w:hanging="1021"/>
        <w:rPr>
          <w:rStyle w:val="default"/>
          <w:rFonts w:cs="FrankRuehl"/>
          <w:vanish/>
          <w:sz w:val="22"/>
          <w:szCs w:val="22"/>
          <w:shd w:val="clear" w:color="auto" w:fill="FFFF99"/>
          <w:rtl/>
        </w:rPr>
      </w:pPr>
      <w:r w:rsidRPr="006A6B36">
        <w:rPr>
          <w:rStyle w:val="default"/>
          <w:rFonts w:cs="FrankRuehl"/>
          <w:vanish/>
          <w:sz w:val="22"/>
          <w:szCs w:val="22"/>
          <w:shd w:val="clear" w:color="auto" w:fill="FFFF99"/>
          <w:rtl/>
        </w:rPr>
        <w:tab/>
      </w:r>
      <w:r w:rsidRPr="006A6B36">
        <w:rPr>
          <w:rStyle w:val="default"/>
          <w:rFonts w:cs="FrankRuehl" w:hint="cs"/>
          <w:vanish/>
          <w:sz w:val="22"/>
          <w:szCs w:val="22"/>
          <w:shd w:val="clear" w:color="auto" w:fill="FFFF99"/>
          <w:rtl/>
        </w:rPr>
        <w:t>(א)</w:t>
      </w:r>
      <w:r w:rsidRPr="006A6B36">
        <w:rPr>
          <w:rStyle w:val="default"/>
          <w:rFonts w:cs="FrankRuehl" w:hint="cs"/>
          <w:vanish/>
          <w:sz w:val="22"/>
          <w:szCs w:val="22"/>
          <w:shd w:val="clear" w:color="auto" w:fill="FFFF99"/>
          <w:rtl/>
        </w:rPr>
        <w:tab/>
      </w:r>
      <w:r w:rsidR="003F4E38" w:rsidRPr="006A6B36">
        <w:rPr>
          <w:rStyle w:val="default"/>
          <w:rFonts w:cs="FrankRuehl" w:hint="cs"/>
          <w:vanish/>
          <w:sz w:val="22"/>
          <w:szCs w:val="22"/>
          <w:u w:val="single"/>
          <w:shd w:val="clear" w:color="auto" w:fill="FFFF99"/>
          <w:rtl/>
        </w:rPr>
        <w:t>(1)</w:t>
      </w:r>
      <w:r w:rsidR="003F4E38" w:rsidRPr="006A6B36">
        <w:rPr>
          <w:rStyle w:val="default"/>
          <w:rFonts w:cs="FrankRuehl"/>
          <w:vanish/>
          <w:sz w:val="22"/>
          <w:szCs w:val="22"/>
          <w:shd w:val="clear" w:color="auto" w:fill="FFFF99"/>
          <w:rtl/>
        </w:rPr>
        <w:tab/>
      </w:r>
      <w:r w:rsidRPr="006A6B36">
        <w:rPr>
          <w:rStyle w:val="default"/>
          <w:rFonts w:cs="FrankRuehl" w:hint="cs"/>
          <w:vanish/>
          <w:sz w:val="22"/>
          <w:szCs w:val="22"/>
          <w:shd w:val="clear" w:color="auto" w:fill="FFFF99"/>
          <w:rtl/>
        </w:rPr>
        <w:t>השרים יודיעו לכל בית חולים ציבורי כללי ולכל קופת חולים, עד יום 1 במרס של כל אחת מהשנים 2017 עד 2019, מהי תקרת הצריכה ברוטו הכוללת ומהי תקרת הצריכה ברוטו לשירותי הבריאות, לאותה שנה, וכן מהן תקרת הצריכה נטו, רצפת הצריכה ברוטו ורצפת הצריכה נטו לאותה שנה</w:t>
      </w:r>
      <w:r w:rsidR="003F4E38" w:rsidRPr="006A6B36">
        <w:rPr>
          <w:rStyle w:val="default"/>
          <w:rFonts w:cs="FrankRuehl" w:hint="cs"/>
          <w:vanish/>
          <w:sz w:val="22"/>
          <w:szCs w:val="22"/>
          <w:shd w:val="clear" w:color="auto" w:fill="FFFF99"/>
          <w:rtl/>
        </w:rPr>
        <w:t>;</w:t>
      </w:r>
    </w:p>
    <w:p w:rsidR="003F4E38" w:rsidRPr="006A6B36" w:rsidRDefault="003F4E38" w:rsidP="003F4E38">
      <w:pPr>
        <w:pStyle w:val="P00"/>
        <w:spacing w:before="0"/>
        <w:ind w:left="1021" w:right="1134"/>
        <w:rPr>
          <w:rStyle w:val="default"/>
          <w:rFonts w:cs="FrankRuehl" w:hint="cs"/>
          <w:vanish/>
          <w:sz w:val="22"/>
          <w:szCs w:val="22"/>
          <w:shd w:val="clear" w:color="auto" w:fill="FFFF99"/>
          <w:rtl/>
        </w:rPr>
      </w:pPr>
      <w:r w:rsidRPr="006A6B36">
        <w:rPr>
          <w:rStyle w:val="default"/>
          <w:rFonts w:cs="FrankRuehl" w:hint="cs"/>
          <w:vanish/>
          <w:sz w:val="22"/>
          <w:szCs w:val="22"/>
          <w:u w:val="single"/>
          <w:shd w:val="clear" w:color="auto" w:fill="FFFF99"/>
          <w:rtl/>
        </w:rPr>
        <w:t>(2)</w:t>
      </w:r>
      <w:r w:rsidRPr="006A6B36">
        <w:rPr>
          <w:rStyle w:val="default"/>
          <w:rFonts w:cs="FrankRuehl"/>
          <w:vanish/>
          <w:sz w:val="22"/>
          <w:szCs w:val="22"/>
          <w:u w:val="single"/>
          <w:shd w:val="clear" w:color="auto" w:fill="FFFF99"/>
          <w:rtl/>
        </w:rPr>
        <w:tab/>
      </w:r>
      <w:r w:rsidRPr="006A6B36">
        <w:rPr>
          <w:rStyle w:val="default"/>
          <w:rFonts w:cs="FrankRuehl" w:hint="cs"/>
          <w:vanish/>
          <w:sz w:val="22"/>
          <w:szCs w:val="22"/>
          <w:u w:val="single"/>
          <w:shd w:val="clear" w:color="auto" w:fill="FFFF99"/>
          <w:rtl/>
        </w:rPr>
        <w:t>לעניין שנת 2020, יודיעו השרים לכל בית חולים ציבורי כללי ולכל קופת חולים, עד יום כ"ז בתשרי התשפ"א (15 באוקטובר 2020), מהן תקרת הצריכה ברוטו הכוללת ותקרת הצריכה ברוטו לשירותי הבריאות, לאותה שנה, וכן מהן תקרת הצריכה נטו, רצפת הצריכה ברוטו ורצפת הצריכה נטו לאותה שנה, ומהם סכום התשלום המזערי לשנת 2020 וסכום התשלום המרבי לשנת 2020.</w:t>
      </w:r>
    </w:p>
    <w:p w:rsidR="009F695B" w:rsidRPr="003F4E38" w:rsidRDefault="009F695B" w:rsidP="003F4E38">
      <w:pPr>
        <w:pStyle w:val="P00"/>
        <w:spacing w:before="0"/>
        <w:ind w:left="0" w:right="1134"/>
        <w:rPr>
          <w:rStyle w:val="default"/>
          <w:rFonts w:cs="FrankRuehl" w:hint="cs"/>
          <w:sz w:val="2"/>
          <w:szCs w:val="2"/>
          <w:shd w:val="clear" w:color="auto" w:fill="FFFF99"/>
          <w:rtl/>
        </w:rPr>
      </w:pPr>
      <w:r w:rsidRPr="006A6B36">
        <w:rPr>
          <w:rStyle w:val="default"/>
          <w:rFonts w:cs="FrankRuehl" w:hint="cs"/>
          <w:vanish/>
          <w:sz w:val="22"/>
          <w:szCs w:val="22"/>
          <w:shd w:val="clear" w:color="auto" w:fill="FFFF99"/>
          <w:rtl/>
        </w:rPr>
        <w:tab/>
        <w:t>(ב)</w:t>
      </w:r>
      <w:r w:rsidRPr="006A6B36">
        <w:rPr>
          <w:rStyle w:val="default"/>
          <w:rFonts w:cs="FrankRuehl" w:hint="cs"/>
          <w:vanish/>
          <w:sz w:val="22"/>
          <w:szCs w:val="22"/>
          <w:shd w:val="clear" w:color="auto" w:fill="FFFF99"/>
          <w:rtl/>
        </w:rPr>
        <w:tab/>
        <w:t>השרים יודיעו לכל בית חולים ציבורי כללי ולכל קופת חולים, עד יום 1 בספטמבר של כל אחת מהשנים 2018 ו-2019, מהן רצפת הצריכה ברוטו ורצפת הצריכה נטו המעודכנות שנקבעו להם לאותה שנה בהתאם להוראות סעיפים 57(א)(2) ו-58</w:t>
      </w:r>
      <w:r w:rsidR="003F4E38" w:rsidRPr="006A6B36">
        <w:rPr>
          <w:rStyle w:val="default"/>
          <w:rFonts w:cs="FrankRuehl" w:hint="cs"/>
          <w:vanish/>
          <w:sz w:val="22"/>
          <w:szCs w:val="22"/>
          <w:u w:val="single"/>
          <w:shd w:val="clear" w:color="auto" w:fill="FFFF99"/>
          <w:rtl/>
        </w:rPr>
        <w:t>; בשנת 2020 יודיעו השרים כאמור עד יום י"ב בתשרי התשפ"א (30 בספטמבר 2020)</w:t>
      </w:r>
      <w:r w:rsidRPr="006A6B36">
        <w:rPr>
          <w:rStyle w:val="default"/>
          <w:rFonts w:cs="FrankRuehl" w:hint="cs"/>
          <w:vanish/>
          <w:sz w:val="22"/>
          <w:szCs w:val="22"/>
          <w:shd w:val="clear" w:color="auto" w:fill="FFFF99"/>
          <w:rtl/>
        </w:rPr>
        <w:t>.</w:t>
      </w:r>
      <w:bookmarkEnd w:id="54"/>
    </w:p>
    <w:p w:rsidR="00A572B5" w:rsidRDefault="004B396C" w:rsidP="00A858D1">
      <w:pPr>
        <w:pStyle w:val="P00"/>
        <w:spacing w:before="72"/>
        <w:ind w:left="0" w:right="1134"/>
        <w:rPr>
          <w:rStyle w:val="default"/>
          <w:rFonts w:cs="FrankRuehl" w:hint="cs"/>
          <w:rtl/>
        </w:rPr>
      </w:pPr>
      <w:bookmarkStart w:id="55" w:name="Seif30"/>
      <w:bookmarkEnd w:id="55"/>
      <w:r>
        <w:rPr>
          <w:rFonts w:cs="Miriam"/>
          <w:lang w:val="he-IL"/>
        </w:rPr>
        <w:pict>
          <v:rect id="_x0000_s2761" style="position:absolute;left:0;text-align:left;margin-left:463.5pt;margin-top:8.05pt;width:75.05pt;height:25.55pt;z-index:251619840" filled="f" stroked="f" strokecolor="lime" strokeweight=".25pt">
            <v:textbox style="mso-next-textbox:#_x0000_s2761" inset="1mm,0,1mm,0">
              <w:txbxContent>
                <w:p w:rsidR="00EC12E5" w:rsidRDefault="00EC12E5" w:rsidP="004B396C">
                  <w:pPr>
                    <w:spacing w:line="160" w:lineRule="exact"/>
                    <w:rPr>
                      <w:rFonts w:cs="Miriam"/>
                      <w:noProof/>
                      <w:sz w:val="18"/>
                      <w:szCs w:val="18"/>
                      <w:rtl/>
                    </w:rPr>
                  </w:pPr>
                  <w:r>
                    <w:rPr>
                      <w:rFonts w:cs="Miriam" w:hint="cs"/>
                      <w:sz w:val="18"/>
                      <w:szCs w:val="18"/>
                      <w:rtl/>
                    </w:rPr>
                    <w:t>תוספת ריאלית</w:t>
                  </w:r>
                </w:p>
                <w:p w:rsidR="00EC12E5" w:rsidRDefault="00EC12E5" w:rsidP="002A7038">
                  <w:pPr>
                    <w:spacing w:line="160" w:lineRule="exact"/>
                    <w:rPr>
                      <w:rFonts w:cs="Miriam" w:hint="cs"/>
                      <w:noProof/>
                      <w:sz w:val="18"/>
                      <w:szCs w:val="18"/>
                      <w:rtl/>
                    </w:rPr>
                  </w:pPr>
                  <w:r>
                    <w:rPr>
                      <w:rFonts w:cs="Miriam" w:hint="cs"/>
                      <w:sz w:val="18"/>
                      <w:szCs w:val="18"/>
                      <w:rtl/>
                    </w:rPr>
                    <w:t>(תיקון מס' 6) תשפ"א-2020</w:t>
                  </w:r>
                </w:p>
              </w:txbxContent>
            </v:textbox>
            <w10:anchorlock/>
          </v:rect>
        </w:pict>
      </w:r>
      <w:r w:rsidR="0009599F">
        <w:rPr>
          <w:rStyle w:val="big-number"/>
          <w:rFonts w:cs="Miriam" w:hint="cs"/>
          <w:rtl/>
        </w:rPr>
        <w:t>61</w:t>
      </w:r>
      <w:r>
        <w:rPr>
          <w:rStyle w:val="big-number"/>
          <w:rFonts w:cs="FrankRuehl"/>
          <w:sz w:val="26"/>
          <w:szCs w:val="26"/>
          <w:rtl/>
        </w:rPr>
        <w:t>.</w:t>
      </w:r>
      <w:r>
        <w:rPr>
          <w:rStyle w:val="big-number"/>
          <w:rFonts w:cs="FrankRuehl"/>
          <w:sz w:val="26"/>
          <w:szCs w:val="26"/>
          <w:rtl/>
        </w:rPr>
        <w:tab/>
      </w:r>
      <w:r w:rsidR="00A572B5">
        <w:rPr>
          <w:rStyle w:val="default"/>
          <w:rFonts w:cs="FrankRuehl" w:hint="cs"/>
          <w:rtl/>
        </w:rPr>
        <w:t>(א)</w:t>
      </w:r>
      <w:r w:rsidR="00A572B5">
        <w:rPr>
          <w:rStyle w:val="default"/>
          <w:rFonts w:cs="FrankRuehl" w:hint="cs"/>
          <w:rtl/>
        </w:rPr>
        <w:tab/>
      </w:r>
      <w:r w:rsidR="00A858D1">
        <w:rPr>
          <w:rStyle w:val="default"/>
          <w:rFonts w:cs="FrankRuehl" w:hint="cs"/>
          <w:rtl/>
        </w:rPr>
        <w:t>התוספת הריאלית לכל אחת מהשנים 2018</w:t>
      </w:r>
      <w:r w:rsidR="002A7038">
        <w:rPr>
          <w:rStyle w:val="default"/>
          <w:rFonts w:cs="FrankRuehl" w:hint="cs"/>
          <w:rtl/>
        </w:rPr>
        <w:t>,</w:t>
      </w:r>
      <w:r w:rsidR="00A858D1">
        <w:rPr>
          <w:rStyle w:val="default"/>
          <w:rFonts w:cs="FrankRuehl" w:hint="cs"/>
          <w:rtl/>
        </w:rPr>
        <w:t xml:space="preserve"> 2019</w:t>
      </w:r>
      <w:r w:rsidR="002A7038">
        <w:rPr>
          <w:rStyle w:val="default"/>
          <w:rFonts w:cs="FrankRuehl" w:hint="cs"/>
          <w:rtl/>
        </w:rPr>
        <w:t xml:space="preserve"> ו-2020</w:t>
      </w:r>
      <w:r w:rsidR="00A858D1">
        <w:rPr>
          <w:rStyle w:val="default"/>
          <w:rFonts w:cs="FrankRuehl" w:hint="cs"/>
          <w:rtl/>
        </w:rPr>
        <w:t>, תהיה כמפורט להלן, לפי העניין:</w:t>
      </w:r>
    </w:p>
    <w:p w:rsidR="00A858D1" w:rsidRDefault="00A858D1" w:rsidP="00A858D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בעבור שירות דיפרנציאלי </w:t>
      </w:r>
      <w:r>
        <w:rPr>
          <w:rStyle w:val="default"/>
          <w:rFonts w:cs="FrankRuehl"/>
          <w:rtl/>
        </w:rPr>
        <w:t>–</w:t>
      </w:r>
      <w:r>
        <w:rPr>
          <w:rStyle w:val="default"/>
          <w:rFonts w:cs="FrankRuehl" w:hint="cs"/>
          <w:rtl/>
        </w:rPr>
        <w:t xml:space="preserve"> תוספת בהתאם לשיעור הגידול באוכלוסייה בפועל בשנה הקודמת, כפי שמפרסמת הלשכה המרכזית לסטטיסטיקה;</w:t>
      </w:r>
    </w:p>
    <w:p w:rsidR="00A858D1" w:rsidRDefault="00A858D1" w:rsidP="00A858D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בעבור שירות אשפוז במחלקות פנימיות </w:t>
      </w:r>
      <w:r>
        <w:rPr>
          <w:rStyle w:val="default"/>
          <w:rFonts w:cs="FrankRuehl"/>
          <w:rtl/>
        </w:rPr>
        <w:t>–</w:t>
      </w:r>
      <w:r>
        <w:rPr>
          <w:rStyle w:val="default"/>
          <w:rFonts w:cs="FrankRuehl" w:hint="cs"/>
          <w:rtl/>
        </w:rPr>
        <w:t xml:space="preserve"> 0.8%;</w:t>
      </w:r>
    </w:p>
    <w:p w:rsidR="00A858D1" w:rsidRDefault="00A858D1" w:rsidP="00A858D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בעבור כל שירות בריאות אחר </w:t>
      </w:r>
      <w:r>
        <w:rPr>
          <w:rStyle w:val="default"/>
          <w:rFonts w:cs="FrankRuehl"/>
          <w:rtl/>
        </w:rPr>
        <w:t>–</w:t>
      </w:r>
      <w:r>
        <w:rPr>
          <w:rStyle w:val="default"/>
          <w:rFonts w:cs="FrankRuehl" w:hint="cs"/>
          <w:rtl/>
        </w:rPr>
        <w:t xml:space="preserve"> 1.2%.</w:t>
      </w:r>
    </w:p>
    <w:p w:rsidR="00A858D1" w:rsidRDefault="00A858D1" w:rsidP="00A858D1">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השרים, באישור ועדת הכספים של הכנסת, רשאים לשנות את שיעורי התוספת הריאלית לגבי סוגי שירותי הבריאות השונים, ובלבד שלא יהיה בכך כדי לשנות את הכמות המצטברת של השירותים לפני השינוי.</w:t>
      </w:r>
    </w:p>
    <w:p w:rsidR="003F4E38" w:rsidRPr="006A6B36" w:rsidRDefault="003F4E38" w:rsidP="003F4E38">
      <w:pPr>
        <w:pStyle w:val="P00"/>
        <w:spacing w:before="0"/>
        <w:ind w:left="0" w:right="1134"/>
        <w:rPr>
          <w:rStyle w:val="default"/>
          <w:rFonts w:ascii="FrankRuehl" w:hAnsi="FrankRuehl" w:cs="FrankRuehl"/>
          <w:vanish/>
          <w:color w:val="FF0000"/>
          <w:sz w:val="20"/>
          <w:szCs w:val="20"/>
          <w:shd w:val="clear" w:color="auto" w:fill="FFFF99"/>
          <w:rtl/>
        </w:rPr>
      </w:pPr>
      <w:bookmarkStart w:id="56" w:name="Rov129"/>
      <w:r w:rsidRPr="006A6B36">
        <w:rPr>
          <w:rStyle w:val="default"/>
          <w:rFonts w:ascii="FrankRuehl" w:hAnsi="FrankRuehl" w:cs="FrankRuehl"/>
          <w:vanish/>
          <w:color w:val="FF0000"/>
          <w:sz w:val="20"/>
          <w:szCs w:val="20"/>
          <w:shd w:val="clear" w:color="auto" w:fill="FFFF99"/>
          <w:rtl/>
        </w:rPr>
        <w:t>מיום 24.9.2020</w:t>
      </w:r>
    </w:p>
    <w:p w:rsidR="003F4E38" w:rsidRPr="006A6B36" w:rsidRDefault="003F4E38" w:rsidP="003F4E38">
      <w:pPr>
        <w:pStyle w:val="P00"/>
        <w:spacing w:before="0"/>
        <w:ind w:left="0" w:right="1134"/>
        <w:rPr>
          <w:rStyle w:val="default"/>
          <w:rFonts w:ascii="FrankRuehl" w:hAnsi="FrankRuehl" w:cs="FrankRuehl"/>
          <w:vanish/>
          <w:sz w:val="20"/>
          <w:szCs w:val="20"/>
          <w:shd w:val="clear" w:color="auto" w:fill="FFFF99"/>
          <w:rtl/>
        </w:rPr>
      </w:pPr>
      <w:r w:rsidRPr="006A6B36">
        <w:rPr>
          <w:rStyle w:val="default"/>
          <w:rFonts w:ascii="FrankRuehl" w:hAnsi="FrankRuehl" w:cs="FrankRuehl"/>
          <w:b/>
          <w:bCs/>
          <w:vanish/>
          <w:sz w:val="20"/>
          <w:szCs w:val="20"/>
          <w:shd w:val="clear" w:color="auto" w:fill="FFFF99"/>
          <w:rtl/>
        </w:rPr>
        <w:t>תיקון מס' 6</w:t>
      </w:r>
    </w:p>
    <w:p w:rsidR="003F4E38" w:rsidRPr="006A6B36" w:rsidRDefault="003F4E38" w:rsidP="003F4E38">
      <w:pPr>
        <w:pStyle w:val="P00"/>
        <w:spacing w:before="0"/>
        <w:ind w:left="0" w:right="1134"/>
        <w:rPr>
          <w:rStyle w:val="default"/>
          <w:rFonts w:ascii="FrankRuehl" w:hAnsi="FrankRuehl" w:cs="FrankRuehl"/>
          <w:vanish/>
          <w:sz w:val="20"/>
          <w:szCs w:val="20"/>
          <w:shd w:val="clear" w:color="auto" w:fill="FFFF99"/>
          <w:rtl/>
        </w:rPr>
      </w:pPr>
      <w:hyperlink r:id="rId30" w:history="1">
        <w:r w:rsidRPr="006A6B36">
          <w:rPr>
            <w:rStyle w:val="Hyperlink"/>
            <w:rFonts w:ascii="FrankRuehl" w:hAnsi="FrankRuehl" w:cs="FrankRuehl"/>
            <w:vanish/>
            <w:szCs w:val="20"/>
            <w:shd w:val="clear" w:color="auto" w:fill="FFFF99"/>
            <w:rtl/>
          </w:rPr>
          <w:t>ס"ח תשפ"א מס' 2857</w:t>
        </w:r>
      </w:hyperlink>
      <w:r w:rsidRPr="006A6B36">
        <w:rPr>
          <w:rStyle w:val="default"/>
          <w:rFonts w:ascii="FrankRuehl" w:hAnsi="FrankRuehl" w:cs="FrankRuehl"/>
          <w:vanish/>
          <w:sz w:val="20"/>
          <w:szCs w:val="20"/>
          <w:shd w:val="clear" w:color="auto" w:fill="FFFF99"/>
          <w:rtl/>
        </w:rPr>
        <w:t xml:space="preserve"> מיום 24.9.2020 עמ' 2</w:t>
      </w:r>
      <w:r w:rsidRPr="006A6B36">
        <w:rPr>
          <w:rStyle w:val="default"/>
          <w:rFonts w:ascii="FrankRuehl" w:hAnsi="FrankRuehl" w:cs="FrankRuehl" w:hint="cs"/>
          <w:vanish/>
          <w:sz w:val="20"/>
          <w:szCs w:val="20"/>
          <w:shd w:val="clear" w:color="auto" w:fill="FFFF99"/>
          <w:rtl/>
        </w:rPr>
        <w:t>1</w:t>
      </w:r>
      <w:r w:rsidRPr="006A6B36">
        <w:rPr>
          <w:rStyle w:val="default"/>
          <w:rFonts w:ascii="FrankRuehl" w:hAnsi="FrankRuehl" w:cs="FrankRuehl"/>
          <w:vanish/>
          <w:sz w:val="20"/>
          <w:szCs w:val="20"/>
          <w:shd w:val="clear" w:color="auto" w:fill="FFFF99"/>
          <w:rtl/>
        </w:rPr>
        <w:t xml:space="preserve"> (</w:t>
      </w:r>
      <w:hyperlink r:id="rId31" w:history="1">
        <w:r w:rsidRPr="006A6B36">
          <w:rPr>
            <w:rStyle w:val="Hyperlink"/>
            <w:rFonts w:ascii="FrankRuehl" w:hAnsi="FrankRuehl" w:cs="FrankRuehl"/>
            <w:vanish/>
            <w:szCs w:val="20"/>
            <w:shd w:val="clear" w:color="auto" w:fill="FFFF99"/>
            <w:rtl/>
          </w:rPr>
          <w:t>ה"ח 1361</w:t>
        </w:r>
      </w:hyperlink>
      <w:r w:rsidRPr="006A6B36">
        <w:rPr>
          <w:rStyle w:val="default"/>
          <w:rFonts w:ascii="FrankRuehl" w:hAnsi="FrankRuehl" w:cs="FrankRuehl"/>
          <w:vanish/>
          <w:sz w:val="20"/>
          <w:szCs w:val="20"/>
          <w:shd w:val="clear" w:color="auto" w:fill="FFFF99"/>
          <w:rtl/>
        </w:rPr>
        <w:t>)</w:t>
      </w:r>
    </w:p>
    <w:p w:rsidR="003F4E38" w:rsidRPr="002A7038" w:rsidRDefault="003F4E38" w:rsidP="002A7038">
      <w:pPr>
        <w:pStyle w:val="P00"/>
        <w:ind w:left="0" w:right="1134"/>
        <w:rPr>
          <w:rStyle w:val="default"/>
          <w:rFonts w:cs="FrankRuehl" w:hint="cs"/>
          <w:sz w:val="2"/>
          <w:szCs w:val="2"/>
          <w:shd w:val="clear" w:color="auto" w:fill="FFFF99"/>
          <w:rtl/>
        </w:rPr>
      </w:pPr>
      <w:r w:rsidRPr="006A6B36">
        <w:rPr>
          <w:rStyle w:val="default"/>
          <w:rFonts w:cs="FrankRuehl"/>
          <w:vanish/>
          <w:sz w:val="22"/>
          <w:szCs w:val="22"/>
          <w:shd w:val="clear" w:color="auto" w:fill="FFFF99"/>
          <w:rtl/>
        </w:rPr>
        <w:tab/>
      </w:r>
      <w:r w:rsidRPr="006A6B36">
        <w:rPr>
          <w:rStyle w:val="default"/>
          <w:rFonts w:cs="FrankRuehl" w:hint="cs"/>
          <w:vanish/>
          <w:sz w:val="22"/>
          <w:szCs w:val="22"/>
          <w:shd w:val="clear" w:color="auto" w:fill="FFFF99"/>
          <w:rtl/>
        </w:rPr>
        <w:t>(א)</w:t>
      </w:r>
      <w:r w:rsidRPr="006A6B36">
        <w:rPr>
          <w:rStyle w:val="default"/>
          <w:rFonts w:cs="FrankRuehl" w:hint="cs"/>
          <w:vanish/>
          <w:sz w:val="22"/>
          <w:szCs w:val="22"/>
          <w:shd w:val="clear" w:color="auto" w:fill="FFFF99"/>
          <w:rtl/>
        </w:rPr>
        <w:tab/>
        <w:t xml:space="preserve">התוספת הריאלית </w:t>
      </w:r>
      <w:r w:rsidRPr="006A6B36">
        <w:rPr>
          <w:rStyle w:val="default"/>
          <w:rFonts w:cs="FrankRuehl" w:hint="cs"/>
          <w:strike/>
          <w:vanish/>
          <w:sz w:val="22"/>
          <w:szCs w:val="22"/>
          <w:shd w:val="clear" w:color="auto" w:fill="FFFF99"/>
          <w:rtl/>
        </w:rPr>
        <w:t>לכל אחת מהשנים 2018 ו-2019</w:t>
      </w:r>
      <w:r w:rsidR="002A7038" w:rsidRPr="006A6B36">
        <w:rPr>
          <w:rStyle w:val="default"/>
          <w:rFonts w:cs="FrankRuehl" w:hint="cs"/>
          <w:vanish/>
          <w:sz w:val="22"/>
          <w:szCs w:val="22"/>
          <w:shd w:val="clear" w:color="auto" w:fill="FFFF99"/>
          <w:rtl/>
        </w:rPr>
        <w:t xml:space="preserve"> </w:t>
      </w:r>
      <w:r w:rsidR="002A7038" w:rsidRPr="006A6B36">
        <w:rPr>
          <w:rStyle w:val="default"/>
          <w:rFonts w:cs="FrankRuehl" w:hint="cs"/>
          <w:vanish/>
          <w:sz w:val="22"/>
          <w:szCs w:val="22"/>
          <w:u w:val="single"/>
          <w:shd w:val="clear" w:color="auto" w:fill="FFFF99"/>
          <w:rtl/>
        </w:rPr>
        <w:t>לכל אחת מהשנים 2018, 2019 ו-2020</w:t>
      </w:r>
      <w:r w:rsidRPr="006A6B36">
        <w:rPr>
          <w:rStyle w:val="default"/>
          <w:rFonts w:cs="FrankRuehl" w:hint="cs"/>
          <w:vanish/>
          <w:sz w:val="22"/>
          <w:szCs w:val="22"/>
          <w:shd w:val="clear" w:color="auto" w:fill="FFFF99"/>
          <w:rtl/>
        </w:rPr>
        <w:t>, תהיה כמפורט להלן, לפי העניין:</w:t>
      </w:r>
      <w:bookmarkEnd w:id="56"/>
    </w:p>
    <w:p w:rsidR="004B396C" w:rsidRDefault="004B396C" w:rsidP="00A858D1">
      <w:pPr>
        <w:pStyle w:val="P00"/>
        <w:spacing w:before="72"/>
        <w:ind w:left="0" w:right="1134"/>
        <w:rPr>
          <w:rStyle w:val="default"/>
          <w:rFonts w:cs="FrankRuehl" w:hint="cs"/>
          <w:rtl/>
        </w:rPr>
      </w:pPr>
      <w:bookmarkStart w:id="57" w:name="Seif31"/>
      <w:bookmarkEnd w:id="57"/>
      <w:r>
        <w:rPr>
          <w:rFonts w:cs="Miriam"/>
          <w:lang w:val="he-IL"/>
        </w:rPr>
        <w:pict>
          <v:rect id="_x0000_s2762" style="position:absolute;left:0;text-align:left;margin-left:463.5pt;margin-top:8.05pt;width:75.05pt;height:33.7pt;z-index:251620864" filled="f" stroked="f" strokecolor="lime" strokeweight=".25pt">
            <v:textbox style="mso-next-textbox:#_x0000_s2762" inset="1mm,0,1mm,0">
              <w:txbxContent>
                <w:p w:rsidR="00EC12E5" w:rsidRDefault="00EC12E5" w:rsidP="004B396C">
                  <w:pPr>
                    <w:spacing w:line="160" w:lineRule="exact"/>
                    <w:rPr>
                      <w:rFonts w:cs="Miriam"/>
                      <w:noProof/>
                      <w:sz w:val="18"/>
                      <w:szCs w:val="18"/>
                      <w:rtl/>
                    </w:rPr>
                  </w:pPr>
                  <w:r>
                    <w:rPr>
                      <w:rFonts w:cs="Miriam" w:hint="cs"/>
                      <w:sz w:val="18"/>
                      <w:szCs w:val="18"/>
                      <w:rtl/>
                    </w:rPr>
                    <w:t>תשלום בעד שירותי בריאות</w:t>
                  </w:r>
                </w:p>
                <w:p w:rsidR="00EC12E5" w:rsidRDefault="00EC12E5" w:rsidP="0079563D">
                  <w:pPr>
                    <w:spacing w:line="160" w:lineRule="exact"/>
                    <w:rPr>
                      <w:rFonts w:cs="Miriam" w:hint="cs"/>
                      <w:noProof/>
                      <w:sz w:val="18"/>
                      <w:szCs w:val="18"/>
                      <w:rtl/>
                    </w:rPr>
                  </w:pPr>
                  <w:r>
                    <w:rPr>
                      <w:rFonts w:cs="Miriam" w:hint="cs"/>
                      <w:sz w:val="18"/>
                      <w:szCs w:val="18"/>
                      <w:rtl/>
                    </w:rPr>
                    <w:t>(תיקון מס' 6) תשפ"א-2020</w:t>
                  </w:r>
                </w:p>
              </w:txbxContent>
            </v:textbox>
            <w10:anchorlock/>
          </v:rect>
        </w:pict>
      </w:r>
      <w:r w:rsidR="00A858D1">
        <w:rPr>
          <w:rStyle w:val="big-number"/>
          <w:rFonts w:cs="Miriam" w:hint="cs"/>
          <w:rtl/>
        </w:rPr>
        <w:t>62</w:t>
      </w:r>
      <w:r>
        <w:rPr>
          <w:rStyle w:val="big-number"/>
          <w:rFonts w:cs="FrankRuehl"/>
          <w:sz w:val="26"/>
          <w:szCs w:val="26"/>
          <w:rtl/>
        </w:rPr>
        <w:t>.</w:t>
      </w:r>
      <w:r>
        <w:rPr>
          <w:rStyle w:val="big-number"/>
          <w:rFonts w:cs="FrankRuehl"/>
          <w:sz w:val="26"/>
          <w:szCs w:val="26"/>
          <w:rtl/>
        </w:rPr>
        <w:tab/>
      </w:r>
      <w:r w:rsidR="00E0126A">
        <w:rPr>
          <w:rStyle w:val="default"/>
          <w:rFonts w:cs="FrankRuehl" w:hint="cs"/>
          <w:rtl/>
        </w:rPr>
        <w:t>(א)</w:t>
      </w:r>
      <w:r w:rsidR="00E0126A">
        <w:rPr>
          <w:rStyle w:val="default"/>
          <w:rFonts w:cs="FrankRuehl" w:hint="cs"/>
          <w:rtl/>
        </w:rPr>
        <w:tab/>
      </w:r>
      <w:r w:rsidR="00A858D1">
        <w:rPr>
          <w:rStyle w:val="default"/>
          <w:rFonts w:cs="FrankRuehl" w:hint="cs"/>
          <w:rtl/>
        </w:rPr>
        <w:t xml:space="preserve">קופת חולים תשלם בעבור שירותי בריאות שרכשה בכל בית חולים ציבורי כללי, בכל אחת מהשנים 2017 עד </w:t>
      </w:r>
      <w:r w:rsidR="0079563D">
        <w:rPr>
          <w:rStyle w:val="default"/>
          <w:rFonts w:cs="FrankRuehl" w:hint="cs"/>
          <w:rtl/>
        </w:rPr>
        <w:t>2020</w:t>
      </w:r>
      <w:r w:rsidR="00A858D1">
        <w:rPr>
          <w:rStyle w:val="default"/>
          <w:rFonts w:cs="FrankRuehl" w:hint="cs"/>
          <w:rtl/>
        </w:rPr>
        <w:t>, סכומים כמפורט להלן, לפי העניין:</w:t>
      </w:r>
    </w:p>
    <w:p w:rsidR="00A858D1" w:rsidRDefault="0079563D" w:rsidP="0079563D">
      <w:pPr>
        <w:pStyle w:val="P00"/>
        <w:spacing w:before="72"/>
        <w:ind w:left="1021" w:right="1134"/>
        <w:rPr>
          <w:rStyle w:val="default"/>
          <w:rFonts w:cs="FrankRuehl" w:hint="cs"/>
          <w:rtl/>
        </w:rPr>
      </w:pPr>
      <w:r w:rsidRPr="00AE05DA">
        <w:rPr>
          <w:rStyle w:val="default"/>
          <w:rFonts w:cs="FrankRuehl" w:hint="cs"/>
          <w:rtl/>
        </w:rPr>
        <w:pict>
          <v:shape id="_x0000_s2900" type="#_x0000_t202" style="position:absolute;left:0;text-align:left;margin-left:470.35pt;margin-top:7.1pt;width:1in;height:17.15pt;z-index:251702784" filled="f" stroked="f">
            <v:textbox inset="1mm,0,1mm,0">
              <w:txbxContent>
                <w:p w:rsidR="00EC12E5" w:rsidRDefault="00EC12E5" w:rsidP="0079563D">
                  <w:pPr>
                    <w:spacing w:line="160" w:lineRule="exact"/>
                    <w:rPr>
                      <w:rFonts w:cs="Miriam" w:hint="cs"/>
                      <w:noProof/>
                      <w:sz w:val="18"/>
                      <w:szCs w:val="18"/>
                      <w:rtl/>
                    </w:rPr>
                  </w:pPr>
                  <w:r>
                    <w:rPr>
                      <w:rFonts w:cs="Miriam" w:hint="cs"/>
                      <w:sz w:val="18"/>
                      <w:szCs w:val="18"/>
                      <w:rtl/>
                    </w:rPr>
                    <w:t>(תיקון מס' 6) תשפ"א-2020</w:t>
                  </w:r>
                </w:p>
              </w:txbxContent>
            </v:textbox>
            <w10:anchorlock/>
          </v:shape>
        </w:pict>
      </w:r>
      <w:r>
        <w:rPr>
          <w:rStyle w:val="default"/>
          <w:rFonts w:cs="FrankRuehl" w:hint="cs"/>
          <w:rtl/>
        </w:rPr>
        <w:t>(1)</w:t>
      </w:r>
      <w:r>
        <w:rPr>
          <w:rStyle w:val="default"/>
          <w:rFonts w:cs="FrankRuehl" w:hint="cs"/>
          <w:rtl/>
        </w:rPr>
        <w:tab/>
      </w:r>
      <w:r w:rsidR="00A858D1">
        <w:rPr>
          <w:rStyle w:val="default"/>
          <w:rFonts w:cs="FrankRuehl" w:hint="cs"/>
          <w:rtl/>
        </w:rPr>
        <w:t xml:space="preserve">אם קופת החולים רכשה שירותי בריאות עד לרצפת הצריכה ברוטו </w:t>
      </w:r>
      <w:r w:rsidR="00A858D1">
        <w:rPr>
          <w:rStyle w:val="default"/>
          <w:rFonts w:cs="FrankRuehl"/>
          <w:rtl/>
        </w:rPr>
        <w:t>–</w:t>
      </w:r>
      <w:r w:rsidR="00A858D1">
        <w:rPr>
          <w:rStyle w:val="default"/>
          <w:rFonts w:cs="FrankRuehl" w:hint="cs"/>
          <w:rtl/>
        </w:rPr>
        <w:t xml:space="preserve"> רצפת הצריכה נטו לאותה שנה,</w:t>
      </w:r>
      <w:r w:rsidR="001C6904">
        <w:rPr>
          <w:rStyle w:val="default"/>
          <w:rFonts w:cs="FrankRuehl" w:hint="cs"/>
          <w:rtl/>
        </w:rPr>
        <w:t xml:space="preserve"> ובלבד שבית החולים הציבורי הכללי הסכים לספק לקופת החולים, באותה שנה,</w:t>
      </w:r>
      <w:r w:rsidR="00A858D1">
        <w:rPr>
          <w:rStyle w:val="default"/>
          <w:rFonts w:cs="FrankRuehl" w:hint="cs"/>
          <w:rtl/>
        </w:rPr>
        <w:t xml:space="preserve"> על פי בקשתה, שירותי בריאות הדומים בהיקפם הכספי, בזמינות</w:t>
      </w:r>
      <w:r w:rsidR="001C6904">
        <w:rPr>
          <w:rStyle w:val="default"/>
          <w:rFonts w:cs="FrankRuehl" w:hint="cs"/>
          <w:rtl/>
        </w:rPr>
        <w:t>ם ובתמהיל שלהם לשירותי הבריאות שסיפק בית החולים לקופת החולים בשנה הקודמת, ומתקיימים תנאים נוספים שקבעו השרים לעניין זה, ככל שקבעו</w:t>
      </w:r>
      <w:r w:rsidRPr="0079563D">
        <w:rPr>
          <w:rStyle w:val="default"/>
          <w:rFonts w:cs="FrankRuehl" w:hint="cs"/>
          <w:rtl/>
        </w:rPr>
        <w:t xml:space="preserve">, ואולם, לעניין שנת 2020 </w:t>
      </w:r>
      <w:r w:rsidRPr="0079563D">
        <w:rPr>
          <w:rStyle w:val="default"/>
          <w:rFonts w:cs="FrankRuehl"/>
          <w:rtl/>
        </w:rPr>
        <w:t>–</w:t>
      </w:r>
      <w:r w:rsidRPr="0079563D">
        <w:rPr>
          <w:rStyle w:val="default"/>
          <w:rFonts w:cs="FrankRuehl" w:hint="cs"/>
          <w:rtl/>
        </w:rPr>
        <w:t xml:space="preserve"> על אף האמור בסעיף 71(א)(11), יופחת מהתשלום של קופת החולים לבית החולים בעד אשפוז במחלקת קורונה סכום השווה ל-81.5% מסכום ההפרש החיובי שבין רצפת הצריכה ברוטו ובין התשלום שעל קופת החולים לשלם בעד סך הצריכה של שירותי בריאות שצרכה קופת חולים בבית חולים ציבורי כללי בשנת 2020, למעט שירותי בריאות כאמור בסעיף 71(א)(7) ו-(11)</w:t>
      </w:r>
      <w:r w:rsidR="001C6904">
        <w:rPr>
          <w:rStyle w:val="default"/>
          <w:rFonts w:cs="FrankRuehl" w:hint="cs"/>
          <w:rtl/>
        </w:rPr>
        <w:t>;</w:t>
      </w:r>
    </w:p>
    <w:p w:rsidR="001C6904" w:rsidRDefault="001C6904" w:rsidP="001C690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אם קופת החולים רכשה שירותי בריאות מעבר לרצפת הצריכה ברוטו ועד לתקרת הצריכה ברוטו </w:t>
      </w:r>
      <w:r>
        <w:rPr>
          <w:rStyle w:val="default"/>
          <w:rFonts w:cs="FrankRuehl"/>
          <w:rtl/>
        </w:rPr>
        <w:t>–</w:t>
      </w:r>
      <w:r>
        <w:rPr>
          <w:rStyle w:val="default"/>
          <w:rFonts w:cs="FrankRuehl" w:hint="cs"/>
          <w:rtl/>
        </w:rPr>
        <w:t xml:space="preserve"> רצפת הצריכה נטו לאותה שנה בתוספת לא יותר מ-81.5% מהמחיר המלא בעבור שירותי הבריאות שנרכשו מעבר לרצפת הצריכה ברוטו;</w:t>
      </w:r>
    </w:p>
    <w:p w:rsidR="001C6904" w:rsidRDefault="001C6904" w:rsidP="00AB25AD">
      <w:pPr>
        <w:pStyle w:val="P00"/>
        <w:spacing w:before="72"/>
        <w:ind w:left="1475" w:right="1134" w:hanging="454"/>
        <w:rPr>
          <w:rStyle w:val="default"/>
          <w:rFonts w:cs="FrankRuehl" w:hint="cs"/>
          <w:rtl/>
        </w:rPr>
      </w:pPr>
      <w:r>
        <w:rPr>
          <w:rStyle w:val="default"/>
          <w:rFonts w:cs="FrankRuehl" w:hint="cs"/>
          <w:rtl/>
        </w:rPr>
        <w:t>(3)</w:t>
      </w:r>
      <w:r>
        <w:rPr>
          <w:rStyle w:val="default"/>
          <w:rFonts w:cs="FrankRuehl" w:hint="cs"/>
          <w:rtl/>
        </w:rPr>
        <w:tab/>
        <w:t>(א)</w:t>
      </w:r>
      <w:r>
        <w:rPr>
          <w:rStyle w:val="default"/>
          <w:rFonts w:cs="FrankRuehl" w:hint="cs"/>
          <w:rtl/>
        </w:rPr>
        <w:tab/>
        <w:t>אם קופת החולים</w:t>
      </w:r>
      <w:r w:rsidR="00AB25AD">
        <w:rPr>
          <w:rStyle w:val="default"/>
          <w:rFonts w:cs="FrankRuehl" w:hint="cs"/>
          <w:rtl/>
        </w:rPr>
        <w:t xml:space="preserve"> רכשה שירותי בריאות מעבר לתקרת הצריכה ברוטו הכוללת </w:t>
      </w:r>
      <w:r w:rsidR="00AB25AD">
        <w:rPr>
          <w:rStyle w:val="default"/>
          <w:rFonts w:cs="FrankRuehl"/>
          <w:rtl/>
        </w:rPr>
        <w:t>–</w:t>
      </w:r>
      <w:r w:rsidR="00AB25AD">
        <w:rPr>
          <w:rStyle w:val="default"/>
          <w:rFonts w:cs="FrankRuehl" w:hint="cs"/>
          <w:rtl/>
        </w:rPr>
        <w:t xml:space="preserve"> תקרת הצריכה נטו בתוספת סכום מופחת כמפורט להלן, לפי העניין:</w:t>
      </w:r>
    </w:p>
    <w:p w:rsidR="00AB25AD" w:rsidRDefault="00AB25AD" w:rsidP="00AB25AD">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בעבור רכישת שירות אשפוז במחלקות פנימיות, מעבר לתקרת הצריכה ברוטו שנקבעה לשירות כאמור </w:t>
      </w:r>
      <w:r>
        <w:rPr>
          <w:rStyle w:val="default"/>
          <w:rFonts w:cs="FrankRuehl"/>
          <w:rtl/>
        </w:rPr>
        <w:t>–</w:t>
      </w:r>
      <w:r>
        <w:rPr>
          <w:rStyle w:val="default"/>
          <w:rFonts w:cs="FrankRuehl" w:hint="cs"/>
          <w:rtl/>
        </w:rPr>
        <w:t xml:space="preserve"> 20% מהמחיר המלא של השירות;</w:t>
      </w:r>
    </w:p>
    <w:p w:rsidR="00AB25AD" w:rsidRDefault="00AB25AD" w:rsidP="00AB25AD">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בעבור רכישת שירות דיפרנציאלי מעבר לתקרת הצריכה ברוטו שנקבעה לשירות כאמור </w:t>
      </w:r>
      <w:r>
        <w:rPr>
          <w:rStyle w:val="default"/>
          <w:rFonts w:cs="FrankRuehl"/>
          <w:rtl/>
        </w:rPr>
        <w:t>–</w:t>
      </w:r>
      <w:r>
        <w:rPr>
          <w:rStyle w:val="default"/>
          <w:rFonts w:cs="FrankRuehl" w:hint="cs"/>
          <w:rtl/>
        </w:rPr>
        <w:t xml:space="preserve"> סכום מופחת כמפורט להלן, לפי העניין:</w:t>
      </w:r>
    </w:p>
    <w:p w:rsidR="00AB25AD" w:rsidRDefault="00AB25AD" w:rsidP="00AB25AD">
      <w:pPr>
        <w:pStyle w:val="P00"/>
        <w:spacing w:before="72"/>
        <w:ind w:left="2381" w:right="1134"/>
        <w:rPr>
          <w:rStyle w:val="default"/>
          <w:rFonts w:cs="FrankRuehl" w:hint="cs"/>
          <w:rtl/>
        </w:rPr>
      </w:pPr>
      <w:r>
        <w:rPr>
          <w:rStyle w:val="default"/>
          <w:rFonts w:cs="FrankRuehl" w:hint="cs"/>
          <w:rtl/>
        </w:rPr>
        <w:t>(א)</w:t>
      </w:r>
      <w:r>
        <w:rPr>
          <w:rStyle w:val="default"/>
          <w:rFonts w:cs="FrankRuehl" w:hint="cs"/>
          <w:rtl/>
        </w:rPr>
        <w:tab/>
        <w:t xml:space="preserve">בעבור רכישת שירות דיפרנציאלי עד ל-108% מתקרת הצריכה ברוטו שנקבעה לשירות כאמור </w:t>
      </w:r>
      <w:r>
        <w:rPr>
          <w:rStyle w:val="default"/>
          <w:rFonts w:cs="FrankRuehl"/>
          <w:rtl/>
        </w:rPr>
        <w:t>–</w:t>
      </w:r>
      <w:r>
        <w:rPr>
          <w:rStyle w:val="default"/>
          <w:rFonts w:cs="FrankRuehl" w:hint="cs"/>
          <w:rtl/>
        </w:rPr>
        <w:t xml:space="preserve"> לא יותר מ-55% מהמחיר המלא של השירות;</w:t>
      </w:r>
    </w:p>
    <w:p w:rsidR="00AB25AD" w:rsidRDefault="00AB25AD" w:rsidP="00AB25AD">
      <w:pPr>
        <w:pStyle w:val="P00"/>
        <w:spacing w:before="72"/>
        <w:ind w:left="2381" w:right="1134"/>
        <w:rPr>
          <w:rStyle w:val="default"/>
          <w:rFonts w:cs="FrankRuehl" w:hint="cs"/>
          <w:rtl/>
        </w:rPr>
      </w:pPr>
      <w:r>
        <w:rPr>
          <w:rStyle w:val="default"/>
          <w:rFonts w:cs="FrankRuehl" w:hint="cs"/>
          <w:rtl/>
        </w:rPr>
        <w:t>(ב)</w:t>
      </w:r>
      <w:r>
        <w:rPr>
          <w:rStyle w:val="default"/>
          <w:rFonts w:cs="FrankRuehl" w:hint="cs"/>
          <w:rtl/>
        </w:rPr>
        <w:tab/>
        <w:t xml:space="preserve">בעבור רכישת שירות דיפרנציאלי מעבר ל-108% מתקרת הצריכה ברוטו שנקבעה לשירות כאמור </w:t>
      </w:r>
      <w:r>
        <w:rPr>
          <w:rStyle w:val="default"/>
          <w:rFonts w:cs="FrankRuehl"/>
          <w:rtl/>
        </w:rPr>
        <w:t>–</w:t>
      </w:r>
      <w:r>
        <w:rPr>
          <w:rStyle w:val="default"/>
          <w:rFonts w:cs="FrankRuehl" w:hint="cs"/>
          <w:rtl/>
        </w:rPr>
        <w:t xml:space="preserve"> לא יותר מ-33% מהמחיר המלא של השירות;</w:t>
      </w:r>
    </w:p>
    <w:p w:rsidR="00AB25AD" w:rsidRDefault="00AB25AD" w:rsidP="00AD5B10">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r>
      <w:r w:rsidR="00AD5B10">
        <w:rPr>
          <w:rStyle w:val="default"/>
          <w:rFonts w:cs="FrankRuehl" w:hint="cs"/>
          <w:rtl/>
        </w:rPr>
        <w:t xml:space="preserve">בעבור רכישת שירות בריאות אחר, מעבר לתקרת הצריכה ברוטו שנקבעה לשירות כאמור </w:t>
      </w:r>
      <w:r w:rsidR="00AD5B10">
        <w:rPr>
          <w:rStyle w:val="default"/>
          <w:rFonts w:cs="FrankRuehl"/>
          <w:rtl/>
        </w:rPr>
        <w:t>–</w:t>
      </w:r>
      <w:r w:rsidR="00AD5B10">
        <w:rPr>
          <w:rStyle w:val="default"/>
          <w:rFonts w:cs="FrankRuehl" w:hint="cs"/>
          <w:rtl/>
        </w:rPr>
        <w:t xml:space="preserve"> סכום מופחת כמפורט להלן, לפי העניין:</w:t>
      </w:r>
    </w:p>
    <w:p w:rsidR="00AD5B10" w:rsidRDefault="00AD5B10" w:rsidP="00AD5B10">
      <w:pPr>
        <w:pStyle w:val="P00"/>
        <w:spacing w:before="72"/>
        <w:ind w:left="2381" w:right="1134"/>
        <w:rPr>
          <w:rStyle w:val="default"/>
          <w:rFonts w:cs="FrankRuehl" w:hint="cs"/>
          <w:rtl/>
        </w:rPr>
      </w:pPr>
      <w:r>
        <w:rPr>
          <w:rStyle w:val="default"/>
          <w:rFonts w:cs="FrankRuehl" w:hint="cs"/>
          <w:rtl/>
        </w:rPr>
        <w:t>(א)</w:t>
      </w:r>
      <w:r>
        <w:rPr>
          <w:rStyle w:val="default"/>
          <w:rFonts w:cs="FrankRuehl" w:hint="cs"/>
          <w:rtl/>
        </w:rPr>
        <w:tab/>
        <w:t xml:space="preserve">בעבור רכישת שירות בריאות אחר עד לסכום שהוא צירוף של סכום תקרת הצריכה ברוטו שנקבעה לשירות ושל שווי הנחות התעריף לאותו שירות </w:t>
      </w:r>
      <w:r>
        <w:rPr>
          <w:rStyle w:val="default"/>
          <w:rFonts w:cs="FrankRuehl"/>
          <w:rtl/>
        </w:rPr>
        <w:t>–</w:t>
      </w:r>
      <w:r>
        <w:rPr>
          <w:rStyle w:val="default"/>
          <w:rFonts w:cs="FrankRuehl" w:hint="cs"/>
          <w:rtl/>
        </w:rPr>
        <w:t xml:space="preserve"> לא יותר מ-55% מהמחיר המלא של השירות; בפסקה זו, "שווי הנחות התעריף" </w:t>
      </w:r>
      <w:r>
        <w:rPr>
          <w:rStyle w:val="default"/>
          <w:rFonts w:cs="FrankRuehl"/>
          <w:rtl/>
        </w:rPr>
        <w:t>–</w:t>
      </w:r>
      <w:r>
        <w:rPr>
          <w:rStyle w:val="default"/>
          <w:rFonts w:cs="FrankRuehl" w:hint="cs"/>
          <w:rtl/>
        </w:rPr>
        <w:t xml:space="preserve"> ממוצע השווי של מחצית מהנחות התעריף שניתנו על ידי בית החולים הציבורי הכללי לקופת החולים בעבור אותו שירות בשנת 2013 ושל מלוא הנחות התעריף שניתנו כאמור בשנים 2014 עד 2015, ובתוספת שיעור העדכון, שיעור הקידום והתוספת הריאלית לאותן שנים;</w:t>
      </w:r>
    </w:p>
    <w:p w:rsidR="00AD5B10" w:rsidRDefault="00AD5B10" w:rsidP="00AD5B10">
      <w:pPr>
        <w:pStyle w:val="P00"/>
        <w:spacing w:before="72"/>
        <w:ind w:left="2381" w:right="1134"/>
        <w:rPr>
          <w:rStyle w:val="default"/>
          <w:rFonts w:cs="FrankRuehl" w:hint="cs"/>
          <w:rtl/>
        </w:rPr>
      </w:pPr>
      <w:r>
        <w:rPr>
          <w:rStyle w:val="default"/>
          <w:rFonts w:cs="FrankRuehl" w:hint="cs"/>
          <w:rtl/>
        </w:rPr>
        <w:t>(ב)</w:t>
      </w:r>
      <w:r>
        <w:rPr>
          <w:rStyle w:val="default"/>
          <w:rFonts w:cs="FrankRuehl" w:hint="cs"/>
          <w:rtl/>
        </w:rPr>
        <w:tab/>
        <w:t xml:space="preserve">בעבור רכישת שירות בריאות אחר מעבר לסכום שהוא צירוף של סכום תקרת הצריכה ברוטו שנקבעה לשירות ושל שווי הנחות התעריף לאותו שירות </w:t>
      </w:r>
      <w:r>
        <w:rPr>
          <w:rStyle w:val="default"/>
          <w:rFonts w:cs="FrankRuehl"/>
          <w:rtl/>
        </w:rPr>
        <w:t>–</w:t>
      </w:r>
      <w:r>
        <w:rPr>
          <w:rStyle w:val="default"/>
          <w:rFonts w:cs="FrankRuehl" w:hint="cs"/>
          <w:rtl/>
        </w:rPr>
        <w:t xml:space="preserve"> לא יותר מ-35% מהמחיר המלא של </w:t>
      </w:r>
      <w:r w:rsidR="00BC1B02">
        <w:rPr>
          <w:rStyle w:val="default"/>
          <w:rFonts w:cs="FrankRuehl" w:hint="cs"/>
          <w:rtl/>
        </w:rPr>
        <w:t>השירות כאמור;</w:t>
      </w:r>
    </w:p>
    <w:p w:rsidR="00AD5B10" w:rsidRDefault="00AD5B10" w:rsidP="00BC1B0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BC1B02">
        <w:rPr>
          <w:rStyle w:val="default"/>
          <w:rFonts w:cs="FrankRuehl" w:hint="cs"/>
          <w:rtl/>
        </w:rPr>
        <w:t xml:space="preserve">על אף האמור בפסקת משנה (א) </w:t>
      </w:r>
      <w:r w:rsidR="00BC1B02">
        <w:rPr>
          <w:rStyle w:val="default"/>
          <w:rFonts w:cs="FrankRuehl"/>
          <w:rtl/>
        </w:rPr>
        <w:t>–</w:t>
      </w:r>
    </w:p>
    <w:p w:rsidR="00BC1B02" w:rsidRDefault="0079563D" w:rsidP="0079563D">
      <w:pPr>
        <w:pStyle w:val="P00"/>
        <w:spacing w:before="72"/>
        <w:ind w:left="1928" w:right="1134"/>
        <w:rPr>
          <w:rStyle w:val="default"/>
          <w:rFonts w:cs="FrankRuehl" w:hint="cs"/>
          <w:rtl/>
        </w:rPr>
      </w:pPr>
      <w:r w:rsidRPr="00AE05DA">
        <w:rPr>
          <w:rStyle w:val="default"/>
          <w:rFonts w:cs="FrankRuehl" w:hint="cs"/>
          <w:rtl/>
        </w:rPr>
        <w:pict>
          <v:shape id="_x0000_s2901" type="#_x0000_t202" style="position:absolute;left:0;text-align:left;margin-left:470.35pt;margin-top:7.1pt;width:1in;height:17.15pt;z-index:251703808" filled="f" stroked="f">
            <v:textbox inset="1mm,0,1mm,0">
              <w:txbxContent>
                <w:p w:rsidR="00EC12E5" w:rsidRDefault="00EC12E5" w:rsidP="0079563D">
                  <w:pPr>
                    <w:spacing w:line="160" w:lineRule="exact"/>
                    <w:rPr>
                      <w:rFonts w:cs="Miriam" w:hint="cs"/>
                      <w:noProof/>
                      <w:sz w:val="18"/>
                      <w:szCs w:val="18"/>
                      <w:rtl/>
                    </w:rPr>
                  </w:pPr>
                  <w:r>
                    <w:rPr>
                      <w:rFonts w:cs="Miriam" w:hint="cs"/>
                      <w:sz w:val="18"/>
                      <w:szCs w:val="18"/>
                      <w:rtl/>
                    </w:rPr>
                    <w:t>(תיקון מס' 6) תשפ"א-2020</w:t>
                  </w:r>
                </w:p>
              </w:txbxContent>
            </v:textbox>
            <w10:anchorlock/>
          </v:shape>
        </w:pict>
      </w:r>
      <w:r>
        <w:rPr>
          <w:rStyle w:val="default"/>
          <w:rFonts w:cs="FrankRuehl" w:hint="cs"/>
          <w:rtl/>
        </w:rPr>
        <w:t>(1)</w:t>
      </w:r>
      <w:r>
        <w:rPr>
          <w:rStyle w:val="default"/>
          <w:rFonts w:cs="FrankRuehl" w:hint="cs"/>
          <w:rtl/>
        </w:rPr>
        <w:tab/>
      </w:r>
      <w:r w:rsidR="00BC1B02">
        <w:rPr>
          <w:rStyle w:val="default"/>
          <w:rFonts w:cs="FrankRuehl" w:hint="cs"/>
          <w:rtl/>
        </w:rPr>
        <w:t xml:space="preserve">רכשה קופת חולים סוג שירות בריאות בבית חולים ציבורי כללי, באחת מהשנים 2017 עד </w:t>
      </w:r>
      <w:r>
        <w:rPr>
          <w:rStyle w:val="default"/>
          <w:rFonts w:cs="FrankRuehl" w:hint="cs"/>
          <w:rtl/>
        </w:rPr>
        <w:t>2020</w:t>
      </w:r>
      <w:r w:rsidR="00BC1B02">
        <w:rPr>
          <w:rStyle w:val="default"/>
          <w:rFonts w:cs="FrankRuehl" w:hint="cs"/>
          <w:rtl/>
        </w:rPr>
        <w:t xml:space="preserve">, בסכום הנמוך מתקרת הצריכה ברוטו לאותו סוג שירות, ייווסף ההפרש שבין הרכש בפועל של אותו סוג שירות ובין תקרת הצריכה ברוטו לאותו סוג שירות, לתקרת הצריכה ברוטו של סוג שירות הבריאות שבעבורו משולם הסכום המופחת הגבוה ביותר באותה שנה; לעניין זה, "סוג שירות הבריאות שבעבורו משולם הסכום המופחת הגבוה ביותר" </w:t>
      </w:r>
      <w:r w:rsidR="00BC1B02">
        <w:rPr>
          <w:rStyle w:val="default"/>
          <w:rFonts w:cs="FrankRuehl"/>
          <w:rtl/>
        </w:rPr>
        <w:t>–</w:t>
      </w:r>
      <w:r w:rsidR="00BC1B02">
        <w:rPr>
          <w:rStyle w:val="default"/>
          <w:rFonts w:cs="FrankRuehl" w:hint="cs"/>
          <w:rtl/>
        </w:rPr>
        <w:t xml:space="preserve"> סוג שירות הבריאות שרכשה קופת החולים מעבר לתקרת הצריכה ברוטו, אשר הסכום המופחת בעבור רכישתו לפי פסקת משנה (א) הוא בשיעור הגבוה ביותר;</w:t>
      </w:r>
    </w:p>
    <w:p w:rsidR="00BC1B02" w:rsidRDefault="00BC1B02" w:rsidP="00BC1B0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נקבעה תקרת צריכה ברוטו בהתאם להוראות פסקת משנה (1), ישולם הסכום המופחת לפי פסקת משנה (א), באותה שנה, רק בעד רכישת שירותי בריאות מעבר לתקרה האמורה; ואולם לא יהיה בכך כדי להשפיע על קביעת תקרת הצריכה בשנים האחרות.</w:t>
      </w:r>
    </w:p>
    <w:p w:rsidR="00BC1B02" w:rsidRDefault="00BC1B02" w:rsidP="00A858D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4916F3">
        <w:rPr>
          <w:rStyle w:val="default"/>
          <w:rFonts w:cs="FrankRuehl" w:hint="cs"/>
          <w:rtl/>
        </w:rPr>
        <w:t>קופת חולים תעביר לבית חולים ציבורי כללי, לא יאוחר מ-60 ימים מה-1 בחודש שבו קיבלה מבית החולים הודעת חיוב חודשית, את הסכום הגבוה מבין הסכומים כמפורט להלן:</w:t>
      </w:r>
    </w:p>
    <w:p w:rsidR="004916F3" w:rsidRDefault="004916F3" w:rsidP="009943B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4460BE">
        <w:rPr>
          <w:rStyle w:val="default"/>
          <w:rFonts w:cs="FrankRuehl" w:hint="cs"/>
          <w:rtl/>
        </w:rPr>
        <w:t xml:space="preserve">8.33% מרצפת הצריכה נטו לאותה שנה שנקבעה לקופת החולים באותו בית חולים ציבורי כללי, אלא אם כן קיבלה קופת החולים אישור </w:t>
      </w:r>
      <w:r w:rsidR="009943BD">
        <w:rPr>
          <w:rStyle w:val="default"/>
          <w:rFonts w:cs="FrankRuehl" w:hint="cs"/>
          <w:rtl/>
        </w:rPr>
        <w:t>מהשרים או מעובדי משרדיהם שהוסמכו לכך שלא להעביר את הסכום האמור בשל כך שבית החולים לא הסכים לספק לקופת החולים שירותי בריאות הדומים לשירותי הבריאות שסיפק לה בשנה הקודמת כאמור בסעיף קטן (א)(1);</w:t>
      </w:r>
    </w:p>
    <w:p w:rsidR="009943BD" w:rsidRDefault="009943BD" w:rsidP="009943B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הסכום שאינו שנוי במחלוקת בהודעת החיוב;</w:t>
      </w:r>
    </w:p>
    <w:p w:rsidR="009943BD" w:rsidRDefault="009943BD" w:rsidP="009943B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97% מהסכום נטו הנדרש על פי הודעת החיוב לעניין השירותים המובאים בחשבון בתקרת הצריכה ברוטו ושירותי רפואה דחופה (מיון), אלא אם כן ערערה קופת החולים על הודעת החיוב בהתאם למנגנון בירור לפי הוראת מינהל, ובית החולים לא השיב לערעור זה בהתאם להוראת המינהל כאמור.</w:t>
      </w:r>
    </w:p>
    <w:p w:rsidR="002F5151" w:rsidRPr="002F5151" w:rsidRDefault="002F5151" w:rsidP="002F5151">
      <w:pPr>
        <w:pStyle w:val="P00"/>
        <w:spacing w:before="72"/>
        <w:ind w:left="1021" w:right="1134" w:hanging="1021"/>
        <w:rPr>
          <w:rStyle w:val="default"/>
          <w:rFonts w:cs="FrankRuehl"/>
          <w:rtl/>
        </w:rPr>
      </w:pPr>
      <w:r>
        <w:rPr>
          <w:rStyle w:val="default"/>
          <w:rFonts w:cs="FrankRuehl" w:hint="cs"/>
          <w:rtl/>
        </w:rPr>
        <w:tab/>
      </w:r>
      <w:r w:rsidRPr="00AE05DA">
        <w:rPr>
          <w:rStyle w:val="default"/>
          <w:rFonts w:cs="FrankRuehl" w:hint="cs"/>
          <w:rtl/>
        </w:rPr>
        <w:pict>
          <v:shape id="_x0000_s2902" type="#_x0000_t202" style="position:absolute;left:0;text-align:left;margin-left:470.35pt;margin-top:7.1pt;width:1in;height:17.15pt;z-index:251704832;mso-position-horizontal-relative:text;mso-position-vertical-relative:text" filled="f" stroked="f">
            <v:textbox inset="1mm,0,1mm,0">
              <w:txbxContent>
                <w:p w:rsidR="00EC12E5" w:rsidRDefault="00EC12E5" w:rsidP="002F5151">
                  <w:pPr>
                    <w:spacing w:line="160" w:lineRule="exact"/>
                    <w:rPr>
                      <w:rFonts w:cs="Miriam" w:hint="cs"/>
                      <w:noProof/>
                      <w:sz w:val="18"/>
                      <w:szCs w:val="18"/>
                      <w:rtl/>
                    </w:rPr>
                  </w:pPr>
                  <w:r>
                    <w:rPr>
                      <w:rFonts w:cs="Miriam" w:hint="cs"/>
                      <w:sz w:val="18"/>
                      <w:szCs w:val="18"/>
                      <w:rtl/>
                    </w:rPr>
                    <w:t>(תיקון מס' 6) תשפ"א-2020</w:t>
                  </w:r>
                </w:p>
              </w:txbxContent>
            </v:textbox>
            <w10:anchorlock/>
          </v:shape>
        </w:pict>
      </w:r>
      <w:r>
        <w:rPr>
          <w:rStyle w:val="default"/>
          <w:rFonts w:cs="FrankRuehl" w:hint="cs"/>
          <w:rtl/>
        </w:rPr>
        <w:t>(ב1)</w:t>
      </w:r>
      <w:r>
        <w:rPr>
          <w:rStyle w:val="default"/>
          <w:rFonts w:cs="FrankRuehl"/>
          <w:rtl/>
        </w:rPr>
        <w:tab/>
      </w:r>
      <w:r>
        <w:rPr>
          <w:rStyle w:val="default"/>
          <w:rFonts w:cs="FrankRuehl" w:hint="cs"/>
          <w:rtl/>
        </w:rPr>
        <w:t>(1)</w:t>
      </w:r>
      <w:r>
        <w:rPr>
          <w:rStyle w:val="default"/>
          <w:rFonts w:cs="FrankRuehl" w:hint="cs"/>
          <w:rtl/>
        </w:rPr>
        <w:tab/>
      </w:r>
      <w:r w:rsidRPr="002F5151">
        <w:rPr>
          <w:rStyle w:val="default"/>
          <w:rFonts w:cs="FrankRuehl" w:hint="cs"/>
          <w:rtl/>
        </w:rPr>
        <w:t>על אף האמור בסעיף קטן (ב), בשנת 2020 תעביר קופת חולים לבית חולים ציבורי כללי, לא יאוחר מ-60 ימים מה-1 בחודש שבו קיבלה מבית החולים הודעת חיוב חודשית, את הסכום הגבוה מבין אלה: סכום כמפורט בסעיף קטן (ב) או סכום של 8.33% מסכום התשלום המזערי לשנת 2020;</w:t>
      </w:r>
    </w:p>
    <w:p w:rsidR="002F5151" w:rsidRPr="002F5151" w:rsidRDefault="002F5151" w:rsidP="002F5151">
      <w:pPr>
        <w:pStyle w:val="P00"/>
        <w:spacing w:before="72"/>
        <w:ind w:left="1021" w:right="1134"/>
        <w:rPr>
          <w:rStyle w:val="default"/>
          <w:rFonts w:cs="FrankRuehl"/>
          <w:rtl/>
        </w:rPr>
      </w:pPr>
      <w:r w:rsidRPr="002F5151">
        <w:rPr>
          <w:rStyle w:val="default"/>
          <w:rFonts w:cs="FrankRuehl" w:hint="cs"/>
          <w:rtl/>
        </w:rPr>
        <w:t>(2)</w:t>
      </w:r>
      <w:r w:rsidRPr="002F5151">
        <w:rPr>
          <w:rStyle w:val="default"/>
          <w:rFonts w:cs="FrankRuehl"/>
          <w:rtl/>
        </w:rPr>
        <w:tab/>
      </w:r>
      <w:r w:rsidRPr="002F5151">
        <w:rPr>
          <w:rStyle w:val="default"/>
          <w:rFonts w:cs="FrankRuehl" w:hint="cs"/>
          <w:rtl/>
        </w:rPr>
        <w:t xml:space="preserve">על אף האמור בפסקה (1), לעניין התקופה שמיום ד' בטבת התש"ף (1 בינואר 2020) עד המועד שבו יודיעו השרים על סכום התשלום המזערי לשנת 2020 לפי סעיף 60(א)(2) </w:t>
      </w:r>
      <w:r w:rsidRPr="002F5151">
        <w:rPr>
          <w:rStyle w:val="default"/>
          <w:rFonts w:cs="FrankRuehl"/>
          <w:rtl/>
        </w:rPr>
        <w:t>–</w:t>
      </w:r>
      <w:r w:rsidRPr="002F5151">
        <w:rPr>
          <w:rStyle w:val="default"/>
          <w:rFonts w:cs="FrankRuehl" w:hint="cs"/>
          <w:rtl/>
        </w:rPr>
        <w:t xml:space="preserve"> תשלם קופת חולים לבית חולים ציבורי כללי, לא יאוחר משלושה ימים ממועד הודעת השרים כאמור, את ההפרש שבין סכום התשלום ששולם בפועל בתקופה זו בעבור שירותי בריאות שרכשה בבית החולים ובין סכום התשלום לפי פסקה (1), ככל שיש הפרש כאמור.</w:t>
      </w:r>
    </w:p>
    <w:p w:rsidR="009943BD" w:rsidRDefault="009943BD" w:rsidP="00A858D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סכומים עודפים ששילמה קופת חולים לבית חולים ציבורי כללי בשל הוראות סעיף קטן (ב) או סכומים שהיה על קופת חולים לשלם לבית חולים ציבורי כללי ולא שולמו בשל הוראות הסעיף הקטן האמור, יוחזרו או ישולמו, לפי העניין, בתוספת ריבית לפי הוראות צו הפיקוח על מחירי מצרכים ושירותים (תוספת ריבית </w:t>
      </w:r>
      <w:r>
        <w:rPr>
          <w:rStyle w:val="default"/>
          <w:rFonts w:cs="FrankRuehl"/>
          <w:rtl/>
        </w:rPr>
        <w:t>–</w:t>
      </w:r>
      <w:r>
        <w:rPr>
          <w:rStyle w:val="default"/>
          <w:rFonts w:cs="FrankRuehl" w:hint="cs"/>
          <w:rtl/>
        </w:rPr>
        <w:t xml:space="preserve"> בתי חולים), התשס"ה-2005, בתוך 30 ימים מתום הליך הבירור לפי הוראת המינהל האמורה בסעיף קטן (ב)(3).</w:t>
      </w:r>
    </w:p>
    <w:p w:rsidR="009943BD" w:rsidRDefault="009943BD" w:rsidP="00A858D1">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אין בהוראת סעיף קטן (ב) כדי לגרוע מחובת קופת חולים לשלם לבית חולים ציבורי כללי כל תשלום אחר שבו היא חייבת.</w:t>
      </w:r>
    </w:p>
    <w:p w:rsidR="002A7038" w:rsidRPr="006A6B36" w:rsidRDefault="002A7038" w:rsidP="002A7038">
      <w:pPr>
        <w:pStyle w:val="P00"/>
        <w:spacing w:before="0"/>
        <w:ind w:left="0" w:right="1134"/>
        <w:rPr>
          <w:rStyle w:val="default"/>
          <w:rFonts w:ascii="FrankRuehl" w:hAnsi="FrankRuehl" w:cs="FrankRuehl"/>
          <w:vanish/>
          <w:color w:val="FF0000"/>
          <w:sz w:val="20"/>
          <w:szCs w:val="20"/>
          <w:shd w:val="clear" w:color="auto" w:fill="FFFF99"/>
          <w:rtl/>
        </w:rPr>
      </w:pPr>
      <w:bookmarkStart w:id="58" w:name="Rov130"/>
      <w:r w:rsidRPr="006A6B36">
        <w:rPr>
          <w:rStyle w:val="default"/>
          <w:rFonts w:ascii="FrankRuehl" w:hAnsi="FrankRuehl" w:cs="FrankRuehl"/>
          <w:vanish/>
          <w:color w:val="FF0000"/>
          <w:sz w:val="20"/>
          <w:szCs w:val="20"/>
          <w:shd w:val="clear" w:color="auto" w:fill="FFFF99"/>
          <w:rtl/>
        </w:rPr>
        <w:t>מיום 24.9.2020</w:t>
      </w:r>
    </w:p>
    <w:p w:rsidR="002A7038" w:rsidRPr="006A6B36" w:rsidRDefault="002A7038" w:rsidP="002A7038">
      <w:pPr>
        <w:pStyle w:val="P00"/>
        <w:spacing w:before="0"/>
        <w:ind w:left="0" w:right="1134"/>
        <w:rPr>
          <w:rStyle w:val="default"/>
          <w:rFonts w:ascii="FrankRuehl" w:hAnsi="FrankRuehl" w:cs="FrankRuehl"/>
          <w:vanish/>
          <w:sz w:val="20"/>
          <w:szCs w:val="20"/>
          <w:shd w:val="clear" w:color="auto" w:fill="FFFF99"/>
          <w:rtl/>
        </w:rPr>
      </w:pPr>
      <w:r w:rsidRPr="006A6B36">
        <w:rPr>
          <w:rStyle w:val="default"/>
          <w:rFonts w:ascii="FrankRuehl" w:hAnsi="FrankRuehl" w:cs="FrankRuehl"/>
          <w:b/>
          <w:bCs/>
          <w:vanish/>
          <w:sz w:val="20"/>
          <w:szCs w:val="20"/>
          <w:shd w:val="clear" w:color="auto" w:fill="FFFF99"/>
          <w:rtl/>
        </w:rPr>
        <w:t>תיקון מס' 6</w:t>
      </w:r>
    </w:p>
    <w:p w:rsidR="002A7038" w:rsidRPr="006A6B36" w:rsidRDefault="002A7038" w:rsidP="002A7038">
      <w:pPr>
        <w:pStyle w:val="P00"/>
        <w:spacing w:before="0"/>
        <w:ind w:left="0" w:right="1134"/>
        <w:rPr>
          <w:rStyle w:val="default"/>
          <w:rFonts w:ascii="FrankRuehl" w:hAnsi="FrankRuehl" w:cs="FrankRuehl"/>
          <w:vanish/>
          <w:sz w:val="20"/>
          <w:szCs w:val="20"/>
          <w:shd w:val="clear" w:color="auto" w:fill="FFFF99"/>
          <w:rtl/>
        </w:rPr>
      </w:pPr>
      <w:hyperlink r:id="rId32" w:history="1">
        <w:r w:rsidRPr="006A6B36">
          <w:rPr>
            <w:rStyle w:val="Hyperlink"/>
            <w:rFonts w:ascii="FrankRuehl" w:hAnsi="FrankRuehl" w:cs="FrankRuehl"/>
            <w:vanish/>
            <w:szCs w:val="20"/>
            <w:shd w:val="clear" w:color="auto" w:fill="FFFF99"/>
            <w:rtl/>
          </w:rPr>
          <w:t>ס"ח תשפ"א מס' 2857</w:t>
        </w:r>
      </w:hyperlink>
      <w:r w:rsidRPr="006A6B36">
        <w:rPr>
          <w:rStyle w:val="default"/>
          <w:rFonts w:ascii="FrankRuehl" w:hAnsi="FrankRuehl" w:cs="FrankRuehl"/>
          <w:vanish/>
          <w:sz w:val="20"/>
          <w:szCs w:val="20"/>
          <w:shd w:val="clear" w:color="auto" w:fill="FFFF99"/>
          <w:rtl/>
        </w:rPr>
        <w:t xml:space="preserve"> מיום 24.9.2020 עמ' 2</w:t>
      </w:r>
      <w:r w:rsidRPr="006A6B36">
        <w:rPr>
          <w:rStyle w:val="default"/>
          <w:rFonts w:ascii="FrankRuehl" w:hAnsi="FrankRuehl" w:cs="FrankRuehl" w:hint="cs"/>
          <w:vanish/>
          <w:sz w:val="20"/>
          <w:szCs w:val="20"/>
          <w:shd w:val="clear" w:color="auto" w:fill="FFFF99"/>
          <w:rtl/>
        </w:rPr>
        <w:t>1</w:t>
      </w:r>
      <w:r w:rsidRPr="006A6B36">
        <w:rPr>
          <w:rStyle w:val="default"/>
          <w:rFonts w:ascii="FrankRuehl" w:hAnsi="FrankRuehl" w:cs="FrankRuehl"/>
          <w:vanish/>
          <w:sz w:val="20"/>
          <w:szCs w:val="20"/>
          <w:shd w:val="clear" w:color="auto" w:fill="FFFF99"/>
          <w:rtl/>
        </w:rPr>
        <w:t xml:space="preserve"> (</w:t>
      </w:r>
      <w:hyperlink r:id="rId33" w:history="1">
        <w:r w:rsidRPr="006A6B36">
          <w:rPr>
            <w:rStyle w:val="Hyperlink"/>
            <w:rFonts w:ascii="FrankRuehl" w:hAnsi="FrankRuehl" w:cs="FrankRuehl"/>
            <w:vanish/>
            <w:szCs w:val="20"/>
            <w:shd w:val="clear" w:color="auto" w:fill="FFFF99"/>
            <w:rtl/>
          </w:rPr>
          <w:t>ה"ח 1361</w:t>
        </w:r>
      </w:hyperlink>
      <w:r w:rsidRPr="006A6B36">
        <w:rPr>
          <w:rStyle w:val="default"/>
          <w:rFonts w:ascii="FrankRuehl" w:hAnsi="FrankRuehl" w:cs="FrankRuehl"/>
          <w:vanish/>
          <w:sz w:val="20"/>
          <w:szCs w:val="20"/>
          <w:shd w:val="clear" w:color="auto" w:fill="FFFF99"/>
          <w:rtl/>
        </w:rPr>
        <w:t>)</w:t>
      </w:r>
    </w:p>
    <w:p w:rsidR="002A7038" w:rsidRPr="006A6B36" w:rsidRDefault="002A7038" w:rsidP="002A7038">
      <w:pPr>
        <w:pStyle w:val="P00"/>
        <w:ind w:left="0" w:right="1134"/>
        <w:rPr>
          <w:rStyle w:val="default"/>
          <w:rFonts w:cs="FrankRuehl"/>
          <w:vanish/>
          <w:sz w:val="22"/>
          <w:szCs w:val="22"/>
          <w:shd w:val="clear" w:color="auto" w:fill="FFFF99"/>
          <w:rtl/>
        </w:rPr>
      </w:pPr>
      <w:r w:rsidRPr="006A6B36">
        <w:rPr>
          <w:rStyle w:val="default"/>
          <w:rFonts w:cs="FrankRuehl"/>
          <w:vanish/>
          <w:sz w:val="22"/>
          <w:szCs w:val="22"/>
          <w:shd w:val="clear" w:color="auto" w:fill="FFFF99"/>
          <w:rtl/>
        </w:rPr>
        <w:tab/>
      </w:r>
      <w:r w:rsidRPr="006A6B36">
        <w:rPr>
          <w:rStyle w:val="default"/>
          <w:rFonts w:cs="FrankRuehl" w:hint="cs"/>
          <w:vanish/>
          <w:sz w:val="22"/>
          <w:szCs w:val="22"/>
          <w:shd w:val="clear" w:color="auto" w:fill="FFFF99"/>
          <w:rtl/>
        </w:rPr>
        <w:t>(א)</w:t>
      </w:r>
      <w:r w:rsidRPr="006A6B36">
        <w:rPr>
          <w:rStyle w:val="default"/>
          <w:rFonts w:cs="FrankRuehl" w:hint="cs"/>
          <w:vanish/>
          <w:sz w:val="22"/>
          <w:szCs w:val="22"/>
          <w:shd w:val="clear" w:color="auto" w:fill="FFFF99"/>
          <w:rtl/>
        </w:rPr>
        <w:tab/>
        <w:t xml:space="preserve">קופת חולים תשלם בעבור שירותי בריאות שרכשה בכל בית חולים ציבורי כללי, בכל אחת מהשנים 2017 </w:t>
      </w:r>
      <w:r w:rsidRPr="006A6B36">
        <w:rPr>
          <w:rStyle w:val="default"/>
          <w:rFonts w:cs="FrankRuehl" w:hint="cs"/>
          <w:strike/>
          <w:vanish/>
          <w:sz w:val="22"/>
          <w:szCs w:val="22"/>
          <w:shd w:val="clear" w:color="auto" w:fill="FFFF99"/>
          <w:rtl/>
        </w:rPr>
        <w:t>עד 2019</w:t>
      </w:r>
      <w:r w:rsidR="0079563D" w:rsidRPr="006A6B36">
        <w:rPr>
          <w:rStyle w:val="default"/>
          <w:rFonts w:cs="FrankRuehl" w:hint="cs"/>
          <w:vanish/>
          <w:sz w:val="22"/>
          <w:szCs w:val="22"/>
          <w:shd w:val="clear" w:color="auto" w:fill="FFFF99"/>
          <w:rtl/>
        </w:rPr>
        <w:t xml:space="preserve"> </w:t>
      </w:r>
      <w:r w:rsidR="0079563D" w:rsidRPr="006A6B36">
        <w:rPr>
          <w:rStyle w:val="default"/>
          <w:rFonts w:cs="FrankRuehl" w:hint="cs"/>
          <w:vanish/>
          <w:sz w:val="22"/>
          <w:szCs w:val="22"/>
          <w:u w:val="single"/>
          <w:shd w:val="clear" w:color="auto" w:fill="FFFF99"/>
          <w:rtl/>
        </w:rPr>
        <w:t>עד 2020</w:t>
      </w:r>
      <w:r w:rsidRPr="006A6B36">
        <w:rPr>
          <w:rStyle w:val="default"/>
          <w:rFonts w:cs="FrankRuehl" w:hint="cs"/>
          <w:vanish/>
          <w:sz w:val="22"/>
          <w:szCs w:val="22"/>
          <w:shd w:val="clear" w:color="auto" w:fill="FFFF99"/>
          <w:rtl/>
        </w:rPr>
        <w:t>, סכומים כמפורט להלן, לפי העניין:</w:t>
      </w:r>
    </w:p>
    <w:p w:rsidR="002A7038" w:rsidRPr="006A6B36" w:rsidRDefault="002A7038" w:rsidP="002A7038">
      <w:pPr>
        <w:pStyle w:val="P00"/>
        <w:spacing w:before="0"/>
        <w:ind w:left="1021" w:right="1134"/>
        <w:rPr>
          <w:rStyle w:val="default"/>
          <w:rFonts w:cs="FrankRuehl" w:hint="cs"/>
          <w:vanish/>
          <w:sz w:val="22"/>
          <w:szCs w:val="22"/>
          <w:shd w:val="clear" w:color="auto" w:fill="FFFF99"/>
          <w:rtl/>
        </w:rPr>
      </w:pPr>
      <w:r w:rsidRPr="006A6B36">
        <w:rPr>
          <w:rStyle w:val="default"/>
          <w:rFonts w:cs="FrankRuehl" w:hint="cs"/>
          <w:vanish/>
          <w:sz w:val="22"/>
          <w:szCs w:val="22"/>
          <w:shd w:val="clear" w:color="auto" w:fill="FFFF99"/>
          <w:rtl/>
        </w:rPr>
        <w:t>(1)</w:t>
      </w:r>
      <w:r w:rsidRPr="006A6B36">
        <w:rPr>
          <w:rStyle w:val="default"/>
          <w:rFonts w:cs="FrankRuehl" w:hint="cs"/>
          <w:vanish/>
          <w:sz w:val="22"/>
          <w:szCs w:val="22"/>
          <w:shd w:val="clear" w:color="auto" w:fill="FFFF99"/>
          <w:rtl/>
        </w:rPr>
        <w:tab/>
        <w:t xml:space="preserve">אם קופת החולים רכשה שירותי בריאות עד לרצפת הצריכה ברוטו </w:t>
      </w:r>
      <w:r w:rsidRPr="006A6B36">
        <w:rPr>
          <w:rStyle w:val="default"/>
          <w:rFonts w:cs="FrankRuehl"/>
          <w:vanish/>
          <w:sz w:val="22"/>
          <w:szCs w:val="22"/>
          <w:shd w:val="clear" w:color="auto" w:fill="FFFF99"/>
          <w:rtl/>
        </w:rPr>
        <w:t>–</w:t>
      </w:r>
      <w:r w:rsidRPr="006A6B36">
        <w:rPr>
          <w:rStyle w:val="default"/>
          <w:rFonts w:cs="FrankRuehl" w:hint="cs"/>
          <w:vanish/>
          <w:sz w:val="22"/>
          <w:szCs w:val="22"/>
          <w:shd w:val="clear" w:color="auto" w:fill="FFFF99"/>
          <w:rtl/>
        </w:rPr>
        <w:t xml:space="preserve"> רצפת הצריכה נטו לאותה שנה, ובלבד שבית החולים הציבורי הכללי הסכים לספק לקופת החולים, באותה שנה, על פי בקשתה, שירותי בריאות הדומים בהיקפם הכספי, בזמינותם ובתמהיל שלהם לשירותי הבריאות שסיפק בית החולים לקופת החולים בשנה הקודמת, ומתקיימים תנאים נוספים שקבעו השרים לעניין זה, ככל שקבעו</w:t>
      </w:r>
      <w:r w:rsidR="0079563D" w:rsidRPr="006A6B36">
        <w:rPr>
          <w:rStyle w:val="default"/>
          <w:rFonts w:cs="FrankRuehl" w:hint="cs"/>
          <w:vanish/>
          <w:sz w:val="22"/>
          <w:szCs w:val="22"/>
          <w:u w:val="single"/>
          <w:shd w:val="clear" w:color="auto" w:fill="FFFF99"/>
          <w:rtl/>
        </w:rPr>
        <w:t xml:space="preserve">, ואולם, לעניין שנת 2020 </w:t>
      </w:r>
      <w:r w:rsidR="0079563D" w:rsidRPr="006A6B36">
        <w:rPr>
          <w:rStyle w:val="default"/>
          <w:rFonts w:cs="FrankRuehl"/>
          <w:vanish/>
          <w:sz w:val="22"/>
          <w:szCs w:val="22"/>
          <w:u w:val="single"/>
          <w:shd w:val="clear" w:color="auto" w:fill="FFFF99"/>
          <w:rtl/>
        </w:rPr>
        <w:t>–</w:t>
      </w:r>
      <w:r w:rsidR="0079563D" w:rsidRPr="006A6B36">
        <w:rPr>
          <w:rStyle w:val="default"/>
          <w:rFonts w:cs="FrankRuehl" w:hint="cs"/>
          <w:vanish/>
          <w:sz w:val="22"/>
          <w:szCs w:val="22"/>
          <w:u w:val="single"/>
          <w:shd w:val="clear" w:color="auto" w:fill="FFFF99"/>
          <w:rtl/>
        </w:rPr>
        <w:t xml:space="preserve"> על אף האמור בסעיף 71(א)(11), יופחת מהתשלום של קופת החולים לבית החולים בעד אשפוז במחלקת קורונה סכום השווה ל-81.5% מסכום ההפרש החיובי שבין רצפת הצריכה ברוטו ובין התשלום שעל קופת החולים לשלם בעד סך הצריכה של שירותי בריאות שצרכה קופת חולים בבית חולים ציבורי כללי בשנת 2020, למעט שירותי בריאות כאמור בסעיף 71(א)(7) ו-(11)</w:t>
      </w:r>
      <w:r w:rsidRPr="006A6B36">
        <w:rPr>
          <w:rStyle w:val="default"/>
          <w:rFonts w:cs="FrankRuehl" w:hint="cs"/>
          <w:vanish/>
          <w:sz w:val="22"/>
          <w:szCs w:val="22"/>
          <w:shd w:val="clear" w:color="auto" w:fill="FFFF99"/>
          <w:rtl/>
        </w:rPr>
        <w:t>;</w:t>
      </w:r>
    </w:p>
    <w:p w:rsidR="002A7038" w:rsidRPr="006A6B36" w:rsidRDefault="002A7038" w:rsidP="002A7038">
      <w:pPr>
        <w:pStyle w:val="P00"/>
        <w:spacing w:before="0"/>
        <w:ind w:left="1021" w:right="1134"/>
        <w:rPr>
          <w:rStyle w:val="default"/>
          <w:rFonts w:cs="FrankRuehl" w:hint="cs"/>
          <w:vanish/>
          <w:sz w:val="22"/>
          <w:szCs w:val="22"/>
          <w:shd w:val="clear" w:color="auto" w:fill="FFFF99"/>
          <w:rtl/>
        </w:rPr>
      </w:pPr>
      <w:r w:rsidRPr="006A6B36">
        <w:rPr>
          <w:rStyle w:val="default"/>
          <w:rFonts w:cs="FrankRuehl" w:hint="cs"/>
          <w:vanish/>
          <w:sz w:val="22"/>
          <w:szCs w:val="22"/>
          <w:shd w:val="clear" w:color="auto" w:fill="FFFF99"/>
          <w:rtl/>
        </w:rPr>
        <w:t>(2)</w:t>
      </w:r>
      <w:r w:rsidRPr="006A6B36">
        <w:rPr>
          <w:rStyle w:val="default"/>
          <w:rFonts w:cs="FrankRuehl" w:hint="cs"/>
          <w:vanish/>
          <w:sz w:val="22"/>
          <w:szCs w:val="22"/>
          <w:shd w:val="clear" w:color="auto" w:fill="FFFF99"/>
          <w:rtl/>
        </w:rPr>
        <w:tab/>
        <w:t xml:space="preserve">אם קופת החולים רכשה שירותי בריאות מעבר לרצפת הצריכה ברוטו ועד לתקרת הצריכה ברוטו </w:t>
      </w:r>
      <w:r w:rsidRPr="006A6B36">
        <w:rPr>
          <w:rStyle w:val="default"/>
          <w:rFonts w:cs="FrankRuehl"/>
          <w:vanish/>
          <w:sz w:val="22"/>
          <w:szCs w:val="22"/>
          <w:shd w:val="clear" w:color="auto" w:fill="FFFF99"/>
          <w:rtl/>
        </w:rPr>
        <w:t>–</w:t>
      </w:r>
      <w:r w:rsidRPr="006A6B36">
        <w:rPr>
          <w:rStyle w:val="default"/>
          <w:rFonts w:cs="FrankRuehl" w:hint="cs"/>
          <w:vanish/>
          <w:sz w:val="22"/>
          <w:szCs w:val="22"/>
          <w:shd w:val="clear" w:color="auto" w:fill="FFFF99"/>
          <w:rtl/>
        </w:rPr>
        <w:t xml:space="preserve"> רצפת הצריכה נטו לאותה שנה בתוספת לא יותר מ-81.5% מהמחיר המלא בעבור שירותי הבריאות שנרכשו מעבר לרצפת הצריכה ברוטו;</w:t>
      </w:r>
    </w:p>
    <w:p w:rsidR="002A7038" w:rsidRPr="006A6B36" w:rsidRDefault="002A7038" w:rsidP="002A7038">
      <w:pPr>
        <w:pStyle w:val="P00"/>
        <w:spacing w:before="0"/>
        <w:ind w:left="1475" w:right="1134" w:hanging="454"/>
        <w:rPr>
          <w:rStyle w:val="default"/>
          <w:rFonts w:cs="FrankRuehl" w:hint="cs"/>
          <w:vanish/>
          <w:sz w:val="22"/>
          <w:szCs w:val="22"/>
          <w:shd w:val="clear" w:color="auto" w:fill="FFFF99"/>
          <w:rtl/>
        </w:rPr>
      </w:pPr>
      <w:r w:rsidRPr="006A6B36">
        <w:rPr>
          <w:rStyle w:val="default"/>
          <w:rFonts w:cs="FrankRuehl" w:hint="cs"/>
          <w:vanish/>
          <w:sz w:val="22"/>
          <w:szCs w:val="22"/>
          <w:shd w:val="clear" w:color="auto" w:fill="FFFF99"/>
          <w:rtl/>
        </w:rPr>
        <w:t>(3)</w:t>
      </w:r>
      <w:r w:rsidRPr="006A6B36">
        <w:rPr>
          <w:rStyle w:val="default"/>
          <w:rFonts w:cs="FrankRuehl" w:hint="cs"/>
          <w:vanish/>
          <w:sz w:val="22"/>
          <w:szCs w:val="22"/>
          <w:shd w:val="clear" w:color="auto" w:fill="FFFF99"/>
          <w:rtl/>
        </w:rPr>
        <w:tab/>
        <w:t>(א)</w:t>
      </w:r>
      <w:r w:rsidRPr="006A6B36">
        <w:rPr>
          <w:rStyle w:val="default"/>
          <w:rFonts w:cs="FrankRuehl" w:hint="cs"/>
          <w:vanish/>
          <w:sz w:val="22"/>
          <w:szCs w:val="22"/>
          <w:shd w:val="clear" w:color="auto" w:fill="FFFF99"/>
          <w:rtl/>
        </w:rPr>
        <w:tab/>
        <w:t xml:space="preserve">אם קופת החולים רכשה שירותי בריאות מעבר לתקרת הצריכה ברוטו הכוללת </w:t>
      </w:r>
      <w:r w:rsidRPr="006A6B36">
        <w:rPr>
          <w:rStyle w:val="default"/>
          <w:rFonts w:cs="FrankRuehl"/>
          <w:vanish/>
          <w:sz w:val="22"/>
          <w:szCs w:val="22"/>
          <w:shd w:val="clear" w:color="auto" w:fill="FFFF99"/>
          <w:rtl/>
        </w:rPr>
        <w:t>–</w:t>
      </w:r>
      <w:r w:rsidRPr="006A6B36">
        <w:rPr>
          <w:rStyle w:val="default"/>
          <w:rFonts w:cs="FrankRuehl" w:hint="cs"/>
          <w:vanish/>
          <w:sz w:val="22"/>
          <w:szCs w:val="22"/>
          <w:shd w:val="clear" w:color="auto" w:fill="FFFF99"/>
          <w:rtl/>
        </w:rPr>
        <w:t xml:space="preserve"> תקרת הצריכה נטו בתוספת סכום מופחת כמפורט להלן, לפי העניין:</w:t>
      </w:r>
    </w:p>
    <w:p w:rsidR="002A7038" w:rsidRPr="006A6B36" w:rsidRDefault="002A7038" w:rsidP="002A7038">
      <w:pPr>
        <w:pStyle w:val="P00"/>
        <w:spacing w:before="0"/>
        <w:ind w:left="1928" w:right="1134"/>
        <w:rPr>
          <w:rStyle w:val="default"/>
          <w:rFonts w:cs="FrankRuehl" w:hint="cs"/>
          <w:vanish/>
          <w:sz w:val="22"/>
          <w:szCs w:val="22"/>
          <w:shd w:val="clear" w:color="auto" w:fill="FFFF99"/>
          <w:rtl/>
        </w:rPr>
      </w:pPr>
      <w:r w:rsidRPr="006A6B36">
        <w:rPr>
          <w:rStyle w:val="default"/>
          <w:rFonts w:cs="FrankRuehl" w:hint="cs"/>
          <w:vanish/>
          <w:sz w:val="22"/>
          <w:szCs w:val="22"/>
          <w:shd w:val="clear" w:color="auto" w:fill="FFFF99"/>
          <w:rtl/>
        </w:rPr>
        <w:t>(1)</w:t>
      </w:r>
      <w:r w:rsidRPr="006A6B36">
        <w:rPr>
          <w:rStyle w:val="default"/>
          <w:rFonts w:cs="FrankRuehl" w:hint="cs"/>
          <w:vanish/>
          <w:sz w:val="22"/>
          <w:szCs w:val="22"/>
          <w:shd w:val="clear" w:color="auto" w:fill="FFFF99"/>
          <w:rtl/>
        </w:rPr>
        <w:tab/>
        <w:t xml:space="preserve">בעבור רכישת שירות אשפוז במחלקות פנימיות, מעבר לתקרת הצריכה ברוטו שנקבעה לשירות כאמור </w:t>
      </w:r>
      <w:r w:rsidRPr="006A6B36">
        <w:rPr>
          <w:rStyle w:val="default"/>
          <w:rFonts w:cs="FrankRuehl"/>
          <w:vanish/>
          <w:sz w:val="22"/>
          <w:szCs w:val="22"/>
          <w:shd w:val="clear" w:color="auto" w:fill="FFFF99"/>
          <w:rtl/>
        </w:rPr>
        <w:t>–</w:t>
      </w:r>
      <w:r w:rsidRPr="006A6B36">
        <w:rPr>
          <w:rStyle w:val="default"/>
          <w:rFonts w:cs="FrankRuehl" w:hint="cs"/>
          <w:vanish/>
          <w:sz w:val="22"/>
          <w:szCs w:val="22"/>
          <w:shd w:val="clear" w:color="auto" w:fill="FFFF99"/>
          <w:rtl/>
        </w:rPr>
        <w:t xml:space="preserve"> 20% מהמחיר המלא של השירות;</w:t>
      </w:r>
    </w:p>
    <w:p w:rsidR="002A7038" w:rsidRPr="006A6B36" w:rsidRDefault="002A7038" w:rsidP="002A7038">
      <w:pPr>
        <w:pStyle w:val="P00"/>
        <w:spacing w:before="0"/>
        <w:ind w:left="1928" w:right="1134"/>
        <w:rPr>
          <w:rStyle w:val="default"/>
          <w:rFonts w:cs="FrankRuehl" w:hint="cs"/>
          <w:vanish/>
          <w:sz w:val="22"/>
          <w:szCs w:val="22"/>
          <w:shd w:val="clear" w:color="auto" w:fill="FFFF99"/>
          <w:rtl/>
        </w:rPr>
      </w:pPr>
      <w:r w:rsidRPr="006A6B36">
        <w:rPr>
          <w:rStyle w:val="default"/>
          <w:rFonts w:cs="FrankRuehl" w:hint="cs"/>
          <w:vanish/>
          <w:sz w:val="22"/>
          <w:szCs w:val="22"/>
          <w:shd w:val="clear" w:color="auto" w:fill="FFFF99"/>
          <w:rtl/>
        </w:rPr>
        <w:t>(2)</w:t>
      </w:r>
      <w:r w:rsidRPr="006A6B36">
        <w:rPr>
          <w:rStyle w:val="default"/>
          <w:rFonts w:cs="FrankRuehl" w:hint="cs"/>
          <w:vanish/>
          <w:sz w:val="22"/>
          <w:szCs w:val="22"/>
          <w:shd w:val="clear" w:color="auto" w:fill="FFFF99"/>
          <w:rtl/>
        </w:rPr>
        <w:tab/>
        <w:t xml:space="preserve">בעבור רכישת שירות דיפרנציאלי מעבר לתקרת הצריכה ברוטו שנקבעה לשירות כאמור </w:t>
      </w:r>
      <w:r w:rsidRPr="006A6B36">
        <w:rPr>
          <w:rStyle w:val="default"/>
          <w:rFonts w:cs="FrankRuehl"/>
          <w:vanish/>
          <w:sz w:val="22"/>
          <w:szCs w:val="22"/>
          <w:shd w:val="clear" w:color="auto" w:fill="FFFF99"/>
          <w:rtl/>
        </w:rPr>
        <w:t>–</w:t>
      </w:r>
      <w:r w:rsidRPr="006A6B36">
        <w:rPr>
          <w:rStyle w:val="default"/>
          <w:rFonts w:cs="FrankRuehl" w:hint="cs"/>
          <w:vanish/>
          <w:sz w:val="22"/>
          <w:szCs w:val="22"/>
          <w:shd w:val="clear" w:color="auto" w:fill="FFFF99"/>
          <w:rtl/>
        </w:rPr>
        <w:t xml:space="preserve"> סכום מופחת כמפורט להלן, לפי העניין:</w:t>
      </w:r>
    </w:p>
    <w:p w:rsidR="002A7038" w:rsidRPr="006A6B36" w:rsidRDefault="002A7038" w:rsidP="002A7038">
      <w:pPr>
        <w:pStyle w:val="P00"/>
        <w:spacing w:before="0"/>
        <w:ind w:left="2381" w:right="1134"/>
        <w:rPr>
          <w:rStyle w:val="default"/>
          <w:rFonts w:cs="FrankRuehl" w:hint="cs"/>
          <w:vanish/>
          <w:sz w:val="22"/>
          <w:szCs w:val="22"/>
          <w:shd w:val="clear" w:color="auto" w:fill="FFFF99"/>
          <w:rtl/>
        </w:rPr>
      </w:pPr>
      <w:r w:rsidRPr="006A6B36">
        <w:rPr>
          <w:rStyle w:val="default"/>
          <w:rFonts w:cs="FrankRuehl" w:hint="cs"/>
          <w:vanish/>
          <w:sz w:val="22"/>
          <w:szCs w:val="22"/>
          <w:shd w:val="clear" w:color="auto" w:fill="FFFF99"/>
          <w:rtl/>
        </w:rPr>
        <w:t>(א)</w:t>
      </w:r>
      <w:r w:rsidRPr="006A6B36">
        <w:rPr>
          <w:rStyle w:val="default"/>
          <w:rFonts w:cs="FrankRuehl" w:hint="cs"/>
          <w:vanish/>
          <w:sz w:val="22"/>
          <w:szCs w:val="22"/>
          <w:shd w:val="clear" w:color="auto" w:fill="FFFF99"/>
          <w:rtl/>
        </w:rPr>
        <w:tab/>
        <w:t xml:space="preserve">בעבור רכישת שירות דיפרנציאלי עד ל-108% מתקרת הצריכה ברוטו שנקבעה לשירות כאמור </w:t>
      </w:r>
      <w:r w:rsidRPr="006A6B36">
        <w:rPr>
          <w:rStyle w:val="default"/>
          <w:rFonts w:cs="FrankRuehl"/>
          <w:vanish/>
          <w:sz w:val="22"/>
          <w:szCs w:val="22"/>
          <w:shd w:val="clear" w:color="auto" w:fill="FFFF99"/>
          <w:rtl/>
        </w:rPr>
        <w:t>–</w:t>
      </w:r>
      <w:r w:rsidRPr="006A6B36">
        <w:rPr>
          <w:rStyle w:val="default"/>
          <w:rFonts w:cs="FrankRuehl" w:hint="cs"/>
          <w:vanish/>
          <w:sz w:val="22"/>
          <w:szCs w:val="22"/>
          <w:shd w:val="clear" w:color="auto" w:fill="FFFF99"/>
          <w:rtl/>
        </w:rPr>
        <w:t xml:space="preserve"> לא יותר מ-55% מהמחיר המלא של השירות;</w:t>
      </w:r>
    </w:p>
    <w:p w:rsidR="002A7038" w:rsidRPr="006A6B36" w:rsidRDefault="002A7038" w:rsidP="002A7038">
      <w:pPr>
        <w:pStyle w:val="P00"/>
        <w:spacing w:before="0"/>
        <w:ind w:left="2381" w:right="1134"/>
        <w:rPr>
          <w:rStyle w:val="default"/>
          <w:rFonts w:cs="FrankRuehl" w:hint="cs"/>
          <w:vanish/>
          <w:sz w:val="22"/>
          <w:szCs w:val="22"/>
          <w:shd w:val="clear" w:color="auto" w:fill="FFFF99"/>
          <w:rtl/>
        </w:rPr>
      </w:pPr>
      <w:r w:rsidRPr="006A6B36">
        <w:rPr>
          <w:rStyle w:val="default"/>
          <w:rFonts w:cs="FrankRuehl" w:hint="cs"/>
          <w:vanish/>
          <w:sz w:val="22"/>
          <w:szCs w:val="22"/>
          <w:shd w:val="clear" w:color="auto" w:fill="FFFF99"/>
          <w:rtl/>
        </w:rPr>
        <w:t>(ב)</w:t>
      </w:r>
      <w:r w:rsidRPr="006A6B36">
        <w:rPr>
          <w:rStyle w:val="default"/>
          <w:rFonts w:cs="FrankRuehl" w:hint="cs"/>
          <w:vanish/>
          <w:sz w:val="22"/>
          <w:szCs w:val="22"/>
          <w:shd w:val="clear" w:color="auto" w:fill="FFFF99"/>
          <w:rtl/>
        </w:rPr>
        <w:tab/>
        <w:t xml:space="preserve">בעבור רכישת שירות דיפרנציאלי מעבר ל-108% מתקרת הצריכה ברוטו שנקבעה לשירות כאמור </w:t>
      </w:r>
      <w:r w:rsidRPr="006A6B36">
        <w:rPr>
          <w:rStyle w:val="default"/>
          <w:rFonts w:cs="FrankRuehl"/>
          <w:vanish/>
          <w:sz w:val="22"/>
          <w:szCs w:val="22"/>
          <w:shd w:val="clear" w:color="auto" w:fill="FFFF99"/>
          <w:rtl/>
        </w:rPr>
        <w:t>–</w:t>
      </w:r>
      <w:r w:rsidRPr="006A6B36">
        <w:rPr>
          <w:rStyle w:val="default"/>
          <w:rFonts w:cs="FrankRuehl" w:hint="cs"/>
          <w:vanish/>
          <w:sz w:val="22"/>
          <w:szCs w:val="22"/>
          <w:shd w:val="clear" w:color="auto" w:fill="FFFF99"/>
          <w:rtl/>
        </w:rPr>
        <w:t xml:space="preserve"> לא יותר מ-33% מהמחיר המלא של השירות;</w:t>
      </w:r>
    </w:p>
    <w:p w:rsidR="002A7038" w:rsidRPr="006A6B36" w:rsidRDefault="002A7038" w:rsidP="002A7038">
      <w:pPr>
        <w:pStyle w:val="P00"/>
        <w:spacing w:before="0"/>
        <w:ind w:left="1928" w:right="1134"/>
        <w:rPr>
          <w:rStyle w:val="default"/>
          <w:rFonts w:cs="FrankRuehl" w:hint="cs"/>
          <w:vanish/>
          <w:sz w:val="22"/>
          <w:szCs w:val="22"/>
          <w:shd w:val="clear" w:color="auto" w:fill="FFFF99"/>
          <w:rtl/>
        </w:rPr>
      </w:pPr>
      <w:r w:rsidRPr="006A6B36">
        <w:rPr>
          <w:rStyle w:val="default"/>
          <w:rFonts w:cs="FrankRuehl" w:hint="cs"/>
          <w:vanish/>
          <w:sz w:val="22"/>
          <w:szCs w:val="22"/>
          <w:shd w:val="clear" w:color="auto" w:fill="FFFF99"/>
          <w:rtl/>
        </w:rPr>
        <w:t>(3)</w:t>
      </w:r>
      <w:r w:rsidRPr="006A6B36">
        <w:rPr>
          <w:rStyle w:val="default"/>
          <w:rFonts w:cs="FrankRuehl" w:hint="cs"/>
          <w:vanish/>
          <w:sz w:val="22"/>
          <w:szCs w:val="22"/>
          <w:shd w:val="clear" w:color="auto" w:fill="FFFF99"/>
          <w:rtl/>
        </w:rPr>
        <w:tab/>
        <w:t xml:space="preserve">בעבור רכישת שירות בריאות אחר, מעבר לתקרת הצריכה ברוטו שנקבעה לשירות כאמור </w:t>
      </w:r>
      <w:r w:rsidRPr="006A6B36">
        <w:rPr>
          <w:rStyle w:val="default"/>
          <w:rFonts w:cs="FrankRuehl"/>
          <w:vanish/>
          <w:sz w:val="22"/>
          <w:szCs w:val="22"/>
          <w:shd w:val="clear" w:color="auto" w:fill="FFFF99"/>
          <w:rtl/>
        </w:rPr>
        <w:t>–</w:t>
      </w:r>
      <w:r w:rsidRPr="006A6B36">
        <w:rPr>
          <w:rStyle w:val="default"/>
          <w:rFonts w:cs="FrankRuehl" w:hint="cs"/>
          <w:vanish/>
          <w:sz w:val="22"/>
          <w:szCs w:val="22"/>
          <w:shd w:val="clear" w:color="auto" w:fill="FFFF99"/>
          <w:rtl/>
        </w:rPr>
        <w:t xml:space="preserve"> סכום מופחת כמפורט להלן, לפי העניין:</w:t>
      </w:r>
    </w:p>
    <w:p w:rsidR="002A7038" w:rsidRPr="006A6B36" w:rsidRDefault="002A7038" w:rsidP="002A7038">
      <w:pPr>
        <w:pStyle w:val="P00"/>
        <w:spacing w:before="0"/>
        <w:ind w:left="2381" w:right="1134"/>
        <w:rPr>
          <w:rStyle w:val="default"/>
          <w:rFonts w:cs="FrankRuehl" w:hint="cs"/>
          <w:vanish/>
          <w:sz w:val="22"/>
          <w:szCs w:val="22"/>
          <w:shd w:val="clear" w:color="auto" w:fill="FFFF99"/>
          <w:rtl/>
        </w:rPr>
      </w:pPr>
      <w:r w:rsidRPr="006A6B36">
        <w:rPr>
          <w:rStyle w:val="default"/>
          <w:rFonts w:cs="FrankRuehl" w:hint="cs"/>
          <w:vanish/>
          <w:sz w:val="22"/>
          <w:szCs w:val="22"/>
          <w:shd w:val="clear" w:color="auto" w:fill="FFFF99"/>
          <w:rtl/>
        </w:rPr>
        <w:t>(א)</w:t>
      </w:r>
      <w:r w:rsidRPr="006A6B36">
        <w:rPr>
          <w:rStyle w:val="default"/>
          <w:rFonts w:cs="FrankRuehl" w:hint="cs"/>
          <w:vanish/>
          <w:sz w:val="22"/>
          <w:szCs w:val="22"/>
          <w:shd w:val="clear" w:color="auto" w:fill="FFFF99"/>
          <w:rtl/>
        </w:rPr>
        <w:tab/>
        <w:t xml:space="preserve">בעבור רכישת שירות בריאות אחר עד לסכום שהוא צירוף של סכום תקרת הצריכה ברוטו שנקבעה לשירות ושל שווי הנחות התעריף לאותו שירות </w:t>
      </w:r>
      <w:r w:rsidRPr="006A6B36">
        <w:rPr>
          <w:rStyle w:val="default"/>
          <w:rFonts w:cs="FrankRuehl"/>
          <w:vanish/>
          <w:sz w:val="22"/>
          <w:szCs w:val="22"/>
          <w:shd w:val="clear" w:color="auto" w:fill="FFFF99"/>
          <w:rtl/>
        </w:rPr>
        <w:t>–</w:t>
      </w:r>
      <w:r w:rsidRPr="006A6B36">
        <w:rPr>
          <w:rStyle w:val="default"/>
          <w:rFonts w:cs="FrankRuehl" w:hint="cs"/>
          <w:vanish/>
          <w:sz w:val="22"/>
          <w:szCs w:val="22"/>
          <w:shd w:val="clear" w:color="auto" w:fill="FFFF99"/>
          <w:rtl/>
        </w:rPr>
        <w:t xml:space="preserve"> לא יותר מ-55% מהמחיר המלא של השירות; בפסקה זו, "שווי הנחות התעריף" </w:t>
      </w:r>
      <w:r w:rsidRPr="006A6B36">
        <w:rPr>
          <w:rStyle w:val="default"/>
          <w:rFonts w:cs="FrankRuehl"/>
          <w:vanish/>
          <w:sz w:val="22"/>
          <w:szCs w:val="22"/>
          <w:shd w:val="clear" w:color="auto" w:fill="FFFF99"/>
          <w:rtl/>
        </w:rPr>
        <w:t>–</w:t>
      </w:r>
      <w:r w:rsidRPr="006A6B36">
        <w:rPr>
          <w:rStyle w:val="default"/>
          <w:rFonts w:cs="FrankRuehl" w:hint="cs"/>
          <w:vanish/>
          <w:sz w:val="22"/>
          <w:szCs w:val="22"/>
          <w:shd w:val="clear" w:color="auto" w:fill="FFFF99"/>
          <w:rtl/>
        </w:rPr>
        <w:t xml:space="preserve"> ממוצע השווי של מחצית מהנחות התעריף שניתנו על ידי בית החולים הציבורי הכללי לקופת החולים בעבור אותו שירות בשנת 2013 ושל מלוא הנחות התעריף שניתנו כאמור בשנים 2014 עד 2015, ובתוספת שיעור העדכון, שיעור הקידום והתוספת הריאלית לאותן שנים;</w:t>
      </w:r>
    </w:p>
    <w:p w:rsidR="002A7038" w:rsidRPr="006A6B36" w:rsidRDefault="002A7038" w:rsidP="002A7038">
      <w:pPr>
        <w:pStyle w:val="P00"/>
        <w:spacing w:before="0"/>
        <w:ind w:left="2381" w:right="1134"/>
        <w:rPr>
          <w:rStyle w:val="default"/>
          <w:rFonts w:cs="FrankRuehl" w:hint="cs"/>
          <w:vanish/>
          <w:sz w:val="22"/>
          <w:szCs w:val="22"/>
          <w:shd w:val="clear" w:color="auto" w:fill="FFFF99"/>
          <w:rtl/>
        </w:rPr>
      </w:pPr>
      <w:r w:rsidRPr="006A6B36">
        <w:rPr>
          <w:rStyle w:val="default"/>
          <w:rFonts w:cs="FrankRuehl" w:hint="cs"/>
          <w:vanish/>
          <w:sz w:val="22"/>
          <w:szCs w:val="22"/>
          <w:shd w:val="clear" w:color="auto" w:fill="FFFF99"/>
          <w:rtl/>
        </w:rPr>
        <w:t>(ב)</w:t>
      </w:r>
      <w:r w:rsidRPr="006A6B36">
        <w:rPr>
          <w:rStyle w:val="default"/>
          <w:rFonts w:cs="FrankRuehl" w:hint="cs"/>
          <w:vanish/>
          <w:sz w:val="22"/>
          <w:szCs w:val="22"/>
          <w:shd w:val="clear" w:color="auto" w:fill="FFFF99"/>
          <w:rtl/>
        </w:rPr>
        <w:tab/>
        <w:t xml:space="preserve">בעבור רכישת שירות בריאות אחר מעבר לסכום שהוא צירוף של סכום תקרת הצריכה ברוטו שנקבעה לשירות ושל שווי הנחות התעריף לאותו שירות </w:t>
      </w:r>
      <w:r w:rsidRPr="006A6B36">
        <w:rPr>
          <w:rStyle w:val="default"/>
          <w:rFonts w:cs="FrankRuehl"/>
          <w:vanish/>
          <w:sz w:val="22"/>
          <w:szCs w:val="22"/>
          <w:shd w:val="clear" w:color="auto" w:fill="FFFF99"/>
          <w:rtl/>
        </w:rPr>
        <w:t>–</w:t>
      </w:r>
      <w:r w:rsidRPr="006A6B36">
        <w:rPr>
          <w:rStyle w:val="default"/>
          <w:rFonts w:cs="FrankRuehl" w:hint="cs"/>
          <w:vanish/>
          <w:sz w:val="22"/>
          <w:szCs w:val="22"/>
          <w:shd w:val="clear" w:color="auto" w:fill="FFFF99"/>
          <w:rtl/>
        </w:rPr>
        <w:t xml:space="preserve"> לא יותר מ-35% מהמחיר המלא של השירות כאמור;</w:t>
      </w:r>
    </w:p>
    <w:p w:rsidR="002A7038" w:rsidRPr="006A6B36" w:rsidRDefault="002A7038" w:rsidP="002A7038">
      <w:pPr>
        <w:pStyle w:val="P00"/>
        <w:spacing w:before="0"/>
        <w:ind w:left="1474" w:right="1134"/>
        <w:rPr>
          <w:rStyle w:val="default"/>
          <w:rFonts w:cs="FrankRuehl" w:hint="cs"/>
          <w:vanish/>
          <w:sz w:val="22"/>
          <w:szCs w:val="22"/>
          <w:shd w:val="clear" w:color="auto" w:fill="FFFF99"/>
          <w:rtl/>
        </w:rPr>
      </w:pPr>
      <w:r w:rsidRPr="006A6B36">
        <w:rPr>
          <w:rStyle w:val="default"/>
          <w:rFonts w:cs="FrankRuehl" w:hint="cs"/>
          <w:vanish/>
          <w:sz w:val="22"/>
          <w:szCs w:val="22"/>
          <w:shd w:val="clear" w:color="auto" w:fill="FFFF99"/>
          <w:rtl/>
        </w:rPr>
        <w:t>(ב)</w:t>
      </w:r>
      <w:r w:rsidRPr="006A6B36">
        <w:rPr>
          <w:rStyle w:val="default"/>
          <w:rFonts w:cs="FrankRuehl" w:hint="cs"/>
          <w:vanish/>
          <w:sz w:val="22"/>
          <w:szCs w:val="22"/>
          <w:shd w:val="clear" w:color="auto" w:fill="FFFF99"/>
          <w:rtl/>
        </w:rPr>
        <w:tab/>
        <w:t xml:space="preserve">על אף האמור בפסקת משנה (א) </w:t>
      </w:r>
      <w:r w:rsidRPr="006A6B36">
        <w:rPr>
          <w:rStyle w:val="default"/>
          <w:rFonts w:cs="FrankRuehl"/>
          <w:vanish/>
          <w:sz w:val="22"/>
          <w:szCs w:val="22"/>
          <w:shd w:val="clear" w:color="auto" w:fill="FFFF99"/>
          <w:rtl/>
        </w:rPr>
        <w:t>–</w:t>
      </w:r>
    </w:p>
    <w:p w:rsidR="002A7038" w:rsidRPr="006A6B36" w:rsidRDefault="002A7038" w:rsidP="002A7038">
      <w:pPr>
        <w:pStyle w:val="P00"/>
        <w:spacing w:before="0"/>
        <w:ind w:left="1928" w:right="1134"/>
        <w:rPr>
          <w:rStyle w:val="default"/>
          <w:rFonts w:cs="FrankRuehl" w:hint="cs"/>
          <w:vanish/>
          <w:sz w:val="22"/>
          <w:szCs w:val="22"/>
          <w:shd w:val="clear" w:color="auto" w:fill="FFFF99"/>
          <w:rtl/>
        </w:rPr>
      </w:pPr>
      <w:r w:rsidRPr="006A6B36">
        <w:rPr>
          <w:rStyle w:val="default"/>
          <w:rFonts w:cs="FrankRuehl" w:hint="cs"/>
          <w:vanish/>
          <w:sz w:val="22"/>
          <w:szCs w:val="22"/>
          <w:shd w:val="clear" w:color="auto" w:fill="FFFF99"/>
          <w:rtl/>
        </w:rPr>
        <w:t>(1)</w:t>
      </w:r>
      <w:r w:rsidRPr="006A6B36">
        <w:rPr>
          <w:rStyle w:val="default"/>
          <w:rFonts w:cs="FrankRuehl" w:hint="cs"/>
          <w:vanish/>
          <w:sz w:val="22"/>
          <w:szCs w:val="22"/>
          <w:shd w:val="clear" w:color="auto" w:fill="FFFF99"/>
          <w:rtl/>
        </w:rPr>
        <w:tab/>
        <w:t xml:space="preserve">רכשה קופת חולים סוג שירות בריאות בבית חולים ציבורי כללי, באחת מהשנים 2017 </w:t>
      </w:r>
      <w:r w:rsidRPr="006A6B36">
        <w:rPr>
          <w:rStyle w:val="default"/>
          <w:rFonts w:cs="FrankRuehl" w:hint="cs"/>
          <w:strike/>
          <w:vanish/>
          <w:sz w:val="22"/>
          <w:szCs w:val="22"/>
          <w:shd w:val="clear" w:color="auto" w:fill="FFFF99"/>
          <w:rtl/>
        </w:rPr>
        <w:t>עד 2019</w:t>
      </w:r>
      <w:r w:rsidR="0079563D" w:rsidRPr="006A6B36">
        <w:rPr>
          <w:rStyle w:val="default"/>
          <w:rFonts w:cs="FrankRuehl" w:hint="cs"/>
          <w:vanish/>
          <w:sz w:val="22"/>
          <w:szCs w:val="22"/>
          <w:shd w:val="clear" w:color="auto" w:fill="FFFF99"/>
          <w:rtl/>
        </w:rPr>
        <w:t xml:space="preserve"> </w:t>
      </w:r>
      <w:r w:rsidR="0079563D" w:rsidRPr="006A6B36">
        <w:rPr>
          <w:rStyle w:val="default"/>
          <w:rFonts w:cs="FrankRuehl" w:hint="cs"/>
          <w:vanish/>
          <w:sz w:val="22"/>
          <w:szCs w:val="22"/>
          <w:u w:val="single"/>
          <w:shd w:val="clear" w:color="auto" w:fill="FFFF99"/>
          <w:rtl/>
        </w:rPr>
        <w:t>עד 2020</w:t>
      </w:r>
      <w:r w:rsidRPr="006A6B36">
        <w:rPr>
          <w:rStyle w:val="default"/>
          <w:rFonts w:cs="FrankRuehl" w:hint="cs"/>
          <w:vanish/>
          <w:sz w:val="22"/>
          <w:szCs w:val="22"/>
          <w:shd w:val="clear" w:color="auto" w:fill="FFFF99"/>
          <w:rtl/>
        </w:rPr>
        <w:t xml:space="preserve">, בסכום הנמוך מתקרת הצריכה ברוטו לאותו סוג שירות, ייווסף ההפרש שבין הרכש בפועל של אותו סוג שירות ובין תקרת הצריכה ברוטו לאותו סוג שירות, לתקרת הצריכה ברוטו של סוג שירות הבריאות שבעבורו משולם הסכום המופחת הגבוה ביותר באותה שנה; לעניין זה, "סוג שירות הבריאות שבעבורו משולם הסכום המופחת הגבוה ביותר" </w:t>
      </w:r>
      <w:r w:rsidRPr="006A6B36">
        <w:rPr>
          <w:rStyle w:val="default"/>
          <w:rFonts w:cs="FrankRuehl"/>
          <w:vanish/>
          <w:sz w:val="22"/>
          <w:szCs w:val="22"/>
          <w:shd w:val="clear" w:color="auto" w:fill="FFFF99"/>
          <w:rtl/>
        </w:rPr>
        <w:t>–</w:t>
      </w:r>
      <w:r w:rsidRPr="006A6B36">
        <w:rPr>
          <w:rStyle w:val="default"/>
          <w:rFonts w:cs="FrankRuehl" w:hint="cs"/>
          <w:vanish/>
          <w:sz w:val="22"/>
          <w:szCs w:val="22"/>
          <w:shd w:val="clear" w:color="auto" w:fill="FFFF99"/>
          <w:rtl/>
        </w:rPr>
        <w:t xml:space="preserve"> סוג שירות הבריאות שרכשה קופת החולים מעבר לתקרת הצריכה ברוטו, אשר הסכום המופחת בעבור רכישתו לפי פסקת משנה (א) הוא בשיעור הגבוה ביותר;</w:t>
      </w:r>
    </w:p>
    <w:p w:rsidR="002A7038" w:rsidRPr="006A6B36" w:rsidRDefault="002A7038" w:rsidP="002A7038">
      <w:pPr>
        <w:pStyle w:val="P00"/>
        <w:spacing w:before="0"/>
        <w:ind w:left="1928" w:right="1134"/>
        <w:rPr>
          <w:rStyle w:val="default"/>
          <w:rFonts w:cs="FrankRuehl" w:hint="cs"/>
          <w:vanish/>
          <w:sz w:val="22"/>
          <w:szCs w:val="22"/>
          <w:shd w:val="clear" w:color="auto" w:fill="FFFF99"/>
          <w:rtl/>
        </w:rPr>
      </w:pPr>
      <w:r w:rsidRPr="006A6B36">
        <w:rPr>
          <w:rStyle w:val="default"/>
          <w:rFonts w:cs="FrankRuehl" w:hint="cs"/>
          <w:vanish/>
          <w:sz w:val="22"/>
          <w:szCs w:val="22"/>
          <w:shd w:val="clear" w:color="auto" w:fill="FFFF99"/>
          <w:rtl/>
        </w:rPr>
        <w:t>(2)</w:t>
      </w:r>
      <w:r w:rsidRPr="006A6B36">
        <w:rPr>
          <w:rStyle w:val="default"/>
          <w:rFonts w:cs="FrankRuehl" w:hint="cs"/>
          <w:vanish/>
          <w:sz w:val="22"/>
          <w:szCs w:val="22"/>
          <w:shd w:val="clear" w:color="auto" w:fill="FFFF99"/>
          <w:rtl/>
        </w:rPr>
        <w:tab/>
        <w:t>נקבעה תקרת צריכה ברוטו בהתאם להוראות פסקת משנה (1), ישולם הסכום המופחת לפי פסקת משנה (א), באותה שנה, רק בעד רכישת שירותי בריאות מעבר לתקרה האמורה; ואולם לא יהיה בכך כדי להשפיע על קביעת תקרת הצריכה בשנים האחרות.</w:t>
      </w:r>
    </w:p>
    <w:p w:rsidR="002A7038" w:rsidRPr="006A6B36" w:rsidRDefault="002A7038" w:rsidP="002A7038">
      <w:pPr>
        <w:pStyle w:val="P00"/>
        <w:spacing w:before="0"/>
        <w:ind w:left="0" w:right="1134"/>
        <w:rPr>
          <w:rStyle w:val="default"/>
          <w:rFonts w:cs="FrankRuehl" w:hint="cs"/>
          <w:vanish/>
          <w:sz w:val="22"/>
          <w:szCs w:val="22"/>
          <w:shd w:val="clear" w:color="auto" w:fill="FFFF99"/>
          <w:rtl/>
        </w:rPr>
      </w:pPr>
      <w:r w:rsidRPr="006A6B36">
        <w:rPr>
          <w:rStyle w:val="default"/>
          <w:rFonts w:cs="FrankRuehl" w:hint="cs"/>
          <w:vanish/>
          <w:sz w:val="22"/>
          <w:szCs w:val="22"/>
          <w:shd w:val="clear" w:color="auto" w:fill="FFFF99"/>
          <w:rtl/>
        </w:rPr>
        <w:tab/>
        <w:t>(ב)</w:t>
      </w:r>
      <w:r w:rsidRPr="006A6B36">
        <w:rPr>
          <w:rStyle w:val="default"/>
          <w:rFonts w:cs="FrankRuehl" w:hint="cs"/>
          <w:vanish/>
          <w:sz w:val="22"/>
          <w:szCs w:val="22"/>
          <w:shd w:val="clear" w:color="auto" w:fill="FFFF99"/>
          <w:rtl/>
        </w:rPr>
        <w:tab/>
        <w:t>קופת חולים תעביר לבית חולים ציבורי כללי, לא יאוחר מ-60 ימים מה-1 בחודש שבו קיבלה מבית החולים הודעת חיוב חודשית, את הסכום הגבוה מבין הסכומים כמפורט להלן:</w:t>
      </w:r>
    </w:p>
    <w:p w:rsidR="002A7038" w:rsidRPr="006A6B36" w:rsidRDefault="002A7038" w:rsidP="002A7038">
      <w:pPr>
        <w:pStyle w:val="P00"/>
        <w:spacing w:before="0"/>
        <w:ind w:left="1021" w:right="1134"/>
        <w:rPr>
          <w:rStyle w:val="default"/>
          <w:rFonts w:cs="FrankRuehl" w:hint="cs"/>
          <w:vanish/>
          <w:sz w:val="22"/>
          <w:szCs w:val="22"/>
          <w:shd w:val="clear" w:color="auto" w:fill="FFFF99"/>
          <w:rtl/>
        </w:rPr>
      </w:pPr>
      <w:r w:rsidRPr="006A6B36">
        <w:rPr>
          <w:rStyle w:val="default"/>
          <w:rFonts w:cs="FrankRuehl" w:hint="cs"/>
          <w:vanish/>
          <w:sz w:val="22"/>
          <w:szCs w:val="22"/>
          <w:shd w:val="clear" w:color="auto" w:fill="FFFF99"/>
          <w:rtl/>
        </w:rPr>
        <w:t>(1)</w:t>
      </w:r>
      <w:r w:rsidRPr="006A6B36">
        <w:rPr>
          <w:rStyle w:val="default"/>
          <w:rFonts w:cs="FrankRuehl" w:hint="cs"/>
          <w:vanish/>
          <w:sz w:val="22"/>
          <w:szCs w:val="22"/>
          <w:shd w:val="clear" w:color="auto" w:fill="FFFF99"/>
          <w:rtl/>
        </w:rPr>
        <w:tab/>
        <w:t>8.33% מרצפת הצריכה נטו לאותה שנה שנקבעה לקופת החולים באותו בית חולים ציבורי כללי, אלא אם כן קיבלה קופת החולים אישור מהשרים או מעובדי משרדיהם שהוסמכו לכך שלא להעביר את הסכום האמור בשל כך שבית החולים לא הסכים לספק לקופת החולים שירותי בריאות הדומים לשירותי הבריאות שסיפק לה בשנה הקודמת כאמור בסעיף קטן (א)(1);</w:t>
      </w:r>
    </w:p>
    <w:p w:rsidR="002A7038" w:rsidRPr="006A6B36" w:rsidRDefault="002A7038" w:rsidP="002A7038">
      <w:pPr>
        <w:pStyle w:val="P00"/>
        <w:spacing w:before="0"/>
        <w:ind w:left="1021" w:right="1134"/>
        <w:rPr>
          <w:rStyle w:val="default"/>
          <w:rFonts w:cs="FrankRuehl" w:hint="cs"/>
          <w:vanish/>
          <w:sz w:val="22"/>
          <w:szCs w:val="22"/>
          <w:shd w:val="clear" w:color="auto" w:fill="FFFF99"/>
          <w:rtl/>
        </w:rPr>
      </w:pPr>
      <w:r w:rsidRPr="006A6B36">
        <w:rPr>
          <w:rStyle w:val="default"/>
          <w:rFonts w:cs="FrankRuehl" w:hint="cs"/>
          <w:vanish/>
          <w:sz w:val="22"/>
          <w:szCs w:val="22"/>
          <w:shd w:val="clear" w:color="auto" w:fill="FFFF99"/>
          <w:rtl/>
        </w:rPr>
        <w:t>(2)</w:t>
      </w:r>
      <w:r w:rsidRPr="006A6B36">
        <w:rPr>
          <w:rStyle w:val="default"/>
          <w:rFonts w:cs="FrankRuehl" w:hint="cs"/>
          <w:vanish/>
          <w:sz w:val="22"/>
          <w:szCs w:val="22"/>
          <w:shd w:val="clear" w:color="auto" w:fill="FFFF99"/>
          <w:rtl/>
        </w:rPr>
        <w:tab/>
        <w:t>הסכום שאינו שנוי במחלוקת בהודעת החיוב;</w:t>
      </w:r>
    </w:p>
    <w:p w:rsidR="002A7038" w:rsidRPr="006A6B36" w:rsidRDefault="002A7038" w:rsidP="002A7038">
      <w:pPr>
        <w:pStyle w:val="P00"/>
        <w:spacing w:before="0"/>
        <w:ind w:left="1021" w:right="1134"/>
        <w:rPr>
          <w:rStyle w:val="default"/>
          <w:rFonts w:cs="FrankRuehl" w:hint="cs"/>
          <w:vanish/>
          <w:sz w:val="22"/>
          <w:szCs w:val="22"/>
          <w:shd w:val="clear" w:color="auto" w:fill="FFFF99"/>
          <w:rtl/>
        </w:rPr>
      </w:pPr>
      <w:r w:rsidRPr="006A6B36">
        <w:rPr>
          <w:rStyle w:val="default"/>
          <w:rFonts w:cs="FrankRuehl" w:hint="cs"/>
          <w:vanish/>
          <w:sz w:val="22"/>
          <w:szCs w:val="22"/>
          <w:shd w:val="clear" w:color="auto" w:fill="FFFF99"/>
          <w:rtl/>
        </w:rPr>
        <w:t>(3)</w:t>
      </w:r>
      <w:r w:rsidRPr="006A6B36">
        <w:rPr>
          <w:rStyle w:val="default"/>
          <w:rFonts w:cs="FrankRuehl" w:hint="cs"/>
          <w:vanish/>
          <w:sz w:val="22"/>
          <w:szCs w:val="22"/>
          <w:shd w:val="clear" w:color="auto" w:fill="FFFF99"/>
          <w:rtl/>
        </w:rPr>
        <w:tab/>
        <w:t>97% מהסכום נטו הנדרש על פי הודעת החיוב לעניין השירותים המובאים בחשבון בתקרת הצריכה ברוטו ושירותי רפואה דחופה (מיון), אלא אם כן ערערה קופת החולים על הודעת החיוב בהתאם למנגנון בירור לפי הוראת מינהל, ובית החולים לא השיב לערעור זה בהתאם להוראת המינהל כאמור.</w:t>
      </w:r>
    </w:p>
    <w:p w:rsidR="002A7038" w:rsidRPr="006A6B36" w:rsidRDefault="002F5151" w:rsidP="002F5151">
      <w:pPr>
        <w:pStyle w:val="P00"/>
        <w:spacing w:before="0"/>
        <w:ind w:left="1021" w:right="1134" w:hanging="1021"/>
        <w:rPr>
          <w:rStyle w:val="default"/>
          <w:rFonts w:cs="FrankRuehl"/>
          <w:vanish/>
          <w:sz w:val="22"/>
          <w:szCs w:val="22"/>
          <w:u w:val="single"/>
          <w:shd w:val="clear" w:color="auto" w:fill="FFFF99"/>
          <w:rtl/>
        </w:rPr>
      </w:pPr>
      <w:r w:rsidRPr="006A6B36">
        <w:rPr>
          <w:rStyle w:val="default"/>
          <w:rFonts w:cs="FrankRuehl"/>
          <w:vanish/>
          <w:sz w:val="22"/>
          <w:szCs w:val="22"/>
          <w:shd w:val="clear" w:color="auto" w:fill="FFFF99"/>
          <w:rtl/>
        </w:rPr>
        <w:tab/>
      </w:r>
      <w:r w:rsidRPr="006A6B36">
        <w:rPr>
          <w:rStyle w:val="default"/>
          <w:rFonts w:cs="FrankRuehl" w:hint="cs"/>
          <w:vanish/>
          <w:sz w:val="22"/>
          <w:szCs w:val="22"/>
          <w:u w:val="single"/>
          <w:shd w:val="clear" w:color="auto" w:fill="FFFF99"/>
          <w:rtl/>
        </w:rPr>
        <w:t>(ב1)</w:t>
      </w:r>
      <w:r w:rsidRPr="006A6B36">
        <w:rPr>
          <w:rStyle w:val="default"/>
          <w:rFonts w:cs="FrankRuehl"/>
          <w:vanish/>
          <w:sz w:val="22"/>
          <w:szCs w:val="22"/>
          <w:u w:val="single"/>
          <w:shd w:val="clear" w:color="auto" w:fill="FFFF99"/>
          <w:rtl/>
        </w:rPr>
        <w:tab/>
      </w:r>
      <w:r w:rsidRPr="006A6B36">
        <w:rPr>
          <w:rStyle w:val="default"/>
          <w:rFonts w:cs="FrankRuehl" w:hint="cs"/>
          <w:vanish/>
          <w:sz w:val="22"/>
          <w:szCs w:val="22"/>
          <w:u w:val="single"/>
          <w:shd w:val="clear" w:color="auto" w:fill="FFFF99"/>
          <w:rtl/>
        </w:rPr>
        <w:t>(1)</w:t>
      </w:r>
      <w:r w:rsidRPr="006A6B36">
        <w:rPr>
          <w:rStyle w:val="default"/>
          <w:rFonts w:cs="FrankRuehl"/>
          <w:vanish/>
          <w:sz w:val="22"/>
          <w:szCs w:val="22"/>
          <w:u w:val="single"/>
          <w:shd w:val="clear" w:color="auto" w:fill="FFFF99"/>
          <w:rtl/>
        </w:rPr>
        <w:tab/>
      </w:r>
      <w:r w:rsidRPr="006A6B36">
        <w:rPr>
          <w:rStyle w:val="default"/>
          <w:rFonts w:cs="FrankRuehl" w:hint="cs"/>
          <w:vanish/>
          <w:sz w:val="22"/>
          <w:szCs w:val="22"/>
          <w:u w:val="single"/>
          <w:shd w:val="clear" w:color="auto" w:fill="FFFF99"/>
          <w:rtl/>
        </w:rPr>
        <w:t>על אף האמור בסעיף קטן (ב), בשנת 2020 תעביר קופת חולים לבית חולים ציבורי כללי, לא יאוחר מ-60 ימים מה-1 בחודש שבו קיבלה מבית החולים הודעת חיוב חודשית, את הסכום הגבוה מבין אלה: סכום כמפורט בסעיף קטן (ב) או סכום של 8.33% מסכום התשלום המזערי לשנת 2020;</w:t>
      </w:r>
    </w:p>
    <w:p w:rsidR="002F5151" w:rsidRPr="002F5151" w:rsidRDefault="002F5151" w:rsidP="002F5151">
      <w:pPr>
        <w:pStyle w:val="P00"/>
        <w:spacing w:before="0"/>
        <w:ind w:left="1021" w:right="1134"/>
        <w:rPr>
          <w:rStyle w:val="default"/>
          <w:rFonts w:cs="FrankRuehl"/>
          <w:sz w:val="2"/>
          <w:szCs w:val="2"/>
          <w:rtl/>
        </w:rPr>
      </w:pPr>
      <w:r w:rsidRPr="006A6B36">
        <w:rPr>
          <w:rStyle w:val="default"/>
          <w:rFonts w:cs="FrankRuehl" w:hint="cs"/>
          <w:vanish/>
          <w:sz w:val="22"/>
          <w:szCs w:val="22"/>
          <w:u w:val="single"/>
          <w:shd w:val="clear" w:color="auto" w:fill="FFFF99"/>
          <w:rtl/>
        </w:rPr>
        <w:t>(2)</w:t>
      </w:r>
      <w:r w:rsidRPr="006A6B36">
        <w:rPr>
          <w:rStyle w:val="default"/>
          <w:rFonts w:cs="FrankRuehl"/>
          <w:vanish/>
          <w:sz w:val="22"/>
          <w:szCs w:val="22"/>
          <w:u w:val="single"/>
          <w:shd w:val="clear" w:color="auto" w:fill="FFFF99"/>
          <w:rtl/>
        </w:rPr>
        <w:tab/>
      </w:r>
      <w:r w:rsidRPr="006A6B36">
        <w:rPr>
          <w:rStyle w:val="default"/>
          <w:rFonts w:cs="FrankRuehl" w:hint="cs"/>
          <w:vanish/>
          <w:sz w:val="22"/>
          <w:szCs w:val="22"/>
          <w:u w:val="single"/>
          <w:shd w:val="clear" w:color="auto" w:fill="FFFF99"/>
          <w:rtl/>
        </w:rPr>
        <w:t xml:space="preserve">על אף האמור בפסקה (1), לעניין התקופה שמיום ד' בטבת התש"ף (1 בינואר 2020) עד המועד שבו יודיעו השרים על סכום התשלום המזערי לשנת 2020 לפי סעיף 60(א)(2) </w:t>
      </w:r>
      <w:r w:rsidRPr="006A6B36">
        <w:rPr>
          <w:rStyle w:val="default"/>
          <w:rFonts w:cs="FrankRuehl"/>
          <w:vanish/>
          <w:sz w:val="22"/>
          <w:szCs w:val="22"/>
          <w:u w:val="single"/>
          <w:shd w:val="clear" w:color="auto" w:fill="FFFF99"/>
          <w:rtl/>
        </w:rPr>
        <w:t>–</w:t>
      </w:r>
      <w:r w:rsidRPr="006A6B36">
        <w:rPr>
          <w:rStyle w:val="default"/>
          <w:rFonts w:cs="FrankRuehl" w:hint="cs"/>
          <w:vanish/>
          <w:sz w:val="22"/>
          <w:szCs w:val="22"/>
          <w:u w:val="single"/>
          <w:shd w:val="clear" w:color="auto" w:fill="FFFF99"/>
          <w:rtl/>
        </w:rPr>
        <w:t xml:space="preserve"> תשלם קופת חולים לבית חולים ציבורי כללי, לא יאוחר משלושה ימים ממועד הודעת השרים כאמור, את ההפרש שבין סכום התשלום ששולם בפועל בתקופה זו בעבור שירותי בריאות שרכשה בבית החולים ובין סכום התשלום לפי פסקה (1), ככל שיש הפרש כאמור.</w:t>
      </w:r>
      <w:bookmarkEnd w:id="58"/>
    </w:p>
    <w:p w:rsidR="004B396C" w:rsidRDefault="004B396C" w:rsidP="009943BD">
      <w:pPr>
        <w:pStyle w:val="P00"/>
        <w:spacing w:before="72"/>
        <w:ind w:left="0" w:right="1134"/>
        <w:rPr>
          <w:rStyle w:val="default"/>
          <w:rFonts w:cs="FrankRuehl" w:hint="cs"/>
          <w:rtl/>
        </w:rPr>
      </w:pPr>
      <w:bookmarkStart w:id="59" w:name="Seif32"/>
      <w:bookmarkEnd w:id="59"/>
      <w:r>
        <w:rPr>
          <w:rFonts w:cs="Miriam"/>
          <w:lang w:val="he-IL"/>
        </w:rPr>
        <w:pict>
          <v:rect id="_x0000_s2763" style="position:absolute;left:0;text-align:left;margin-left:463.5pt;margin-top:8.05pt;width:75.05pt;height:14.95pt;z-index:251621888" filled="f" stroked="f" strokecolor="lime" strokeweight=".25pt">
            <v:textbox style="mso-next-textbox:#_x0000_s2763" inset="1mm,0,1mm,0">
              <w:txbxContent>
                <w:p w:rsidR="00EC12E5" w:rsidRDefault="00EC12E5" w:rsidP="004B396C">
                  <w:pPr>
                    <w:spacing w:line="160" w:lineRule="exact"/>
                    <w:rPr>
                      <w:rFonts w:cs="Miriam" w:hint="cs"/>
                      <w:noProof/>
                      <w:sz w:val="18"/>
                      <w:szCs w:val="18"/>
                      <w:rtl/>
                    </w:rPr>
                  </w:pPr>
                  <w:r>
                    <w:rPr>
                      <w:rFonts w:cs="Miriam" w:hint="cs"/>
                      <w:sz w:val="18"/>
                      <w:szCs w:val="18"/>
                      <w:rtl/>
                    </w:rPr>
                    <w:t>תשלום קבוע</w:t>
                  </w:r>
                </w:p>
              </w:txbxContent>
            </v:textbox>
            <w10:anchorlock/>
          </v:rect>
        </w:pict>
      </w:r>
      <w:r w:rsidR="009943BD">
        <w:rPr>
          <w:rStyle w:val="big-number"/>
          <w:rFonts w:cs="Miriam" w:hint="cs"/>
          <w:rtl/>
        </w:rPr>
        <w:t>63</w:t>
      </w:r>
      <w:r>
        <w:rPr>
          <w:rStyle w:val="big-number"/>
          <w:rFonts w:cs="FrankRuehl"/>
          <w:sz w:val="26"/>
          <w:szCs w:val="26"/>
          <w:rtl/>
        </w:rPr>
        <w:t>.</w:t>
      </w:r>
      <w:r>
        <w:rPr>
          <w:rStyle w:val="big-number"/>
          <w:rFonts w:cs="FrankRuehl"/>
          <w:sz w:val="26"/>
          <w:szCs w:val="26"/>
          <w:rtl/>
        </w:rPr>
        <w:tab/>
      </w:r>
      <w:r w:rsidR="00E0126A">
        <w:rPr>
          <w:rStyle w:val="default"/>
          <w:rFonts w:cs="FrankRuehl" w:hint="cs"/>
          <w:rtl/>
        </w:rPr>
        <w:t>(א)</w:t>
      </w:r>
      <w:r w:rsidR="00E0126A">
        <w:rPr>
          <w:rStyle w:val="default"/>
          <w:rFonts w:cs="FrankRuehl" w:hint="cs"/>
          <w:rtl/>
        </w:rPr>
        <w:tab/>
      </w:r>
      <w:r w:rsidR="009943BD">
        <w:rPr>
          <w:rStyle w:val="default"/>
          <w:rFonts w:cs="FrankRuehl" w:hint="cs"/>
          <w:rtl/>
        </w:rPr>
        <w:t>התקבלה החלטת הממשלה על הגדלת עלות סל שירותי הבריאות, כנגד הפחתה מקבילה בתקצוב הישיר לבתי החולים הממשלתיים הכלליים, שחלות עליהם הוראות סימן זה ובכספי התמיכות המועברים לבתי החולים הציבוריים הכלליים שחלות עליהם הוראות סימן זה ושאינם בתי חולים ממשלתיים כלליים, לגבי אחת מהשנים 2017 עד 2019, רשאים השרים לקבוע, בצו, לגבי אותה שנה, תשלום קבוע שישלמו קופות החולים לבתי החולים הציבוריים הכלליים, מעבר לתשלומים לפי סעיף 62, ובלבד שסך התשלום הקבוע שישולם כאמור לא יעלה על הסכום שבו הוגדלה עלות הסל כאמור והופחתו התקצוב הישיר וכספי התמיכות המועברים לבתי החולים הציבוריים הכלליים</w:t>
      </w:r>
      <w:r w:rsidR="00E0126A">
        <w:rPr>
          <w:rStyle w:val="default"/>
          <w:rFonts w:cs="FrankRuehl" w:hint="cs"/>
          <w:rtl/>
        </w:rPr>
        <w:t>.</w:t>
      </w:r>
    </w:p>
    <w:p w:rsidR="009943BD" w:rsidRDefault="009943BD" w:rsidP="009943B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בצו לפי סעיף קטן (א) יקבעו השרים את תנאי התשלום לפי אותו סעיף קטן, אופן התשלום ומועד התשלום, וכן הוראות לעניין הבטחת ביצוע התשלום.</w:t>
      </w:r>
    </w:p>
    <w:p w:rsidR="004B396C" w:rsidRDefault="004B396C" w:rsidP="004B007D">
      <w:pPr>
        <w:pStyle w:val="P00"/>
        <w:spacing w:before="72"/>
        <w:ind w:left="0" w:right="1134"/>
        <w:rPr>
          <w:rStyle w:val="default"/>
          <w:rFonts w:cs="FrankRuehl" w:hint="cs"/>
          <w:rtl/>
        </w:rPr>
      </w:pPr>
      <w:bookmarkStart w:id="60" w:name="Seif33"/>
      <w:bookmarkEnd w:id="60"/>
      <w:r>
        <w:rPr>
          <w:rFonts w:cs="Miriam"/>
          <w:lang w:val="he-IL"/>
        </w:rPr>
        <w:pict>
          <v:rect id="_x0000_s2764" style="position:absolute;left:0;text-align:left;margin-left:463.5pt;margin-top:8.05pt;width:75.05pt;height:41.1pt;z-index:251622912" filled="f" stroked="f" strokecolor="lime" strokeweight=".25pt">
            <v:textbox style="mso-next-textbox:#_x0000_s2764" inset="1mm,0,1mm,0">
              <w:txbxContent>
                <w:p w:rsidR="00EC12E5" w:rsidRDefault="00EC12E5" w:rsidP="004B396C">
                  <w:pPr>
                    <w:spacing w:line="160" w:lineRule="exact"/>
                    <w:rPr>
                      <w:rFonts w:cs="Miriam" w:hint="cs"/>
                      <w:noProof/>
                      <w:sz w:val="18"/>
                      <w:szCs w:val="18"/>
                      <w:rtl/>
                    </w:rPr>
                  </w:pPr>
                  <w:r>
                    <w:rPr>
                      <w:rFonts w:cs="Miriam" w:hint="cs"/>
                      <w:sz w:val="18"/>
                      <w:szCs w:val="18"/>
                      <w:rtl/>
                    </w:rPr>
                    <w:t>תשלום מוגדל בעבור צריכת שירות אשפוז בבתי חולים בדירוג גבוה במדד הלימת אשפוז</w:t>
                  </w:r>
                </w:p>
              </w:txbxContent>
            </v:textbox>
            <w10:anchorlock/>
          </v:rect>
        </w:pict>
      </w:r>
      <w:r w:rsidR="009943BD">
        <w:rPr>
          <w:rStyle w:val="big-number"/>
          <w:rFonts w:cs="Miriam" w:hint="cs"/>
          <w:rtl/>
        </w:rPr>
        <w:t>64</w:t>
      </w:r>
      <w:r>
        <w:rPr>
          <w:rStyle w:val="big-number"/>
          <w:rFonts w:cs="FrankRuehl"/>
          <w:sz w:val="26"/>
          <w:szCs w:val="26"/>
          <w:rtl/>
        </w:rPr>
        <w:t>.</w:t>
      </w:r>
      <w:r>
        <w:rPr>
          <w:rStyle w:val="big-number"/>
          <w:rFonts w:cs="FrankRuehl"/>
          <w:sz w:val="26"/>
          <w:szCs w:val="26"/>
          <w:rtl/>
        </w:rPr>
        <w:tab/>
      </w:r>
      <w:r w:rsidR="004B007D">
        <w:rPr>
          <w:rStyle w:val="default"/>
          <w:rFonts w:cs="FrankRuehl" w:hint="cs"/>
          <w:rtl/>
        </w:rPr>
        <w:t>(א)</w:t>
      </w:r>
      <w:r w:rsidR="004B007D">
        <w:rPr>
          <w:rStyle w:val="default"/>
          <w:rFonts w:cs="FrankRuehl" w:hint="cs"/>
          <w:rtl/>
        </w:rPr>
        <w:tab/>
        <w:t xml:space="preserve">משרד הבריאות יפרסם בהוראת מינהל עד יום ט"ז בשבט התשע"ח (1 בפברואר 2018) ומדי שנה לאחר מכן, מדד הלימת אשפוז לבתי חולים ציבוריים כלליים, שיכלול מדדים שונים אשר לפיהם יימדדו וידורגו כלל בתי החולים הציבוריים הכלליים לפי נתוני השנה הקודמת, ובהם, בין השאר, משך אשפוז ממוצע, שיעור אשפוזים חוזרים, שיעור אשפוזים לאחר ביקור בחדר המיון ושיעור אשפוזים בני יום אחד, וישוקלל בהתאם לגודלם של בתי החולים (בסימן זה </w:t>
      </w:r>
      <w:r w:rsidR="004B007D">
        <w:rPr>
          <w:rStyle w:val="default"/>
          <w:rFonts w:cs="FrankRuehl"/>
          <w:rtl/>
        </w:rPr>
        <w:t>–</w:t>
      </w:r>
      <w:r w:rsidR="004B007D">
        <w:rPr>
          <w:rStyle w:val="default"/>
          <w:rFonts w:cs="FrankRuehl" w:hint="cs"/>
          <w:rtl/>
        </w:rPr>
        <w:t xml:space="preserve"> מדד הלימת אשפוז)</w:t>
      </w:r>
      <w:r w:rsidR="00E0126A">
        <w:rPr>
          <w:rStyle w:val="default"/>
          <w:rFonts w:cs="FrankRuehl" w:hint="cs"/>
          <w:rtl/>
        </w:rPr>
        <w:t>.</w:t>
      </w:r>
    </w:p>
    <w:p w:rsidR="004B007D" w:rsidRDefault="004B007D" w:rsidP="004B007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62(א)(3)(א)(1) השרים רשאים לקבוע, בצו, עד יום י"ד באדר התשע"ח (1 במרס 2018) כי קופת חולים תשלם בעבור שירות אשפוז במחלוקת פנימיות 25% מהמחיר המלא של השירות שרכשה מעבר לתקרת הצריכה ברוטו, לבתי חולים ציבוריים כלליים שידורגו בשליש העליון על פי מדד הלימת אשפוז.</w:t>
      </w:r>
    </w:p>
    <w:p w:rsidR="004B396C" w:rsidRDefault="004B396C" w:rsidP="004B007D">
      <w:pPr>
        <w:pStyle w:val="P00"/>
        <w:spacing w:before="72"/>
        <w:ind w:left="0" w:right="1134"/>
        <w:rPr>
          <w:rStyle w:val="default"/>
          <w:rFonts w:cs="FrankRuehl" w:hint="cs"/>
          <w:rtl/>
        </w:rPr>
      </w:pPr>
      <w:bookmarkStart w:id="61" w:name="Seif34"/>
      <w:bookmarkEnd w:id="61"/>
      <w:r>
        <w:rPr>
          <w:rFonts w:cs="Miriam"/>
          <w:lang w:val="he-IL"/>
        </w:rPr>
        <w:pict>
          <v:rect id="_x0000_s2765" style="position:absolute;left:0;text-align:left;margin-left:463.5pt;margin-top:8.05pt;width:75.05pt;height:16.75pt;z-index:251623936" filled="f" stroked="f" strokecolor="lime" strokeweight=".25pt">
            <v:textbox style="mso-next-textbox:#_x0000_s2765" inset="1mm,0,1mm,0">
              <w:txbxContent>
                <w:p w:rsidR="00EC12E5" w:rsidRDefault="00EC12E5" w:rsidP="004B396C">
                  <w:pPr>
                    <w:spacing w:line="160" w:lineRule="exact"/>
                    <w:rPr>
                      <w:rFonts w:cs="Miriam" w:hint="cs"/>
                      <w:noProof/>
                      <w:sz w:val="18"/>
                      <w:szCs w:val="18"/>
                      <w:rtl/>
                    </w:rPr>
                  </w:pPr>
                  <w:r>
                    <w:rPr>
                      <w:rFonts w:cs="Miriam" w:hint="cs"/>
                      <w:sz w:val="18"/>
                      <w:szCs w:val="18"/>
                      <w:rtl/>
                    </w:rPr>
                    <w:t>מטופל המיועד להעברה</w:t>
                  </w:r>
                </w:p>
              </w:txbxContent>
            </v:textbox>
            <w10:anchorlock/>
          </v:rect>
        </w:pict>
      </w:r>
      <w:r w:rsidR="004B007D">
        <w:rPr>
          <w:rStyle w:val="big-number"/>
          <w:rFonts w:cs="Miriam" w:hint="cs"/>
          <w:rtl/>
        </w:rPr>
        <w:t>65</w:t>
      </w:r>
      <w:r>
        <w:rPr>
          <w:rStyle w:val="big-number"/>
          <w:rFonts w:cs="FrankRuehl"/>
          <w:sz w:val="26"/>
          <w:szCs w:val="26"/>
          <w:rtl/>
        </w:rPr>
        <w:t>.</w:t>
      </w:r>
      <w:r>
        <w:rPr>
          <w:rStyle w:val="big-number"/>
          <w:rFonts w:cs="FrankRuehl"/>
          <w:sz w:val="26"/>
          <w:szCs w:val="26"/>
          <w:rtl/>
        </w:rPr>
        <w:tab/>
      </w:r>
      <w:r w:rsidR="004B007D">
        <w:rPr>
          <w:rStyle w:val="default"/>
          <w:rFonts w:cs="FrankRuehl" w:hint="cs"/>
          <w:rtl/>
        </w:rPr>
        <w:t>(א)</w:t>
      </w:r>
      <w:r w:rsidR="004B007D">
        <w:rPr>
          <w:rStyle w:val="default"/>
          <w:rFonts w:cs="FrankRuehl" w:hint="cs"/>
          <w:rtl/>
        </w:rPr>
        <w:tab/>
        <w:t>השרים רשאים לקבוע, בצו, עד יום ג' באדר התשע"ז (1 במרס 2017), כי קופת חולים תשלם מחיר מלא בעבור שירותי אשפוז של מטופל המיועד להעברה בבית חולים ציבורי כללי, החל מהמועד שיקבעו השרים לעניין זה ובהתאם לתנאים ולכללים שיקבעו</w:t>
      </w:r>
      <w:r w:rsidR="00E0126A">
        <w:rPr>
          <w:rStyle w:val="default"/>
          <w:rFonts w:cs="FrankRuehl" w:hint="cs"/>
          <w:rtl/>
        </w:rPr>
        <w:t>.</w:t>
      </w:r>
    </w:p>
    <w:p w:rsidR="004B007D" w:rsidRDefault="002F5151" w:rsidP="002F5151">
      <w:pPr>
        <w:pStyle w:val="P00"/>
        <w:spacing w:before="72"/>
        <w:ind w:left="0" w:right="1134"/>
        <w:rPr>
          <w:rStyle w:val="default"/>
          <w:rFonts w:cs="FrankRuehl" w:hint="cs"/>
          <w:rtl/>
        </w:rPr>
      </w:pPr>
      <w:r w:rsidRPr="00AE05DA">
        <w:rPr>
          <w:rStyle w:val="default"/>
          <w:rFonts w:cs="FrankRuehl" w:hint="cs"/>
          <w:rtl/>
        </w:rPr>
        <w:pict>
          <v:shape id="_x0000_s2903" type="#_x0000_t202" style="position:absolute;left:0;text-align:left;margin-left:470.35pt;margin-top:7.1pt;width:1in;height:17.15pt;z-index:251705856" filled="f" stroked="f">
            <v:textbox inset="1mm,0,1mm,0">
              <w:txbxContent>
                <w:p w:rsidR="00EC12E5" w:rsidRDefault="00EC12E5" w:rsidP="002F5151">
                  <w:pPr>
                    <w:spacing w:line="160" w:lineRule="exact"/>
                    <w:rPr>
                      <w:rFonts w:cs="Miriam" w:hint="cs"/>
                      <w:noProof/>
                      <w:sz w:val="18"/>
                      <w:szCs w:val="18"/>
                      <w:rtl/>
                    </w:rPr>
                  </w:pPr>
                  <w:r>
                    <w:rPr>
                      <w:rFonts w:cs="Miriam" w:hint="cs"/>
                      <w:sz w:val="18"/>
                      <w:szCs w:val="18"/>
                      <w:rtl/>
                    </w:rPr>
                    <w:t>(תיקון מס' 6) תשפ"א-2020</w:t>
                  </w:r>
                </w:p>
              </w:txbxContent>
            </v:textbox>
            <w10:anchorlock/>
          </v:shape>
        </w:pict>
      </w:r>
      <w:r>
        <w:rPr>
          <w:rStyle w:val="default"/>
          <w:rFonts w:cs="FrankRuehl" w:hint="cs"/>
          <w:rtl/>
        </w:rPr>
        <w:tab/>
        <w:t>(ב)</w:t>
      </w:r>
      <w:r>
        <w:rPr>
          <w:rStyle w:val="default"/>
          <w:rFonts w:cs="FrankRuehl"/>
          <w:rtl/>
        </w:rPr>
        <w:tab/>
      </w:r>
      <w:r w:rsidR="004B007D">
        <w:rPr>
          <w:rStyle w:val="default"/>
          <w:rFonts w:cs="FrankRuehl" w:hint="cs"/>
          <w:rtl/>
        </w:rPr>
        <w:t xml:space="preserve">עד מועד תחילתו של צו לפי סעיף קטן (א) יחולו הוראות סעיף 1 לצו לשינוי סדרי עדיפויות לאומיים (תיקוני חקיקה להשגת יעדי התקציב לשנים 2013 ו-2014) (תשלום מוגדל בעד אשפוז של מטופל המיועד להעברה), התשע"ד-2014, ויראו אותו כאילו ניתן לפי הוראות סעיף זה לגבי השנים 2017 עד </w:t>
      </w:r>
      <w:r>
        <w:rPr>
          <w:rStyle w:val="default"/>
          <w:rFonts w:cs="FrankRuehl" w:hint="cs"/>
          <w:rtl/>
        </w:rPr>
        <w:t>2020</w:t>
      </w:r>
      <w:r w:rsidR="004B007D">
        <w:rPr>
          <w:rStyle w:val="default"/>
          <w:rFonts w:cs="FrankRuehl" w:hint="cs"/>
          <w:rtl/>
        </w:rPr>
        <w:t>.</w:t>
      </w:r>
    </w:p>
    <w:p w:rsidR="004B007D" w:rsidRDefault="004B007D" w:rsidP="004B007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w:t>
      </w:r>
      <w:r>
        <w:rPr>
          <w:rStyle w:val="default"/>
          <w:rFonts w:cs="FrankRuehl"/>
          <w:rtl/>
        </w:rPr>
        <w:t>–</w:t>
      </w:r>
    </w:p>
    <w:p w:rsidR="004B007D" w:rsidRDefault="004B007D" w:rsidP="004B007D">
      <w:pPr>
        <w:pStyle w:val="P00"/>
        <w:spacing w:before="72"/>
        <w:ind w:left="0" w:right="1134"/>
        <w:rPr>
          <w:rStyle w:val="default"/>
          <w:rFonts w:cs="FrankRuehl" w:hint="cs"/>
          <w:rtl/>
        </w:rPr>
      </w:pPr>
      <w:r>
        <w:rPr>
          <w:rStyle w:val="default"/>
          <w:rFonts w:cs="FrankRuehl" w:hint="cs"/>
          <w:rtl/>
        </w:rPr>
        <w:tab/>
        <w:t xml:space="preserve">"בית חולים גריאטרי" </w:t>
      </w:r>
      <w:r>
        <w:rPr>
          <w:rStyle w:val="default"/>
          <w:rFonts w:cs="FrankRuehl"/>
          <w:rtl/>
        </w:rPr>
        <w:t>–</w:t>
      </w:r>
      <w:r>
        <w:rPr>
          <w:rStyle w:val="default"/>
          <w:rFonts w:cs="FrankRuehl" w:hint="cs"/>
          <w:rtl/>
        </w:rPr>
        <w:t xml:space="preserve"> מחלקה לאשפוז גריאטרי פעיל;</w:t>
      </w:r>
    </w:p>
    <w:p w:rsidR="004B007D" w:rsidRDefault="004B007D" w:rsidP="004B007D">
      <w:pPr>
        <w:pStyle w:val="P00"/>
        <w:spacing w:before="72"/>
        <w:ind w:left="0" w:right="1134"/>
        <w:rPr>
          <w:rStyle w:val="default"/>
          <w:rFonts w:cs="FrankRuehl" w:hint="cs"/>
          <w:rtl/>
        </w:rPr>
      </w:pPr>
      <w:r>
        <w:rPr>
          <w:rStyle w:val="default"/>
          <w:rFonts w:cs="FrankRuehl" w:hint="cs"/>
          <w:rtl/>
        </w:rPr>
        <w:tab/>
        <w:t xml:space="preserve">"חלופות אשפוז" </w:t>
      </w:r>
      <w:r>
        <w:rPr>
          <w:rStyle w:val="default"/>
          <w:rFonts w:cs="FrankRuehl"/>
          <w:rtl/>
        </w:rPr>
        <w:t>–</w:t>
      </w:r>
      <w:r>
        <w:rPr>
          <w:rStyle w:val="default"/>
          <w:rFonts w:cs="FrankRuehl" w:hint="cs"/>
          <w:rtl/>
        </w:rPr>
        <w:t xml:space="preserve"> אשפוז, שיקום או שירותי הנשמה ממושכת הניתנים בביתו של המטופל;</w:t>
      </w:r>
    </w:p>
    <w:p w:rsidR="004B007D" w:rsidRDefault="004B007D" w:rsidP="004B007D">
      <w:pPr>
        <w:pStyle w:val="P00"/>
        <w:spacing w:before="72"/>
        <w:ind w:left="0" w:right="1134"/>
        <w:rPr>
          <w:rStyle w:val="default"/>
          <w:rFonts w:cs="FrankRuehl" w:hint="cs"/>
          <w:rtl/>
        </w:rPr>
      </w:pPr>
      <w:r>
        <w:rPr>
          <w:rStyle w:val="default"/>
          <w:rFonts w:cs="FrankRuehl" w:hint="cs"/>
          <w:rtl/>
        </w:rPr>
        <w:tab/>
        <w:t xml:space="preserve">"מטופל המיועד להעברה" </w:t>
      </w:r>
      <w:r>
        <w:rPr>
          <w:rStyle w:val="default"/>
          <w:rFonts w:cs="FrankRuehl"/>
          <w:rtl/>
        </w:rPr>
        <w:t>–</w:t>
      </w:r>
      <w:r>
        <w:rPr>
          <w:rStyle w:val="default"/>
          <w:rFonts w:cs="FrankRuehl" w:hint="cs"/>
          <w:rtl/>
        </w:rPr>
        <w:t xml:space="preserve"> מי שמאושפז בבית חולים ציבורי כללי יותר מ-30 ימים ברציפות והוא בהנשמה ממושכת, או מי שמאושפז בבית חולים ציבורי כללי ומוגדר בהתאם להוראת מינהל חולה סיעודי מורכב או חולה שיקומי גריאטרי, ובלבד שמתקיימים לגביו כל אלה:</w:t>
      </w:r>
    </w:p>
    <w:p w:rsidR="004B007D" w:rsidRDefault="004B007D" w:rsidP="007F047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הוחלט כי ניתן להעבירו מחוץ לבית החולים הציבורי הכללי בהתאם להוראת מינהל ובהתחשב בצורך בשמירת הרצף הטיפולי;</w:t>
      </w:r>
    </w:p>
    <w:p w:rsidR="004B007D" w:rsidRDefault="004B007D" w:rsidP="007F047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7F0470">
        <w:rPr>
          <w:rStyle w:val="default"/>
          <w:rFonts w:cs="FrankRuehl" w:hint="cs"/>
          <w:rtl/>
        </w:rPr>
        <w:t>קופת החולים לא הציעה מקום אחר להעברתו אליו, העומד בהוראות חוק ביטוח בריאות ממלכתי, ובכלל זה בדרישות סעיף 3(ד) לחוק האמור;</w:t>
      </w:r>
    </w:p>
    <w:p w:rsidR="007F0470" w:rsidRDefault="007F0470" w:rsidP="007F0470">
      <w:pPr>
        <w:pStyle w:val="P00"/>
        <w:spacing w:before="72"/>
        <w:ind w:left="1021" w:right="1134"/>
        <w:rPr>
          <w:rStyle w:val="default"/>
          <w:rFonts w:cs="FrankRuehl"/>
          <w:rtl/>
        </w:rPr>
      </w:pPr>
      <w:r>
        <w:rPr>
          <w:rStyle w:val="default"/>
          <w:rFonts w:cs="FrankRuehl" w:hint="cs"/>
          <w:rtl/>
        </w:rPr>
        <w:t>(3)</w:t>
      </w:r>
      <w:r>
        <w:rPr>
          <w:rStyle w:val="default"/>
          <w:rFonts w:cs="FrankRuehl" w:hint="cs"/>
          <w:rtl/>
        </w:rPr>
        <w:tab/>
        <w:t>במרחק סביר ממקום מגוריו יש בית חולים גריאטרי המתאים לאשפוזו, ובו מיטת אשפוז פנויה, או שהוא נמצא מתאים לאשפוז בחלופת אשפוז לפי המלצתם של הרופא המטפל בו בבית החולים הציבורי הכללי ורופא מקופת החולים וניתנה הסכמתו והסכמת משפחתו לחלופת האשפוז שהוצעה; היתה מחלוקת לגבי התקיימותם של התנאים כאמור בפסקה זו, יכריע בדבר ראש מינהל רפואה במשרד הבריאות.</w:t>
      </w:r>
    </w:p>
    <w:p w:rsidR="002F5151" w:rsidRPr="006A6B36" w:rsidRDefault="002F5151" w:rsidP="002F5151">
      <w:pPr>
        <w:pStyle w:val="P00"/>
        <w:spacing w:before="0"/>
        <w:ind w:left="0" w:right="1134"/>
        <w:rPr>
          <w:rStyle w:val="default"/>
          <w:rFonts w:ascii="FrankRuehl" w:hAnsi="FrankRuehl" w:cs="FrankRuehl"/>
          <w:vanish/>
          <w:color w:val="FF0000"/>
          <w:sz w:val="20"/>
          <w:szCs w:val="20"/>
          <w:shd w:val="clear" w:color="auto" w:fill="FFFF99"/>
          <w:rtl/>
        </w:rPr>
      </w:pPr>
      <w:bookmarkStart w:id="62" w:name="Rov131"/>
      <w:r w:rsidRPr="006A6B36">
        <w:rPr>
          <w:rStyle w:val="default"/>
          <w:rFonts w:ascii="FrankRuehl" w:hAnsi="FrankRuehl" w:cs="FrankRuehl"/>
          <w:vanish/>
          <w:color w:val="FF0000"/>
          <w:sz w:val="20"/>
          <w:szCs w:val="20"/>
          <w:shd w:val="clear" w:color="auto" w:fill="FFFF99"/>
          <w:rtl/>
        </w:rPr>
        <w:t>מיום 24.9.2020</w:t>
      </w:r>
    </w:p>
    <w:p w:rsidR="002F5151" w:rsidRPr="006A6B36" w:rsidRDefault="002F5151" w:rsidP="002F5151">
      <w:pPr>
        <w:pStyle w:val="P00"/>
        <w:spacing w:before="0"/>
        <w:ind w:left="0" w:right="1134"/>
        <w:rPr>
          <w:rStyle w:val="default"/>
          <w:rFonts w:ascii="FrankRuehl" w:hAnsi="FrankRuehl" w:cs="FrankRuehl"/>
          <w:vanish/>
          <w:sz w:val="20"/>
          <w:szCs w:val="20"/>
          <w:shd w:val="clear" w:color="auto" w:fill="FFFF99"/>
          <w:rtl/>
        </w:rPr>
      </w:pPr>
      <w:r w:rsidRPr="006A6B36">
        <w:rPr>
          <w:rStyle w:val="default"/>
          <w:rFonts w:ascii="FrankRuehl" w:hAnsi="FrankRuehl" w:cs="FrankRuehl"/>
          <w:b/>
          <w:bCs/>
          <w:vanish/>
          <w:sz w:val="20"/>
          <w:szCs w:val="20"/>
          <w:shd w:val="clear" w:color="auto" w:fill="FFFF99"/>
          <w:rtl/>
        </w:rPr>
        <w:t>תיקון מס' 6</w:t>
      </w:r>
    </w:p>
    <w:p w:rsidR="002F5151" w:rsidRPr="006A6B36" w:rsidRDefault="002F5151" w:rsidP="002F5151">
      <w:pPr>
        <w:pStyle w:val="P00"/>
        <w:spacing w:before="0"/>
        <w:ind w:left="0" w:right="1134"/>
        <w:rPr>
          <w:rStyle w:val="default"/>
          <w:rFonts w:ascii="FrankRuehl" w:hAnsi="FrankRuehl" w:cs="FrankRuehl"/>
          <w:vanish/>
          <w:sz w:val="20"/>
          <w:szCs w:val="20"/>
          <w:shd w:val="clear" w:color="auto" w:fill="FFFF99"/>
          <w:rtl/>
        </w:rPr>
      </w:pPr>
      <w:hyperlink r:id="rId34" w:history="1">
        <w:r w:rsidRPr="006A6B36">
          <w:rPr>
            <w:rStyle w:val="Hyperlink"/>
            <w:rFonts w:ascii="FrankRuehl" w:hAnsi="FrankRuehl" w:cs="FrankRuehl"/>
            <w:vanish/>
            <w:szCs w:val="20"/>
            <w:shd w:val="clear" w:color="auto" w:fill="FFFF99"/>
            <w:rtl/>
          </w:rPr>
          <w:t>ס"ח תשפ"א מס' 2857</w:t>
        </w:r>
      </w:hyperlink>
      <w:r w:rsidRPr="006A6B36">
        <w:rPr>
          <w:rStyle w:val="default"/>
          <w:rFonts w:ascii="FrankRuehl" w:hAnsi="FrankRuehl" w:cs="FrankRuehl"/>
          <w:vanish/>
          <w:sz w:val="20"/>
          <w:szCs w:val="20"/>
          <w:shd w:val="clear" w:color="auto" w:fill="FFFF99"/>
          <w:rtl/>
        </w:rPr>
        <w:t xml:space="preserve"> מיום 24.9.2020 עמ' 2</w:t>
      </w:r>
      <w:r w:rsidR="007E6F4E" w:rsidRPr="006A6B36">
        <w:rPr>
          <w:rStyle w:val="default"/>
          <w:rFonts w:ascii="FrankRuehl" w:hAnsi="FrankRuehl" w:cs="FrankRuehl" w:hint="cs"/>
          <w:vanish/>
          <w:sz w:val="20"/>
          <w:szCs w:val="20"/>
          <w:shd w:val="clear" w:color="auto" w:fill="FFFF99"/>
          <w:rtl/>
        </w:rPr>
        <w:t>2</w:t>
      </w:r>
      <w:r w:rsidRPr="006A6B36">
        <w:rPr>
          <w:rStyle w:val="default"/>
          <w:rFonts w:ascii="FrankRuehl" w:hAnsi="FrankRuehl" w:cs="FrankRuehl"/>
          <w:vanish/>
          <w:sz w:val="20"/>
          <w:szCs w:val="20"/>
          <w:shd w:val="clear" w:color="auto" w:fill="FFFF99"/>
          <w:rtl/>
        </w:rPr>
        <w:t xml:space="preserve"> (</w:t>
      </w:r>
      <w:hyperlink r:id="rId35" w:history="1">
        <w:r w:rsidRPr="006A6B36">
          <w:rPr>
            <w:rStyle w:val="Hyperlink"/>
            <w:rFonts w:ascii="FrankRuehl" w:hAnsi="FrankRuehl" w:cs="FrankRuehl"/>
            <w:vanish/>
            <w:szCs w:val="20"/>
            <w:shd w:val="clear" w:color="auto" w:fill="FFFF99"/>
            <w:rtl/>
          </w:rPr>
          <w:t>ה"ח 1361</w:t>
        </w:r>
      </w:hyperlink>
      <w:r w:rsidRPr="006A6B36">
        <w:rPr>
          <w:rStyle w:val="default"/>
          <w:rFonts w:ascii="FrankRuehl" w:hAnsi="FrankRuehl" w:cs="FrankRuehl"/>
          <w:vanish/>
          <w:sz w:val="20"/>
          <w:szCs w:val="20"/>
          <w:shd w:val="clear" w:color="auto" w:fill="FFFF99"/>
          <w:rtl/>
        </w:rPr>
        <w:t>)</w:t>
      </w:r>
    </w:p>
    <w:p w:rsidR="002F5151" w:rsidRPr="002F5151" w:rsidRDefault="002F5151" w:rsidP="002F5151">
      <w:pPr>
        <w:pStyle w:val="P00"/>
        <w:ind w:left="0" w:right="1134"/>
        <w:rPr>
          <w:rStyle w:val="default"/>
          <w:rFonts w:cs="FrankRuehl" w:hint="cs"/>
          <w:sz w:val="2"/>
          <w:szCs w:val="2"/>
          <w:rtl/>
        </w:rPr>
      </w:pPr>
      <w:r w:rsidRPr="006A6B36">
        <w:rPr>
          <w:rStyle w:val="default"/>
          <w:rFonts w:cs="FrankRuehl" w:hint="cs"/>
          <w:vanish/>
          <w:sz w:val="22"/>
          <w:szCs w:val="22"/>
          <w:shd w:val="clear" w:color="auto" w:fill="FFFF99"/>
          <w:rtl/>
        </w:rPr>
        <w:tab/>
        <w:t>(ב)</w:t>
      </w:r>
      <w:r w:rsidRPr="006A6B36">
        <w:rPr>
          <w:rStyle w:val="default"/>
          <w:rFonts w:cs="FrankRuehl" w:hint="cs"/>
          <w:vanish/>
          <w:sz w:val="22"/>
          <w:szCs w:val="22"/>
          <w:shd w:val="clear" w:color="auto" w:fill="FFFF99"/>
          <w:rtl/>
        </w:rPr>
        <w:tab/>
        <w:t xml:space="preserve">עד מועד תחילתו של צו לפי סעיף קטן (א) יחולו הוראות סעיף 1 לצו לשינוי סדרי עדיפויות לאומיים (תיקוני חקיקה להשגת יעדי התקציב לשנים 2013 ו-2014) (תשלום מוגדל בעד אשפוז של מטופל המיועד להעברה), התשע"ד-2014, ויראו אותו כאילו ניתן לפי הוראות סעיף זה לגבי השנים 2017 </w:t>
      </w:r>
      <w:r w:rsidRPr="006A6B36">
        <w:rPr>
          <w:rStyle w:val="default"/>
          <w:rFonts w:cs="FrankRuehl" w:hint="cs"/>
          <w:strike/>
          <w:vanish/>
          <w:sz w:val="22"/>
          <w:szCs w:val="22"/>
          <w:shd w:val="clear" w:color="auto" w:fill="FFFF99"/>
          <w:rtl/>
        </w:rPr>
        <w:t>עד 2019</w:t>
      </w:r>
      <w:r w:rsidRPr="006A6B36">
        <w:rPr>
          <w:rStyle w:val="default"/>
          <w:rFonts w:cs="FrankRuehl" w:hint="cs"/>
          <w:vanish/>
          <w:sz w:val="22"/>
          <w:szCs w:val="22"/>
          <w:shd w:val="clear" w:color="auto" w:fill="FFFF99"/>
          <w:rtl/>
        </w:rPr>
        <w:t xml:space="preserve"> </w:t>
      </w:r>
      <w:r w:rsidRPr="006A6B36">
        <w:rPr>
          <w:rStyle w:val="default"/>
          <w:rFonts w:cs="FrankRuehl" w:hint="cs"/>
          <w:vanish/>
          <w:sz w:val="22"/>
          <w:szCs w:val="22"/>
          <w:u w:val="single"/>
          <w:shd w:val="clear" w:color="auto" w:fill="FFFF99"/>
          <w:rtl/>
        </w:rPr>
        <w:t>עד 2020</w:t>
      </w:r>
      <w:r w:rsidRPr="006A6B36">
        <w:rPr>
          <w:rStyle w:val="default"/>
          <w:rFonts w:cs="FrankRuehl" w:hint="cs"/>
          <w:vanish/>
          <w:sz w:val="22"/>
          <w:szCs w:val="22"/>
          <w:shd w:val="clear" w:color="auto" w:fill="FFFF99"/>
          <w:rtl/>
        </w:rPr>
        <w:t>.</w:t>
      </w:r>
      <w:bookmarkEnd w:id="62"/>
    </w:p>
    <w:p w:rsidR="004B396C" w:rsidRDefault="004B396C" w:rsidP="007F0470">
      <w:pPr>
        <w:pStyle w:val="P00"/>
        <w:spacing w:before="72"/>
        <w:ind w:left="0" w:right="1134"/>
        <w:rPr>
          <w:rStyle w:val="default"/>
          <w:rFonts w:cs="FrankRuehl" w:hint="cs"/>
          <w:rtl/>
        </w:rPr>
      </w:pPr>
      <w:bookmarkStart w:id="63" w:name="Seif35"/>
      <w:bookmarkEnd w:id="63"/>
      <w:r>
        <w:rPr>
          <w:rFonts w:cs="Miriam"/>
          <w:lang w:val="he-IL"/>
        </w:rPr>
        <w:pict>
          <v:rect id="_x0000_s2766" style="position:absolute;left:0;text-align:left;margin-left:463.5pt;margin-top:8.05pt;width:75.05pt;height:56.05pt;z-index:251624960" filled="f" stroked="f" strokecolor="lime" strokeweight=".25pt">
            <v:textbox style="mso-next-textbox:#_x0000_s2766" inset="1mm,0,1mm,0">
              <w:txbxContent>
                <w:p w:rsidR="00EC12E5" w:rsidRDefault="00EC12E5" w:rsidP="004B396C">
                  <w:pPr>
                    <w:spacing w:line="160" w:lineRule="exact"/>
                    <w:rPr>
                      <w:rFonts w:cs="Miriam" w:hint="cs"/>
                      <w:noProof/>
                      <w:sz w:val="18"/>
                      <w:szCs w:val="18"/>
                      <w:rtl/>
                    </w:rPr>
                  </w:pPr>
                  <w:r>
                    <w:rPr>
                      <w:rFonts w:cs="Miriam" w:hint="cs"/>
                      <w:sz w:val="18"/>
                      <w:szCs w:val="18"/>
                      <w:rtl/>
                    </w:rPr>
                    <w:t>חלוקה מחדש של סכומים בעבור צריכת שירות אשפוז במחלקות פנימיות מעבר לתקרת הצריכה ברוטו</w:t>
                  </w:r>
                </w:p>
              </w:txbxContent>
            </v:textbox>
            <w10:anchorlock/>
          </v:rect>
        </w:pict>
      </w:r>
      <w:r w:rsidR="007F0470">
        <w:rPr>
          <w:rStyle w:val="big-number"/>
          <w:rFonts w:cs="Miriam" w:hint="cs"/>
          <w:rtl/>
        </w:rPr>
        <w:t>66</w:t>
      </w:r>
      <w:r>
        <w:rPr>
          <w:rStyle w:val="big-number"/>
          <w:rFonts w:cs="FrankRuehl"/>
          <w:sz w:val="26"/>
          <w:szCs w:val="26"/>
          <w:rtl/>
        </w:rPr>
        <w:t>.</w:t>
      </w:r>
      <w:r>
        <w:rPr>
          <w:rStyle w:val="big-number"/>
          <w:rFonts w:cs="FrankRuehl"/>
          <w:sz w:val="26"/>
          <w:szCs w:val="26"/>
          <w:rtl/>
        </w:rPr>
        <w:tab/>
      </w:r>
      <w:r w:rsidR="007F0470">
        <w:rPr>
          <w:rStyle w:val="default"/>
          <w:rFonts w:cs="FrankRuehl" w:hint="cs"/>
          <w:rtl/>
        </w:rPr>
        <w:t>(א)</w:t>
      </w:r>
      <w:r w:rsidR="007F0470">
        <w:rPr>
          <w:rStyle w:val="default"/>
          <w:rFonts w:cs="FrankRuehl" w:hint="cs"/>
          <w:rtl/>
        </w:rPr>
        <w:tab/>
        <w:t xml:space="preserve">על אף האמור </w:t>
      </w:r>
      <w:r w:rsidR="008C5F7B">
        <w:rPr>
          <w:rStyle w:val="default"/>
          <w:rFonts w:cs="FrankRuehl" w:hint="cs"/>
          <w:rtl/>
        </w:rPr>
        <w:t xml:space="preserve">בסעיפים 16 עד 18 לחוק ביטוח בריאות ממלכתי, צרכה קופת חולים שירות אשפוז במחלקות פנימיות מעבר לסך תקרות הצריכה ברוטו שנקבעו לה בכל בתי החולים הציבוריים הכלליים (בסעיף זה </w:t>
      </w:r>
      <w:r w:rsidR="008C5F7B">
        <w:rPr>
          <w:rStyle w:val="default"/>
          <w:rFonts w:cs="FrankRuehl"/>
          <w:rtl/>
        </w:rPr>
        <w:t>–</w:t>
      </w:r>
      <w:r w:rsidR="008C5F7B">
        <w:rPr>
          <w:rStyle w:val="default"/>
          <w:rFonts w:cs="FrankRuehl" w:hint="cs"/>
          <w:rtl/>
        </w:rPr>
        <w:t xml:space="preserve"> צריכה עודפת), יחולו הוראות אלה:</w:t>
      </w:r>
    </w:p>
    <w:p w:rsidR="00880543" w:rsidRDefault="00880543" w:rsidP="00880543">
      <w:pPr>
        <w:pStyle w:val="P00"/>
        <w:spacing w:before="72"/>
        <w:ind w:left="0" w:right="1134"/>
        <w:rPr>
          <w:rStyle w:val="default"/>
          <w:rFonts w:cs="FrankRuehl"/>
          <w:rtl/>
        </w:rPr>
      </w:pPr>
    </w:p>
    <w:p w:rsidR="008C5F7B" w:rsidRDefault="00880543" w:rsidP="00880543">
      <w:pPr>
        <w:pStyle w:val="P00"/>
        <w:spacing w:before="72"/>
        <w:ind w:left="1021" w:right="1134"/>
        <w:rPr>
          <w:rStyle w:val="default"/>
          <w:rFonts w:cs="FrankRuehl" w:hint="cs"/>
          <w:rtl/>
        </w:rPr>
      </w:pPr>
      <w:r w:rsidRPr="00AE05DA">
        <w:rPr>
          <w:rStyle w:val="default"/>
          <w:rFonts w:cs="FrankRuehl" w:hint="cs"/>
          <w:rtl/>
        </w:rPr>
        <w:pict>
          <v:shape id="_x0000_s2905" type="#_x0000_t202" style="position:absolute;left:0;text-align:left;margin-left:470.35pt;margin-top:7.1pt;width:1in;height:17.15pt;z-index:251706880" filled="f" stroked="f">
            <v:textbox inset="1mm,0,1mm,0">
              <w:txbxContent>
                <w:p w:rsidR="00EC12E5" w:rsidRDefault="00EC12E5" w:rsidP="00880543">
                  <w:pPr>
                    <w:spacing w:line="160" w:lineRule="exact"/>
                    <w:rPr>
                      <w:rFonts w:cs="Miriam" w:hint="cs"/>
                      <w:noProof/>
                      <w:sz w:val="18"/>
                      <w:szCs w:val="18"/>
                      <w:rtl/>
                    </w:rPr>
                  </w:pPr>
                  <w:r>
                    <w:rPr>
                      <w:rFonts w:cs="Miriam" w:hint="cs"/>
                      <w:sz w:val="18"/>
                      <w:szCs w:val="18"/>
                      <w:rtl/>
                    </w:rPr>
                    <w:t>(תיקון מס' 6) תשפ"א-2020</w:t>
                  </w:r>
                </w:p>
              </w:txbxContent>
            </v:textbox>
            <w10:anchorlock/>
          </v:shape>
        </w:pict>
      </w:r>
      <w:r>
        <w:rPr>
          <w:rStyle w:val="default"/>
          <w:rFonts w:cs="FrankRuehl" w:hint="cs"/>
          <w:rtl/>
        </w:rPr>
        <w:t>(1)</w:t>
      </w:r>
      <w:r>
        <w:rPr>
          <w:rStyle w:val="default"/>
          <w:rFonts w:cs="FrankRuehl" w:hint="cs"/>
          <w:rtl/>
        </w:rPr>
        <w:tab/>
      </w:r>
      <w:r w:rsidR="008C5F7B">
        <w:rPr>
          <w:rStyle w:val="default"/>
          <w:rFonts w:cs="FrankRuehl" w:hint="cs"/>
          <w:rtl/>
        </w:rPr>
        <w:t>עד יום 1 בנובמבר בכל אחת מהשנים 2018 עד 202</w:t>
      </w:r>
      <w:r>
        <w:rPr>
          <w:rStyle w:val="default"/>
          <w:rFonts w:cs="FrankRuehl" w:hint="cs"/>
          <w:rtl/>
        </w:rPr>
        <w:t>1</w:t>
      </w:r>
      <w:r w:rsidR="008C5F7B">
        <w:rPr>
          <w:rStyle w:val="default"/>
          <w:rFonts w:cs="FrankRuehl" w:hint="cs"/>
          <w:rtl/>
        </w:rPr>
        <w:t xml:space="preserve"> ייחשבו השרים או עובדי משרדיהם שהוסמכו לכך, לכל קופת חולים, לאחר שנתנו לה הזדמנות לטעון את טענותיה, את סכום הצריכה העודפת ואת חלקה היחסי של כל קופת חולים בסך תקרות הצריכה ברוטו של שירות האשפוז במחלקות הפנימיות בשנה הקודמת (בסעיף זה </w:t>
      </w:r>
      <w:r w:rsidR="008C5F7B">
        <w:rPr>
          <w:rStyle w:val="default"/>
          <w:rFonts w:cs="FrankRuehl"/>
          <w:rtl/>
        </w:rPr>
        <w:t>–</w:t>
      </w:r>
      <w:r w:rsidR="008C5F7B">
        <w:rPr>
          <w:rStyle w:val="default"/>
          <w:rFonts w:cs="FrankRuehl" w:hint="cs"/>
          <w:rtl/>
        </w:rPr>
        <w:t xml:space="preserve"> חלקה היחסי של קופת החולים); לעניין זה, "השנה הקודמת" </w:t>
      </w:r>
      <w:r w:rsidR="008C5F7B">
        <w:rPr>
          <w:rStyle w:val="default"/>
          <w:rFonts w:cs="FrankRuehl"/>
          <w:rtl/>
        </w:rPr>
        <w:t>–</w:t>
      </w:r>
      <w:r w:rsidR="008C5F7B">
        <w:rPr>
          <w:rStyle w:val="default"/>
          <w:rFonts w:cs="FrankRuehl" w:hint="cs"/>
          <w:rtl/>
        </w:rPr>
        <w:t xml:space="preserve"> השנה שקדמה לשנה שבה מבוצע החישוב;</w:t>
      </w:r>
    </w:p>
    <w:p w:rsidR="008C5F7B" w:rsidRDefault="008C5F7B" w:rsidP="002C399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2C399C">
        <w:rPr>
          <w:rStyle w:val="default"/>
          <w:rFonts w:cs="FrankRuehl" w:hint="cs"/>
          <w:rtl/>
        </w:rPr>
        <w:t xml:space="preserve">השרים יודיעו למוסד לביטוח לאומי על הסכומים והחלקים היחסיים שחושבו לפי פסקה (1) לכל קופת חולים, עד המועד הקבוע באותה פסקה; בתוך 30 ימים מהודעת השרים, יקזז המוסד לביטול לאומי מחלקה של כל קופת חולים בסכום לחלוקה בהתאם לסעיפים 17 ו-18 לחוק ביטוח בריאות ממלכתי, 40% מסכומי הצריכה העודפת שתחושב במחיר מלא (בסעיף זה </w:t>
      </w:r>
      <w:r w:rsidR="002C399C">
        <w:rPr>
          <w:rStyle w:val="default"/>
          <w:rFonts w:cs="FrankRuehl"/>
          <w:rtl/>
        </w:rPr>
        <w:t>–</w:t>
      </w:r>
      <w:r w:rsidR="002C399C">
        <w:rPr>
          <w:rStyle w:val="default"/>
          <w:rFonts w:cs="FrankRuehl" w:hint="cs"/>
          <w:rtl/>
        </w:rPr>
        <w:t xml:space="preserve"> סכומי הקיזוז) ויחלק את סכומי הקיזוז בהתאם לחלקה היחסי של קופת החולים;</w:t>
      </w:r>
    </w:p>
    <w:p w:rsidR="002C399C" w:rsidRDefault="002C399C" w:rsidP="002C399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חלוקה כאמור בפסקה (2) תיעשה תוך שמירה על כך שאם כל קופות החולים רכשו באותה שנה שירותי אשפוז במחלקות פנימיות מעבר לתקרת הצריכה ברוטו בשיעור שווה, תקבל כל קופת חולים את הסכום שקוזז לה בהתאם להוראות אותה פסקה.</w:t>
      </w:r>
    </w:p>
    <w:p w:rsidR="002C399C" w:rsidRDefault="002C399C" w:rsidP="007F047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קטן (א) יחולו גם על צריכה של קופת חולים בבית חולים כללי שבבעלותה, ולצורך סעיף זה בלבד תחושב לקופת החולים בכל בית חולים כללי שבבעלותה תקרת צריכה לשירות אשפוז במחלקות פנימיות.</w:t>
      </w:r>
    </w:p>
    <w:p w:rsidR="002C399C" w:rsidRDefault="002C399C" w:rsidP="002C399C">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 xml:space="preserve">היו מאפייני האשפוז במחלקות פנימיות של מבוטחי קופת חולים מסוימת בבית חולים ציבורי כללי שבבעלות קופה אחרת, שונים ממאפייני האשפוז של מבוטחי קופת החולים שבית החולים הוא בבעלותה, וכתוצאה מכך היתה לאותה קופת חולים צריכה עודפת של שירות אשפוז במחלקות פנימיות, לא יחולו הוראות סעיף קטן (א) על הצריכה עודפת כאמור; בסעיף זה, "מאפייני אשפוז" </w:t>
      </w:r>
      <w:r>
        <w:rPr>
          <w:rStyle w:val="default"/>
          <w:rFonts w:cs="FrankRuehl"/>
          <w:rtl/>
        </w:rPr>
        <w:t>–</w:t>
      </w:r>
      <w:r>
        <w:rPr>
          <w:rStyle w:val="default"/>
          <w:rFonts w:cs="FrankRuehl" w:hint="cs"/>
          <w:rtl/>
        </w:rPr>
        <w:t xml:space="preserve"> מאפייני האשפוז כפי שנקבעו במדד הלימת אשפוז, אלא אם כן קבעו השרים הוראות אחרות לעניין מאפייני אשפוז.</w:t>
      </w:r>
    </w:p>
    <w:p w:rsidR="007E6F4E" w:rsidRPr="006A6B36" w:rsidRDefault="007E6F4E" w:rsidP="007E6F4E">
      <w:pPr>
        <w:pStyle w:val="P00"/>
        <w:spacing w:before="0"/>
        <w:ind w:left="0" w:right="1134"/>
        <w:rPr>
          <w:rStyle w:val="default"/>
          <w:rFonts w:ascii="FrankRuehl" w:hAnsi="FrankRuehl" w:cs="FrankRuehl"/>
          <w:vanish/>
          <w:color w:val="FF0000"/>
          <w:sz w:val="20"/>
          <w:szCs w:val="20"/>
          <w:shd w:val="clear" w:color="auto" w:fill="FFFF99"/>
          <w:rtl/>
        </w:rPr>
      </w:pPr>
      <w:bookmarkStart w:id="64" w:name="Rov132"/>
      <w:r w:rsidRPr="006A6B36">
        <w:rPr>
          <w:rStyle w:val="default"/>
          <w:rFonts w:ascii="FrankRuehl" w:hAnsi="FrankRuehl" w:cs="FrankRuehl"/>
          <w:vanish/>
          <w:color w:val="FF0000"/>
          <w:sz w:val="20"/>
          <w:szCs w:val="20"/>
          <w:shd w:val="clear" w:color="auto" w:fill="FFFF99"/>
          <w:rtl/>
        </w:rPr>
        <w:t>מיום 24.9.2020</w:t>
      </w:r>
    </w:p>
    <w:p w:rsidR="007E6F4E" w:rsidRPr="006A6B36" w:rsidRDefault="007E6F4E" w:rsidP="007E6F4E">
      <w:pPr>
        <w:pStyle w:val="P00"/>
        <w:spacing w:before="0"/>
        <w:ind w:left="0" w:right="1134"/>
        <w:rPr>
          <w:rStyle w:val="default"/>
          <w:rFonts w:ascii="FrankRuehl" w:hAnsi="FrankRuehl" w:cs="FrankRuehl"/>
          <w:vanish/>
          <w:sz w:val="20"/>
          <w:szCs w:val="20"/>
          <w:shd w:val="clear" w:color="auto" w:fill="FFFF99"/>
          <w:rtl/>
        </w:rPr>
      </w:pPr>
      <w:r w:rsidRPr="006A6B36">
        <w:rPr>
          <w:rStyle w:val="default"/>
          <w:rFonts w:ascii="FrankRuehl" w:hAnsi="FrankRuehl" w:cs="FrankRuehl"/>
          <w:b/>
          <w:bCs/>
          <w:vanish/>
          <w:sz w:val="20"/>
          <w:szCs w:val="20"/>
          <w:shd w:val="clear" w:color="auto" w:fill="FFFF99"/>
          <w:rtl/>
        </w:rPr>
        <w:t>תיקון מס' 6</w:t>
      </w:r>
    </w:p>
    <w:p w:rsidR="007E6F4E" w:rsidRPr="006A6B36" w:rsidRDefault="007E6F4E" w:rsidP="007E6F4E">
      <w:pPr>
        <w:pStyle w:val="P00"/>
        <w:spacing w:before="0"/>
        <w:ind w:left="0" w:right="1134"/>
        <w:rPr>
          <w:rStyle w:val="default"/>
          <w:rFonts w:ascii="FrankRuehl" w:hAnsi="FrankRuehl" w:cs="FrankRuehl"/>
          <w:vanish/>
          <w:sz w:val="20"/>
          <w:szCs w:val="20"/>
          <w:shd w:val="clear" w:color="auto" w:fill="FFFF99"/>
          <w:rtl/>
        </w:rPr>
      </w:pPr>
      <w:hyperlink r:id="rId36" w:history="1">
        <w:r w:rsidRPr="006A6B36">
          <w:rPr>
            <w:rStyle w:val="Hyperlink"/>
            <w:rFonts w:ascii="FrankRuehl" w:hAnsi="FrankRuehl" w:cs="FrankRuehl"/>
            <w:vanish/>
            <w:szCs w:val="20"/>
            <w:shd w:val="clear" w:color="auto" w:fill="FFFF99"/>
            <w:rtl/>
          </w:rPr>
          <w:t>ס"ח תשפ"א מס' 2857</w:t>
        </w:r>
      </w:hyperlink>
      <w:r w:rsidRPr="006A6B36">
        <w:rPr>
          <w:rStyle w:val="default"/>
          <w:rFonts w:ascii="FrankRuehl" w:hAnsi="FrankRuehl" w:cs="FrankRuehl"/>
          <w:vanish/>
          <w:sz w:val="20"/>
          <w:szCs w:val="20"/>
          <w:shd w:val="clear" w:color="auto" w:fill="FFFF99"/>
          <w:rtl/>
        </w:rPr>
        <w:t xml:space="preserve"> מיום 24.9.2020 עמ' 2</w:t>
      </w:r>
      <w:r w:rsidRPr="006A6B36">
        <w:rPr>
          <w:rStyle w:val="default"/>
          <w:rFonts w:ascii="FrankRuehl" w:hAnsi="FrankRuehl" w:cs="FrankRuehl" w:hint="cs"/>
          <w:vanish/>
          <w:sz w:val="20"/>
          <w:szCs w:val="20"/>
          <w:shd w:val="clear" w:color="auto" w:fill="FFFF99"/>
          <w:rtl/>
        </w:rPr>
        <w:t>2</w:t>
      </w:r>
      <w:r w:rsidRPr="006A6B36">
        <w:rPr>
          <w:rStyle w:val="default"/>
          <w:rFonts w:ascii="FrankRuehl" w:hAnsi="FrankRuehl" w:cs="FrankRuehl"/>
          <w:vanish/>
          <w:sz w:val="20"/>
          <w:szCs w:val="20"/>
          <w:shd w:val="clear" w:color="auto" w:fill="FFFF99"/>
          <w:rtl/>
        </w:rPr>
        <w:t xml:space="preserve"> (</w:t>
      </w:r>
      <w:hyperlink r:id="rId37" w:history="1">
        <w:r w:rsidRPr="006A6B36">
          <w:rPr>
            <w:rStyle w:val="Hyperlink"/>
            <w:rFonts w:ascii="FrankRuehl" w:hAnsi="FrankRuehl" w:cs="FrankRuehl"/>
            <w:vanish/>
            <w:szCs w:val="20"/>
            <w:shd w:val="clear" w:color="auto" w:fill="FFFF99"/>
            <w:rtl/>
          </w:rPr>
          <w:t>ה"ח 1361</w:t>
        </w:r>
      </w:hyperlink>
      <w:r w:rsidRPr="006A6B36">
        <w:rPr>
          <w:rStyle w:val="default"/>
          <w:rFonts w:ascii="FrankRuehl" w:hAnsi="FrankRuehl" w:cs="FrankRuehl"/>
          <w:vanish/>
          <w:sz w:val="20"/>
          <w:szCs w:val="20"/>
          <w:shd w:val="clear" w:color="auto" w:fill="FFFF99"/>
          <w:rtl/>
        </w:rPr>
        <w:t>)</w:t>
      </w:r>
    </w:p>
    <w:p w:rsidR="007E6F4E" w:rsidRPr="006A6B36" w:rsidRDefault="007E6F4E" w:rsidP="007E6F4E">
      <w:pPr>
        <w:pStyle w:val="P00"/>
        <w:ind w:left="0" w:right="1134"/>
        <w:rPr>
          <w:rStyle w:val="default"/>
          <w:rFonts w:cs="FrankRuehl" w:hint="cs"/>
          <w:vanish/>
          <w:sz w:val="22"/>
          <w:szCs w:val="22"/>
          <w:shd w:val="clear" w:color="auto" w:fill="FFFF99"/>
          <w:rtl/>
        </w:rPr>
      </w:pPr>
      <w:r w:rsidRPr="006A6B36">
        <w:rPr>
          <w:rStyle w:val="default"/>
          <w:rFonts w:cs="FrankRuehl"/>
          <w:vanish/>
          <w:sz w:val="22"/>
          <w:szCs w:val="22"/>
          <w:shd w:val="clear" w:color="auto" w:fill="FFFF99"/>
          <w:rtl/>
        </w:rPr>
        <w:tab/>
      </w:r>
      <w:r w:rsidRPr="006A6B36">
        <w:rPr>
          <w:rStyle w:val="default"/>
          <w:rFonts w:cs="FrankRuehl" w:hint="cs"/>
          <w:vanish/>
          <w:sz w:val="22"/>
          <w:szCs w:val="22"/>
          <w:shd w:val="clear" w:color="auto" w:fill="FFFF99"/>
          <w:rtl/>
        </w:rPr>
        <w:t>(א)</w:t>
      </w:r>
      <w:r w:rsidRPr="006A6B36">
        <w:rPr>
          <w:rStyle w:val="default"/>
          <w:rFonts w:cs="FrankRuehl" w:hint="cs"/>
          <w:vanish/>
          <w:sz w:val="22"/>
          <w:szCs w:val="22"/>
          <w:shd w:val="clear" w:color="auto" w:fill="FFFF99"/>
          <w:rtl/>
        </w:rPr>
        <w:tab/>
        <w:t xml:space="preserve">על אף האמור בסעיפים 16 עד 18 לחוק ביטוח בריאות ממלכתי, צרכה קופת חולים שירות אשפוז במחלקות פנימיות מעבר לסך תקרות הצריכה ברוטו שנקבעו לה בכל בתי החולים הציבוריים הכלליים (בסעיף זה </w:t>
      </w:r>
      <w:r w:rsidRPr="006A6B36">
        <w:rPr>
          <w:rStyle w:val="default"/>
          <w:rFonts w:cs="FrankRuehl"/>
          <w:vanish/>
          <w:sz w:val="22"/>
          <w:szCs w:val="22"/>
          <w:shd w:val="clear" w:color="auto" w:fill="FFFF99"/>
          <w:rtl/>
        </w:rPr>
        <w:t>–</w:t>
      </w:r>
      <w:r w:rsidRPr="006A6B36">
        <w:rPr>
          <w:rStyle w:val="default"/>
          <w:rFonts w:cs="FrankRuehl" w:hint="cs"/>
          <w:vanish/>
          <w:sz w:val="22"/>
          <w:szCs w:val="22"/>
          <w:shd w:val="clear" w:color="auto" w:fill="FFFF99"/>
          <w:rtl/>
        </w:rPr>
        <w:t xml:space="preserve"> צריכה עודפת), יחולו הוראות אלה:</w:t>
      </w:r>
    </w:p>
    <w:p w:rsidR="007E6F4E" w:rsidRPr="00880543" w:rsidRDefault="007E6F4E" w:rsidP="00880543">
      <w:pPr>
        <w:pStyle w:val="P00"/>
        <w:spacing w:before="0"/>
        <w:ind w:left="1021" w:right="1134"/>
        <w:rPr>
          <w:rStyle w:val="default"/>
          <w:rFonts w:cs="FrankRuehl" w:hint="cs"/>
          <w:sz w:val="2"/>
          <w:szCs w:val="2"/>
          <w:rtl/>
        </w:rPr>
      </w:pPr>
      <w:r w:rsidRPr="006A6B36">
        <w:rPr>
          <w:rStyle w:val="default"/>
          <w:rFonts w:cs="FrankRuehl" w:hint="cs"/>
          <w:vanish/>
          <w:sz w:val="22"/>
          <w:szCs w:val="22"/>
          <w:shd w:val="clear" w:color="auto" w:fill="FFFF99"/>
          <w:rtl/>
        </w:rPr>
        <w:t>(1)</w:t>
      </w:r>
      <w:r w:rsidRPr="006A6B36">
        <w:rPr>
          <w:rStyle w:val="default"/>
          <w:rFonts w:cs="FrankRuehl" w:hint="cs"/>
          <w:vanish/>
          <w:sz w:val="22"/>
          <w:szCs w:val="22"/>
          <w:shd w:val="clear" w:color="auto" w:fill="FFFF99"/>
          <w:rtl/>
        </w:rPr>
        <w:tab/>
        <w:t xml:space="preserve">עד יום 1 בנובמבר בכל אחת מהשנים 2018 </w:t>
      </w:r>
      <w:r w:rsidRPr="006A6B36">
        <w:rPr>
          <w:rStyle w:val="default"/>
          <w:rFonts w:cs="FrankRuehl" w:hint="cs"/>
          <w:strike/>
          <w:vanish/>
          <w:sz w:val="22"/>
          <w:szCs w:val="22"/>
          <w:shd w:val="clear" w:color="auto" w:fill="FFFF99"/>
          <w:rtl/>
        </w:rPr>
        <w:t>עד 2020</w:t>
      </w:r>
      <w:r w:rsidR="00880543" w:rsidRPr="006A6B36">
        <w:rPr>
          <w:rStyle w:val="default"/>
          <w:rFonts w:cs="FrankRuehl" w:hint="cs"/>
          <w:vanish/>
          <w:sz w:val="22"/>
          <w:szCs w:val="22"/>
          <w:shd w:val="clear" w:color="auto" w:fill="FFFF99"/>
          <w:rtl/>
        </w:rPr>
        <w:t xml:space="preserve"> </w:t>
      </w:r>
      <w:r w:rsidR="00880543" w:rsidRPr="006A6B36">
        <w:rPr>
          <w:rStyle w:val="default"/>
          <w:rFonts w:cs="FrankRuehl" w:hint="cs"/>
          <w:vanish/>
          <w:sz w:val="22"/>
          <w:szCs w:val="22"/>
          <w:u w:val="single"/>
          <w:shd w:val="clear" w:color="auto" w:fill="FFFF99"/>
          <w:rtl/>
        </w:rPr>
        <w:t>עד 2021</w:t>
      </w:r>
      <w:r w:rsidRPr="006A6B36">
        <w:rPr>
          <w:rStyle w:val="default"/>
          <w:rFonts w:cs="FrankRuehl" w:hint="cs"/>
          <w:vanish/>
          <w:sz w:val="22"/>
          <w:szCs w:val="22"/>
          <w:shd w:val="clear" w:color="auto" w:fill="FFFF99"/>
          <w:rtl/>
        </w:rPr>
        <w:t xml:space="preserve"> ייחשבו השרים או עובדי משרדיהם שהוסמכו לכך, לכל קופת חולים, לאחר שנתנו לה הזדמנות לטעון את טענותיה, את סכום הצריכה העודפת ואת חלקה היחסי של כל קופת חולים בסך תקרות הצריכה ברוטו של שירות האשפוז במחלקות הפנימיות בשנה הקודמת (בסעיף זה </w:t>
      </w:r>
      <w:r w:rsidRPr="006A6B36">
        <w:rPr>
          <w:rStyle w:val="default"/>
          <w:rFonts w:cs="FrankRuehl"/>
          <w:vanish/>
          <w:sz w:val="22"/>
          <w:szCs w:val="22"/>
          <w:shd w:val="clear" w:color="auto" w:fill="FFFF99"/>
          <w:rtl/>
        </w:rPr>
        <w:t>–</w:t>
      </w:r>
      <w:r w:rsidRPr="006A6B36">
        <w:rPr>
          <w:rStyle w:val="default"/>
          <w:rFonts w:cs="FrankRuehl" w:hint="cs"/>
          <w:vanish/>
          <w:sz w:val="22"/>
          <w:szCs w:val="22"/>
          <w:shd w:val="clear" w:color="auto" w:fill="FFFF99"/>
          <w:rtl/>
        </w:rPr>
        <w:t xml:space="preserve"> חלקה היחסי של קופת החולים); לעניין זה, "השנה הקודמת" </w:t>
      </w:r>
      <w:r w:rsidRPr="006A6B36">
        <w:rPr>
          <w:rStyle w:val="default"/>
          <w:rFonts w:cs="FrankRuehl"/>
          <w:vanish/>
          <w:sz w:val="22"/>
          <w:szCs w:val="22"/>
          <w:shd w:val="clear" w:color="auto" w:fill="FFFF99"/>
          <w:rtl/>
        </w:rPr>
        <w:t>–</w:t>
      </w:r>
      <w:r w:rsidRPr="006A6B36">
        <w:rPr>
          <w:rStyle w:val="default"/>
          <w:rFonts w:cs="FrankRuehl" w:hint="cs"/>
          <w:vanish/>
          <w:sz w:val="22"/>
          <w:szCs w:val="22"/>
          <w:shd w:val="clear" w:color="auto" w:fill="FFFF99"/>
          <w:rtl/>
        </w:rPr>
        <w:t xml:space="preserve"> השנה שקדמה לשנה שבה מבוצע החישוב;</w:t>
      </w:r>
      <w:bookmarkEnd w:id="64"/>
    </w:p>
    <w:p w:rsidR="004B396C" w:rsidRDefault="004B396C" w:rsidP="002C399C">
      <w:pPr>
        <w:pStyle w:val="P00"/>
        <w:spacing w:before="72"/>
        <w:ind w:left="0" w:right="1134"/>
        <w:rPr>
          <w:rStyle w:val="default"/>
          <w:rFonts w:cs="FrankRuehl" w:hint="cs"/>
          <w:rtl/>
        </w:rPr>
      </w:pPr>
      <w:bookmarkStart w:id="65" w:name="Seif36"/>
      <w:bookmarkEnd w:id="65"/>
      <w:r>
        <w:rPr>
          <w:rFonts w:cs="Miriam"/>
          <w:lang w:val="he-IL"/>
        </w:rPr>
        <w:pict>
          <v:rect id="_x0000_s2767" style="position:absolute;left:0;text-align:left;margin-left:463.5pt;margin-top:8.05pt;width:75.05pt;height:20.15pt;z-index:251625984" filled="f" stroked="f" strokecolor="lime" strokeweight=".25pt">
            <v:textbox style="mso-next-textbox:#_x0000_s2767" inset="1mm,0,1mm,0">
              <w:txbxContent>
                <w:p w:rsidR="00EC12E5" w:rsidRDefault="00EC12E5" w:rsidP="004B396C">
                  <w:pPr>
                    <w:spacing w:line="160" w:lineRule="exact"/>
                    <w:rPr>
                      <w:rFonts w:cs="Miriam" w:hint="cs"/>
                      <w:noProof/>
                      <w:sz w:val="18"/>
                      <w:szCs w:val="18"/>
                      <w:rtl/>
                    </w:rPr>
                  </w:pPr>
                  <w:r>
                    <w:rPr>
                      <w:rFonts w:cs="Miriam" w:hint="cs"/>
                      <w:sz w:val="18"/>
                      <w:szCs w:val="18"/>
                      <w:rtl/>
                    </w:rPr>
                    <w:t>תשלום בעד שירותי רפואה דחופה (מיון)</w:t>
                  </w:r>
                </w:p>
              </w:txbxContent>
            </v:textbox>
            <w10:anchorlock/>
          </v:rect>
        </w:pict>
      </w:r>
      <w:r w:rsidR="002C399C">
        <w:rPr>
          <w:rStyle w:val="big-number"/>
          <w:rFonts w:cs="Miriam" w:hint="cs"/>
          <w:rtl/>
        </w:rPr>
        <w:t>67</w:t>
      </w:r>
      <w:r>
        <w:rPr>
          <w:rStyle w:val="big-number"/>
          <w:rFonts w:cs="FrankRuehl"/>
          <w:sz w:val="26"/>
          <w:szCs w:val="26"/>
          <w:rtl/>
        </w:rPr>
        <w:t>.</w:t>
      </w:r>
      <w:r>
        <w:rPr>
          <w:rStyle w:val="big-number"/>
          <w:rFonts w:cs="FrankRuehl"/>
          <w:sz w:val="26"/>
          <w:szCs w:val="26"/>
          <w:rtl/>
        </w:rPr>
        <w:tab/>
      </w:r>
      <w:r w:rsidR="002C399C">
        <w:rPr>
          <w:rStyle w:val="default"/>
          <w:rFonts w:cs="FrankRuehl" w:hint="cs"/>
          <w:rtl/>
        </w:rPr>
        <w:t>על אף האמור בסעיף 71(א)(7), בעד צריכת שירותי רפואה דחופה (מיון), תשלם קופת חולים לבית חולים ציבורי כללי סכום שלא יעלה על 81.5% מהמחיר המלא של שירותים אלה</w:t>
      </w:r>
      <w:r w:rsidR="00E0126A">
        <w:rPr>
          <w:rStyle w:val="default"/>
          <w:rFonts w:cs="FrankRuehl" w:hint="cs"/>
          <w:rtl/>
        </w:rPr>
        <w:t>.</w:t>
      </w:r>
    </w:p>
    <w:p w:rsidR="004B396C" w:rsidRDefault="004B396C" w:rsidP="002C399C">
      <w:pPr>
        <w:pStyle w:val="P00"/>
        <w:spacing w:before="72"/>
        <w:ind w:left="0" w:right="1134"/>
        <w:rPr>
          <w:rStyle w:val="default"/>
          <w:rFonts w:cs="FrankRuehl" w:hint="cs"/>
          <w:rtl/>
        </w:rPr>
      </w:pPr>
      <w:bookmarkStart w:id="66" w:name="Seif37"/>
      <w:bookmarkEnd w:id="66"/>
      <w:r>
        <w:rPr>
          <w:rFonts w:cs="Miriam"/>
          <w:lang w:val="he-IL"/>
        </w:rPr>
        <w:pict>
          <v:rect id="_x0000_s2768" style="position:absolute;left:0;text-align:left;margin-left:463.5pt;margin-top:8.05pt;width:75.05pt;height:23.25pt;z-index:251627008" filled="f" stroked="f" strokecolor="lime" strokeweight=".25pt">
            <v:textbox style="mso-next-textbox:#_x0000_s2768" inset="1mm,0,1mm,0">
              <w:txbxContent>
                <w:p w:rsidR="00EC12E5" w:rsidRDefault="00EC12E5" w:rsidP="004B396C">
                  <w:pPr>
                    <w:spacing w:line="160" w:lineRule="exact"/>
                    <w:rPr>
                      <w:rFonts w:cs="Miriam" w:hint="cs"/>
                      <w:noProof/>
                      <w:sz w:val="18"/>
                      <w:szCs w:val="18"/>
                      <w:rtl/>
                    </w:rPr>
                  </w:pPr>
                  <w:r>
                    <w:rPr>
                      <w:rFonts w:cs="Miriam" w:hint="cs"/>
                      <w:sz w:val="18"/>
                      <w:szCs w:val="18"/>
                      <w:rtl/>
                    </w:rPr>
                    <w:t>תשלום בעד שירותי רפואה פרטית</w:t>
                  </w:r>
                </w:p>
              </w:txbxContent>
            </v:textbox>
            <w10:anchorlock/>
          </v:rect>
        </w:pict>
      </w:r>
      <w:r w:rsidR="002C399C">
        <w:rPr>
          <w:rStyle w:val="big-number"/>
          <w:rFonts w:cs="Miriam" w:hint="cs"/>
          <w:rtl/>
        </w:rPr>
        <w:t>68</w:t>
      </w:r>
      <w:r>
        <w:rPr>
          <w:rStyle w:val="big-number"/>
          <w:rFonts w:cs="FrankRuehl"/>
          <w:sz w:val="26"/>
          <w:szCs w:val="26"/>
          <w:rtl/>
        </w:rPr>
        <w:t>.</w:t>
      </w:r>
      <w:r>
        <w:rPr>
          <w:rStyle w:val="big-number"/>
          <w:rFonts w:cs="FrankRuehl"/>
          <w:sz w:val="26"/>
          <w:szCs w:val="26"/>
          <w:rtl/>
        </w:rPr>
        <w:tab/>
      </w:r>
      <w:r w:rsidR="002C399C">
        <w:rPr>
          <w:rStyle w:val="default"/>
          <w:rFonts w:cs="FrankRuehl" w:hint="cs"/>
          <w:rtl/>
        </w:rPr>
        <w:t>השרים, באישור ועדת הכספים של הכנסת, רשאים לקבוע, בצו, הסדר אחר מהקבוע בסימן זה להתחשבנות בעד צריכת שירותי בריאות בידי קופת חולים בבתי חולים ציבוריים כלליים במסגרת שירותי רפואה פרטית, לקבות קביעת שיעורים שונים לתקרות צריכה ברוטו, תקרות צריכה נטו, רצפות צריכה ברוטו ורצפות צריכה נטו, שיעורים שונים לשיעור הקידום, לתוספת הריאלית, ולסכום המופחת וכן תנאי תשלום שונים; קבעו השרים הסדר אחר בצו כאמור תחול קביעתם לגבי השנה שלאחר השנה שבה קבעו כאמור</w:t>
      </w:r>
      <w:r w:rsidR="00E0126A">
        <w:rPr>
          <w:rStyle w:val="default"/>
          <w:rFonts w:cs="FrankRuehl" w:hint="cs"/>
          <w:rtl/>
        </w:rPr>
        <w:t>.</w:t>
      </w:r>
    </w:p>
    <w:p w:rsidR="00E0126A" w:rsidRDefault="004B396C" w:rsidP="002C399C">
      <w:pPr>
        <w:pStyle w:val="P00"/>
        <w:spacing w:before="72"/>
        <w:ind w:left="0" w:right="1134"/>
        <w:rPr>
          <w:rStyle w:val="default"/>
          <w:rFonts w:cs="FrankRuehl"/>
          <w:rtl/>
        </w:rPr>
      </w:pPr>
      <w:bookmarkStart w:id="67" w:name="Seif38"/>
      <w:bookmarkEnd w:id="67"/>
      <w:r>
        <w:rPr>
          <w:rFonts w:cs="Miriam"/>
          <w:lang w:val="he-IL"/>
        </w:rPr>
        <w:pict>
          <v:rect id="_x0000_s2769" style="position:absolute;left:0;text-align:left;margin-left:463.5pt;margin-top:8.05pt;width:75.05pt;height:42.8pt;z-index:251628032" filled="f" stroked="f" strokecolor="lime" strokeweight=".25pt">
            <v:textbox style="mso-next-textbox:#_x0000_s2769" inset="1mm,0,1mm,0">
              <w:txbxContent>
                <w:p w:rsidR="00EC12E5" w:rsidRDefault="00EC12E5" w:rsidP="004B396C">
                  <w:pPr>
                    <w:spacing w:line="160" w:lineRule="exact"/>
                    <w:rPr>
                      <w:rFonts w:cs="Miriam"/>
                      <w:noProof/>
                      <w:sz w:val="18"/>
                      <w:szCs w:val="18"/>
                      <w:rtl/>
                    </w:rPr>
                  </w:pPr>
                  <w:r>
                    <w:rPr>
                      <w:rFonts w:cs="Miriam" w:hint="cs"/>
                      <w:sz w:val="18"/>
                      <w:szCs w:val="18"/>
                      <w:rtl/>
                    </w:rPr>
                    <w:t>התחשבנות בין בית חולים לבין תאגיד בריאות</w:t>
                  </w:r>
                </w:p>
                <w:p w:rsidR="00EC12E5" w:rsidRDefault="00EC12E5" w:rsidP="005D3F06">
                  <w:pPr>
                    <w:spacing w:line="160" w:lineRule="exact"/>
                    <w:rPr>
                      <w:rFonts w:cs="Miriam" w:hint="cs"/>
                      <w:noProof/>
                      <w:sz w:val="18"/>
                      <w:szCs w:val="18"/>
                      <w:rtl/>
                    </w:rPr>
                  </w:pPr>
                  <w:r>
                    <w:rPr>
                      <w:rFonts w:cs="Miriam" w:hint="cs"/>
                      <w:sz w:val="18"/>
                      <w:szCs w:val="18"/>
                      <w:rtl/>
                    </w:rPr>
                    <w:t>(תיקון מס' 6) תשפ"א-2020</w:t>
                  </w:r>
                </w:p>
              </w:txbxContent>
            </v:textbox>
            <w10:anchorlock/>
          </v:rect>
        </w:pict>
      </w:r>
      <w:r w:rsidR="002C399C">
        <w:rPr>
          <w:rStyle w:val="big-number"/>
          <w:rFonts w:cs="Miriam" w:hint="cs"/>
          <w:rtl/>
        </w:rPr>
        <w:t>69</w:t>
      </w:r>
      <w:r>
        <w:rPr>
          <w:rStyle w:val="big-number"/>
          <w:rFonts w:cs="FrankRuehl"/>
          <w:sz w:val="26"/>
          <w:szCs w:val="26"/>
          <w:rtl/>
        </w:rPr>
        <w:t>.</w:t>
      </w:r>
      <w:r>
        <w:rPr>
          <w:rStyle w:val="big-number"/>
          <w:rFonts w:cs="FrankRuehl"/>
          <w:sz w:val="26"/>
          <w:szCs w:val="26"/>
          <w:rtl/>
        </w:rPr>
        <w:tab/>
      </w:r>
      <w:r w:rsidR="005D3F06">
        <w:rPr>
          <w:rStyle w:val="default"/>
          <w:rFonts w:cs="FrankRuehl" w:hint="cs"/>
          <w:rtl/>
        </w:rPr>
        <w:t>(א)</w:t>
      </w:r>
      <w:r w:rsidR="005D3F06">
        <w:rPr>
          <w:rStyle w:val="default"/>
          <w:rFonts w:cs="FrankRuehl"/>
          <w:rtl/>
        </w:rPr>
        <w:tab/>
      </w:r>
      <w:r w:rsidR="002C399C">
        <w:rPr>
          <w:rStyle w:val="default"/>
          <w:rFonts w:cs="FrankRuehl" w:hint="cs"/>
          <w:rtl/>
        </w:rPr>
        <w:t xml:space="preserve">בבית חולים ממשלתי כללי או בבית חולים כללי שבבעלות רשות מקומית, שבו פועל תאגיד בריאות, לא יפחת היקף החשבונות שבעדם משולם סכום מופחת כאמור בסעיף 62(א)(3) שיוחס לתאגיד הבריאות, מסכום השווה ל-48.67% מכלל החשבונות שבעדם משולם סכום מופחת כאמור; השרים רשאים לקבוע, בצו, ביחס לבית חולים לתאגיד בריאות הפועל בתחומו, לכל אחת מהשנים 2017 עד </w:t>
      </w:r>
      <w:r w:rsidR="005D3F06">
        <w:rPr>
          <w:rStyle w:val="default"/>
          <w:rFonts w:cs="FrankRuehl" w:hint="cs"/>
          <w:rtl/>
        </w:rPr>
        <w:t>2020</w:t>
      </w:r>
      <w:r w:rsidR="002C399C">
        <w:rPr>
          <w:rStyle w:val="default"/>
          <w:rFonts w:cs="FrankRuehl" w:hint="cs"/>
          <w:rtl/>
        </w:rPr>
        <w:t>, שיעור אחר מכלל החשבונות שבעדם משולם סכום מופחת כאמור, לאחר שנתנו לבית החולים ולתאגיד הזדמנות לטעון את טענותיהם</w:t>
      </w:r>
      <w:r w:rsidR="00E0126A">
        <w:rPr>
          <w:rStyle w:val="default"/>
          <w:rFonts w:cs="FrankRuehl" w:hint="cs"/>
          <w:rtl/>
        </w:rPr>
        <w:t>.</w:t>
      </w:r>
    </w:p>
    <w:p w:rsidR="005D3F06" w:rsidRPr="005D3F06" w:rsidRDefault="005D3F06" w:rsidP="005D3F06">
      <w:pPr>
        <w:pStyle w:val="P00"/>
        <w:spacing w:before="72"/>
        <w:ind w:left="1021" w:right="1134" w:hanging="1021"/>
        <w:rPr>
          <w:rStyle w:val="default"/>
          <w:rFonts w:cs="FrankRuehl"/>
          <w:rtl/>
        </w:rPr>
      </w:pPr>
      <w:r>
        <w:rPr>
          <w:rStyle w:val="default"/>
          <w:rFonts w:cs="FrankRuehl" w:hint="cs"/>
          <w:rtl/>
        </w:rPr>
        <w:tab/>
      </w:r>
      <w:r w:rsidRPr="00AE05DA">
        <w:rPr>
          <w:rStyle w:val="default"/>
          <w:rFonts w:cs="FrankRuehl" w:hint="cs"/>
          <w:rtl/>
        </w:rPr>
        <w:pict>
          <v:shape id="_x0000_s2908" type="#_x0000_t202" style="position:absolute;left:0;text-align:left;margin-left:470.35pt;margin-top:7.1pt;width:1in;height:17.15pt;z-index:251707904;mso-position-horizontal-relative:text;mso-position-vertical-relative:text" filled="f" stroked="f">
            <v:textbox inset="1mm,0,1mm,0">
              <w:txbxContent>
                <w:p w:rsidR="00EC12E5" w:rsidRDefault="00EC12E5" w:rsidP="005D3F06">
                  <w:pPr>
                    <w:spacing w:line="160" w:lineRule="exact"/>
                    <w:rPr>
                      <w:rFonts w:cs="Miriam" w:hint="cs"/>
                      <w:noProof/>
                      <w:sz w:val="18"/>
                      <w:szCs w:val="18"/>
                      <w:rtl/>
                    </w:rPr>
                  </w:pPr>
                  <w:r>
                    <w:rPr>
                      <w:rFonts w:cs="Miriam" w:hint="cs"/>
                      <w:sz w:val="18"/>
                      <w:szCs w:val="18"/>
                      <w:rtl/>
                    </w:rPr>
                    <w:t>(תיקון מס' 6) תשפ"א-2020</w:t>
                  </w:r>
                </w:p>
              </w:txbxContent>
            </v:textbox>
            <w10:anchorlock/>
          </v:shape>
        </w:pict>
      </w:r>
      <w:r>
        <w:rPr>
          <w:rStyle w:val="default"/>
          <w:rFonts w:cs="FrankRuehl" w:hint="cs"/>
          <w:rtl/>
        </w:rPr>
        <w:t>(ב)</w:t>
      </w:r>
      <w:r>
        <w:rPr>
          <w:rStyle w:val="default"/>
          <w:rFonts w:cs="FrankRuehl"/>
          <w:rtl/>
        </w:rPr>
        <w:tab/>
      </w:r>
      <w:r>
        <w:rPr>
          <w:rStyle w:val="default"/>
          <w:rFonts w:cs="FrankRuehl" w:hint="cs"/>
          <w:rtl/>
        </w:rPr>
        <w:t>(1)</w:t>
      </w:r>
      <w:r>
        <w:rPr>
          <w:rStyle w:val="default"/>
          <w:rFonts w:cs="FrankRuehl" w:hint="cs"/>
          <w:rtl/>
        </w:rPr>
        <w:tab/>
      </w:r>
      <w:r w:rsidRPr="005D3F06">
        <w:rPr>
          <w:rStyle w:val="default"/>
          <w:rFonts w:cs="FrankRuehl" w:hint="cs"/>
          <w:rtl/>
        </w:rPr>
        <w:t>בשנת 2020, בבית חולים ממשלתי כללי או בבית חולים כללי שבבעלות רשות מקומית, שבו פועל תאגיד בריאות, תשלומי קופות החולים לבית החולים לפי הוראות סעיף 71א שהם מעבר לתשלום שהייתה צריכה לשלם קופת החולים לבית החולים בהתאם להוראות סעיף 62(א), ישולמו לבית החולים עצמו ולא יועברו על ידי בית החולים לתאגיד הבריאות; ואולם, תשלומים ששילמה קופת החולים לבית החולים בעד פעילות אשר בוצעה בידי תאגיד הבריאות עצמו, יועברו לתאגיד הבריאות;</w:t>
      </w:r>
    </w:p>
    <w:p w:rsidR="005D3F06" w:rsidRPr="005D3F06" w:rsidRDefault="005D3F06" w:rsidP="005D3F06">
      <w:pPr>
        <w:pStyle w:val="P00"/>
        <w:spacing w:before="72"/>
        <w:ind w:left="1021" w:right="1134"/>
        <w:rPr>
          <w:rStyle w:val="default"/>
          <w:rFonts w:cs="FrankRuehl"/>
          <w:rtl/>
        </w:rPr>
      </w:pPr>
      <w:r w:rsidRPr="005D3F06">
        <w:rPr>
          <w:rStyle w:val="default"/>
          <w:rFonts w:cs="FrankRuehl" w:hint="cs"/>
          <w:rtl/>
        </w:rPr>
        <w:t>(2)</w:t>
      </w:r>
      <w:r w:rsidRPr="005D3F06">
        <w:rPr>
          <w:rStyle w:val="default"/>
          <w:rFonts w:cs="FrankRuehl"/>
          <w:rtl/>
        </w:rPr>
        <w:tab/>
      </w:r>
      <w:r w:rsidRPr="005D3F06">
        <w:rPr>
          <w:rStyle w:val="default"/>
          <w:rFonts w:cs="FrankRuehl" w:hint="cs"/>
          <w:rtl/>
        </w:rPr>
        <w:t>על אף האמור בפסקה (1), השרים רשאים לקבוע, בצו, כי בתי החולים יהיו רשאים להעביר תשלומים כאמור ברישה של פסקה (1) לתאגיד בריאות, בהתאם לכללים אחידים שיקבעו בצו, לאחר שנתנו לבתי החולים ולתאגידי הבריאות הזדמנות לטעון את טענותיהם.</w:t>
      </w:r>
    </w:p>
    <w:p w:rsidR="00880543" w:rsidRPr="006A6B36" w:rsidRDefault="00880543" w:rsidP="00880543">
      <w:pPr>
        <w:pStyle w:val="P00"/>
        <w:spacing w:before="0"/>
        <w:ind w:left="0" w:right="1134"/>
        <w:rPr>
          <w:rStyle w:val="default"/>
          <w:rFonts w:ascii="FrankRuehl" w:hAnsi="FrankRuehl" w:cs="FrankRuehl"/>
          <w:vanish/>
          <w:color w:val="FF0000"/>
          <w:sz w:val="20"/>
          <w:szCs w:val="20"/>
          <w:shd w:val="clear" w:color="auto" w:fill="FFFF99"/>
          <w:rtl/>
        </w:rPr>
      </w:pPr>
      <w:bookmarkStart w:id="68" w:name="Rov133"/>
      <w:r w:rsidRPr="006A6B36">
        <w:rPr>
          <w:rStyle w:val="default"/>
          <w:rFonts w:ascii="FrankRuehl" w:hAnsi="FrankRuehl" w:cs="FrankRuehl"/>
          <w:vanish/>
          <w:color w:val="FF0000"/>
          <w:sz w:val="20"/>
          <w:szCs w:val="20"/>
          <w:shd w:val="clear" w:color="auto" w:fill="FFFF99"/>
          <w:rtl/>
        </w:rPr>
        <w:t>מיום 24.9.2020</w:t>
      </w:r>
    </w:p>
    <w:p w:rsidR="00880543" w:rsidRPr="006A6B36" w:rsidRDefault="00880543" w:rsidP="00880543">
      <w:pPr>
        <w:pStyle w:val="P00"/>
        <w:spacing w:before="0"/>
        <w:ind w:left="0" w:right="1134"/>
        <w:rPr>
          <w:rStyle w:val="default"/>
          <w:rFonts w:ascii="FrankRuehl" w:hAnsi="FrankRuehl" w:cs="FrankRuehl"/>
          <w:vanish/>
          <w:sz w:val="20"/>
          <w:szCs w:val="20"/>
          <w:shd w:val="clear" w:color="auto" w:fill="FFFF99"/>
          <w:rtl/>
        </w:rPr>
      </w:pPr>
      <w:r w:rsidRPr="006A6B36">
        <w:rPr>
          <w:rStyle w:val="default"/>
          <w:rFonts w:ascii="FrankRuehl" w:hAnsi="FrankRuehl" w:cs="FrankRuehl"/>
          <w:b/>
          <w:bCs/>
          <w:vanish/>
          <w:sz w:val="20"/>
          <w:szCs w:val="20"/>
          <w:shd w:val="clear" w:color="auto" w:fill="FFFF99"/>
          <w:rtl/>
        </w:rPr>
        <w:t>תיקון מס' 6</w:t>
      </w:r>
    </w:p>
    <w:p w:rsidR="00880543" w:rsidRPr="006A6B36" w:rsidRDefault="00880543" w:rsidP="00880543">
      <w:pPr>
        <w:pStyle w:val="P00"/>
        <w:spacing w:before="0"/>
        <w:ind w:left="0" w:right="1134"/>
        <w:rPr>
          <w:rStyle w:val="default"/>
          <w:rFonts w:ascii="FrankRuehl" w:hAnsi="FrankRuehl" w:cs="FrankRuehl"/>
          <w:vanish/>
          <w:sz w:val="20"/>
          <w:szCs w:val="20"/>
          <w:shd w:val="clear" w:color="auto" w:fill="FFFF99"/>
          <w:rtl/>
        </w:rPr>
      </w:pPr>
      <w:hyperlink r:id="rId38" w:history="1">
        <w:r w:rsidRPr="006A6B36">
          <w:rPr>
            <w:rStyle w:val="Hyperlink"/>
            <w:rFonts w:ascii="FrankRuehl" w:hAnsi="FrankRuehl" w:cs="FrankRuehl"/>
            <w:vanish/>
            <w:szCs w:val="20"/>
            <w:shd w:val="clear" w:color="auto" w:fill="FFFF99"/>
            <w:rtl/>
          </w:rPr>
          <w:t>ס"ח תשפ"א מס' 2857</w:t>
        </w:r>
      </w:hyperlink>
      <w:r w:rsidRPr="006A6B36">
        <w:rPr>
          <w:rStyle w:val="default"/>
          <w:rFonts w:ascii="FrankRuehl" w:hAnsi="FrankRuehl" w:cs="FrankRuehl"/>
          <w:vanish/>
          <w:sz w:val="20"/>
          <w:szCs w:val="20"/>
          <w:shd w:val="clear" w:color="auto" w:fill="FFFF99"/>
          <w:rtl/>
        </w:rPr>
        <w:t xml:space="preserve"> מיום 24.9.2020 עמ' 2</w:t>
      </w:r>
      <w:r w:rsidRPr="006A6B36">
        <w:rPr>
          <w:rStyle w:val="default"/>
          <w:rFonts w:ascii="FrankRuehl" w:hAnsi="FrankRuehl" w:cs="FrankRuehl" w:hint="cs"/>
          <w:vanish/>
          <w:sz w:val="20"/>
          <w:szCs w:val="20"/>
          <w:shd w:val="clear" w:color="auto" w:fill="FFFF99"/>
          <w:rtl/>
        </w:rPr>
        <w:t>2</w:t>
      </w:r>
      <w:r w:rsidRPr="006A6B36">
        <w:rPr>
          <w:rStyle w:val="default"/>
          <w:rFonts w:ascii="FrankRuehl" w:hAnsi="FrankRuehl" w:cs="FrankRuehl"/>
          <w:vanish/>
          <w:sz w:val="20"/>
          <w:szCs w:val="20"/>
          <w:shd w:val="clear" w:color="auto" w:fill="FFFF99"/>
          <w:rtl/>
        </w:rPr>
        <w:t xml:space="preserve"> (</w:t>
      </w:r>
      <w:hyperlink r:id="rId39" w:history="1">
        <w:r w:rsidRPr="006A6B36">
          <w:rPr>
            <w:rStyle w:val="Hyperlink"/>
            <w:rFonts w:ascii="FrankRuehl" w:hAnsi="FrankRuehl" w:cs="FrankRuehl"/>
            <w:vanish/>
            <w:szCs w:val="20"/>
            <w:shd w:val="clear" w:color="auto" w:fill="FFFF99"/>
            <w:rtl/>
          </w:rPr>
          <w:t>ה"ח 1361</w:t>
        </w:r>
      </w:hyperlink>
      <w:r w:rsidRPr="006A6B36">
        <w:rPr>
          <w:rStyle w:val="default"/>
          <w:rFonts w:ascii="FrankRuehl" w:hAnsi="FrankRuehl" w:cs="FrankRuehl"/>
          <w:vanish/>
          <w:sz w:val="20"/>
          <w:szCs w:val="20"/>
          <w:shd w:val="clear" w:color="auto" w:fill="FFFF99"/>
          <w:rtl/>
        </w:rPr>
        <w:t>)</w:t>
      </w:r>
    </w:p>
    <w:p w:rsidR="00880543" w:rsidRPr="006A6B36" w:rsidRDefault="00880543" w:rsidP="00880543">
      <w:pPr>
        <w:pStyle w:val="P00"/>
        <w:ind w:left="0" w:right="1134"/>
        <w:rPr>
          <w:rStyle w:val="default"/>
          <w:rFonts w:cs="FrankRuehl"/>
          <w:vanish/>
          <w:sz w:val="22"/>
          <w:szCs w:val="22"/>
          <w:shd w:val="clear" w:color="auto" w:fill="FFFF99"/>
          <w:rtl/>
        </w:rPr>
      </w:pPr>
      <w:r w:rsidRPr="006A6B36">
        <w:rPr>
          <w:rStyle w:val="default"/>
          <w:rFonts w:cs="FrankRuehl" w:hint="cs"/>
          <w:vanish/>
          <w:sz w:val="22"/>
          <w:szCs w:val="22"/>
          <w:shd w:val="clear" w:color="auto" w:fill="FFFF99"/>
          <w:rtl/>
        </w:rPr>
        <w:t>69</w:t>
      </w:r>
      <w:r w:rsidRPr="006A6B36">
        <w:rPr>
          <w:rStyle w:val="default"/>
          <w:rFonts w:cs="FrankRuehl"/>
          <w:vanish/>
          <w:sz w:val="22"/>
          <w:szCs w:val="22"/>
          <w:shd w:val="clear" w:color="auto" w:fill="FFFF99"/>
          <w:rtl/>
        </w:rPr>
        <w:t>.</w:t>
      </w:r>
      <w:r w:rsidRPr="006A6B36">
        <w:rPr>
          <w:rStyle w:val="default"/>
          <w:rFonts w:cs="FrankRuehl"/>
          <w:vanish/>
          <w:sz w:val="22"/>
          <w:szCs w:val="22"/>
          <w:shd w:val="clear" w:color="auto" w:fill="FFFF99"/>
          <w:rtl/>
        </w:rPr>
        <w:tab/>
      </w:r>
      <w:r w:rsidR="003721C2" w:rsidRPr="006A6B36">
        <w:rPr>
          <w:rStyle w:val="default"/>
          <w:rFonts w:cs="FrankRuehl" w:hint="cs"/>
          <w:vanish/>
          <w:sz w:val="22"/>
          <w:szCs w:val="22"/>
          <w:u w:val="single"/>
          <w:shd w:val="clear" w:color="auto" w:fill="FFFF99"/>
          <w:rtl/>
        </w:rPr>
        <w:t>(א)</w:t>
      </w:r>
      <w:r w:rsidR="003721C2" w:rsidRPr="006A6B36">
        <w:rPr>
          <w:rStyle w:val="default"/>
          <w:rFonts w:cs="FrankRuehl"/>
          <w:vanish/>
          <w:sz w:val="22"/>
          <w:szCs w:val="22"/>
          <w:shd w:val="clear" w:color="auto" w:fill="FFFF99"/>
          <w:rtl/>
        </w:rPr>
        <w:tab/>
      </w:r>
      <w:r w:rsidRPr="006A6B36">
        <w:rPr>
          <w:rStyle w:val="default"/>
          <w:rFonts w:cs="FrankRuehl" w:hint="cs"/>
          <w:vanish/>
          <w:sz w:val="22"/>
          <w:szCs w:val="22"/>
          <w:shd w:val="clear" w:color="auto" w:fill="FFFF99"/>
          <w:rtl/>
        </w:rPr>
        <w:t xml:space="preserve">בבית חולים ממשלתי כללי או בבית חולים כללי שבבעלות רשות מקומית, שבו פועל תאגיד בריאות, לא יפחת היקף החשבונות שבעדם משולם סכום מופחת כאמור בסעיף 62(א)(3) שיוחס לתאגיד הבריאות, מסכום השווה ל-48.67% מכלל החשבונות שבעדם משולם סכום מופחת כאמור; השרים רשאים לקבוע, בצו, ביחס לבית חולים לתאגיד בריאות הפועל בתחומו, לכל אחת מהשנים 2017 </w:t>
      </w:r>
      <w:r w:rsidRPr="006A6B36">
        <w:rPr>
          <w:rStyle w:val="default"/>
          <w:rFonts w:cs="FrankRuehl" w:hint="cs"/>
          <w:strike/>
          <w:vanish/>
          <w:sz w:val="22"/>
          <w:szCs w:val="22"/>
          <w:shd w:val="clear" w:color="auto" w:fill="FFFF99"/>
          <w:rtl/>
        </w:rPr>
        <w:t>עד 2019</w:t>
      </w:r>
      <w:r w:rsidR="003721C2" w:rsidRPr="006A6B36">
        <w:rPr>
          <w:rStyle w:val="default"/>
          <w:rFonts w:cs="FrankRuehl" w:hint="cs"/>
          <w:vanish/>
          <w:sz w:val="22"/>
          <w:szCs w:val="22"/>
          <w:shd w:val="clear" w:color="auto" w:fill="FFFF99"/>
          <w:rtl/>
        </w:rPr>
        <w:t xml:space="preserve"> </w:t>
      </w:r>
      <w:r w:rsidR="003721C2" w:rsidRPr="006A6B36">
        <w:rPr>
          <w:rStyle w:val="default"/>
          <w:rFonts w:cs="FrankRuehl" w:hint="cs"/>
          <w:vanish/>
          <w:sz w:val="22"/>
          <w:szCs w:val="22"/>
          <w:u w:val="single"/>
          <w:shd w:val="clear" w:color="auto" w:fill="FFFF99"/>
          <w:rtl/>
        </w:rPr>
        <w:t>עד 2020</w:t>
      </w:r>
      <w:r w:rsidRPr="006A6B36">
        <w:rPr>
          <w:rStyle w:val="default"/>
          <w:rFonts w:cs="FrankRuehl" w:hint="cs"/>
          <w:vanish/>
          <w:sz w:val="22"/>
          <w:szCs w:val="22"/>
          <w:shd w:val="clear" w:color="auto" w:fill="FFFF99"/>
          <w:rtl/>
        </w:rPr>
        <w:t>, שיעור אחר מכלל החשבונות שבעדם משולם סכום מופחת כאמור, לאחר שנתנו לבית החולים ולתאגיד הזדמנות לטעון את טענותיהם.</w:t>
      </w:r>
    </w:p>
    <w:p w:rsidR="003721C2" w:rsidRPr="006A6B36" w:rsidRDefault="003721C2" w:rsidP="003721C2">
      <w:pPr>
        <w:pStyle w:val="P00"/>
        <w:spacing w:before="0"/>
        <w:ind w:left="1021" w:right="1134" w:hanging="1021"/>
        <w:rPr>
          <w:rStyle w:val="default"/>
          <w:rFonts w:cs="FrankRuehl"/>
          <w:vanish/>
          <w:sz w:val="22"/>
          <w:szCs w:val="22"/>
          <w:u w:val="single"/>
          <w:shd w:val="clear" w:color="auto" w:fill="FFFF99"/>
          <w:rtl/>
        </w:rPr>
      </w:pPr>
      <w:r w:rsidRPr="006A6B36">
        <w:rPr>
          <w:rStyle w:val="default"/>
          <w:rFonts w:cs="FrankRuehl"/>
          <w:vanish/>
          <w:sz w:val="22"/>
          <w:szCs w:val="22"/>
          <w:shd w:val="clear" w:color="auto" w:fill="FFFF99"/>
          <w:rtl/>
        </w:rPr>
        <w:tab/>
      </w:r>
      <w:r w:rsidRPr="006A6B36">
        <w:rPr>
          <w:rStyle w:val="default"/>
          <w:rFonts w:cs="FrankRuehl" w:hint="cs"/>
          <w:vanish/>
          <w:sz w:val="22"/>
          <w:szCs w:val="22"/>
          <w:u w:val="single"/>
          <w:shd w:val="clear" w:color="auto" w:fill="FFFF99"/>
          <w:rtl/>
        </w:rPr>
        <w:t>(ב)</w:t>
      </w:r>
      <w:r w:rsidRPr="006A6B36">
        <w:rPr>
          <w:rStyle w:val="default"/>
          <w:rFonts w:cs="FrankRuehl"/>
          <w:vanish/>
          <w:sz w:val="22"/>
          <w:szCs w:val="22"/>
          <w:u w:val="single"/>
          <w:shd w:val="clear" w:color="auto" w:fill="FFFF99"/>
          <w:rtl/>
        </w:rPr>
        <w:tab/>
      </w:r>
      <w:r w:rsidRPr="006A6B36">
        <w:rPr>
          <w:rStyle w:val="default"/>
          <w:rFonts w:cs="FrankRuehl" w:hint="cs"/>
          <w:vanish/>
          <w:sz w:val="22"/>
          <w:szCs w:val="22"/>
          <w:u w:val="single"/>
          <w:shd w:val="clear" w:color="auto" w:fill="FFFF99"/>
          <w:rtl/>
        </w:rPr>
        <w:t>(1)</w:t>
      </w:r>
      <w:r w:rsidRPr="006A6B36">
        <w:rPr>
          <w:rStyle w:val="default"/>
          <w:rFonts w:cs="FrankRuehl"/>
          <w:vanish/>
          <w:sz w:val="22"/>
          <w:szCs w:val="22"/>
          <w:u w:val="single"/>
          <w:shd w:val="clear" w:color="auto" w:fill="FFFF99"/>
          <w:rtl/>
        </w:rPr>
        <w:tab/>
      </w:r>
      <w:r w:rsidRPr="006A6B36">
        <w:rPr>
          <w:rStyle w:val="default"/>
          <w:rFonts w:cs="FrankRuehl" w:hint="cs"/>
          <w:vanish/>
          <w:sz w:val="22"/>
          <w:szCs w:val="22"/>
          <w:u w:val="single"/>
          <w:shd w:val="clear" w:color="auto" w:fill="FFFF99"/>
          <w:rtl/>
        </w:rPr>
        <w:t>בשנת 2020, בבית חולים ממשלתי כללי או בבית חולים כללי שבבעלות רשות מקומית, שבו פועל תאגיד בריאות, תשלומי קופות החולים לבית החולים לפי הוראות סעיף 71א שהם מעבר לתשלום שהייתה צריכה לשלם קופת החולים לבית החולים בהתאם להוראות סעיף 62(א), ישולמו לבית החולים עצמו ולא יועברו על ידי בית החולים לתאגיד הבריאות; ואולם, תשלומים ששילמה קופת החולים לבית החולים בעד פעילות אשר בוצעה בידי תאגיד הבריאות עצמו, יועברו לתאגיד הבריאות;</w:t>
      </w:r>
    </w:p>
    <w:p w:rsidR="003721C2" w:rsidRPr="005D3F06" w:rsidRDefault="003721C2" w:rsidP="005D3F06">
      <w:pPr>
        <w:pStyle w:val="P00"/>
        <w:spacing w:before="0"/>
        <w:ind w:left="1021" w:right="1134"/>
        <w:rPr>
          <w:rStyle w:val="default"/>
          <w:rFonts w:cs="FrankRuehl"/>
          <w:sz w:val="2"/>
          <w:szCs w:val="2"/>
          <w:shd w:val="clear" w:color="auto" w:fill="FFFF99"/>
          <w:rtl/>
        </w:rPr>
      </w:pPr>
      <w:r w:rsidRPr="006A6B36">
        <w:rPr>
          <w:rStyle w:val="default"/>
          <w:rFonts w:cs="FrankRuehl" w:hint="cs"/>
          <w:vanish/>
          <w:sz w:val="22"/>
          <w:szCs w:val="22"/>
          <w:u w:val="single"/>
          <w:shd w:val="clear" w:color="auto" w:fill="FFFF99"/>
          <w:rtl/>
        </w:rPr>
        <w:t>(2)</w:t>
      </w:r>
      <w:r w:rsidRPr="006A6B36">
        <w:rPr>
          <w:rStyle w:val="default"/>
          <w:rFonts w:cs="FrankRuehl"/>
          <w:vanish/>
          <w:sz w:val="22"/>
          <w:szCs w:val="22"/>
          <w:u w:val="single"/>
          <w:shd w:val="clear" w:color="auto" w:fill="FFFF99"/>
          <w:rtl/>
        </w:rPr>
        <w:tab/>
      </w:r>
      <w:r w:rsidR="005D3F06" w:rsidRPr="006A6B36">
        <w:rPr>
          <w:rStyle w:val="default"/>
          <w:rFonts w:cs="FrankRuehl" w:hint="cs"/>
          <w:vanish/>
          <w:sz w:val="22"/>
          <w:szCs w:val="22"/>
          <w:u w:val="single"/>
          <w:shd w:val="clear" w:color="auto" w:fill="FFFF99"/>
          <w:rtl/>
        </w:rPr>
        <w:t>על אף האמור בפסקה (1), השרים רשאים לקבוע, בצו, כי בתי החולים יהיו רשאים להעביר תשלומים כאמור ברישה של פסקה (1) לתאגיד בריאות, בהתאם לכללים אחידים שיקבעו בצו, לאחר שנתנו לבתי החולים ולתאגידי הבריאות הזדמנות לטעון את טענותיהם.</w:t>
      </w:r>
      <w:bookmarkEnd w:id="68"/>
    </w:p>
    <w:p w:rsidR="004B396C" w:rsidRDefault="004B396C" w:rsidP="002C399C">
      <w:pPr>
        <w:pStyle w:val="P00"/>
        <w:spacing w:before="72"/>
        <w:ind w:left="0" w:right="1134"/>
        <w:rPr>
          <w:rStyle w:val="default"/>
          <w:rFonts w:cs="FrankRuehl" w:hint="cs"/>
          <w:rtl/>
        </w:rPr>
      </w:pPr>
      <w:bookmarkStart w:id="69" w:name="Seif39"/>
      <w:bookmarkEnd w:id="69"/>
      <w:r>
        <w:rPr>
          <w:rFonts w:cs="Miriam"/>
          <w:lang w:val="he-IL"/>
        </w:rPr>
        <w:pict>
          <v:rect id="_x0000_s2770" style="position:absolute;left:0;text-align:left;margin-left:463.5pt;margin-top:8.05pt;width:75.05pt;height:33.4pt;z-index:251629056" filled="f" stroked="f" strokecolor="lime" strokeweight=".25pt">
            <v:textbox style="mso-next-textbox:#_x0000_s2770" inset="1mm,0,1mm,0">
              <w:txbxContent>
                <w:p w:rsidR="00EC12E5" w:rsidRDefault="00EC12E5" w:rsidP="004B396C">
                  <w:pPr>
                    <w:spacing w:line="160" w:lineRule="exact"/>
                    <w:rPr>
                      <w:rFonts w:cs="Miriam" w:hint="cs"/>
                      <w:noProof/>
                      <w:sz w:val="18"/>
                      <w:szCs w:val="18"/>
                      <w:rtl/>
                    </w:rPr>
                  </w:pPr>
                  <w:r>
                    <w:rPr>
                      <w:rFonts w:cs="Miriam" w:hint="cs"/>
                      <w:sz w:val="18"/>
                      <w:szCs w:val="18"/>
                      <w:rtl/>
                    </w:rPr>
                    <w:t>הסכמים בין קופת חולים לבית חולים בדבר שיטת ההתחשבנות ביניהם</w:t>
                  </w:r>
                </w:p>
              </w:txbxContent>
            </v:textbox>
            <w10:anchorlock/>
          </v:rect>
        </w:pict>
      </w:r>
      <w:r w:rsidR="002C399C">
        <w:rPr>
          <w:rStyle w:val="big-number"/>
          <w:rFonts w:cs="Miriam" w:hint="cs"/>
          <w:rtl/>
        </w:rPr>
        <w:t>70</w:t>
      </w:r>
      <w:r>
        <w:rPr>
          <w:rStyle w:val="big-number"/>
          <w:rFonts w:cs="FrankRuehl"/>
          <w:sz w:val="26"/>
          <w:szCs w:val="26"/>
          <w:rtl/>
        </w:rPr>
        <w:t>.</w:t>
      </w:r>
      <w:r>
        <w:rPr>
          <w:rStyle w:val="big-number"/>
          <w:rFonts w:cs="FrankRuehl"/>
          <w:sz w:val="26"/>
          <w:szCs w:val="26"/>
          <w:rtl/>
        </w:rPr>
        <w:tab/>
      </w:r>
      <w:r w:rsidR="002C399C">
        <w:rPr>
          <w:rStyle w:val="default"/>
          <w:rFonts w:cs="FrankRuehl" w:hint="cs"/>
          <w:rtl/>
        </w:rPr>
        <w:t>(א)</w:t>
      </w:r>
      <w:r w:rsidR="002C399C">
        <w:rPr>
          <w:rStyle w:val="default"/>
          <w:rFonts w:cs="FrankRuehl" w:hint="cs"/>
          <w:rtl/>
        </w:rPr>
        <w:tab/>
        <w:t>על אף האמור בסימן זה, רשאים כל בית חולים ציבורי כללי וכל קופת חולים לקבוע בהסכם בכתב ביניהם הסדר אחר להתחשבנות בעד רכישת שירותי בריאות בבית החולים, ובלבד שההסכם ימלא אחר תנאים אלה:</w:t>
      </w:r>
    </w:p>
    <w:p w:rsidR="002C399C" w:rsidRDefault="002C399C" w:rsidP="0010525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בית החולים וקופת החולים יתחייבו בהסכם כי בבית החולים יינתנו לחברי הקופה שירותים ברמה נאותה ובאיכות וזמינות כמתחייב מהוראות חוק ביטוח בריאות ממלכתי;</w:t>
      </w:r>
    </w:p>
    <w:p w:rsidR="00105258" w:rsidRDefault="00105258" w:rsidP="0010525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ההסכם יקבע כי אם יחול גידול בסך היקף צריכת השירותים של קופת החולים בבית החולים, בכל שנה משנות ההסדר, לעומת תקרת הצריכה ברוטו שנקבעה לאותה שנה, בשיעור העולה על 6%, תהיה שיטת ההתחשבנות ביניהם בשנה שלאחר מכן, לפי הוראות סימן זה;</w:t>
      </w:r>
    </w:p>
    <w:p w:rsidR="00105258" w:rsidRDefault="00105258" w:rsidP="0010525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ההסכם יכלול מנגנון לבירור חילוקי דעות בין הצדדים ביחס להתחשבנות ביניהם;</w:t>
      </w:r>
    </w:p>
    <w:p w:rsidR="00105258" w:rsidRDefault="005D3F06" w:rsidP="005D3F06">
      <w:pPr>
        <w:pStyle w:val="P00"/>
        <w:spacing w:before="72"/>
        <w:ind w:left="1021" w:right="1134"/>
        <w:rPr>
          <w:rStyle w:val="default"/>
          <w:rFonts w:cs="FrankRuehl" w:hint="cs"/>
          <w:rtl/>
        </w:rPr>
      </w:pPr>
      <w:r w:rsidRPr="00AE05DA">
        <w:rPr>
          <w:rStyle w:val="default"/>
          <w:rFonts w:cs="FrankRuehl" w:hint="cs"/>
          <w:rtl/>
        </w:rPr>
        <w:pict>
          <v:shape id="_x0000_s2909" type="#_x0000_t202" style="position:absolute;left:0;text-align:left;margin-left:470.35pt;margin-top:7.1pt;width:1in;height:17.15pt;z-index:251708928" filled="f" stroked="f">
            <v:textbox inset="1mm,0,1mm,0">
              <w:txbxContent>
                <w:p w:rsidR="00EC12E5" w:rsidRDefault="00EC12E5" w:rsidP="005D3F06">
                  <w:pPr>
                    <w:spacing w:line="160" w:lineRule="exact"/>
                    <w:rPr>
                      <w:rFonts w:cs="Miriam" w:hint="cs"/>
                      <w:noProof/>
                      <w:sz w:val="18"/>
                      <w:szCs w:val="18"/>
                      <w:rtl/>
                    </w:rPr>
                  </w:pPr>
                  <w:r>
                    <w:rPr>
                      <w:rFonts w:cs="Miriam" w:hint="cs"/>
                      <w:sz w:val="18"/>
                      <w:szCs w:val="18"/>
                      <w:rtl/>
                    </w:rPr>
                    <w:t>(תיקון מס' 6) תשפ"א-2020</w:t>
                  </w:r>
                </w:p>
              </w:txbxContent>
            </v:textbox>
            <w10:anchorlock/>
          </v:shape>
        </w:pict>
      </w:r>
      <w:r>
        <w:rPr>
          <w:rStyle w:val="default"/>
          <w:rFonts w:cs="FrankRuehl" w:hint="cs"/>
          <w:rtl/>
        </w:rPr>
        <w:t>(4)</w:t>
      </w:r>
      <w:r>
        <w:rPr>
          <w:rStyle w:val="default"/>
          <w:rFonts w:cs="FrankRuehl" w:hint="cs"/>
          <w:rtl/>
        </w:rPr>
        <w:tab/>
      </w:r>
      <w:r w:rsidR="00105258">
        <w:rPr>
          <w:rStyle w:val="default"/>
          <w:rFonts w:cs="FrankRuehl" w:hint="cs"/>
          <w:rtl/>
        </w:rPr>
        <w:t xml:space="preserve">תקופת ההסכם </w:t>
      </w:r>
      <w:r w:rsidRPr="005D3F06">
        <w:rPr>
          <w:rStyle w:val="default"/>
          <w:rFonts w:cs="FrankRuehl" w:hint="cs"/>
          <w:rtl/>
        </w:rPr>
        <w:t>לא תהיה מעבר ליום ט"ז בטבת התשפ"א (31 בדצמבר 2020)</w:t>
      </w:r>
      <w:r w:rsidR="00105258">
        <w:rPr>
          <w:rStyle w:val="default"/>
          <w:rFonts w:cs="FrankRuehl" w:hint="cs"/>
          <w:rtl/>
        </w:rPr>
        <w:t>;</w:t>
      </w:r>
    </w:p>
    <w:p w:rsidR="00105258" w:rsidRDefault="00105258" w:rsidP="0010525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ההסדר המוצע לא ייצור הפליה מצד בית החולים בין חברים שונים בקופת החולים שעמה נחתם ההסכם או בינם לבין חברים בקופת חולים אחרת;</w:t>
      </w:r>
    </w:p>
    <w:p w:rsidR="00105258" w:rsidRDefault="00105258" w:rsidP="00105258">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במסגרת ההסדר יהיה רשאי בית החולים לתת לקופת החולים הנחות על תעריף של שירותי בריאות המהווים לא יותר ממחצית ממחזור ההתחשבנות בין בית החולים לקופת החולים; לעניין זה, "מחזור ההתחשבנות" </w:t>
      </w:r>
      <w:r>
        <w:rPr>
          <w:rStyle w:val="default"/>
          <w:rFonts w:cs="FrankRuehl"/>
          <w:rtl/>
        </w:rPr>
        <w:t>–</w:t>
      </w:r>
      <w:r>
        <w:rPr>
          <w:rStyle w:val="default"/>
          <w:rFonts w:cs="FrankRuehl" w:hint="cs"/>
          <w:rtl/>
        </w:rPr>
        <w:t xml:space="preserve"> סך כל ההיקף הכספי של השירותים שמובאים בחשבון בתקרת הצריכה ברוטו, שרוכשת קופת החולים מבית החולים;</w:t>
      </w:r>
    </w:p>
    <w:p w:rsidR="00105258" w:rsidRDefault="005D3F06" w:rsidP="005D3F06">
      <w:pPr>
        <w:pStyle w:val="P00"/>
        <w:spacing w:before="72"/>
        <w:ind w:left="1021" w:right="1134"/>
        <w:rPr>
          <w:rStyle w:val="default"/>
          <w:rFonts w:cs="FrankRuehl" w:hint="cs"/>
          <w:rtl/>
        </w:rPr>
      </w:pPr>
      <w:r w:rsidRPr="00AE05DA">
        <w:rPr>
          <w:rStyle w:val="default"/>
          <w:rFonts w:cs="FrankRuehl" w:hint="cs"/>
          <w:rtl/>
        </w:rPr>
        <w:pict>
          <v:shape id="_x0000_s2910" type="#_x0000_t202" style="position:absolute;left:0;text-align:left;margin-left:470.35pt;margin-top:7.1pt;width:1in;height:17.15pt;z-index:251709952" filled="f" stroked="f">
            <v:textbox inset="1mm,0,1mm,0">
              <w:txbxContent>
                <w:p w:rsidR="00EC12E5" w:rsidRDefault="00EC12E5" w:rsidP="005D3F06">
                  <w:pPr>
                    <w:spacing w:line="160" w:lineRule="exact"/>
                    <w:rPr>
                      <w:rFonts w:cs="Miriam" w:hint="cs"/>
                      <w:noProof/>
                      <w:sz w:val="18"/>
                      <w:szCs w:val="18"/>
                      <w:rtl/>
                    </w:rPr>
                  </w:pPr>
                  <w:r>
                    <w:rPr>
                      <w:rFonts w:cs="Miriam" w:hint="cs"/>
                      <w:sz w:val="18"/>
                      <w:szCs w:val="18"/>
                      <w:rtl/>
                    </w:rPr>
                    <w:t>(תיקון מס' 6) תשפ"א-2020</w:t>
                  </w:r>
                </w:p>
              </w:txbxContent>
            </v:textbox>
            <w10:anchorlock/>
          </v:shape>
        </w:pict>
      </w:r>
      <w:r>
        <w:rPr>
          <w:rStyle w:val="default"/>
          <w:rFonts w:cs="FrankRuehl" w:hint="cs"/>
          <w:rtl/>
        </w:rPr>
        <w:t>(7)</w:t>
      </w:r>
      <w:r>
        <w:rPr>
          <w:rStyle w:val="default"/>
          <w:rFonts w:cs="FrankRuehl" w:hint="cs"/>
          <w:rtl/>
        </w:rPr>
        <w:tab/>
      </w:r>
      <w:r w:rsidR="00105258">
        <w:rPr>
          <w:rStyle w:val="default"/>
          <w:rFonts w:cs="FrankRuehl" w:hint="cs"/>
          <w:rtl/>
        </w:rPr>
        <w:t xml:space="preserve">ההסכם יכלול את הוראות </w:t>
      </w:r>
      <w:r w:rsidRPr="005D3F06">
        <w:rPr>
          <w:rStyle w:val="default"/>
          <w:rFonts w:cs="FrankRuehl" w:hint="cs"/>
          <w:rtl/>
        </w:rPr>
        <w:t>סעיפים 62(א)(3)(א)(1), 62(ב1), 67, 69(ב) ו-71א</w:t>
      </w:r>
      <w:r w:rsidR="00105258">
        <w:rPr>
          <w:rStyle w:val="default"/>
          <w:rFonts w:cs="FrankRuehl" w:hint="cs"/>
          <w:rtl/>
        </w:rPr>
        <w:t>, ולא יתנה על ההוראות כאמור.</w:t>
      </w:r>
    </w:p>
    <w:p w:rsidR="00105258" w:rsidRDefault="00105258" w:rsidP="0010525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הגיעו בית חולים ציבורי כללי וקופת חולים להסכם כאמור בסעיף קטן (א), יעבירו הצדדים העתק מההסכם שנחתם לעניין זה, לאישור השרים בהקדם האפשרי; סברו השרים כי ההסכם אינו עומד בהוראות אותו סעיף קטן, יודיע על כך לקופת החולים ולבית החולים בתוך 60 ימים מהמועד שבו הועבר אליהם ההסכם, ורשאים השרים, לאחר שנתנו לצדדים להסכם הזדמנות לטעון את טענותיהם, לבטל את ההסכם מנימוקים שיירשמו; החליטו השרים לבטל הסכם כאמור, ימסרו לצדדים את החלטתם בצירוף הנימוקים לה.</w:t>
      </w:r>
    </w:p>
    <w:p w:rsidR="00105258" w:rsidRDefault="00105258" w:rsidP="00105258">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לא נחתם הסכם בין הצדדים כאמור בסעיף קטן (א), לא הועבר ההסכם לשרים בתוך שישה חודשים מיום שניתנה לצדדים הודעה כאמור בסעיף 60, או שההסכם בוטל כאמור בסעיף קטן (ב), תהיה ההתחשבנות בין בית החולים לקופת החולים בהתאם להוראות סימן זה.</w:t>
      </w:r>
    </w:p>
    <w:p w:rsidR="005D3F06" w:rsidRPr="006A6B36" w:rsidRDefault="005D3F06" w:rsidP="005D3F06">
      <w:pPr>
        <w:pStyle w:val="P00"/>
        <w:spacing w:before="0"/>
        <w:ind w:left="1021" w:right="1134"/>
        <w:rPr>
          <w:rStyle w:val="default"/>
          <w:rFonts w:ascii="FrankRuehl" w:hAnsi="FrankRuehl" w:cs="FrankRuehl"/>
          <w:vanish/>
          <w:color w:val="FF0000"/>
          <w:sz w:val="20"/>
          <w:szCs w:val="20"/>
          <w:shd w:val="clear" w:color="auto" w:fill="FFFF99"/>
          <w:rtl/>
        </w:rPr>
      </w:pPr>
      <w:bookmarkStart w:id="70" w:name="Rov134"/>
      <w:r w:rsidRPr="006A6B36">
        <w:rPr>
          <w:rStyle w:val="default"/>
          <w:rFonts w:ascii="FrankRuehl" w:hAnsi="FrankRuehl" w:cs="FrankRuehl"/>
          <w:vanish/>
          <w:color w:val="FF0000"/>
          <w:sz w:val="20"/>
          <w:szCs w:val="20"/>
          <w:shd w:val="clear" w:color="auto" w:fill="FFFF99"/>
          <w:rtl/>
        </w:rPr>
        <w:t>מיום 24.9.2020</w:t>
      </w:r>
    </w:p>
    <w:p w:rsidR="005D3F06" w:rsidRPr="006A6B36" w:rsidRDefault="005D3F06" w:rsidP="005D3F06">
      <w:pPr>
        <w:pStyle w:val="P00"/>
        <w:spacing w:before="0"/>
        <w:ind w:left="1021" w:right="1134"/>
        <w:rPr>
          <w:rStyle w:val="default"/>
          <w:rFonts w:ascii="FrankRuehl" w:hAnsi="FrankRuehl" w:cs="FrankRuehl"/>
          <w:vanish/>
          <w:sz w:val="20"/>
          <w:szCs w:val="20"/>
          <w:shd w:val="clear" w:color="auto" w:fill="FFFF99"/>
          <w:rtl/>
        </w:rPr>
      </w:pPr>
      <w:r w:rsidRPr="006A6B36">
        <w:rPr>
          <w:rStyle w:val="default"/>
          <w:rFonts w:ascii="FrankRuehl" w:hAnsi="FrankRuehl" w:cs="FrankRuehl"/>
          <w:b/>
          <w:bCs/>
          <w:vanish/>
          <w:sz w:val="20"/>
          <w:szCs w:val="20"/>
          <w:shd w:val="clear" w:color="auto" w:fill="FFFF99"/>
          <w:rtl/>
        </w:rPr>
        <w:t>תיקון מס' 6</w:t>
      </w:r>
    </w:p>
    <w:p w:rsidR="005D3F06" w:rsidRPr="006A6B36" w:rsidRDefault="005D3F06" w:rsidP="005D3F06">
      <w:pPr>
        <w:pStyle w:val="P00"/>
        <w:spacing w:before="0"/>
        <w:ind w:left="1021" w:right="1134"/>
        <w:rPr>
          <w:rStyle w:val="default"/>
          <w:rFonts w:ascii="FrankRuehl" w:hAnsi="FrankRuehl" w:cs="FrankRuehl"/>
          <w:vanish/>
          <w:sz w:val="20"/>
          <w:szCs w:val="20"/>
          <w:shd w:val="clear" w:color="auto" w:fill="FFFF99"/>
          <w:rtl/>
        </w:rPr>
      </w:pPr>
      <w:hyperlink r:id="rId40" w:history="1">
        <w:r w:rsidRPr="006A6B36">
          <w:rPr>
            <w:rStyle w:val="Hyperlink"/>
            <w:rFonts w:ascii="FrankRuehl" w:hAnsi="FrankRuehl" w:cs="FrankRuehl"/>
            <w:vanish/>
            <w:szCs w:val="20"/>
            <w:shd w:val="clear" w:color="auto" w:fill="FFFF99"/>
            <w:rtl/>
          </w:rPr>
          <w:t>ס"ח תשפ"א מס' 2857</w:t>
        </w:r>
      </w:hyperlink>
      <w:r w:rsidRPr="006A6B36">
        <w:rPr>
          <w:rStyle w:val="default"/>
          <w:rFonts w:ascii="FrankRuehl" w:hAnsi="FrankRuehl" w:cs="FrankRuehl"/>
          <w:vanish/>
          <w:sz w:val="20"/>
          <w:szCs w:val="20"/>
          <w:shd w:val="clear" w:color="auto" w:fill="FFFF99"/>
          <w:rtl/>
        </w:rPr>
        <w:t xml:space="preserve"> מיום 24.9.2020 עמ' 2</w:t>
      </w:r>
      <w:r w:rsidRPr="006A6B36">
        <w:rPr>
          <w:rStyle w:val="default"/>
          <w:rFonts w:ascii="FrankRuehl" w:hAnsi="FrankRuehl" w:cs="FrankRuehl" w:hint="cs"/>
          <w:vanish/>
          <w:sz w:val="20"/>
          <w:szCs w:val="20"/>
          <w:shd w:val="clear" w:color="auto" w:fill="FFFF99"/>
          <w:rtl/>
        </w:rPr>
        <w:t>2</w:t>
      </w:r>
      <w:r w:rsidRPr="006A6B36">
        <w:rPr>
          <w:rStyle w:val="default"/>
          <w:rFonts w:ascii="FrankRuehl" w:hAnsi="FrankRuehl" w:cs="FrankRuehl"/>
          <w:vanish/>
          <w:sz w:val="20"/>
          <w:szCs w:val="20"/>
          <w:shd w:val="clear" w:color="auto" w:fill="FFFF99"/>
          <w:rtl/>
        </w:rPr>
        <w:t xml:space="preserve"> (</w:t>
      </w:r>
      <w:hyperlink r:id="rId41" w:history="1">
        <w:r w:rsidRPr="006A6B36">
          <w:rPr>
            <w:rStyle w:val="Hyperlink"/>
            <w:rFonts w:ascii="FrankRuehl" w:hAnsi="FrankRuehl" w:cs="FrankRuehl"/>
            <w:vanish/>
            <w:szCs w:val="20"/>
            <w:shd w:val="clear" w:color="auto" w:fill="FFFF99"/>
            <w:rtl/>
          </w:rPr>
          <w:t>ה"ח 1361</w:t>
        </w:r>
      </w:hyperlink>
      <w:r w:rsidRPr="006A6B36">
        <w:rPr>
          <w:rStyle w:val="default"/>
          <w:rFonts w:ascii="FrankRuehl" w:hAnsi="FrankRuehl" w:cs="FrankRuehl"/>
          <w:vanish/>
          <w:sz w:val="20"/>
          <w:szCs w:val="20"/>
          <w:shd w:val="clear" w:color="auto" w:fill="FFFF99"/>
          <w:rtl/>
        </w:rPr>
        <w:t>)</w:t>
      </w:r>
    </w:p>
    <w:p w:rsidR="005D3F06" w:rsidRPr="006A6B36" w:rsidRDefault="005D3F06" w:rsidP="005D3F06">
      <w:pPr>
        <w:pStyle w:val="P00"/>
        <w:ind w:left="1021" w:right="1134"/>
        <w:rPr>
          <w:rStyle w:val="default"/>
          <w:rFonts w:cs="FrankRuehl" w:hint="cs"/>
          <w:vanish/>
          <w:sz w:val="22"/>
          <w:szCs w:val="22"/>
          <w:shd w:val="clear" w:color="auto" w:fill="FFFF99"/>
          <w:rtl/>
        </w:rPr>
      </w:pPr>
      <w:r w:rsidRPr="006A6B36">
        <w:rPr>
          <w:rStyle w:val="default"/>
          <w:rFonts w:cs="FrankRuehl" w:hint="cs"/>
          <w:vanish/>
          <w:sz w:val="22"/>
          <w:szCs w:val="22"/>
          <w:shd w:val="clear" w:color="auto" w:fill="FFFF99"/>
          <w:rtl/>
        </w:rPr>
        <w:t>(4)</w:t>
      </w:r>
      <w:r w:rsidRPr="006A6B36">
        <w:rPr>
          <w:rStyle w:val="default"/>
          <w:rFonts w:cs="FrankRuehl" w:hint="cs"/>
          <w:vanish/>
          <w:sz w:val="22"/>
          <w:szCs w:val="22"/>
          <w:shd w:val="clear" w:color="auto" w:fill="FFFF99"/>
          <w:rtl/>
        </w:rPr>
        <w:tab/>
        <w:t xml:space="preserve">תקופת ההסכם </w:t>
      </w:r>
      <w:r w:rsidRPr="006A6B36">
        <w:rPr>
          <w:rStyle w:val="default"/>
          <w:rFonts w:cs="FrankRuehl" w:hint="cs"/>
          <w:strike/>
          <w:vanish/>
          <w:sz w:val="22"/>
          <w:szCs w:val="22"/>
          <w:shd w:val="clear" w:color="auto" w:fill="FFFF99"/>
          <w:rtl/>
        </w:rPr>
        <w:t>לא תעלה על שלוש שנים או תהיה עד תום התקופה שבה יחולו הוראות סימן זה, לפי המוקדם</w:t>
      </w:r>
      <w:r w:rsidRPr="006A6B36">
        <w:rPr>
          <w:rStyle w:val="default"/>
          <w:rFonts w:cs="FrankRuehl" w:hint="cs"/>
          <w:vanish/>
          <w:sz w:val="22"/>
          <w:szCs w:val="22"/>
          <w:shd w:val="clear" w:color="auto" w:fill="FFFF99"/>
          <w:rtl/>
        </w:rPr>
        <w:t xml:space="preserve"> </w:t>
      </w:r>
      <w:r w:rsidRPr="006A6B36">
        <w:rPr>
          <w:rStyle w:val="default"/>
          <w:rFonts w:cs="FrankRuehl" w:hint="cs"/>
          <w:vanish/>
          <w:sz w:val="22"/>
          <w:szCs w:val="22"/>
          <w:u w:val="single"/>
          <w:shd w:val="clear" w:color="auto" w:fill="FFFF99"/>
          <w:rtl/>
        </w:rPr>
        <w:t>לא תהיה מעבר ליום ט"ז בטבת התשפ"א (31 בדצמבר 2020)</w:t>
      </w:r>
      <w:r w:rsidRPr="006A6B36">
        <w:rPr>
          <w:rStyle w:val="default"/>
          <w:rFonts w:cs="FrankRuehl" w:hint="cs"/>
          <w:vanish/>
          <w:sz w:val="22"/>
          <w:szCs w:val="22"/>
          <w:shd w:val="clear" w:color="auto" w:fill="FFFF99"/>
          <w:rtl/>
        </w:rPr>
        <w:t>;</w:t>
      </w:r>
    </w:p>
    <w:p w:rsidR="005D3F06" w:rsidRPr="006A6B36" w:rsidRDefault="005D3F06" w:rsidP="005D3F06">
      <w:pPr>
        <w:pStyle w:val="P00"/>
        <w:spacing w:before="0"/>
        <w:ind w:left="1021" w:right="1134"/>
        <w:rPr>
          <w:rStyle w:val="default"/>
          <w:rFonts w:cs="FrankRuehl" w:hint="cs"/>
          <w:vanish/>
          <w:sz w:val="22"/>
          <w:szCs w:val="22"/>
          <w:shd w:val="clear" w:color="auto" w:fill="FFFF99"/>
          <w:rtl/>
        </w:rPr>
      </w:pPr>
      <w:r w:rsidRPr="006A6B36">
        <w:rPr>
          <w:rStyle w:val="default"/>
          <w:rFonts w:cs="FrankRuehl" w:hint="cs"/>
          <w:vanish/>
          <w:sz w:val="22"/>
          <w:szCs w:val="22"/>
          <w:shd w:val="clear" w:color="auto" w:fill="FFFF99"/>
          <w:rtl/>
        </w:rPr>
        <w:t>(5)</w:t>
      </w:r>
      <w:r w:rsidRPr="006A6B36">
        <w:rPr>
          <w:rStyle w:val="default"/>
          <w:rFonts w:cs="FrankRuehl" w:hint="cs"/>
          <w:vanish/>
          <w:sz w:val="22"/>
          <w:szCs w:val="22"/>
          <w:shd w:val="clear" w:color="auto" w:fill="FFFF99"/>
          <w:rtl/>
        </w:rPr>
        <w:tab/>
        <w:t>ההסדר המוצע לא ייצור הפליה מצד בית החולים בין חברים שונים בקופת החולים שעמה נחתם ההסכם או בינם לבין חברים בקופת חולים אחרת;</w:t>
      </w:r>
    </w:p>
    <w:p w:rsidR="005D3F06" w:rsidRPr="006A6B36" w:rsidRDefault="005D3F06" w:rsidP="005D3F06">
      <w:pPr>
        <w:pStyle w:val="P00"/>
        <w:spacing w:before="0"/>
        <w:ind w:left="1021" w:right="1134"/>
        <w:rPr>
          <w:rStyle w:val="default"/>
          <w:rFonts w:cs="FrankRuehl" w:hint="cs"/>
          <w:vanish/>
          <w:sz w:val="22"/>
          <w:szCs w:val="22"/>
          <w:shd w:val="clear" w:color="auto" w:fill="FFFF99"/>
          <w:rtl/>
        </w:rPr>
      </w:pPr>
      <w:r w:rsidRPr="006A6B36">
        <w:rPr>
          <w:rStyle w:val="default"/>
          <w:rFonts w:cs="FrankRuehl" w:hint="cs"/>
          <w:vanish/>
          <w:sz w:val="22"/>
          <w:szCs w:val="22"/>
          <w:shd w:val="clear" w:color="auto" w:fill="FFFF99"/>
          <w:rtl/>
        </w:rPr>
        <w:t>(6)</w:t>
      </w:r>
      <w:r w:rsidRPr="006A6B36">
        <w:rPr>
          <w:rStyle w:val="default"/>
          <w:rFonts w:cs="FrankRuehl" w:hint="cs"/>
          <w:vanish/>
          <w:sz w:val="22"/>
          <w:szCs w:val="22"/>
          <w:shd w:val="clear" w:color="auto" w:fill="FFFF99"/>
          <w:rtl/>
        </w:rPr>
        <w:tab/>
        <w:t xml:space="preserve">במסגרת ההסדר יהיה רשאי בית החולים לתת לקופת החולים הנחות על תעריף של שירותי בריאות המהווים לא יותר ממחצית ממחזור ההתחשבנות בין בית החולים לקופת החולים; לעניין זה, "מחזור ההתחשבנות" </w:t>
      </w:r>
      <w:r w:rsidRPr="006A6B36">
        <w:rPr>
          <w:rStyle w:val="default"/>
          <w:rFonts w:cs="FrankRuehl"/>
          <w:vanish/>
          <w:sz w:val="22"/>
          <w:szCs w:val="22"/>
          <w:shd w:val="clear" w:color="auto" w:fill="FFFF99"/>
          <w:rtl/>
        </w:rPr>
        <w:t>–</w:t>
      </w:r>
      <w:r w:rsidRPr="006A6B36">
        <w:rPr>
          <w:rStyle w:val="default"/>
          <w:rFonts w:cs="FrankRuehl" w:hint="cs"/>
          <w:vanish/>
          <w:sz w:val="22"/>
          <w:szCs w:val="22"/>
          <w:shd w:val="clear" w:color="auto" w:fill="FFFF99"/>
          <w:rtl/>
        </w:rPr>
        <w:t xml:space="preserve"> סך כל ההיקף הכספי של השירותים שמובאים בחשבון בתקרת הצריכה ברוטו, שרוכשת קופת החולים מבית החולים;</w:t>
      </w:r>
    </w:p>
    <w:p w:rsidR="005D3F06" w:rsidRPr="005D3F06" w:rsidRDefault="005D3F06" w:rsidP="005D3F06">
      <w:pPr>
        <w:pStyle w:val="P00"/>
        <w:spacing w:before="0"/>
        <w:ind w:left="1021" w:right="1134"/>
        <w:rPr>
          <w:rStyle w:val="default"/>
          <w:rFonts w:cs="FrankRuehl" w:hint="cs"/>
          <w:sz w:val="2"/>
          <w:szCs w:val="2"/>
          <w:rtl/>
        </w:rPr>
      </w:pPr>
      <w:r w:rsidRPr="006A6B36">
        <w:rPr>
          <w:rStyle w:val="default"/>
          <w:rFonts w:cs="FrankRuehl" w:hint="cs"/>
          <w:vanish/>
          <w:sz w:val="22"/>
          <w:szCs w:val="22"/>
          <w:shd w:val="clear" w:color="auto" w:fill="FFFF99"/>
          <w:rtl/>
        </w:rPr>
        <w:t>(7)</w:t>
      </w:r>
      <w:r w:rsidRPr="006A6B36">
        <w:rPr>
          <w:rStyle w:val="default"/>
          <w:rFonts w:cs="FrankRuehl" w:hint="cs"/>
          <w:vanish/>
          <w:sz w:val="22"/>
          <w:szCs w:val="22"/>
          <w:shd w:val="clear" w:color="auto" w:fill="FFFF99"/>
          <w:rtl/>
        </w:rPr>
        <w:tab/>
        <w:t xml:space="preserve">ההסכם יכלול את הוראות </w:t>
      </w:r>
      <w:r w:rsidRPr="006A6B36">
        <w:rPr>
          <w:rStyle w:val="default"/>
          <w:rFonts w:cs="FrankRuehl" w:hint="cs"/>
          <w:strike/>
          <w:vanish/>
          <w:sz w:val="22"/>
          <w:szCs w:val="22"/>
          <w:shd w:val="clear" w:color="auto" w:fill="FFFF99"/>
          <w:rtl/>
        </w:rPr>
        <w:t>סעיפים 62(א)(3)(א)(1) ו-67</w:t>
      </w:r>
      <w:r w:rsidRPr="006A6B36">
        <w:rPr>
          <w:rStyle w:val="default"/>
          <w:rFonts w:cs="FrankRuehl" w:hint="cs"/>
          <w:vanish/>
          <w:sz w:val="22"/>
          <w:szCs w:val="22"/>
          <w:shd w:val="clear" w:color="auto" w:fill="FFFF99"/>
          <w:rtl/>
        </w:rPr>
        <w:t xml:space="preserve"> </w:t>
      </w:r>
      <w:r w:rsidRPr="006A6B36">
        <w:rPr>
          <w:rStyle w:val="default"/>
          <w:rFonts w:cs="FrankRuehl" w:hint="cs"/>
          <w:vanish/>
          <w:sz w:val="22"/>
          <w:szCs w:val="22"/>
          <w:u w:val="single"/>
          <w:shd w:val="clear" w:color="auto" w:fill="FFFF99"/>
          <w:rtl/>
        </w:rPr>
        <w:t>סעיפים 62(א)(3)(א)(1), 62(ב1), 67, 69(ב) ו-71א</w:t>
      </w:r>
      <w:r w:rsidRPr="006A6B36">
        <w:rPr>
          <w:rStyle w:val="default"/>
          <w:rFonts w:cs="FrankRuehl" w:hint="cs"/>
          <w:vanish/>
          <w:sz w:val="22"/>
          <w:szCs w:val="22"/>
          <w:shd w:val="clear" w:color="auto" w:fill="FFFF99"/>
          <w:rtl/>
        </w:rPr>
        <w:t>, ולא יתנה על ההוראות כאמור.</w:t>
      </w:r>
      <w:bookmarkEnd w:id="70"/>
    </w:p>
    <w:p w:rsidR="004B396C" w:rsidRDefault="004B396C" w:rsidP="009B5CF8">
      <w:pPr>
        <w:pStyle w:val="P00"/>
        <w:spacing w:before="72"/>
        <w:ind w:left="0" w:right="1134"/>
        <w:rPr>
          <w:rStyle w:val="default"/>
          <w:rFonts w:cs="FrankRuehl" w:hint="cs"/>
          <w:rtl/>
        </w:rPr>
      </w:pPr>
      <w:bookmarkStart w:id="71" w:name="Seif40"/>
      <w:bookmarkEnd w:id="71"/>
      <w:r>
        <w:rPr>
          <w:rFonts w:cs="Miriam"/>
          <w:lang w:val="he-IL"/>
        </w:rPr>
        <w:pict>
          <v:rect id="_x0000_s2771" style="position:absolute;left:0;text-align:left;margin-left:463.5pt;margin-top:8.05pt;width:75.05pt;height:33.15pt;z-index:251630080" filled="f" stroked="f" strokecolor="lime" strokeweight=".25pt">
            <v:textbox style="mso-next-textbox:#_x0000_s2771" inset="1mm,0,1mm,0">
              <w:txbxContent>
                <w:p w:rsidR="00EC12E5" w:rsidRDefault="00EC12E5" w:rsidP="004B396C">
                  <w:pPr>
                    <w:spacing w:line="160" w:lineRule="exact"/>
                    <w:rPr>
                      <w:rFonts w:cs="Miriam" w:hint="cs"/>
                      <w:noProof/>
                      <w:sz w:val="18"/>
                      <w:szCs w:val="18"/>
                      <w:rtl/>
                    </w:rPr>
                  </w:pPr>
                  <w:r>
                    <w:rPr>
                      <w:rFonts w:cs="Miriam" w:hint="cs"/>
                      <w:sz w:val="18"/>
                      <w:szCs w:val="18"/>
                      <w:rtl/>
                    </w:rPr>
                    <w:t>אי-תחולה על שירותי בריאות מסוימים</w:t>
                  </w:r>
                </w:p>
              </w:txbxContent>
            </v:textbox>
            <w10:anchorlock/>
          </v:rect>
        </w:pict>
      </w:r>
      <w:r w:rsidR="00105258">
        <w:rPr>
          <w:rStyle w:val="big-number"/>
          <w:rFonts w:cs="Miriam" w:hint="cs"/>
          <w:rtl/>
        </w:rPr>
        <w:t>71</w:t>
      </w:r>
      <w:r>
        <w:rPr>
          <w:rStyle w:val="big-number"/>
          <w:rFonts w:cs="FrankRuehl"/>
          <w:sz w:val="26"/>
          <w:szCs w:val="26"/>
          <w:rtl/>
        </w:rPr>
        <w:t>.</w:t>
      </w:r>
      <w:r>
        <w:rPr>
          <w:rStyle w:val="big-number"/>
          <w:rFonts w:cs="FrankRuehl"/>
          <w:sz w:val="26"/>
          <w:szCs w:val="26"/>
          <w:rtl/>
        </w:rPr>
        <w:tab/>
      </w:r>
      <w:r w:rsidR="009B5CF8">
        <w:rPr>
          <w:rStyle w:val="default"/>
          <w:rFonts w:cs="FrankRuehl" w:hint="cs"/>
          <w:rtl/>
        </w:rPr>
        <w:t>(א)</w:t>
      </w:r>
      <w:r w:rsidR="009B5CF8">
        <w:rPr>
          <w:rStyle w:val="default"/>
          <w:rFonts w:cs="FrankRuehl" w:hint="cs"/>
          <w:rtl/>
        </w:rPr>
        <w:tab/>
        <w:t xml:space="preserve">הוראות סימן זה לא יחולו על </w:t>
      </w:r>
      <w:r w:rsidR="009B5CF8">
        <w:rPr>
          <w:rStyle w:val="default"/>
          <w:rFonts w:cs="FrankRuehl"/>
          <w:rtl/>
        </w:rPr>
        <w:t>–</w:t>
      </w:r>
    </w:p>
    <w:p w:rsidR="009B5CF8" w:rsidRDefault="009B5CF8" w:rsidP="004C208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שירות בריאות הניתן לנפגע, כהגדרתו בחוק התגמולים לנפגעי פעולות איבה, התש"ל-1970;</w:t>
      </w:r>
    </w:p>
    <w:p w:rsidR="009B5CF8" w:rsidRDefault="009B5CF8" w:rsidP="004C208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שירות בריאות הניתן לקטין שאינו תושב, לפי הסכם בין המדינה לבין קופת חולים או לפי כל הסדר משפטי אחר; לעניין זה, "תושב" </w:t>
      </w:r>
      <w:r>
        <w:rPr>
          <w:rStyle w:val="default"/>
          <w:rFonts w:cs="FrankRuehl"/>
          <w:rtl/>
        </w:rPr>
        <w:t>–</w:t>
      </w:r>
      <w:r>
        <w:rPr>
          <w:rStyle w:val="default"/>
          <w:rFonts w:cs="FrankRuehl" w:hint="cs"/>
          <w:rtl/>
        </w:rPr>
        <w:t xml:space="preserve"> כהגדרתו בחוק ביטוח בריאות ממלכתי;</w:t>
      </w:r>
    </w:p>
    <w:p w:rsidR="009B5CF8" w:rsidRDefault="009B5CF8" w:rsidP="004C208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שירות בריאות הניתן לעובד זר, כהגדרתו בחוק עובדים זרים, התשנ"א-1991, הכלול במסגרת סל השירותים שקבע שר הבריאות לפי החוק האמור, אך למעט שירות הניתן </w:t>
      </w:r>
      <w:r w:rsidR="004C2089">
        <w:rPr>
          <w:rStyle w:val="default"/>
          <w:rFonts w:cs="FrankRuehl" w:hint="cs"/>
          <w:rtl/>
        </w:rPr>
        <w:t>לעובד זר השוהה בישראל לפי אשרה ורישיון לישיבת ארעי מסוג א/1, כאמור בתקנה 6(א) לתקנות הכניסה לישראל, התשל"ד-1974;</w:t>
      </w:r>
    </w:p>
    <w:p w:rsidR="004C2089" w:rsidRDefault="004C2089" w:rsidP="004C208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שירות בריאות הניתן לחייל לפי הסכם בין קופת חולים לבין צבא הגנה לישראל; לעניין זה, "חייל" </w:t>
      </w:r>
      <w:r>
        <w:rPr>
          <w:rStyle w:val="default"/>
          <w:rFonts w:cs="FrankRuehl"/>
          <w:rtl/>
        </w:rPr>
        <w:t>–</w:t>
      </w:r>
      <w:r>
        <w:rPr>
          <w:rStyle w:val="default"/>
          <w:rFonts w:cs="FrankRuehl" w:hint="cs"/>
          <w:rtl/>
        </w:rPr>
        <w:t xml:space="preserve"> כהגדרתו בחוק השיפוט הצבאי, התשט"ו-1955, למעט חייל בשירות חובה בתקופת שירות בלא תשלום, כאמור בסעיף 55 לחוק ביטוח בריאות ממלכתי;</w:t>
      </w:r>
    </w:p>
    <w:p w:rsidR="004C2089" w:rsidRDefault="004C2089" w:rsidP="004C208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שירות בריאות הניתן למטופל לפי הסכם בין קופת חולים ובין גוף אחר האחראי למתן השירות למטופל, על פי חוק, הסכם או חוזה ביטוח;</w:t>
      </w:r>
    </w:p>
    <w:p w:rsidR="004C2089" w:rsidRDefault="004C2089" w:rsidP="004C2089">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שירות בתחום בריאות הנפש שנוסף לתוספת השנייה לחוק ביטוח בריאות ממלכתי לפי צו ביטוח בריאות ממלכתי (שינוי התוספות השנייה והשלישית לחוק), התשע"ב-2012;</w:t>
      </w:r>
    </w:p>
    <w:p w:rsidR="004C2089" w:rsidRDefault="004C2089" w:rsidP="00D56384">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שירותי רפואה דחופה (מיון), בכפוף להוראות סעיפים 62(ב)(3) ו-67;</w:t>
      </w:r>
    </w:p>
    <w:p w:rsidR="004C2089" w:rsidRDefault="004C2089" w:rsidP="00D56384">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שירותי בריאות הניתנים בבית החולים באשדוד, אלא אם כן קבעו השרים, בצו, אחרת, ובכפוף להוראות סעיף 60(ג); קבעו השרים כאמור, יחולו הוראות סימן זה על שירותי בריאות הניתנים בבית החולים</w:t>
      </w:r>
      <w:r w:rsidR="00D56384">
        <w:rPr>
          <w:rStyle w:val="default"/>
          <w:rFonts w:cs="FrankRuehl" w:hint="cs"/>
          <w:rtl/>
        </w:rPr>
        <w:t xml:space="preserve"> באשדוד בשנה שלאחר השנה שבה קבעו השרים כאמור;</w:t>
      </w:r>
    </w:p>
    <w:p w:rsidR="00D56384" w:rsidRDefault="00D56384" w:rsidP="00D56384">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שירות בריאות נוסף שקבעו השרים בצו ההסדרים במשק המדינה (קביעת שירותים מוחרגים וקביעת הפחתות), התשע"ג-2013;</w:t>
      </w:r>
    </w:p>
    <w:p w:rsidR="00D56384" w:rsidRDefault="005D3F06" w:rsidP="005D3F06">
      <w:pPr>
        <w:pStyle w:val="P00"/>
        <w:spacing w:before="72"/>
        <w:ind w:left="1021" w:right="1134"/>
        <w:rPr>
          <w:rStyle w:val="default"/>
          <w:rFonts w:cs="FrankRuehl" w:hint="cs"/>
          <w:rtl/>
        </w:rPr>
      </w:pPr>
      <w:r w:rsidRPr="00AE05DA">
        <w:rPr>
          <w:rStyle w:val="default"/>
          <w:rFonts w:cs="FrankRuehl" w:hint="cs"/>
          <w:rtl/>
        </w:rPr>
        <w:pict>
          <v:shape id="_x0000_s2911" type="#_x0000_t202" style="position:absolute;left:0;text-align:left;margin-left:470.35pt;margin-top:7.1pt;width:1in;height:17.15pt;z-index:251710976" filled="f" stroked="f">
            <v:textbox inset="1mm,0,1mm,0">
              <w:txbxContent>
                <w:p w:rsidR="00EC12E5" w:rsidRDefault="00EC12E5" w:rsidP="005D3F06">
                  <w:pPr>
                    <w:spacing w:line="160" w:lineRule="exact"/>
                    <w:rPr>
                      <w:rFonts w:cs="Miriam" w:hint="cs"/>
                      <w:noProof/>
                      <w:sz w:val="18"/>
                      <w:szCs w:val="18"/>
                      <w:rtl/>
                    </w:rPr>
                  </w:pPr>
                  <w:r>
                    <w:rPr>
                      <w:rFonts w:cs="Miriam" w:hint="cs"/>
                      <w:sz w:val="18"/>
                      <w:szCs w:val="18"/>
                      <w:rtl/>
                    </w:rPr>
                    <w:t>(תיקון מס' 6) תשפ"א-2020</w:t>
                  </w:r>
                </w:p>
              </w:txbxContent>
            </v:textbox>
            <w10:anchorlock/>
          </v:shape>
        </w:pict>
      </w:r>
      <w:r>
        <w:rPr>
          <w:rStyle w:val="default"/>
          <w:rFonts w:cs="FrankRuehl" w:hint="cs"/>
          <w:rtl/>
        </w:rPr>
        <w:t>(10)</w:t>
      </w:r>
      <w:r>
        <w:rPr>
          <w:rStyle w:val="default"/>
          <w:rFonts w:cs="FrankRuehl" w:hint="cs"/>
          <w:rtl/>
        </w:rPr>
        <w:tab/>
      </w:r>
      <w:r w:rsidR="00D56384">
        <w:rPr>
          <w:rStyle w:val="default"/>
          <w:rFonts w:cs="FrankRuehl" w:hint="cs"/>
          <w:rtl/>
        </w:rPr>
        <w:t xml:space="preserve">שירות בריאות נוסף שקבעו השרים בצו בשנים 2017 עד </w:t>
      </w:r>
      <w:r>
        <w:rPr>
          <w:rStyle w:val="default"/>
          <w:rFonts w:cs="FrankRuehl" w:hint="cs"/>
          <w:rtl/>
        </w:rPr>
        <w:t>2020</w:t>
      </w:r>
      <w:r w:rsidR="00D56384">
        <w:rPr>
          <w:rStyle w:val="default"/>
          <w:rFonts w:cs="FrankRuehl" w:hint="cs"/>
          <w:rtl/>
        </w:rPr>
        <w:t>; צו כאמור ייקבע לא יאוחר מיום 1 במרס בשנה שבה חל יום תחילתו</w:t>
      </w:r>
      <w:r w:rsidRPr="005D3F06">
        <w:rPr>
          <w:rStyle w:val="default"/>
          <w:rFonts w:cs="FrankRuehl" w:hint="cs"/>
          <w:rtl/>
        </w:rPr>
        <w:t xml:space="preserve">, ולעניין שנת 2020 </w:t>
      </w:r>
      <w:r w:rsidRPr="005D3F06">
        <w:rPr>
          <w:rStyle w:val="default"/>
          <w:rFonts w:cs="FrankRuehl"/>
          <w:rtl/>
        </w:rPr>
        <w:t>–</w:t>
      </w:r>
      <w:r w:rsidRPr="005D3F06">
        <w:rPr>
          <w:rStyle w:val="default"/>
          <w:rFonts w:cs="FrankRuehl" w:hint="cs"/>
          <w:rtl/>
        </w:rPr>
        <w:t xml:space="preserve"> לא יאוחר מיום ט"ו בכסלו התשפ"א (1 בדצמבר 2020);</w:t>
      </w:r>
    </w:p>
    <w:p w:rsidR="005D3F06" w:rsidRDefault="005D3F06" w:rsidP="005D3F06">
      <w:pPr>
        <w:pStyle w:val="P00"/>
        <w:spacing w:before="72"/>
        <w:ind w:left="1021" w:right="1134"/>
        <w:rPr>
          <w:rStyle w:val="default"/>
          <w:rFonts w:cs="FrankRuehl" w:hint="cs"/>
          <w:rtl/>
        </w:rPr>
      </w:pPr>
      <w:r w:rsidRPr="00AE05DA">
        <w:rPr>
          <w:rStyle w:val="default"/>
          <w:rFonts w:cs="FrankRuehl" w:hint="cs"/>
          <w:rtl/>
        </w:rPr>
        <w:pict>
          <v:shape id="_x0000_s2912" type="#_x0000_t202" style="position:absolute;left:0;text-align:left;margin-left:470.35pt;margin-top:7.1pt;width:1in;height:17.15pt;z-index:251712000" filled="f" stroked="f">
            <v:textbox inset="1mm,0,1mm,0">
              <w:txbxContent>
                <w:p w:rsidR="00EC12E5" w:rsidRDefault="00EC12E5" w:rsidP="005D3F06">
                  <w:pPr>
                    <w:spacing w:line="160" w:lineRule="exact"/>
                    <w:rPr>
                      <w:rFonts w:cs="Miriam" w:hint="cs"/>
                      <w:noProof/>
                      <w:sz w:val="18"/>
                      <w:szCs w:val="18"/>
                      <w:rtl/>
                    </w:rPr>
                  </w:pPr>
                  <w:r>
                    <w:rPr>
                      <w:rFonts w:cs="Miriam" w:hint="cs"/>
                      <w:sz w:val="18"/>
                      <w:szCs w:val="18"/>
                      <w:rtl/>
                    </w:rPr>
                    <w:t>(תיקון מס' 6) תשפ"א-2020</w:t>
                  </w:r>
                </w:p>
              </w:txbxContent>
            </v:textbox>
            <w10:anchorlock/>
          </v:shape>
        </w:pict>
      </w:r>
      <w:r>
        <w:rPr>
          <w:rStyle w:val="default"/>
          <w:rFonts w:cs="FrankRuehl" w:hint="cs"/>
          <w:rtl/>
        </w:rPr>
        <w:t>(11)</w:t>
      </w:r>
      <w:r>
        <w:rPr>
          <w:rStyle w:val="default"/>
          <w:rFonts w:cs="FrankRuehl" w:hint="cs"/>
          <w:rtl/>
        </w:rPr>
        <w:tab/>
      </w:r>
      <w:r w:rsidRPr="005D3F06">
        <w:rPr>
          <w:rStyle w:val="default"/>
          <w:rFonts w:cs="FrankRuehl" w:hint="cs"/>
          <w:rtl/>
        </w:rPr>
        <w:t>שירות אשפוז במחלקה קורונה</w:t>
      </w:r>
      <w:r>
        <w:rPr>
          <w:rStyle w:val="default"/>
          <w:rFonts w:cs="FrankRuehl" w:hint="cs"/>
          <w:rtl/>
        </w:rPr>
        <w:t>;</w:t>
      </w:r>
    </w:p>
    <w:p w:rsidR="005D3F06" w:rsidRPr="005D3F06" w:rsidRDefault="005D3F06" w:rsidP="005D3F06">
      <w:pPr>
        <w:pStyle w:val="P00"/>
        <w:spacing w:before="72"/>
        <w:ind w:left="1021" w:right="1134"/>
        <w:rPr>
          <w:rStyle w:val="default"/>
          <w:rFonts w:cs="FrankRuehl" w:hint="cs"/>
          <w:rtl/>
        </w:rPr>
      </w:pPr>
      <w:r w:rsidRPr="00AE05DA">
        <w:rPr>
          <w:rStyle w:val="default"/>
          <w:rFonts w:cs="FrankRuehl" w:hint="cs"/>
          <w:rtl/>
        </w:rPr>
        <w:pict>
          <v:shape id="_x0000_s2913" type="#_x0000_t202" style="position:absolute;left:0;text-align:left;margin-left:470.35pt;margin-top:7.1pt;width:1in;height:17.15pt;z-index:251713024" filled="f" stroked="f">
            <v:textbox inset="1mm,0,1mm,0">
              <w:txbxContent>
                <w:p w:rsidR="00EC12E5" w:rsidRDefault="00EC12E5" w:rsidP="005D3F06">
                  <w:pPr>
                    <w:spacing w:line="160" w:lineRule="exact"/>
                    <w:rPr>
                      <w:rFonts w:cs="Miriam" w:hint="cs"/>
                      <w:noProof/>
                      <w:sz w:val="18"/>
                      <w:szCs w:val="18"/>
                      <w:rtl/>
                    </w:rPr>
                  </w:pPr>
                  <w:r>
                    <w:rPr>
                      <w:rFonts w:cs="Miriam" w:hint="cs"/>
                      <w:sz w:val="18"/>
                      <w:szCs w:val="18"/>
                      <w:rtl/>
                    </w:rPr>
                    <w:t>(תיקון מס' 6) תשפ"א-2020</w:t>
                  </w:r>
                </w:p>
              </w:txbxContent>
            </v:textbox>
            <w10:anchorlock/>
          </v:shape>
        </w:pict>
      </w:r>
      <w:r>
        <w:rPr>
          <w:rStyle w:val="default"/>
          <w:rFonts w:cs="FrankRuehl" w:hint="cs"/>
          <w:rtl/>
        </w:rPr>
        <w:t>(12)</w:t>
      </w:r>
      <w:r>
        <w:rPr>
          <w:rStyle w:val="default"/>
          <w:rFonts w:cs="FrankRuehl" w:hint="cs"/>
          <w:rtl/>
        </w:rPr>
        <w:tab/>
      </w:r>
      <w:r w:rsidRPr="005D3F06">
        <w:rPr>
          <w:rStyle w:val="default"/>
          <w:rFonts w:cs="FrankRuehl" w:hint="cs"/>
          <w:rtl/>
        </w:rPr>
        <w:t>שירות בדיקת נגיף קורונה.</w:t>
      </w:r>
    </w:p>
    <w:p w:rsidR="00D56384" w:rsidRDefault="00D56384" w:rsidP="009B5CF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w:t>
      </w:r>
      <w:r w:rsidR="00257996">
        <w:rPr>
          <w:rStyle w:val="default"/>
          <w:rFonts w:cs="FrankRuehl" w:hint="cs"/>
          <w:rtl/>
        </w:rPr>
        <w:t xml:space="preserve"> בסעיף קטן (א), השרים רשאים לקבוע, בצו, שיעורי תשלום הנמוכים מהמחיר המלא בעבור צריכת שירותים כאמור באותו סעיף קטן שהם פעולות ניתוחיות בעלות מאפיינים מיוחדים.</w:t>
      </w:r>
    </w:p>
    <w:p w:rsidR="00257996" w:rsidRDefault="00257996" w:rsidP="009B5CF8">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הוראות סימן זה לא יחולו על שירותי בריאות הניתנים בבית החולים מעייני הישועה, אלא משנת 2019 ואילך; השרים יקבעו את השנה שלפיה יחושב בסיס ההתחשבנות לעניין שירותי בריאות כאמור.</w:t>
      </w:r>
    </w:p>
    <w:p w:rsidR="005D3F06" w:rsidRPr="006A6B36" w:rsidRDefault="005D3F06" w:rsidP="005D3F06">
      <w:pPr>
        <w:pStyle w:val="P00"/>
        <w:spacing w:before="0"/>
        <w:ind w:left="1021" w:right="1134"/>
        <w:rPr>
          <w:rStyle w:val="default"/>
          <w:rFonts w:ascii="FrankRuehl" w:hAnsi="FrankRuehl" w:cs="FrankRuehl"/>
          <w:vanish/>
          <w:color w:val="FF0000"/>
          <w:sz w:val="20"/>
          <w:szCs w:val="20"/>
          <w:shd w:val="clear" w:color="auto" w:fill="FFFF99"/>
          <w:rtl/>
        </w:rPr>
      </w:pPr>
      <w:bookmarkStart w:id="72" w:name="Rov135"/>
      <w:r w:rsidRPr="006A6B36">
        <w:rPr>
          <w:rStyle w:val="default"/>
          <w:rFonts w:ascii="FrankRuehl" w:hAnsi="FrankRuehl" w:cs="FrankRuehl"/>
          <w:vanish/>
          <w:color w:val="FF0000"/>
          <w:sz w:val="20"/>
          <w:szCs w:val="20"/>
          <w:shd w:val="clear" w:color="auto" w:fill="FFFF99"/>
          <w:rtl/>
        </w:rPr>
        <w:t>מיום 24.9.2020</w:t>
      </w:r>
    </w:p>
    <w:p w:rsidR="005D3F06" w:rsidRPr="006A6B36" w:rsidRDefault="005D3F06" w:rsidP="005D3F06">
      <w:pPr>
        <w:pStyle w:val="P00"/>
        <w:spacing w:before="0"/>
        <w:ind w:left="1021" w:right="1134"/>
        <w:rPr>
          <w:rStyle w:val="default"/>
          <w:rFonts w:ascii="FrankRuehl" w:hAnsi="FrankRuehl" w:cs="FrankRuehl"/>
          <w:vanish/>
          <w:sz w:val="20"/>
          <w:szCs w:val="20"/>
          <w:shd w:val="clear" w:color="auto" w:fill="FFFF99"/>
          <w:rtl/>
        </w:rPr>
      </w:pPr>
      <w:r w:rsidRPr="006A6B36">
        <w:rPr>
          <w:rStyle w:val="default"/>
          <w:rFonts w:ascii="FrankRuehl" w:hAnsi="FrankRuehl" w:cs="FrankRuehl"/>
          <w:b/>
          <w:bCs/>
          <w:vanish/>
          <w:sz w:val="20"/>
          <w:szCs w:val="20"/>
          <w:shd w:val="clear" w:color="auto" w:fill="FFFF99"/>
          <w:rtl/>
        </w:rPr>
        <w:t>תיקון מס' 6</w:t>
      </w:r>
    </w:p>
    <w:p w:rsidR="005D3F06" w:rsidRPr="006A6B36" w:rsidRDefault="005D3F06" w:rsidP="005D3F06">
      <w:pPr>
        <w:pStyle w:val="P00"/>
        <w:spacing w:before="0"/>
        <w:ind w:left="1021" w:right="1134"/>
        <w:rPr>
          <w:rStyle w:val="default"/>
          <w:rFonts w:ascii="FrankRuehl" w:hAnsi="FrankRuehl" w:cs="FrankRuehl"/>
          <w:vanish/>
          <w:sz w:val="20"/>
          <w:szCs w:val="20"/>
          <w:shd w:val="clear" w:color="auto" w:fill="FFFF99"/>
          <w:rtl/>
        </w:rPr>
      </w:pPr>
      <w:hyperlink r:id="rId42" w:history="1">
        <w:r w:rsidRPr="006A6B36">
          <w:rPr>
            <w:rStyle w:val="Hyperlink"/>
            <w:rFonts w:ascii="FrankRuehl" w:hAnsi="FrankRuehl" w:cs="FrankRuehl"/>
            <w:vanish/>
            <w:szCs w:val="20"/>
            <w:shd w:val="clear" w:color="auto" w:fill="FFFF99"/>
            <w:rtl/>
          </w:rPr>
          <w:t>ס"ח תשפ"א מס' 2857</w:t>
        </w:r>
      </w:hyperlink>
      <w:r w:rsidRPr="006A6B36">
        <w:rPr>
          <w:rStyle w:val="default"/>
          <w:rFonts w:ascii="FrankRuehl" w:hAnsi="FrankRuehl" w:cs="FrankRuehl"/>
          <w:vanish/>
          <w:sz w:val="20"/>
          <w:szCs w:val="20"/>
          <w:shd w:val="clear" w:color="auto" w:fill="FFFF99"/>
          <w:rtl/>
        </w:rPr>
        <w:t xml:space="preserve"> מיום 24.9.2020 עמ' 2</w:t>
      </w:r>
      <w:r w:rsidRPr="006A6B36">
        <w:rPr>
          <w:rStyle w:val="default"/>
          <w:rFonts w:ascii="FrankRuehl" w:hAnsi="FrankRuehl" w:cs="FrankRuehl" w:hint="cs"/>
          <w:vanish/>
          <w:sz w:val="20"/>
          <w:szCs w:val="20"/>
          <w:shd w:val="clear" w:color="auto" w:fill="FFFF99"/>
          <w:rtl/>
        </w:rPr>
        <w:t>2</w:t>
      </w:r>
      <w:r w:rsidRPr="006A6B36">
        <w:rPr>
          <w:rStyle w:val="default"/>
          <w:rFonts w:ascii="FrankRuehl" w:hAnsi="FrankRuehl" w:cs="FrankRuehl"/>
          <w:vanish/>
          <w:sz w:val="20"/>
          <w:szCs w:val="20"/>
          <w:shd w:val="clear" w:color="auto" w:fill="FFFF99"/>
          <w:rtl/>
        </w:rPr>
        <w:t xml:space="preserve"> (</w:t>
      </w:r>
      <w:hyperlink r:id="rId43" w:history="1">
        <w:r w:rsidRPr="006A6B36">
          <w:rPr>
            <w:rStyle w:val="Hyperlink"/>
            <w:rFonts w:ascii="FrankRuehl" w:hAnsi="FrankRuehl" w:cs="FrankRuehl"/>
            <w:vanish/>
            <w:szCs w:val="20"/>
            <w:shd w:val="clear" w:color="auto" w:fill="FFFF99"/>
            <w:rtl/>
          </w:rPr>
          <w:t>ה"ח 1361</w:t>
        </w:r>
      </w:hyperlink>
      <w:r w:rsidRPr="006A6B36">
        <w:rPr>
          <w:rStyle w:val="default"/>
          <w:rFonts w:ascii="FrankRuehl" w:hAnsi="FrankRuehl" w:cs="FrankRuehl"/>
          <w:vanish/>
          <w:sz w:val="20"/>
          <w:szCs w:val="20"/>
          <w:shd w:val="clear" w:color="auto" w:fill="FFFF99"/>
          <w:rtl/>
        </w:rPr>
        <w:t>)</w:t>
      </w:r>
    </w:p>
    <w:p w:rsidR="005D3F06" w:rsidRPr="006A6B36" w:rsidRDefault="005D3F06" w:rsidP="005D3F06">
      <w:pPr>
        <w:pStyle w:val="P00"/>
        <w:ind w:left="1021" w:right="1134"/>
        <w:rPr>
          <w:rStyle w:val="default"/>
          <w:rFonts w:cs="FrankRuehl"/>
          <w:vanish/>
          <w:sz w:val="22"/>
          <w:szCs w:val="22"/>
          <w:shd w:val="clear" w:color="auto" w:fill="FFFF99"/>
          <w:rtl/>
        </w:rPr>
      </w:pPr>
      <w:r w:rsidRPr="006A6B36">
        <w:rPr>
          <w:rStyle w:val="default"/>
          <w:rFonts w:cs="FrankRuehl" w:hint="cs"/>
          <w:vanish/>
          <w:sz w:val="22"/>
          <w:szCs w:val="22"/>
          <w:shd w:val="clear" w:color="auto" w:fill="FFFF99"/>
          <w:rtl/>
        </w:rPr>
        <w:t>(10)</w:t>
      </w:r>
      <w:r w:rsidRPr="006A6B36">
        <w:rPr>
          <w:rStyle w:val="default"/>
          <w:rFonts w:cs="FrankRuehl" w:hint="cs"/>
          <w:vanish/>
          <w:sz w:val="22"/>
          <w:szCs w:val="22"/>
          <w:shd w:val="clear" w:color="auto" w:fill="FFFF99"/>
          <w:rtl/>
        </w:rPr>
        <w:tab/>
        <w:t xml:space="preserve">שירות בריאות נוסף שקבעו השרים בצו בשנים 2017 </w:t>
      </w:r>
      <w:r w:rsidRPr="006A6B36">
        <w:rPr>
          <w:rStyle w:val="default"/>
          <w:rFonts w:cs="FrankRuehl" w:hint="cs"/>
          <w:strike/>
          <w:vanish/>
          <w:sz w:val="22"/>
          <w:szCs w:val="22"/>
          <w:shd w:val="clear" w:color="auto" w:fill="FFFF99"/>
          <w:rtl/>
        </w:rPr>
        <w:t>עד 2019</w:t>
      </w:r>
      <w:r w:rsidRPr="006A6B36">
        <w:rPr>
          <w:rStyle w:val="default"/>
          <w:rFonts w:cs="FrankRuehl" w:hint="cs"/>
          <w:vanish/>
          <w:sz w:val="22"/>
          <w:szCs w:val="22"/>
          <w:shd w:val="clear" w:color="auto" w:fill="FFFF99"/>
          <w:rtl/>
        </w:rPr>
        <w:t xml:space="preserve"> </w:t>
      </w:r>
      <w:r w:rsidRPr="006A6B36">
        <w:rPr>
          <w:rStyle w:val="default"/>
          <w:rFonts w:cs="FrankRuehl" w:hint="cs"/>
          <w:vanish/>
          <w:sz w:val="22"/>
          <w:szCs w:val="22"/>
          <w:u w:val="single"/>
          <w:shd w:val="clear" w:color="auto" w:fill="FFFF99"/>
          <w:rtl/>
        </w:rPr>
        <w:t>עד 2020</w:t>
      </w:r>
      <w:r w:rsidRPr="006A6B36">
        <w:rPr>
          <w:rStyle w:val="default"/>
          <w:rFonts w:cs="FrankRuehl" w:hint="cs"/>
          <w:vanish/>
          <w:sz w:val="22"/>
          <w:szCs w:val="22"/>
          <w:shd w:val="clear" w:color="auto" w:fill="FFFF99"/>
          <w:rtl/>
        </w:rPr>
        <w:t>; צו כאמור ייקבע לא יאוחר מיום 1 במרס בשנה שבה חל יום תחילתו</w:t>
      </w:r>
      <w:r w:rsidRPr="006A6B36">
        <w:rPr>
          <w:rStyle w:val="default"/>
          <w:rFonts w:cs="FrankRuehl" w:hint="cs"/>
          <w:vanish/>
          <w:sz w:val="22"/>
          <w:szCs w:val="22"/>
          <w:u w:val="single"/>
          <w:shd w:val="clear" w:color="auto" w:fill="FFFF99"/>
          <w:rtl/>
        </w:rPr>
        <w:t xml:space="preserve">, ולעניין שנת 2020 </w:t>
      </w:r>
      <w:r w:rsidRPr="006A6B36">
        <w:rPr>
          <w:rStyle w:val="default"/>
          <w:rFonts w:cs="FrankRuehl"/>
          <w:vanish/>
          <w:sz w:val="22"/>
          <w:szCs w:val="22"/>
          <w:u w:val="single"/>
          <w:shd w:val="clear" w:color="auto" w:fill="FFFF99"/>
          <w:rtl/>
        </w:rPr>
        <w:t>–</w:t>
      </w:r>
      <w:r w:rsidRPr="006A6B36">
        <w:rPr>
          <w:rStyle w:val="default"/>
          <w:rFonts w:cs="FrankRuehl" w:hint="cs"/>
          <w:vanish/>
          <w:sz w:val="22"/>
          <w:szCs w:val="22"/>
          <w:u w:val="single"/>
          <w:shd w:val="clear" w:color="auto" w:fill="FFFF99"/>
          <w:rtl/>
        </w:rPr>
        <w:t xml:space="preserve"> לא יאוחר מיום ט"ו בכסלו התשפ"א (1 בדצמבר 2020)</w:t>
      </w:r>
      <w:r w:rsidRPr="006A6B36">
        <w:rPr>
          <w:rStyle w:val="default"/>
          <w:rFonts w:cs="FrankRuehl" w:hint="cs"/>
          <w:vanish/>
          <w:sz w:val="22"/>
          <w:szCs w:val="22"/>
          <w:shd w:val="clear" w:color="auto" w:fill="FFFF99"/>
          <w:rtl/>
        </w:rPr>
        <w:t>;</w:t>
      </w:r>
    </w:p>
    <w:p w:rsidR="005D3F06" w:rsidRPr="006A6B36" w:rsidRDefault="005D3F06" w:rsidP="005D3F06">
      <w:pPr>
        <w:pStyle w:val="P00"/>
        <w:spacing w:before="0"/>
        <w:ind w:left="1021" w:right="1134"/>
        <w:rPr>
          <w:rStyle w:val="default"/>
          <w:rFonts w:cs="FrankRuehl"/>
          <w:vanish/>
          <w:sz w:val="22"/>
          <w:szCs w:val="22"/>
          <w:u w:val="single"/>
          <w:shd w:val="clear" w:color="auto" w:fill="FFFF99"/>
          <w:rtl/>
        </w:rPr>
      </w:pPr>
      <w:r w:rsidRPr="006A6B36">
        <w:rPr>
          <w:rStyle w:val="default"/>
          <w:rFonts w:cs="FrankRuehl" w:hint="cs"/>
          <w:vanish/>
          <w:sz w:val="22"/>
          <w:szCs w:val="22"/>
          <w:u w:val="single"/>
          <w:shd w:val="clear" w:color="auto" w:fill="FFFF99"/>
          <w:rtl/>
        </w:rPr>
        <w:t>(11)</w:t>
      </w:r>
      <w:r w:rsidRPr="006A6B36">
        <w:rPr>
          <w:rStyle w:val="default"/>
          <w:rFonts w:cs="FrankRuehl"/>
          <w:vanish/>
          <w:sz w:val="22"/>
          <w:szCs w:val="22"/>
          <w:u w:val="single"/>
          <w:shd w:val="clear" w:color="auto" w:fill="FFFF99"/>
          <w:rtl/>
        </w:rPr>
        <w:tab/>
      </w:r>
      <w:r w:rsidRPr="006A6B36">
        <w:rPr>
          <w:rStyle w:val="default"/>
          <w:rFonts w:cs="FrankRuehl" w:hint="cs"/>
          <w:vanish/>
          <w:sz w:val="22"/>
          <w:szCs w:val="22"/>
          <w:u w:val="single"/>
          <w:shd w:val="clear" w:color="auto" w:fill="FFFF99"/>
          <w:rtl/>
        </w:rPr>
        <w:t>שירות אשפוז במחלקה קורונה;</w:t>
      </w:r>
    </w:p>
    <w:p w:rsidR="005D3F06" w:rsidRPr="005D3F06" w:rsidRDefault="005D3F06" w:rsidP="005D3F06">
      <w:pPr>
        <w:pStyle w:val="P00"/>
        <w:spacing w:before="0"/>
        <w:ind w:left="1021" w:right="1134"/>
        <w:rPr>
          <w:rStyle w:val="default"/>
          <w:rFonts w:cs="FrankRuehl" w:hint="cs"/>
          <w:sz w:val="2"/>
          <w:szCs w:val="2"/>
          <w:rtl/>
        </w:rPr>
      </w:pPr>
      <w:r w:rsidRPr="006A6B36">
        <w:rPr>
          <w:rStyle w:val="default"/>
          <w:rFonts w:cs="FrankRuehl" w:hint="cs"/>
          <w:vanish/>
          <w:sz w:val="22"/>
          <w:szCs w:val="22"/>
          <w:u w:val="single"/>
          <w:shd w:val="clear" w:color="auto" w:fill="FFFF99"/>
          <w:rtl/>
        </w:rPr>
        <w:t>(12)</w:t>
      </w:r>
      <w:r w:rsidRPr="006A6B36">
        <w:rPr>
          <w:rStyle w:val="default"/>
          <w:rFonts w:cs="FrankRuehl"/>
          <w:vanish/>
          <w:sz w:val="22"/>
          <w:szCs w:val="22"/>
          <w:u w:val="single"/>
          <w:shd w:val="clear" w:color="auto" w:fill="FFFF99"/>
          <w:rtl/>
        </w:rPr>
        <w:tab/>
      </w:r>
      <w:r w:rsidRPr="006A6B36">
        <w:rPr>
          <w:rStyle w:val="default"/>
          <w:rFonts w:cs="FrankRuehl" w:hint="cs"/>
          <w:vanish/>
          <w:sz w:val="22"/>
          <w:szCs w:val="22"/>
          <w:u w:val="single"/>
          <w:shd w:val="clear" w:color="auto" w:fill="FFFF99"/>
          <w:rtl/>
        </w:rPr>
        <w:t>שירות בדיקת נגיף קורונה.</w:t>
      </w:r>
      <w:bookmarkEnd w:id="72"/>
    </w:p>
    <w:p w:rsidR="005D3F06" w:rsidRDefault="005D3F06" w:rsidP="005D3F06">
      <w:pPr>
        <w:pStyle w:val="P00"/>
        <w:spacing w:before="72"/>
        <w:ind w:left="0" w:right="1134"/>
        <w:rPr>
          <w:rStyle w:val="default"/>
          <w:rFonts w:cs="FrankRuehl"/>
          <w:rtl/>
        </w:rPr>
      </w:pPr>
      <w:bookmarkStart w:id="73" w:name="Seif93"/>
      <w:bookmarkEnd w:id="73"/>
      <w:r>
        <w:rPr>
          <w:rFonts w:cs="Miriam"/>
          <w:lang w:val="he-IL"/>
        </w:rPr>
        <w:pict>
          <v:rect id="_x0000_s2914" style="position:absolute;left:0;text-align:left;margin-left:453.75pt;margin-top:8.05pt;width:84.8pt;height:43.4pt;z-index:251714048" filled="f" stroked="f" strokecolor="lime" strokeweight=".25pt">
            <v:textbox style="mso-next-textbox:#_x0000_s2914" inset="1mm,0,1mm,0">
              <w:txbxContent>
                <w:p w:rsidR="00EC12E5" w:rsidRDefault="00EC12E5" w:rsidP="005D3F06">
                  <w:pPr>
                    <w:spacing w:line="160" w:lineRule="exact"/>
                    <w:rPr>
                      <w:rFonts w:cs="Miriam"/>
                      <w:sz w:val="18"/>
                      <w:szCs w:val="18"/>
                      <w:rtl/>
                    </w:rPr>
                  </w:pPr>
                  <w:r>
                    <w:rPr>
                      <w:rFonts w:cs="Miriam" w:hint="cs"/>
                      <w:sz w:val="18"/>
                      <w:szCs w:val="18"/>
                      <w:rtl/>
                    </w:rPr>
                    <w:t>הוראות נוספות לעניין תשלום בעד שירותי בריאות בשנת 2020</w:t>
                  </w:r>
                </w:p>
                <w:p w:rsidR="00EC12E5" w:rsidRDefault="00EC12E5" w:rsidP="005D3F06">
                  <w:pPr>
                    <w:spacing w:line="160" w:lineRule="exac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תשפ"א-2020</w:t>
                  </w:r>
                </w:p>
              </w:txbxContent>
            </v:textbox>
            <w10:anchorlock/>
          </v:rect>
        </w:pict>
      </w:r>
      <w:r>
        <w:rPr>
          <w:rStyle w:val="big-number"/>
          <w:rFonts w:cs="Miriam" w:hint="cs"/>
          <w:rtl/>
        </w:rPr>
        <w:t>71</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EC12E5">
        <w:rPr>
          <w:rStyle w:val="default"/>
          <w:rFonts w:cs="FrankRuehl" w:hint="cs"/>
          <w:rtl/>
        </w:rPr>
        <w:t>על אף האמור בסעיפים 62(א), 67, 71(א)(7) ו-(11), בשנת 2020 תשלם קופת חולים בעבור שירותי בריאות שרכשה בכל בית חולים ציבורי כללי, למעט שירותי הבריאות המפורטים בסעיף 71(א), ואולם לרבות שירותי הבריאות המפורטים בסעיף 71(א)(7) ו-(11), סכום שלא יפחת מסכום התשלום המזערי לשנת 2020 ולא יעלה על סכום התשלום המרבי לשנת 2020.</w:t>
      </w:r>
    </w:p>
    <w:p w:rsidR="00EC12E5" w:rsidRDefault="00EC12E5" w:rsidP="005D3F0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D50A40">
        <w:rPr>
          <w:rStyle w:val="default"/>
          <w:rFonts w:cs="FrankRuehl" w:hint="cs"/>
          <w:rtl/>
        </w:rPr>
        <w:t>על אף האמור בסעיף 71(א)(8), קופת חולים תשלם בעבור שירותי בריאות שרכשה בבית החולים באשדוד בשנת 2020 סכום שלא יפחת מסכום התשלום המזערי לשנת 2020 ולא יעלה על סכום התשלום המרבי לשנת 2020.</w:t>
      </w:r>
    </w:p>
    <w:p w:rsidR="00D50A40" w:rsidRDefault="00D50A40" w:rsidP="005D3F0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על אף האמור בסעיפים קטנים (א) ו-(ב) ובהגדרות "סכום התשלום המזערי לשנת 2020" ו"סכום התשלום המרבי לשנת 2020" שבסעיף 54, בשנת 2020 </w:t>
      </w:r>
      <w:r>
        <w:rPr>
          <w:rStyle w:val="default"/>
          <w:rFonts w:cs="FrankRuehl"/>
          <w:rtl/>
        </w:rPr>
        <w:t>–</w:t>
      </w:r>
    </w:p>
    <w:p w:rsidR="00D50A40" w:rsidRDefault="00D50A40" w:rsidP="001738C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1738CF">
        <w:rPr>
          <w:rStyle w:val="default"/>
          <w:rFonts w:cs="FrankRuehl" w:hint="cs"/>
          <w:rtl/>
        </w:rPr>
        <w:t>השרים רשאים, בצו, להחריג את שירותי הבריאות המפורטים בסעיף 71(א)(7) לעניין סכום התשלום המזערי לשנת 2020 וסכום התשלום המרבי לשנת 2020, החל מיום פרסום הצו;</w:t>
      </w:r>
    </w:p>
    <w:p w:rsidR="001738CF" w:rsidRDefault="001738CF" w:rsidP="001738C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סירב בית חולים ציבורי כללי לספק לקופת חולים שירותי בריאות, רשאים השרים, לאחר שנתנו לבית החולים ולקופת החולים הזדמנות לטעון את טענותיהם, להורות כי לא יחולו לגבי אותו בית חולים הוראות סעיף קטן (א).</w:t>
      </w:r>
    </w:p>
    <w:p w:rsidR="001738CF" w:rsidRDefault="001738CF" w:rsidP="005D3F06">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על אף האמור בסעיף קטן (א), עלתה צריכת שירותי הבריאות כאמור בסעיף קטן (א), של קופת חולים מסוימת בבית חולים ציבורי כללי מסוים, על 103.95% מסכום התשלום המזערי לשנת 2020, תשלם קופת החולים לבית החולים בעד אשפוזים במחלקת הקורונה שנצרכו מעל השיעור האמור; אוצר המדינה ישפה את קופת החולים על תשלומים אלה ובלבד שקופת החולים צרכה שירותי בריאות כאמור בסעיף קטן (א) בכל אחד מבתי החולים הציבוריים הכלליים, בסכום התשלום המרבי לשנת 2020 לפחות.</w:t>
      </w:r>
    </w:p>
    <w:p w:rsidR="005D3F06" w:rsidRPr="006A6B36" w:rsidRDefault="005D3F06" w:rsidP="005D3F06">
      <w:pPr>
        <w:pStyle w:val="P00"/>
        <w:spacing w:before="0"/>
        <w:ind w:left="0" w:right="1134"/>
        <w:rPr>
          <w:rStyle w:val="default"/>
          <w:rFonts w:ascii="FrankRuehl" w:hAnsi="FrankRuehl" w:cs="FrankRuehl"/>
          <w:vanish/>
          <w:color w:val="FF0000"/>
          <w:sz w:val="20"/>
          <w:szCs w:val="20"/>
          <w:shd w:val="clear" w:color="auto" w:fill="FFFF99"/>
          <w:rtl/>
        </w:rPr>
      </w:pPr>
      <w:bookmarkStart w:id="74" w:name="Rov136"/>
      <w:r w:rsidRPr="006A6B36">
        <w:rPr>
          <w:rStyle w:val="default"/>
          <w:rFonts w:ascii="FrankRuehl" w:hAnsi="FrankRuehl" w:cs="FrankRuehl"/>
          <w:vanish/>
          <w:color w:val="FF0000"/>
          <w:sz w:val="20"/>
          <w:szCs w:val="20"/>
          <w:shd w:val="clear" w:color="auto" w:fill="FFFF99"/>
          <w:rtl/>
        </w:rPr>
        <w:t>מיום 24.9.2020</w:t>
      </w:r>
    </w:p>
    <w:p w:rsidR="005D3F06" w:rsidRPr="006A6B36" w:rsidRDefault="005D3F06" w:rsidP="005D3F06">
      <w:pPr>
        <w:pStyle w:val="P00"/>
        <w:spacing w:before="0"/>
        <w:ind w:left="0" w:right="1134"/>
        <w:rPr>
          <w:rStyle w:val="default"/>
          <w:rFonts w:ascii="FrankRuehl" w:hAnsi="FrankRuehl" w:cs="FrankRuehl"/>
          <w:vanish/>
          <w:sz w:val="20"/>
          <w:szCs w:val="20"/>
          <w:shd w:val="clear" w:color="auto" w:fill="FFFF99"/>
          <w:rtl/>
        </w:rPr>
      </w:pPr>
      <w:r w:rsidRPr="006A6B36">
        <w:rPr>
          <w:rStyle w:val="default"/>
          <w:rFonts w:ascii="FrankRuehl" w:hAnsi="FrankRuehl" w:cs="FrankRuehl"/>
          <w:b/>
          <w:bCs/>
          <w:vanish/>
          <w:sz w:val="20"/>
          <w:szCs w:val="20"/>
          <w:shd w:val="clear" w:color="auto" w:fill="FFFF99"/>
          <w:rtl/>
        </w:rPr>
        <w:t>תיקון מס' 6</w:t>
      </w:r>
    </w:p>
    <w:p w:rsidR="005D3F06" w:rsidRPr="006A6B36" w:rsidRDefault="005D3F06" w:rsidP="005D3F06">
      <w:pPr>
        <w:pStyle w:val="P00"/>
        <w:spacing w:before="0"/>
        <w:ind w:left="0" w:right="1134"/>
        <w:rPr>
          <w:rStyle w:val="default"/>
          <w:rFonts w:ascii="FrankRuehl" w:hAnsi="FrankRuehl" w:cs="FrankRuehl"/>
          <w:vanish/>
          <w:sz w:val="20"/>
          <w:szCs w:val="20"/>
          <w:shd w:val="clear" w:color="auto" w:fill="FFFF99"/>
          <w:rtl/>
        </w:rPr>
      </w:pPr>
      <w:hyperlink r:id="rId44" w:history="1">
        <w:r w:rsidRPr="006A6B36">
          <w:rPr>
            <w:rStyle w:val="Hyperlink"/>
            <w:rFonts w:ascii="FrankRuehl" w:hAnsi="FrankRuehl" w:cs="FrankRuehl"/>
            <w:vanish/>
            <w:szCs w:val="20"/>
            <w:shd w:val="clear" w:color="auto" w:fill="FFFF99"/>
            <w:rtl/>
          </w:rPr>
          <w:t>ס"ח תשפ"א מס' 2857</w:t>
        </w:r>
      </w:hyperlink>
      <w:r w:rsidRPr="006A6B36">
        <w:rPr>
          <w:rStyle w:val="default"/>
          <w:rFonts w:ascii="FrankRuehl" w:hAnsi="FrankRuehl" w:cs="FrankRuehl"/>
          <w:vanish/>
          <w:sz w:val="20"/>
          <w:szCs w:val="20"/>
          <w:shd w:val="clear" w:color="auto" w:fill="FFFF99"/>
          <w:rtl/>
        </w:rPr>
        <w:t xml:space="preserve"> מיום 24.9.2020 עמ' 2</w:t>
      </w:r>
      <w:r w:rsidRPr="006A6B36">
        <w:rPr>
          <w:rStyle w:val="default"/>
          <w:rFonts w:ascii="FrankRuehl" w:hAnsi="FrankRuehl" w:cs="FrankRuehl" w:hint="cs"/>
          <w:vanish/>
          <w:sz w:val="20"/>
          <w:szCs w:val="20"/>
          <w:shd w:val="clear" w:color="auto" w:fill="FFFF99"/>
          <w:rtl/>
        </w:rPr>
        <w:t>2</w:t>
      </w:r>
      <w:r w:rsidRPr="006A6B36">
        <w:rPr>
          <w:rStyle w:val="default"/>
          <w:rFonts w:ascii="FrankRuehl" w:hAnsi="FrankRuehl" w:cs="FrankRuehl"/>
          <w:vanish/>
          <w:sz w:val="20"/>
          <w:szCs w:val="20"/>
          <w:shd w:val="clear" w:color="auto" w:fill="FFFF99"/>
          <w:rtl/>
        </w:rPr>
        <w:t xml:space="preserve"> (</w:t>
      </w:r>
      <w:hyperlink r:id="rId45" w:history="1">
        <w:r w:rsidRPr="006A6B36">
          <w:rPr>
            <w:rStyle w:val="Hyperlink"/>
            <w:rFonts w:ascii="FrankRuehl" w:hAnsi="FrankRuehl" w:cs="FrankRuehl"/>
            <w:vanish/>
            <w:szCs w:val="20"/>
            <w:shd w:val="clear" w:color="auto" w:fill="FFFF99"/>
            <w:rtl/>
          </w:rPr>
          <w:t>ה"ח 1361</w:t>
        </w:r>
      </w:hyperlink>
      <w:r w:rsidRPr="006A6B36">
        <w:rPr>
          <w:rStyle w:val="default"/>
          <w:rFonts w:ascii="FrankRuehl" w:hAnsi="FrankRuehl" w:cs="FrankRuehl"/>
          <w:vanish/>
          <w:sz w:val="20"/>
          <w:szCs w:val="20"/>
          <w:shd w:val="clear" w:color="auto" w:fill="FFFF99"/>
          <w:rtl/>
        </w:rPr>
        <w:t>)</w:t>
      </w:r>
    </w:p>
    <w:p w:rsidR="005D3F06" w:rsidRPr="001738CF" w:rsidRDefault="005D3F06" w:rsidP="001738CF">
      <w:pPr>
        <w:pStyle w:val="P00"/>
        <w:spacing w:before="0"/>
        <w:ind w:left="0" w:right="1134"/>
        <w:rPr>
          <w:rStyle w:val="default"/>
          <w:rFonts w:ascii="FrankRuehl" w:hAnsi="FrankRuehl" w:cs="FrankRuehl"/>
          <w:sz w:val="2"/>
          <w:szCs w:val="2"/>
          <w:shd w:val="clear" w:color="auto" w:fill="FFFF99"/>
          <w:rtl/>
        </w:rPr>
      </w:pPr>
      <w:r w:rsidRPr="006A6B36">
        <w:rPr>
          <w:rStyle w:val="default"/>
          <w:rFonts w:ascii="FrankRuehl" w:hAnsi="FrankRuehl" w:cs="FrankRuehl" w:hint="cs"/>
          <w:b/>
          <w:bCs/>
          <w:vanish/>
          <w:sz w:val="20"/>
          <w:szCs w:val="20"/>
          <w:shd w:val="clear" w:color="auto" w:fill="FFFF99"/>
          <w:rtl/>
        </w:rPr>
        <w:t>הוספת סעיף 71א</w:t>
      </w:r>
      <w:bookmarkEnd w:id="74"/>
    </w:p>
    <w:p w:rsidR="00257996" w:rsidRPr="00AF11C6" w:rsidRDefault="00257996" w:rsidP="00257996">
      <w:pPr>
        <w:pStyle w:val="header-2"/>
        <w:adjustRightInd/>
        <w:spacing w:line="240" w:lineRule="auto"/>
        <w:ind w:left="0" w:right="1134"/>
        <w:textAlignment w:val="auto"/>
        <w:rPr>
          <w:rFonts w:hint="cs"/>
          <w:rtl/>
        </w:rPr>
      </w:pPr>
      <w:bookmarkStart w:id="75" w:name="hed22"/>
      <w:bookmarkEnd w:id="75"/>
      <w:r w:rsidRPr="00AF11C6">
        <w:rPr>
          <w:rFonts w:hint="cs"/>
          <w:rtl/>
        </w:rPr>
        <w:t xml:space="preserve">סימן </w:t>
      </w:r>
      <w:r>
        <w:rPr>
          <w:rFonts w:hint="cs"/>
          <w:rtl/>
        </w:rPr>
        <w:t>ב': התחשבנות בעד שירותי בריאות הנפש</w:t>
      </w:r>
    </w:p>
    <w:p w:rsidR="004B396C" w:rsidRDefault="004B396C" w:rsidP="00257996">
      <w:pPr>
        <w:pStyle w:val="P00"/>
        <w:spacing w:before="72"/>
        <w:ind w:left="0" w:right="1134"/>
        <w:rPr>
          <w:rStyle w:val="big-number"/>
          <w:rFonts w:cs="FrankRuehl" w:hint="cs"/>
          <w:sz w:val="26"/>
          <w:szCs w:val="26"/>
          <w:rtl/>
        </w:rPr>
      </w:pPr>
      <w:bookmarkStart w:id="76" w:name="Seif41"/>
      <w:bookmarkEnd w:id="76"/>
      <w:r>
        <w:rPr>
          <w:rFonts w:cs="Miriam"/>
          <w:lang w:val="he-IL"/>
        </w:rPr>
        <w:pict>
          <v:rect id="_x0000_s2772" style="position:absolute;left:0;text-align:left;margin-left:463.5pt;margin-top:8.05pt;width:75.05pt;height:11.15pt;z-index:251631104" filled="f" stroked="f" strokecolor="lime" strokeweight=".25pt">
            <v:textbox style="mso-next-textbox:#_x0000_s2772" inset="1mm,0,1mm,0">
              <w:txbxContent>
                <w:p w:rsidR="00EC12E5" w:rsidRDefault="00EC12E5" w:rsidP="004B396C">
                  <w:pPr>
                    <w:spacing w:line="160" w:lineRule="exact"/>
                    <w:rPr>
                      <w:rFonts w:cs="Miriam" w:hint="cs"/>
                      <w:noProof/>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סימן ב'</w:t>
                  </w:r>
                </w:p>
              </w:txbxContent>
            </v:textbox>
            <w10:anchorlock/>
          </v:rect>
        </w:pict>
      </w:r>
      <w:r w:rsidR="00257996">
        <w:rPr>
          <w:rStyle w:val="big-number"/>
          <w:rFonts w:cs="Miriam" w:hint="cs"/>
          <w:rtl/>
        </w:rPr>
        <w:t>72</w:t>
      </w:r>
      <w:r>
        <w:rPr>
          <w:rStyle w:val="big-number"/>
          <w:rFonts w:cs="FrankRuehl"/>
          <w:sz w:val="26"/>
          <w:szCs w:val="26"/>
          <w:rtl/>
        </w:rPr>
        <w:t>.</w:t>
      </w:r>
      <w:r>
        <w:rPr>
          <w:rStyle w:val="big-number"/>
          <w:rFonts w:cs="FrankRuehl"/>
          <w:sz w:val="26"/>
          <w:szCs w:val="26"/>
          <w:rtl/>
        </w:rPr>
        <w:tab/>
      </w:r>
      <w:r w:rsidR="00257996">
        <w:rPr>
          <w:rStyle w:val="big-number"/>
          <w:rFonts w:cs="FrankRuehl" w:hint="cs"/>
          <w:sz w:val="26"/>
          <w:szCs w:val="26"/>
          <w:rtl/>
        </w:rPr>
        <w:t xml:space="preserve">בסימן זה </w:t>
      </w:r>
      <w:r w:rsidR="00257996">
        <w:rPr>
          <w:rStyle w:val="big-number"/>
          <w:rFonts w:cs="FrankRuehl"/>
          <w:sz w:val="26"/>
          <w:szCs w:val="26"/>
          <w:rtl/>
        </w:rPr>
        <w:t>–</w:t>
      </w:r>
    </w:p>
    <w:p w:rsidR="00257996" w:rsidRDefault="00257996" w:rsidP="00257996">
      <w:pPr>
        <w:pStyle w:val="P00"/>
        <w:spacing w:before="72"/>
        <w:ind w:left="0" w:right="1134"/>
        <w:rPr>
          <w:rStyle w:val="big-number"/>
          <w:rFonts w:cs="FrankRuehl" w:hint="cs"/>
          <w:sz w:val="26"/>
          <w:szCs w:val="26"/>
          <w:rtl/>
        </w:rPr>
      </w:pPr>
      <w:r>
        <w:rPr>
          <w:rStyle w:val="big-number"/>
          <w:rFonts w:cs="FrankRuehl" w:hint="cs"/>
          <w:sz w:val="26"/>
          <w:szCs w:val="26"/>
          <w:rtl/>
        </w:rPr>
        <w:tab/>
        <w:t xml:space="preserve">"בסיס ההתחשבנות" </w:t>
      </w:r>
      <w:r>
        <w:rPr>
          <w:rStyle w:val="big-number"/>
          <w:rFonts w:cs="FrankRuehl"/>
          <w:sz w:val="26"/>
          <w:szCs w:val="26"/>
          <w:rtl/>
        </w:rPr>
        <w:t>–</w:t>
      </w:r>
      <w:r>
        <w:rPr>
          <w:rStyle w:val="big-number"/>
          <w:rFonts w:cs="FrankRuehl" w:hint="cs"/>
          <w:sz w:val="26"/>
          <w:szCs w:val="26"/>
          <w:rtl/>
        </w:rPr>
        <w:t xml:space="preserve"> סכום המכפלות של כל שירותי האשפוז הפסיכיאטרי שצרכו קופות חולים בבתי חולים פסיכיאטריים במחיר המלא של כל שירות כאמור, אף אם שולם בעבורו סכום מופחת;</w:t>
      </w:r>
    </w:p>
    <w:p w:rsidR="00257996" w:rsidRDefault="00257996" w:rsidP="00257996">
      <w:pPr>
        <w:pStyle w:val="P00"/>
        <w:spacing w:before="72"/>
        <w:ind w:left="0" w:right="1134"/>
        <w:rPr>
          <w:rStyle w:val="big-number"/>
          <w:rFonts w:cs="FrankRuehl" w:hint="cs"/>
          <w:sz w:val="26"/>
          <w:szCs w:val="26"/>
          <w:rtl/>
        </w:rPr>
      </w:pPr>
      <w:r>
        <w:rPr>
          <w:rStyle w:val="big-number"/>
          <w:rFonts w:cs="FrankRuehl" w:hint="cs"/>
          <w:sz w:val="26"/>
          <w:szCs w:val="26"/>
          <w:rtl/>
        </w:rPr>
        <w:tab/>
        <w:t xml:space="preserve">"בית חולים פסיכיאטרי" </w:t>
      </w:r>
      <w:r>
        <w:rPr>
          <w:rStyle w:val="big-number"/>
          <w:rFonts w:cs="FrankRuehl"/>
          <w:sz w:val="26"/>
          <w:szCs w:val="26"/>
          <w:rtl/>
        </w:rPr>
        <w:t>–</w:t>
      </w:r>
      <w:r>
        <w:rPr>
          <w:rStyle w:val="big-number"/>
          <w:rFonts w:cs="FrankRuehl" w:hint="cs"/>
          <w:sz w:val="26"/>
          <w:szCs w:val="26"/>
          <w:rtl/>
        </w:rPr>
        <w:t xml:space="preserve"> בית חולים פסיכיאטרי או מחלקת פסיכיאטרית בבית חולים ציבורי כללי, שכל אחד מהם הוא אחד מאלה:</w:t>
      </w:r>
    </w:p>
    <w:p w:rsidR="00257996" w:rsidRDefault="00257996" w:rsidP="00257996">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בית חולים ממשלתי, לרבות תאגיד בריאות הפועל במסגרתו;</w:t>
      </w:r>
    </w:p>
    <w:p w:rsidR="00257996" w:rsidRDefault="00257996" w:rsidP="00257996">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בית חולים בבעלות קופת חולים;</w:t>
      </w:r>
    </w:p>
    <w:p w:rsidR="00257996" w:rsidRDefault="00257996" w:rsidP="00257996">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בית חולים בבעלות רשות מקומית, לרבות תאגיד בריאות הפועל במסגרתו;</w:t>
      </w:r>
    </w:p>
    <w:p w:rsidR="00257996" w:rsidRDefault="00257996" w:rsidP="00257996">
      <w:pPr>
        <w:pStyle w:val="P00"/>
        <w:spacing w:before="72"/>
        <w:ind w:left="1021"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בית חולים שהוא תאגיד שהוא מוסד ציבורי, כהגדרתו בסעיף 9 לפקודת מס הכנסה;</w:t>
      </w:r>
    </w:p>
    <w:p w:rsidR="00257996" w:rsidRDefault="00257996" w:rsidP="00257996">
      <w:pPr>
        <w:pStyle w:val="P00"/>
        <w:spacing w:before="72"/>
        <w:ind w:left="1021" w:right="1134"/>
        <w:rPr>
          <w:rStyle w:val="big-number"/>
          <w:rFonts w:cs="FrankRuehl" w:hint="cs"/>
          <w:sz w:val="26"/>
          <w:szCs w:val="26"/>
          <w:rtl/>
        </w:rPr>
      </w:pPr>
      <w:r>
        <w:rPr>
          <w:rStyle w:val="big-number"/>
          <w:rFonts w:cs="FrankRuehl" w:hint="cs"/>
          <w:sz w:val="26"/>
          <w:szCs w:val="26"/>
          <w:rtl/>
        </w:rPr>
        <w:t>(5)</w:t>
      </w:r>
      <w:r>
        <w:rPr>
          <w:rStyle w:val="big-number"/>
          <w:rFonts w:cs="FrankRuehl" w:hint="cs"/>
          <w:sz w:val="26"/>
          <w:szCs w:val="26"/>
          <w:rtl/>
        </w:rPr>
        <w:tab/>
        <w:t>בית חולים שאינו בית חולים כאמור בפסקאות (1) עד (4), שבתעודת רישומו לפי פקודת בריאות העם, 1940, כלולות עמדות לרפואה דחופה (מיון);</w:t>
      </w:r>
    </w:p>
    <w:p w:rsidR="00257996" w:rsidRDefault="00257996" w:rsidP="00257996">
      <w:pPr>
        <w:pStyle w:val="P00"/>
        <w:spacing w:before="72"/>
        <w:ind w:left="0" w:right="1134"/>
        <w:rPr>
          <w:rStyle w:val="big-number"/>
          <w:rFonts w:cs="FrankRuehl" w:hint="cs"/>
          <w:sz w:val="26"/>
          <w:szCs w:val="26"/>
          <w:rtl/>
        </w:rPr>
      </w:pPr>
      <w:r>
        <w:rPr>
          <w:rStyle w:val="big-number"/>
          <w:rFonts w:cs="FrankRuehl" w:hint="cs"/>
          <w:sz w:val="26"/>
          <w:szCs w:val="26"/>
          <w:rtl/>
        </w:rPr>
        <w:tab/>
        <w:t xml:space="preserve">"חוק ביטוח בריאות ממלכתי", </w:t>
      </w:r>
      <w:r w:rsidR="00DE673A">
        <w:rPr>
          <w:rStyle w:val="big-number"/>
          <w:rFonts w:cs="FrankRuehl" w:hint="cs"/>
          <w:sz w:val="26"/>
          <w:szCs w:val="26"/>
          <w:rtl/>
        </w:rPr>
        <w:t xml:space="preserve">"חוק הפיקוח", "השרים", "שיעור הקפיטציה" ו"תאגיד בריאות" </w:t>
      </w:r>
      <w:r w:rsidR="00DE673A">
        <w:rPr>
          <w:rStyle w:val="big-number"/>
          <w:rFonts w:cs="FrankRuehl"/>
          <w:sz w:val="26"/>
          <w:szCs w:val="26"/>
          <w:rtl/>
        </w:rPr>
        <w:t>–</w:t>
      </w:r>
      <w:r w:rsidR="00DE673A">
        <w:rPr>
          <w:rStyle w:val="big-number"/>
          <w:rFonts w:cs="FrankRuehl" w:hint="cs"/>
          <w:sz w:val="26"/>
          <w:szCs w:val="26"/>
          <w:rtl/>
        </w:rPr>
        <w:t xml:space="preserve"> כהגדרתם בסימן א';</w:t>
      </w:r>
    </w:p>
    <w:p w:rsidR="00DE673A" w:rsidRDefault="00DE673A" w:rsidP="00257996">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"מחיר מלא" </w:t>
      </w:r>
      <w:r>
        <w:rPr>
          <w:rStyle w:val="big-number"/>
          <w:rFonts w:cs="FrankRuehl"/>
          <w:sz w:val="26"/>
          <w:szCs w:val="26"/>
          <w:rtl/>
        </w:rPr>
        <w:t>–</w:t>
      </w:r>
      <w:r>
        <w:rPr>
          <w:rStyle w:val="big-number"/>
          <w:rFonts w:cs="FrankRuehl" w:hint="cs"/>
          <w:sz w:val="26"/>
          <w:szCs w:val="26"/>
          <w:rtl/>
        </w:rPr>
        <w:t xml:space="preserve"> מחירו המרבי של שירות אשפוז פסיכיאטרי, כפי שנקבע בצו לפי חוק הפיקוח;</w:t>
      </w:r>
    </w:p>
    <w:p w:rsidR="00DE673A" w:rsidRDefault="00DE673A" w:rsidP="00257996">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"מספר המיטות המתוקנן", בבית חולים פסיכיאטרי </w:t>
      </w:r>
      <w:r>
        <w:rPr>
          <w:rStyle w:val="big-number"/>
          <w:rFonts w:cs="FrankRuehl"/>
          <w:sz w:val="26"/>
          <w:szCs w:val="26"/>
          <w:rtl/>
        </w:rPr>
        <w:t>–</w:t>
      </w:r>
      <w:r>
        <w:rPr>
          <w:rStyle w:val="big-number"/>
          <w:rFonts w:cs="FrankRuehl" w:hint="cs"/>
          <w:sz w:val="26"/>
          <w:szCs w:val="26"/>
          <w:rtl/>
        </w:rPr>
        <w:t xml:space="preserve"> הסכום של שני אלה כשהוא מחולק ב-365:</w:t>
      </w:r>
    </w:p>
    <w:p w:rsidR="00DE673A" w:rsidRDefault="00DE673A" w:rsidP="00DE673A">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מספר מיטות האשפוז או מיטות אשפוז היום, הרשומות בתעודת הרישום של בית החולים הפסיכיאטרי בתחילת השנה, כשהוא מוכפל ב-365;</w:t>
      </w:r>
    </w:p>
    <w:p w:rsidR="00DE673A" w:rsidRDefault="00DE673A" w:rsidP="00DE673A">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מספר מיטות האשפוז או מיטות אשפוז היום, המתוכננות להיווסף לתעודת הרישום של בית החולים הפסיכיאטרי באותה שנה, כשהוא מוכפל במספר הימים שנותרו באותה שנה מהמועד המתוכנן להוספתן;</w:t>
      </w:r>
    </w:p>
    <w:p w:rsidR="0070647A" w:rsidRDefault="0070647A" w:rsidP="0070647A">
      <w:pPr>
        <w:pStyle w:val="P00"/>
        <w:spacing w:before="72"/>
        <w:ind w:left="0" w:right="1134"/>
        <w:rPr>
          <w:rStyle w:val="default"/>
          <w:rFonts w:cs="FrankRuehl" w:hint="cs"/>
          <w:rtl/>
        </w:rPr>
      </w:pPr>
      <w:r>
        <w:rPr>
          <w:rFonts w:cs="FrankRuehl" w:hint="cs"/>
          <w:sz w:val="26"/>
          <w:rtl/>
          <w:lang w:eastAsia="en-US"/>
        </w:rPr>
        <w:pict>
          <v:shape id="_x0000_s2916" type="#_x0000_t202" style="position:absolute;left:0;text-align:left;margin-left:470.35pt;margin-top:7.1pt;width:1in;height:17.15pt;z-index:251716096" filled="f" stroked="f">
            <v:textbox inset="1mm,0,1mm,0">
              <w:txbxContent>
                <w:p w:rsidR="0070647A" w:rsidRDefault="0070647A" w:rsidP="0070647A">
                  <w:pPr>
                    <w:spacing w:line="160" w:lineRule="exact"/>
                    <w:rPr>
                      <w:rFonts w:cs="Miriam" w:hint="cs"/>
                      <w:noProof/>
                      <w:sz w:val="18"/>
                      <w:szCs w:val="18"/>
                      <w:rtl/>
                    </w:rPr>
                  </w:pPr>
                  <w:r>
                    <w:rPr>
                      <w:rFonts w:cs="Miriam" w:hint="cs"/>
                      <w:sz w:val="18"/>
                      <w:szCs w:val="18"/>
                      <w:rtl/>
                    </w:rPr>
                    <w:t>(תיקון מס' 6) תשפ"א-2020</w:t>
                  </w:r>
                </w:p>
              </w:txbxContent>
            </v:textbox>
            <w10:anchorlock/>
          </v:shape>
        </w:pict>
      </w:r>
      <w:r>
        <w:rPr>
          <w:rStyle w:val="default"/>
          <w:rFonts w:cs="FrankRuehl" w:hint="cs"/>
          <w:rtl/>
        </w:rPr>
        <w:tab/>
        <w:t xml:space="preserve">"סכום התשלום המזערי לשנת 2020" </w:t>
      </w:r>
      <w:r>
        <w:rPr>
          <w:rStyle w:val="default"/>
          <w:rFonts w:cs="FrankRuehl"/>
          <w:rtl/>
        </w:rPr>
        <w:t>–</w:t>
      </w:r>
      <w:r>
        <w:rPr>
          <w:rStyle w:val="default"/>
          <w:rFonts w:cs="FrankRuehl" w:hint="cs"/>
          <w:rtl/>
        </w:rPr>
        <w:t xml:space="preserve"> סכום שהוא 100% מסך התשלום שנדרשה קופת חולים לשלם בעד שירותי בריאות שצרכה בבית חולים פסיכיאטרי בשנת 2019, בתוספת שיעור העדכון לשנת 2020;</w:t>
      </w:r>
    </w:p>
    <w:p w:rsidR="0070647A" w:rsidRPr="006A6B36" w:rsidRDefault="0070647A" w:rsidP="0070647A">
      <w:pPr>
        <w:pStyle w:val="P00"/>
        <w:spacing w:before="0"/>
        <w:ind w:left="0" w:right="1134"/>
        <w:rPr>
          <w:rStyle w:val="default"/>
          <w:rFonts w:ascii="FrankRuehl" w:hAnsi="FrankRuehl" w:cs="FrankRuehl"/>
          <w:vanish/>
          <w:color w:val="FF0000"/>
          <w:sz w:val="20"/>
          <w:szCs w:val="20"/>
          <w:shd w:val="clear" w:color="auto" w:fill="FFFF99"/>
          <w:rtl/>
        </w:rPr>
      </w:pPr>
      <w:bookmarkStart w:id="77" w:name="Rov137"/>
      <w:r w:rsidRPr="006A6B36">
        <w:rPr>
          <w:rStyle w:val="default"/>
          <w:rFonts w:ascii="FrankRuehl" w:hAnsi="FrankRuehl" w:cs="FrankRuehl"/>
          <w:vanish/>
          <w:color w:val="FF0000"/>
          <w:sz w:val="20"/>
          <w:szCs w:val="20"/>
          <w:shd w:val="clear" w:color="auto" w:fill="FFFF99"/>
          <w:rtl/>
        </w:rPr>
        <w:t>מיום 24.9.2020</w:t>
      </w:r>
    </w:p>
    <w:p w:rsidR="0070647A" w:rsidRPr="006A6B36" w:rsidRDefault="0070647A" w:rsidP="0070647A">
      <w:pPr>
        <w:pStyle w:val="P00"/>
        <w:spacing w:before="0"/>
        <w:ind w:left="0" w:right="1134"/>
        <w:rPr>
          <w:rStyle w:val="default"/>
          <w:rFonts w:ascii="FrankRuehl" w:hAnsi="FrankRuehl" w:cs="FrankRuehl"/>
          <w:vanish/>
          <w:sz w:val="20"/>
          <w:szCs w:val="20"/>
          <w:shd w:val="clear" w:color="auto" w:fill="FFFF99"/>
          <w:rtl/>
        </w:rPr>
      </w:pPr>
      <w:r w:rsidRPr="006A6B36">
        <w:rPr>
          <w:rStyle w:val="default"/>
          <w:rFonts w:ascii="FrankRuehl" w:hAnsi="FrankRuehl" w:cs="FrankRuehl"/>
          <w:b/>
          <w:bCs/>
          <w:vanish/>
          <w:sz w:val="20"/>
          <w:szCs w:val="20"/>
          <w:shd w:val="clear" w:color="auto" w:fill="FFFF99"/>
          <w:rtl/>
        </w:rPr>
        <w:t>תיקון מס' 6</w:t>
      </w:r>
    </w:p>
    <w:p w:rsidR="0070647A" w:rsidRPr="006A6B36" w:rsidRDefault="0070647A" w:rsidP="0070647A">
      <w:pPr>
        <w:pStyle w:val="P00"/>
        <w:spacing w:before="0"/>
        <w:ind w:left="0" w:right="1134"/>
        <w:rPr>
          <w:rStyle w:val="default"/>
          <w:rFonts w:ascii="FrankRuehl" w:hAnsi="FrankRuehl" w:cs="FrankRuehl"/>
          <w:vanish/>
          <w:sz w:val="20"/>
          <w:szCs w:val="20"/>
          <w:shd w:val="clear" w:color="auto" w:fill="FFFF99"/>
          <w:rtl/>
        </w:rPr>
      </w:pPr>
      <w:hyperlink r:id="rId46" w:history="1">
        <w:r w:rsidRPr="006A6B36">
          <w:rPr>
            <w:rStyle w:val="Hyperlink"/>
            <w:rFonts w:ascii="FrankRuehl" w:hAnsi="FrankRuehl" w:cs="FrankRuehl"/>
            <w:vanish/>
            <w:szCs w:val="20"/>
            <w:shd w:val="clear" w:color="auto" w:fill="FFFF99"/>
            <w:rtl/>
          </w:rPr>
          <w:t>ס"ח תשפ"א מס' 2857</w:t>
        </w:r>
      </w:hyperlink>
      <w:r w:rsidRPr="006A6B36">
        <w:rPr>
          <w:rStyle w:val="default"/>
          <w:rFonts w:ascii="FrankRuehl" w:hAnsi="FrankRuehl" w:cs="FrankRuehl"/>
          <w:vanish/>
          <w:sz w:val="20"/>
          <w:szCs w:val="20"/>
          <w:shd w:val="clear" w:color="auto" w:fill="FFFF99"/>
          <w:rtl/>
        </w:rPr>
        <w:t xml:space="preserve"> מיום 24.9.2020 עמ' 2</w:t>
      </w:r>
      <w:r w:rsidRPr="006A6B36">
        <w:rPr>
          <w:rStyle w:val="default"/>
          <w:rFonts w:ascii="FrankRuehl" w:hAnsi="FrankRuehl" w:cs="FrankRuehl" w:hint="cs"/>
          <w:vanish/>
          <w:sz w:val="20"/>
          <w:szCs w:val="20"/>
          <w:shd w:val="clear" w:color="auto" w:fill="FFFF99"/>
          <w:rtl/>
        </w:rPr>
        <w:t>3</w:t>
      </w:r>
      <w:r w:rsidRPr="006A6B36">
        <w:rPr>
          <w:rStyle w:val="default"/>
          <w:rFonts w:ascii="FrankRuehl" w:hAnsi="FrankRuehl" w:cs="FrankRuehl"/>
          <w:vanish/>
          <w:sz w:val="20"/>
          <w:szCs w:val="20"/>
          <w:shd w:val="clear" w:color="auto" w:fill="FFFF99"/>
          <w:rtl/>
        </w:rPr>
        <w:t xml:space="preserve"> (</w:t>
      </w:r>
      <w:hyperlink r:id="rId47" w:history="1">
        <w:r w:rsidRPr="006A6B36">
          <w:rPr>
            <w:rStyle w:val="Hyperlink"/>
            <w:rFonts w:ascii="FrankRuehl" w:hAnsi="FrankRuehl" w:cs="FrankRuehl"/>
            <w:vanish/>
            <w:szCs w:val="20"/>
            <w:shd w:val="clear" w:color="auto" w:fill="FFFF99"/>
            <w:rtl/>
          </w:rPr>
          <w:t>ה"ח 1361</w:t>
        </w:r>
      </w:hyperlink>
      <w:r w:rsidRPr="006A6B36">
        <w:rPr>
          <w:rStyle w:val="default"/>
          <w:rFonts w:ascii="FrankRuehl" w:hAnsi="FrankRuehl" w:cs="FrankRuehl"/>
          <w:vanish/>
          <w:sz w:val="20"/>
          <w:szCs w:val="20"/>
          <w:shd w:val="clear" w:color="auto" w:fill="FFFF99"/>
          <w:rtl/>
        </w:rPr>
        <w:t>)</w:t>
      </w:r>
    </w:p>
    <w:p w:rsidR="0070647A" w:rsidRPr="0070647A" w:rsidRDefault="0070647A" w:rsidP="0070647A">
      <w:pPr>
        <w:pStyle w:val="P00"/>
        <w:spacing w:before="0"/>
        <w:ind w:left="0" w:right="1134"/>
        <w:rPr>
          <w:rStyle w:val="default"/>
          <w:rFonts w:ascii="FrankRuehl" w:hAnsi="FrankRuehl" w:cs="FrankRuehl"/>
          <w:sz w:val="2"/>
          <w:szCs w:val="2"/>
          <w:shd w:val="clear" w:color="auto" w:fill="FFFF99"/>
          <w:rtl/>
        </w:rPr>
      </w:pPr>
      <w:r w:rsidRPr="006A6B36">
        <w:rPr>
          <w:rStyle w:val="default"/>
          <w:rFonts w:ascii="FrankRuehl" w:hAnsi="FrankRuehl" w:cs="FrankRuehl" w:hint="cs"/>
          <w:b/>
          <w:bCs/>
          <w:vanish/>
          <w:sz w:val="20"/>
          <w:szCs w:val="20"/>
          <w:shd w:val="clear" w:color="auto" w:fill="FFFF99"/>
          <w:rtl/>
        </w:rPr>
        <w:t>הוספת הגדרת "סכום התשלום המזערי לשנת 2020"</w:t>
      </w:r>
      <w:bookmarkEnd w:id="77"/>
    </w:p>
    <w:p w:rsidR="0070647A" w:rsidRDefault="0070647A" w:rsidP="0070647A">
      <w:pPr>
        <w:pStyle w:val="P00"/>
        <w:spacing w:before="72"/>
        <w:ind w:left="0" w:right="1134"/>
        <w:rPr>
          <w:rStyle w:val="default"/>
          <w:rFonts w:cs="FrankRuehl" w:hint="cs"/>
          <w:rtl/>
        </w:rPr>
      </w:pPr>
      <w:r>
        <w:rPr>
          <w:rFonts w:cs="FrankRuehl" w:hint="cs"/>
          <w:sz w:val="26"/>
          <w:rtl/>
          <w:lang w:eastAsia="en-US"/>
        </w:rPr>
        <w:pict>
          <v:shape id="_x0000_s2915" type="#_x0000_t202" style="position:absolute;left:0;text-align:left;margin-left:470.35pt;margin-top:7.1pt;width:1in;height:17.15pt;z-index:251715072" filled="f" stroked="f">
            <v:textbox inset="1mm,0,1mm,0">
              <w:txbxContent>
                <w:p w:rsidR="0070647A" w:rsidRDefault="0070647A" w:rsidP="0070647A">
                  <w:pPr>
                    <w:spacing w:line="160" w:lineRule="exact"/>
                    <w:rPr>
                      <w:rFonts w:cs="Miriam" w:hint="cs"/>
                      <w:noProof/>
                      <w:sz w:val="18"/>
                      <w:szCs w:val="18"/>
                      <w:rtl/>
                    </w:rPr>
                  </w:pPr>
                  <w:r>
                    <w:rPr>
                      <w:rFonts w:cs="Miriam" w:hint="cs"/>
                      <w:sz w:val="18"/>
                      <w:szCs w:val="18"/>
                      <w:rtl/>
                    </w:rPr>
                    <w:t>(תיקון מס' 6) תשפ"א-2020</w:t>
                  </w:r>
                </w:p>
              </w:txbxContent>
            </v:textbox>
            <w10:anchorlock/>
          </v:shape>
        </w:pict>
      </w:r>
      <w:r>
        <w:rPr>
          <w:rStyle w:val="default"/>
          <w:rFonts w:cs="FrankRuehl" w:hint="cs"/>
          <w:rtl/>
        </w:rPr>
        <w:tab/>
        <w:t xml:space="preserve">"סכום התשלום המרבי לשנת 2020" </w:t>
      </w:r>
      <w:r>
        <w:rPr>
          <w:rStyle w:val="default"/>
          <w:rFonts w:cs="FrankRuehl"/>
          <w:rtl/>
        </w:rPr>
        <w:t>–</w:t>
      </w:r>
      <w:r>
        <w:rPr>
          <w:rStyle w:val="default"/>
          <w:rFonts w:cs="FrankRuehl" w:hint="cs"/>
          <w:rtl/>
        </w:rPr>
        <w:t xml:space="preserve"> סכום שהוא 101.5% מסך התשלום שנדרשה קופת חולים לשלם בעד שירותי בריאות שצרכה בבית חולים פסיכיאטרי בשנת 2019, בתוספת שיעור העדכון לשנת 2020;</w:t>
      </w:r>
    </w:p>
    <w:p w:rsidR="0070647A" w:rsidRPr="006A6B36" w:rsidRDefault="0070647A" w:rsidP="0070647A">
      <w:pPr>
        <w:pStyle w:val="P00"/>
        <w:spacing w:before="0"/>
        <w:ind w:left="0" w:right="1134"/>
        <w:rPr>
          <w:rStyle w:val="default"/>
          <w:rFonts w:ascii="FrankRuehl" w:hAnsi="FrankRuehl" w:cs="FrankRuehl"/>
          <w:vanish/>
          <w:color w:val="FF0000"/>
          <w:sz w:val="20"/>
          <w:szCs w:val="20"/>
          <w:shd w:val="clear" w:color="auto" w:fill="FFFF99"/>
          <w:rtl/>
        </w:rPr>
      </w:pPr>
      <w:bookmarkStart w:id="78" w:name="Rov138"/>
      <w:r w:rsidRPr="006A6B36">
        <w:rPr>
          <w:rStyle w:val="default"/>
          <w:rFonts w:ascii="FrankRuehl" w:hAnsi="FrankRuehl" w:cs="FrankRuehl"/>
          <w:vanish/>
          <w:color w:val="FF0000"/>
          <w:sz w:val="20"/>
          <w:szCs w:val="20"/>
          <w:shd w:val="clear" w:color="auto" w:fill="FFFF99"/>
          <w:rtl/>
        </w:rPr>
        <w:t>מיום 24.9.2020</w:t>
      </w:r>
    </w:p>
    <w:p w:rsidR="0070647A" w:rsidRPr="006A6B36" w:rsidRDefault="0070647A" w:rsidP="0070647A">
      <w:pPr>
        <w:pStyle w:val="P00"/>
        <w:spacing w:before="0"/>
        <w:ind w:left="0" w:right="1134"/>
        <w:rPr>
          <w:rStyle w:val="default"/>
          <w:rFonts w:ascii="FrankRuehl" w:hAnsi="FrankRuehl" w:cs="FrankRuehl"/>
          <w:vanish/>
          <w:sz w:val="20"/>
          <w:szCs w:val="20"/>
          <w:shd w:val="clear" w:color="auto" w:fill="FFFF99"/>
          <w:rtl/>
        </w:rPr>
      </w:pPr>
      <w:r w:rsidRPr="006A6B36">
        <w:rPr>
          <w:rStyle w:val="default"/>
          <w:rFonts w:ascii="FrankRuehl" w:hAnsi="FrankRuehl" w:cs="FrankRuehl"/>
          <w:b/>
          <w:bCs/>
          <w:vanish/>
          <w:sz w:val="20"/>
          <w:szCs w:val="20"/>
          <w:shd w:val="clear" w:color="auto" w:fill="FFFF99"/>
          <w:rtl/>
        </w:rPr>
        <w:t>תיקון מס' 6</w:t>
      </w:r>
    </w:p>
    <w:p w:rsidR="0070647A" w:rsidRPr="006A6B36" w:rsidRDefault="0070647A" w:rsidP="0070647A">
      <w:pPr>
        <w:pStyle w:val="P00"/>
        <w:spacing w:before="0"/>
        <w:ind w:left="0" w:right="1134"/>
        <w:rPr>
          <w:rStyle w:val="default"/>
          <w:rFonts w:ascii="FrankRuehl" w:hAnsi="FrankRuehl" w:cs="FrankRuehl"/>
          <w:vanish/>
          <w:sz w:val="20"/>
          <w:szCs w:val="20"/>
          <w:shd w:val="clear" w:color="auto" w:fill="FFFF99"/>
          <w:rtl/>
        </w:rPr>
      </w:pPr>
      <w:hyperlink r:id="rId48" w:history="1">
        <w:r w:rsidRPr="006A6B36">
          <w:rPr>
            <w:rStyle w:val="Hyperlink"/>
            <w:rFonts w:ascii="FrankRuehl" w:hAnsi="FrankRuehl" w:cs="FrankRuehl"/>
            <w:vanish/>
            <w:szCs w:val="20"/>
            <w:shd w:val="clear" w:color="auto" w:fill="FFFF99"/>
            <w:rtl/>
          </w:rPr>
          <w:t>ס"ח תשפ"א מס' 2857</w:t>
        </w:r>
      </w:hyperlink>
      <w:r w:rsidRPr="006A6B36">
        <w:rPr>
          <w:rStyle w:val="default"/>
          <w:rFonts w:ascii="FrankRuehl" w:hAnsi="FrankRuehl" w:cs="FrankRuehl"/>
          <w:vanish/>
          <w:sz w:val="20"/>
          <w:szCs w:val="20"/>
          <w:shd w:val="clear" w:color="auto" w:fill="FFFF99"/>
          <w:rtl/>
        </w:rPr>
        <w:t xml:space="preserve"> מיום 24.9.2020 עמ' 2</w:t>
      </w:r>
      <w:r w:rsidRPr="006A6B36">
        <w:rPr>
          <w:rStyle w:val="default"/>
          <w:rFonts w:ascii="FrankRuehl" w:hAnsi="FrankRuehl" w:cs="FrankRuehl" w:hint="cs"/>
          <w:vanish/>
          <w:sz w:val="20"/>
          <w:szCs w:val="20"/>
          <w:shd w:val="clear" w:color="auto" w:fill="FFFF99"/>
          <w:rtl/>
        </w:rPr>
        <w:t>3</w:t>
      </w:r>
      <w:r w:rsidRPr="006A6B36">
        <w:rPr>
          <w:rStyle w:val="default"/>
          <w:rFonts w:ascii="FrankRuehl" w:hAnsi="FrankRuehl" w:cs="FrankRuehl"/>
          <w:vanish/>
          <w:sz w:val="20"/>
          <w:szCs w:val="20"/>
          <w:shd w:val="clear" w:color="auto" w:fill="FFFF99"/>
          <w:rtl/>
        </w:rPr>
        <w:t xml:space="preserve"> (</w:t>
      </w:r>
      <w:hyperlink r:id="rId49" w:history="1">
        <w:r w:rsidRPr="006A6B36">
          <w:rPr>
            <w:rStyle w:val="Hyperlink"/>
            <w:rFonts w:ascii="FrankRuehl" w:hAnsi="FrankRuehl" w:cs="FrankRuehl"/>
            <w:vanish/>
            <w:szCs w:val="20"/>
            <w:shd w:val="clear" w:color="auto" w:fill="FFFF99"/>
            <w:rtl/>
          </w:rPr>
          <w:t>ה"ח 1361</w:t>
        </w:r>
      </w:hyperlink>
      <w:r w:rsidRPr="006A6B36">
        <w:rPr>
          <w:rStyle w:val="default"/>
          <w:rFonts w:ascii="FrankRuehl" w:hAnsi="FrankRuehl" w:cs="FrankRuehl"/>
          <w:vanish/>
          <w:sz w:val="20"/>
          <w:szCs w:val="20"/>
          <w:shd w:val="clear" w:color="auto" w:fill="FFFF99"/>
          <w:rtl/>
        </w:rPr>
        <w:t>)</w:t>
      </w:r>
    </w:p>
    <w:p w:rsidR="0070647A" w:rsidRPr="0070647A" w:rsidRDefault="0070647A" w:rsidP="0070647A">
      <w:pPr>
        <w:pStyle w:val="P00"/>
        <w:spacing w:before="0"/>
        <w:ind w:left="0" w:right="1134"/>
        <w:rPr>
          <w:rStyle w:val="default"/>
          <w:rFonts w:ascii="FrankRuehl" w:hAnsi="FrankRuehl" w:cs="FrankRuehl"/>
          <w:sz w:val="2"/>
          <w:szCs w:val="2"/>
          <w:shd w:val="clear" w:color="auto" w:fill="FFFF99"/>
          <w:rtl/>
        </w:rPr>
      </w:pPr>
      <w:r w:rsidRPr="006A6B36">
        <w:rPr>
          <w:rStyle w:val="default"/>
          <w:rFonts w:ascii="FrankRuehl" w:hAnsi="FrankRuehl" w:cs="FrankRuehl" w:hint="cs"/>
          <w:b/>
          <w:bCs/>
          <w:vanish/>
          <w:sz w:val="20"/>
          <w:szCs w:val="20"/>
          <w:shd w:val="clear" w:color="auto" w:fill="FFFF99"/>
          <w:rtl/>
        </w:rPr>
        <w:t>הוספת הגדרת "סכום התשלום המרבי לשנת 2020"</w:t>
      </w:r>
      <w:bookmarkEnd w:id="78"/>
    </w:p>
    <w:p w:rsidR="00DE673A" w:rsidRDefault="00DE673A" w:rsidP="00257996">
      <w:pPr>
        <w:pStyle w:val="P00"/>
        <w:spacing w:before="72"/>
        <w:ind w:left="0" w:right="1134"/>
        <w:rPr>
          <w:rStyle w:val="big-number"/>
          <w:rFonts w:cs="FrankRuehl" w:hint="cs"/>
          <w:sz w:val="26"/>
          <w:szCs w:val="26"/>
          <w:rtl/>
        </w:rPr>
      </w:pPr>
      <w:r>
        <w:rPr>
          <w:rStyle w:val="big-number"/>
          <w:rFonts w:cs="FrankRuehl" w:hint="cs"/>
          <w:sz w:val="26"/>
          <w:szCs w:val="26"/>
          <w:rtl/>
        </w:rPr>
        <w:tab/>
        <w:t xml:space="preserve">"צריכה" או "רכישה", של שירותי אשפוז פסיכיאטריים בידי קופת חולים בבית חולים פסיכיאטרי </w:t>
      </w:r>
      <w:r>
        <w:rPr>
          <w:rStyle w:val="big-number"/>
          <w:rFonts w:cs="FrankRuehl"/>
          <w:sz w:val="26"/>
          <w:szCs w:val="26"/>
          <w:rtl/>
        </w:rPr>
        <w:t>–</w:t>
      </w:r>
      <w:r>
        <w:rPr>
          <w:rStyle w:val="big-number"/>
          <w:rFonts w:cs="FrankRuehl" w:hint="cs"/>
          <w:sz w:val="26"/>
          <w:szCs w:val="26"/>
          <w:rtl/>
        </w:rPr>
        <w:t xml:space="preserve"> לרבות צריכה או רכישה של שירותים כאמור בידי קופת חולים, בבית חולים פסיכיאטרי שהוא תאגיד שבבעלות הקופה ולמעט צריכה או רכישה כאמור בבית חולים פסיכיאטרי הפועל במסגרת אותה קופה;</w:t>
      </w:r>
    </w:p>
    <w:p w:rsidR="0070647A" w:rsidRDefault="0070647A" w:rsidP="0070647A">
      <w:pPr>
        <w:pStyle w:val="P00"/>
        <w:spacing w:before="72"/>
        <w:ind w:left="0" w:right="1134"/>
        <w:rPr>
          <w:rStyle w:val="default"/>
          <w:rFonts w:cs="FrankRuehl" w:hint="cs"/>
          <w:rtl/>
        </w:rPr>
      </w:pPr>
      <w:r>
        <w:rPr>
          <w:rFonts w:cs="FrankRuehl" w:hint="cs"/>
          <w:sz w:val="26"/>
          <w:rtl/>
          <w:lang w:eastAsia="en-US"/>
        </w:rPr>
        <w:pict>
          <v:shape id="_x0000_s2917" type="#_x0000_t202" style="position:absolute;left:0;text-align:left;margin-left:470.35pt;margin-top:7.1pt;width:1in;height:17.15pt;z-index:251717120" filled="f" stroked="f">
            <v:textbox inset="1mm,0,1mm,0">
              <w:txbxContent>
                <w:p w:rsidR="0070647A" w:rsidRDefault="0070647A" w:rsidP="0070647A">
                  <w:pPr>
                    <w:spacing w:line="160" w:lineRule="exact"/>
                    <w:rPr>
                      <w:rFonts w:cs="Miriam" w:hint="cs"/>
                      <w:noProof/>
                      <w:sz w:val="18"/>
                      <w:szCs w:val="18"/>
                      <w:rtl/>
                    </w:rPr>
                  </w:pPr>
                  <w:r>
                    <w:rPr>
                      <w:rFonts w:cs="Miriam" w:hint="cs"/>
                      <w:sz w:val="18"/>
                      <w:szCs w:val="18"/>
                      <w:rtl/>
                    </w:rPr>
                    <w:t>(תיקון מס' 6) תשפ"א-2020</w:t>
                  </w:r>
                </w:p>
              </w:txbxContent>
            </v:textbox>
            <w10:anchorlock/>
          </v:shape>
        </w:pict>
      </w:r>
      <w:r>
        <w:rPr>
          <w:rStyle w:val="default"/>
          <w:rFonts w:cs="FrankRuehl" w:hint="cs"/>
          <w:rtl/>
        </w:rPr>
        <w:tab/>
        <w:t xml:space="preserve">"שיעור העדכון" </w:t>
      </w:r>
      <w:r>
        <w:rPr>
          <w:rStyle w:val="default"/>
          <w:rFonts w:cs="FrankRuehl"/>
          <w:rtl/>
        </w:rPr>
        <w:t>–</w:t>
      </w:r>
      <w:r>
        <w:rPr>
          <w:rStyle w:val="default"/>
          <w:rFonts w:cs="FrankRuehl" w:hint="cs"/>
          <w:rtl/>
        </w:rPr>
        <w:t xml:space="preserve"> שיעור העדכון של מחיר שירות אשפוז פסיכיאטרי שקבעו השרים בצו לפי חוק פיקוח על מחירי מצרכים ושירותים, התשנ"ו-1996;</w:t>
      </w:r>
    </w:p>
    <w:p w:rsidR="0070647A" w:rsidRPr="006A6B36" w:rsidRDefault="0070647A" w:rsidP="0070647A">
      <w:pPr>
        <w:pStyle w:val="P00"/>
        <w:spacing w:before="0"/>
        <w:ind w:left="0" w:right="1134"/>
        <w:rPr>
          <w:rStyle w:val="default"/>
          <w:rFonts w:ascii="FrankRuehl" w:hAnsi="FrankRuehl" w:cs="FrankRuehl"/>
          <w:vanish/>
          <w:color w:val="FF0000"/>
          <w:sz w:val="20"/>
          <w:szCs w:val="20"/>
          <w:shd w:val="clear" w:color="auto" w:fill="FFFF99"/>
          <w:rtl/>
        </w:rPr>
      </w:pPr>
      <w:bookmarkStart w:id="79" w:name="Rov139"/>
      <w:r w:rsidRPr="006A6B36">
        <w:rPr>
          <w:rStyle w:val="default"/>
          <w:rFonts w:ascii="FrankRuehl" w:hAnsi="FrankRuehl" w:cs="FrankRuehl"/>
          <w:vanish/>
          <w:color w:val="FF0000"/>
          <w:sz w:val="20"/>
          <w:szCs w:val="20"/>
          <w:shd w:val="clear" w:color="auto" w:fill="FFFF99"/>
          <w:rtl/>
        </w:rPr>
        <w:t>מיום 24.9.2020</w:t>
      </w:r>
    </w:p>
    <w:p w:rsidR="0070647A" w:rsidRPr="006A6B36" w:rsidRDefault="0070647A" w:rsidP="0070647A">
      <w:pPr>
        <w:pStyle w:val="P00"/>
        <w:spacing w:before="0"/>
        <w:ind w:left="0" w:right="1134"/>
        <w:rPr>
          <w:rStyle w:val="default"/>
          <w:rFonts w:ascii="FrankRuehl" w:hAnsi="FrankRuehl" w:cs="FrankRuehl"/>
          <w:vanish/>
          <w:sz w:val="20"/>
          <w:szCs w:val="20"/>
          <w:shd w:val="clear" w:color="auto" w:fill="FFFF99"/>
          <w:rtl/>
        </w:rPr>
      </w:pPr>
      <w:r w:rsidRPr="006A6B36">
        <w:rPr>
          <w:rStyle w:val="default"/>
          <w:rFonts w:ascii="FrankRuehl" w:hAnsi="FrankRuehl" w:cs="FrankRuehl"/>
          <w:b/>
          <w:bCs/>
          <w:vanish/>
          <w:sz w:val="20"/>
          <w:szCs w:val="20"/>
          <w:shd w:val="clear" w:color="auto" w:fill="FFFF99"/>
          <w:rtl/>
        </w:rPr>
        <w:t>תיקון מס' 6</w:t>
      </w:r>
    </w:p>
    <w:p w:rsidR="0070647A" w:rsidRPr="006A6B36" w:rsidRDefault="0070647A" w:rsidP="0070647A">
      <w:pPr>
        <w:pStyle w:val="P00"/>
        <w:spacing w:before="0"/>
        <w:ind w:left="0" w:right="1134"/>
        <w:rPr>
          <w:rStyle w:val="default"/>
          <w:rFonts w:ascii="FrankRuehl" w:hAnsi="FrankRuehl" w:cs="FrankRuehl"/>
          <w:vanish/>
          <w:sz w:val="20"/>
          <w:szCs w:val="20"/>
          <w:shd w:val="clear" w:color="auto" w:fill="FFFF99"/>
          <w:rtl/>
        </w:rPr>
      </w:pPr>
      <w:hyperlink r:id="rId50" w:history="1">
        <w:r w:rsidRPr="006A6B36">
          <w:rPr>
            <w:rStyle w:val="Hyperlink"/>
            <w:rFonts w:ascii="FrankRuehl" w:hAnsi="FrankRuehl" w:cs="FrankRuehl"/>
            <w:vanish/>
            <w:szCs w:val="20"/>
            <w:shd w:val="clear" w:color="auto" w:fill="FFFF99"/>
            <w:rtl/>
          </w:rPr>
          <w:t>ס"ח תשפ"א מס' 2857</w:t>
        </w:r>
      </w:hyperlink>
      <w:r w:rsidRPr="006A6B36">
        <w:rPr>
          <w:rStyle w:val="default"/>
          <w:rFonts w:ascii="FrankRuehl" w:hAnsi="FrankRuehl" w:cs="FrankRuehl"/>
          <w:vanish/>
          <w:sz w:val="20"/>
          <w:szCs w:val="20"/>
          <w:shd w:val="clear" w:color="auto" w:fill="FFFF99"/>
          <w:rtl/>
        </w:rPr>
        <w:t xml:space="preserve"> מיום 24.9.2020 עמ' 2</w:t>
      </w:r>
      <w:r w:rsidRPr="006A6B36">
        <w:rPr>
          <w:rStyle w:val="default"/>
          <w:rFonts w:ascii="FrankRuehl" w:hAnsi="FrankRuehl" w:cs="FrankRuehl" w:hint="cs"/>
          <w:vanish/>
          <w:sz w:val="20"/>
          <w:szCs w:val="20"/>
          <w:shd w:val="clear" w:color="auto" w:fill="FFFF99"/>
          <w:rtl/>
        </w:rPr>
        <w:t>3</w:t>
      </w:r>
      <w:r w:rsidRPr="006A6B36">
        <w:rPr>
          <w:rStyle w:val="default"/>
          <w:rFonts w:ascii="FrankRuehl" w:hAnsi="FrankRuehl" w:cs="FrankRuehl"/>
          <w:vanish/>
          <w:sz w:val="20"/>
          <w:szCs w:val="20"/>
          <w:shd w:val="clear" w:color="auto" w:fill="FFFF99"/>
          <w:rtl/>
        </w:rPr>
        <w:t xml:space="preserve"> (</w:t>
      </w:r>
      <w:hyperlink r:id="rId51" w:history="1">
        <w:r w:rsidRPr="006A6B36">
          <w:rPr>
            <w:rStyle w:val="Hyperlink"/>
            <w:rFonts w:ascii="FrankRuehl" w:hAnsi="FrankRuehl" w:cs="FrankRuehl"/>
            <w:vanish/>
            <w:szCs w:val="20"/>
            <w:shd w:val="clear" w:color="auto" w:fill="FFFF99"/>
            <w:rtl/>
          </w:rPr>
          <w:t>ה"ח 1361</w:t>
        </w:r>
      </w:hyperlink>
      <w:r w:rsidRPr="006A6B36">
        <w:rPr>
          <w:rStyle w:val="default"/>
          <w:rFonts w:ascii="FrankRuehl" w:hAnsi="FrankRuehl" w:cs="FrankRuehl"/>
          <w:vanish/>
          <w:sz w:val="20"/>
          <w:szCs w:val="20"/>
          <w:shd w:val="clear" w:color="auto" w:fill="FFFF99"/>
          <w:rtl/>
        </w:rPr>
        <w:t>)</w:t>
      </w:r>
    </w:p>
    <w:p w:rsidR="0070647A" w:rsidRPr="0070647A" w:rsidRDefault="0070647A" w:rsidP="0070647A">
      <w:pPr>
        <w:pStyle w:val="P00"/>
        <w:spacing w:before="0"/>
        <w:ind w:left="0" w:right="1134"/>
        <w:rPr>
          <w:rStyle w:val="default"/>
          <w:rFonts w:ascii="FrankRuehl" w:hAnsi="FrankRuehl" w:cs="FrankRuehl"/>
          <w:sz w:val="2"/>
          <w:szCs w:val="2"/>
          <w:shd w:val="clear" w:color="auto" w:fill="FFFF99"/>
          <w:rtl/>
        </w:rPr>
      </w:pPr>
      <w:r w:rsidRPr="006A6B36">
        <w:rPr>
          <w:rStyle w:val="default"/>
          <w:rFonts w:ascii="FrankRuehl" w:hAnsi="FrankRuehl" w:cs="FrankRuehl" w:hint="cs"/>
          <w:b/>
          <w:bCs/>
          <w:vanish/>
          <w:sz w:val="20"/>
          <w:szCs w:val="20"/>
          <w:shd w:val="clear" w:color="auto" w:fill="FFFF99"/>
          <w:rtl/>
        </w:rPr>
        <w:t>הוספת הגדרת "שיעור העדכון"</w:t>
      </w:r>
      <w:bookmarkEnd w:id="79"/>
    </w:p>
    <w:p w:rsidR="00DE673A" w:rsidRDefault="00DE673A" w:rsidP="00257996">
      <w:pPr>
        <w:pStyle w:val="P00"/>
        <w:spacing w:before="72"/>
        <w:ind w:left="0" w:right="1134"/>
        <w:rPr>
          <w:rStyle w:val="default"/>
          <w:rFonts w:cs="FrankRuehl" w:hint="cs"/>
          <w:rtl/>
        </w:rPr>
      </w:pPr>
      <w:r>
        <w:rPr>
          <w:rStyle w:val="big-number"/>
          <w:rFonts w:cs="FrankRuehl" w:hint="cs"/>
          <w:sz w:val="26"/>
          <w:szCs w:val="26"/>
          <w:rtl/>
        </w:rPr>
        <w:tab/>
        <w:t>"</w:t>
      </w:r>
      <w:r>
        <w:rPr>
          <w:rStyle w:val="default"/>
          <w:rFonts w:cs="FrankRuehl" w:hint="cs"/>
          <w:rtl/>
        </w:rPr>
        <w:t xml:space="preserve">תקרת הצריכה הבסיסית לשירותי אשפוז בבית חולים פסיכיאטרי", בשנה מסוימת </w:t>
      </w:r>
      <w:r>
        <w:rPr>
          <w:rStyle w:val="default"/>
          <w:rFonts w:cs="FrankRuehl"/>
          <w:rtl/>
        </w:rPr>
        <w:t>–</w:t>
      </w:r>
      <w:r>
        <w:rPr>
          <w:rStyle w:val="default"/>
          <w:rFonts w:cs="FrankRuehl" w:hint="cs"/>
          <w:rtl/>
        </w:rPr>
        <w:t xml:space="preserve"> הסכום של שני אלה:</w:t>
      </w:r>
    </w:p>
    <w:p w:rsidR="00DE673A" w:rsidRDefault="00DE673A" w:rsidP="00D77D8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הסכום הכולל שהתקבל מחישוב המחיר המלא, </w:t>
      </w:r>
      <w:r w:rsidR="00D77D83">
        <w:rPr>
          <w:rStyle w:val="default"/>
          <w:rFonts w:cs="FrankRuehl" w:hint="cs"/>
          <w:rtl/>
        </w:rPr>
        <w:t>באותה שנה של יום אשפוז פסיכיאטרי, כשהוא מוכפל ב-365 וב-95% ממספר המיטות המתוקנן של מיטות האשפוז;</w:t>
      </w:r>
    </w:p>
    <w:p w:rsidR="00D77D83" w:rsidRDefault="00D77D83" w:rsidP="00D77D8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הסכום הכולל שהתקבל מחישוב המחיר המלא, באותה שנה של אשפוז יום פסיכיאטרי, כשהוא מוכפל ב-252 ובמספר המיטות המתוקנן של מיטות אשפוז היום;</w:t>
      </w:r>
    </w:p>
    <w:p w:rsidR="00D77D83" w:rsidRDefault="00D77D83" w:rsidP="00257996">
      <w:pPr>
        <w:pStyle w:val="P00"/>
        <w:spacing w:before="72"/>
        <w:ind w:left="0" w:right="1134"/>
        <w:rPr>
          <w:rStyle w:val="default"/>
          <w:rFonts w:cs="FrankRuehl" w:hint="cs"/>
          <w:rtl/>
        </w:rPr>
      </w:pPr>
      <w:r>
        <w:rPr>
          <w:rStyle w:val="default"/>
          <w:rFonts w:cs="FrankRuehl" w:hint="cs"/>
          <w:rtl/>
        </w:rPr>
        <w:t>לעניין הגדרה זו יחושב המחיר המלא של יום אשפוז פסיכיאטרי ושל אשפוז יום פסיכיאטרי, לפי סוג המיטה שלה הוא מיוחס.</w:t>
      </w:r>
    </w:p>
    <w:p w:rsidR="004B396C" w:rsidRDefault="004B396C" w:rsidP="00D77D83">
      <w:pPr>
        <w:pStyle w:val="P00"/>
        <w:spacing w:before="72"/>
        <w:ind w:left="0" w:right="1134"/>
        <w:rPr>
          <w:rStyle w:val="default"/>
          <w:rFonts w:cs="FrankRuehl" w:hint="cs"/>
          <w:rtl/>
        </w:rPr>
      </w:pPr>
      <w:bookmarkStart w:id="80" w:name="Seif42"/>
      <w:bookmarkEnd w:id="80"/>
      <w:r>
        <w:rPr>
          <w:rFonts w:cs="Miriam"/>
          <w:lang w:val="he-IL"/>
        </w:rPr>
        <w:pict>
          <v:rect id="_x0000_s2773" style="position:absolute;left:0;text-align:left;margin-left:459pt;margin-top:8.05pt;width:79.55pt;height:66.85pt;z-index:251632128" filled="f" stroked="f" strokecolor="lime" strokeweight=".25pt">
            <v:textbox style="mso-next-textbox:#_x0000_s2773" inset="1mm,0,1mm,0">
              <w:txbxContent>
                <w:p w:rsidR="00EC12E5" w:rsidRDefault="00EC12E5" w:rsidP="004B396C">
                  <w:pPr>
                    <w:spacing w:line="160" w:lineRule="exact"/>
                    <w:rPr>
                      <w:rFonts w:cs="Miriam"/>
                      <w:sz w:val="18"/>
                      <w:szCs w:val="18"/>
                      <w:rtl/>
                    </w:rPr>
                  </w:pPr>
                  <w:r>
                    <w:rPr>
                      <w:rFonts w:cs="Miriam" w:hint="cs"/>
                      <w:sz w:val="18"/>
                      <w:szCs w:val="18"/>
                      <w:rtl/>
                    </w:rPr>
                    <w:t xml:space="preserve">תקרת הצריכה הפרטנית לשירותי אשפוז פסיכיאטריים לשנים 2017 עד </w:t>
                  </w:r>
                  <w:r w:rsidR="00F02278">
                    <w:rPr>
                      <w:rFonts w:cs="Miriam" w:hint="cs"/>
                      <w:sz w:val="18"/>
                      <w:szCs w:val="18"/>
                      <w:rtl/>
                    </w:rPr>
                    <w:t>202</w:t>
                  </w:r>
                  <w:r w:rsidR="001C1B4E">
                    <w:rPr>
                      <w:rFonts w:cs="Miriam" w:hint="cs"/>
                      <w:sz w:val="18"/>
                      <w:szCs w:val="18"/>
                      <w:rtl/>
                    </w:rPr>
                    <w:t>4</w:t>
                  </w:r>
                </w:p>
                <w:p w:rsidR="00F02278" w:rsidRDefault="00F02278" w:rsidP="004B396C">
                  <w:pPr>
                    <w:spacing w:line="160" w:lineRule="exact"/>
                    <w:rPr>
                      <w:rFonts w:cs="Miriam"/>
                      <w:noProof/>
                      <w:sz w:val="18"/>
                      <w:szCs w:val="18"/>
                      <w:rtl/>
                    </w:rPr>
                  </w:pPr>
                  <w:r>
                    <w:rPr>
                      <w:rFonts w:cs="Miriam" w:hint="cs"/>
                      <w:sz w:val="18"/>
                      <w:szCs w:val="18"/>
                      <w:rtl/>
                    </w:rPr>
                    <w:t>(תיקון מס' 6) תשפ"א-2020</w:t>
                  </w:r>
                </w:p>
                <w:p w:rsidR="001C1B4E" w:rsidRDefault="001C1B4E" w:rsidP="004B396C">
                  <w:pPr>
                    <w:spacing w:line="160" w:lineRule="exact"/>
                    <w:rPr>
                      <w:rFonts w:cs="Miriam" w:hint="cs"/>
                      <w:noProof/>
                      <w:sz w:val="18"/>
                      <w:szCs w:val="18"/>
                      <w:rtl/>
                    </w:rPr>
                  </w:pPr>
                  <w:r>
                    <w:rPr>
                      <w:rFonts w:cs="Miriam" w:hint="cs"/>
                      <w:noProof/>
                      <w:sz w:val="18"/>
                      <w:szCs w:val="18"/>
                      <w:rtl/>
                    </w:rPr>
                    <w:t>(תיקון מס' 7) תשפ"ב-2021</w:t>
                  </w:r>
                </w:p>
              </w:txbxContent>
            </v:textbox>
            <w10:anchorlock/>
          </v:rect>
        </w:pict>
      </w:r>
      <w:r w:rsidR="00D77D83">
        <w:rPr>
          <w:rStyle w:val="big-number"/>
          <w:rFonts w:cs="Miriam" w:hint="cs"/>
          <w:rtl/>
        </w:rPr>
        <w:t>73</w:t>
      </w:r>
      <w:r>
        <w:rPr>
          <w:rStyle w:val="big-number"/>
          <w:rFonts w:cs="FrankRuehl"/>
          <w:sz w:val="26"/>
          <w:szCs w:val="26"/>
          <w:rtl/>
        </w:rPr>
        <w:t>.</w:t>
      </w:r>
      <w:r>
        <w:rPr>
          <w:rStyle w:val="big-number"/>
          <w:rFonts w:cs="FrankRuehl"/>
          <w:sz w:val="26"/>
          <w:szCs w:val="26"/>
          <w:rtl/>
        </w:rPr>
        <w:tab/>
      </w:r>
      <w:r w:rsidR="00C91E54">
        <w:rPr>
          <w:rStyle w:val="default"/>
          <w:rFonts w:cs="FrankRuehl" w:hint="cs"/>
          <w:rtl/>
        </w:rPr>
        <w:t>(א)</w:t>
      </w:r>
      <w:r w:rsidR="00C91E54">
        <w:rPr>
          <w:rStyle w:val="default"/>
          <w:rFonts w:cs="FrankRuehl" w:hint="cs"/>
          <w:rtl/>
        </w:rPr>
        <w:tab/>
      </w:r>
      <w:r w:rsidR="00D77D83">
        <w:rPr>
          <w:rStyle w:val="default"/>
          <w:rFonts w:cs="FrankRuehl" w:hint="cs"/>
          <w:rtl/>
        </w:rPr>
        <w:t xml:space="preserve">תקרת הצריכה הפרטנית לשירותי אשפוז של קופת חולים בבית חולים פסיכיאטרי (בסימן זה </w:t>
      </w:r>
      <w:r w:rsidR="00D77D83">
        <w:rPr>
          <w:rStyle w:val="default"/>
          <w:rFonts w:cs="FrankRuehl"/>
          <w:rtl/>
        </w:rPr>
        <w:t>–</w:t>
      </w:r>
      <w:r w:rsidR="00D77D83">
        <w:rPr>
          <w:rStyle w:val="default"/>
          <w:rFonts w:cs="FrankRuehl" w:hint="cs"/>
          <w:rtl/>
        </w:rPr>
        <w:t xml:space="preserve"> תקרת הצריכה הפרטנית לשירותי אשפוז פסיכיאטריים), בכל אחת מהשנים 2017 עד </w:t>
      </w:r>
      <w:r w:rsidR="00F02278">
        <w:rPr>
          <w:rStyle w:val="default"/>
          <w:rFonts w:cs="FrankRuehl" w:hint="cs"/>
          <w:rtl/>
        </w:rPr>
        <w:t>2020</w:t>
      </w:r>
      <w:r w:rsidR="00D77D83">
        <w:rPr>
          <w:rStyle w:val="default"/>
          <w:rFonts w:cs="FrankRuehl" w:hint="cs"/>
          <w:rtl/>
        </w:rPr>
        <w:t xml:space="preserve"> תהיה הסכום המתקבל ממכפלת תקרת הצריכה הבסיסית לשירותי אשפוז בבית חולים פסיכיאטרי, ביחס שבין בסיס ההתחשבנות של אותה קופה באותו בית חולים בשנת 2014 (בסימן זה </w:t>
      </w:r>
      <w:r w:rsidR="00D77D83">
        <w:rPr>
          <w:rStyle w:val="default"/>
          <w:rFonts w:cs="FrankRuehl"/>
          <w:rtl/>
        </w:rPr>
        <w:t>–</w:t>
      </w:r>
      <w:r w:rsidR="00D77D83">
        <w:rPr>
          <w:rStyle w:val="default"/>
          <w:rFonts w:cs="FrankRuehl" w:hint="cs"/>
          <w:rtl/>
        </w:rPr>
        <w:t xml:space="preserve"> שנת הבסיס), ובין סך בסיסי ההתחשבנות של כלל קופות החולים באותו בית חולים בשנת הבסיס; השרים יפרסמו, בהודעה ברשומות, את תקרת הצריכה הפרטנית לשירותי אשפוז פסיכיאטריים של כל קופת חולים בכל בית חולים פסיכיאטרי; הודעה כאמור תפורסם עד יום 1 במרס של כל אחת מהשנים 2017 עד 2019</w:t>
      </w:r>
      <w:r w:rsidR="00F02278" w:rsidRPr="00F02278">
        <w:rPr>
          <w:rStyle w:val="default"/>
          <w:rFonts w:cs="FrankRuehl" w:hint="cs"/>
          <w:rtl/>
        </w:rPr>
        <w:t xml:space="preserve">, ובשנת 2020 </w:t>
      </w:r>
      <w:r w:rsidR="00F02278" w:rsidRPr="00F02278">
        <w:rPr>
          <w:rStyle w:val="default"/>
          <w:rFonts w:cs="FrankRuehl"/>
          <w:rtl/>
        </w:rPr>
        <w:t>–</w:t>
      </w:r>
      <w:r w:rsidR="00F02278" w:rsidRPr="00F02278">
        <w:rPr>
          <w:rStyle w:val="default"/>
          <w:rFonts w:cs="FrankRuehl" w:hint="cs"/>
          <w:rtl/>
        </w:rPr>
        <w:t xml:space="preserve"> תפורסם הודעה כאמור עד יום כ"ז בתשרי התשפ"א (15 באוקטובר 2020), וכן יודיעו השרים, עד אותו מועד, לכל קופת חולים ולכל בית חולים פסיכיאטרי מהם סכום התשלום הזערי לשנת 2020 וסכום התשלום המרבי לשנת 2020</w:t>
      </w:r>
      <w:r w:rsidR="00D77D83">
        <w:rPr>
          <w:rStyle w:val="default"/>
          <w:rFonts w:cs="FrankRuehl" w:hint="cs"/>
          <w:rtl/>
        </w:rPr>
        <w:t>.</w:t>
      </w:r>
    </w:p>
    <w:p w:rsidR="00D77D83" w:rsidRDefault="00F92A16" w:rsidP="00F92A16">
      <w:pPr>
        <w:pStyle w:val="P00"/>
        <w:spacing w:before="72"/>
        <w:ind w:left="0" w:right="1134"/>
        <w:rPr>
          <w:rStyle w:val="default"/>
          <w:rFonts w:cs="FrankRuehl"/>
          <w:rtl/>
        </w:rPr>
      </w:pPr>
      <w:r w:rsidRPr="001C1B4E">
        <w:rPr>
          <w:rStyle w:val="default"/>
          <w:rFonts w:cs="FrankRuehl" w:hint="cs"/>
          <w:rtl/>
        </w:rPr>
        <w:pict>
          <v:shape id="_x0000_s2925" type="#_x0000_t202" style="position:absolute;left:0;text-align:left;margin-left:470.35pt;margin-top:7.1pt;width:1in;height:17.15pt;z-index:251723264" filled="f" stroked="f">
            <v:textbox inset="1mm,0,1mm,0">
              <w:txbxContent>
                <w:p w:rsidR="00F92A16" w:rsidRDefault="00F92A16" w:rsidP="00F92A16">
                  <w:pPr>
                    <w:spacing w:line="160" w:lineRule="exact"/>
                    <w:rPr>
                      <w:rFonts w:cs="Miriam" w:hint="cs"/>
                      <w:noProof/>
                      <w:sz w:val="18"/>
                      <w:szCs w:val="18"/>
                      <w:rtl/>
                    </w:rPr>
                  </w:pPr>
                  <w:r>
                    <w:rPr>
                      <w:rFonts w:cs="Miriam" w:hint="cs"/>
                      <w:noProof/>
                      <w:sz w:val="18"/>
                      <w:szCs w:val="18"/>
                      <w:rtl/>
                    </w:rPr>
                    <w:t>(תיקון מס' 8) תשפ"ג-2023</w:t>
                  </w:r>
                </w:p>
              </w:txbxContent>
            </v:textbox>
            <w10:anchorlock/>
          </v:shape>
        </w:pict>
      </w:r>
      <w:r>
        <w:rPr>
          <w:rStyle w:val="default"/>
          <w:rFonts w:cs="FrankRuehl" w:hint="cs"/>
          <w:rtl/>
        </w:rPr>
        <w:tab/>
        <w:t>(ב)</w:t>
      </w:r>
      <w:r>
        <w:rPr>
          <w:rStyle w:val="default"/>
          <w:rFonts w:cs="FrankRuehl"/>
          <w:rtl/>
        </w:rPr>
        <w:tab/>
      </w:r>
      <w:r w:rsidR="00416C68">
        <w:rPr>
          <w:rStyle w:val="default"/>
          <w:rFonts w:cs="FrankRuehl" w:hint="cs"/>
          <w:rtl/>
        </w:rPr>
        <w:t xml:space="preserve">על אף האמור בסעיף קטן (א), השרים, באישור ועדת </w:t>
      </w:r>
      <w:r>
        <w:rPr>
          <w:rStyle w:val="default"/>
          <w:rFonts w:cs="FrankRuehl" w:hint="cs"/>
          <w:rtl/>
        </w:rPr>
        <w:t>הבריאות</w:t>
      </w:r>
      <w:r w:rsidR="00416C68">
        <w:rPr>
          <w:rStyle w:val="default"/>
          <w:rFonts w:cs="FrankRuehl" w:hint="cs"/>
          <w:rtl/>
        </w:rPr>
        <w:t xml:space="preserve"> של הכנסת, רשאים לקבוע, בצו, ששנת הבסיס לעניין סעיף קטן (א) תהיה שנת 2016 או חלק ממנה.</w:t>
      </w:r>
    </w:p>
    <w:p w:rsidR="001C1B4E" w:rsidRPr="001C1B4E" w:rsidRDefault="001C1B4E" w:rsidP="001C1B4E">
      <w:pPr>
        <w:pStyle w:val="P00"/>
        <w:spacing w:before="72"/>
        <w:ind w:left="0" w:right="1134"/>
        <w:rPr>
          <w:rStyle w:val="default"/>
          <w:rFonts w:cs="FrankRuehl"/>
          <w:rtl/>
        </w:rPr>
      </w:pPr>
      <w:r w:rsidRPr="001C1B4E">
        <w:rPr>
          <w:rStyle w:val="default"/>
          <w:rFonts w:cs="FrankRuehl" w:hint="cs"/>
          <w:rtl/>
        </w:rPr>
        <w:pict>
          <v:shape id="_x0000_s2922" type="#_x0000_t202" style="position:absolute;left:0;text-align:left;margin-left:470.35pt;margin-top:7.1pt;width:1in;height:17.15pt;z-index:251721216" filled="f" stroked="f">
            <v:textbox inset="1mm,0,1mm,0">
              <w:txbxContent>
                <w:p w:rsidR="001C1B4E" w:rsidRDefault="001C1B4E" w:rsidP="001C1B4E">
                  <w:pPr>
                    <w:spacing w:line="160" w:lineRule="exact"/>
                    <w:rPr>
                      <w:rFonts w:cs="Miriam" w:hint="cs"/>
                      <w:noProof/>
                      <w:sz w:val="18"/>
                      <w:szCs w:val="18"/>
                      <w:rtl/>
                    </w:rPr>
                  </w:pPr>
                  <w:r>
                    <w:rPr>
                      <w:rFonts w:cs="Miriam" w:hint="cs"/>
                      <w:noProof/>
                      <w:sz w:val="18"/>
                      <w:szCs w:val="18"/>
                      <w:rtl/>
                    </w:rPr>
                    <w:t>(תיקון מס' 7) תשפ"ב-2021</w:t>
                  </w:r>
                </w:p>
              </w:txbxContent>
            </v:textbox>
            <w10:anchorlock/>
          </v:shape>
        </w:pict>
      </w:r>
      <w:r>
        <w:rPr>
          <w:rStyle w:val="default"/>
          <w:rFonts w:cs="FrankRuehl" w:hint="cs"/>
          <w:rtl/>
        </w:rPr>
        <w:tab/>
        <w:t>(ג)</w:t>
      </w:r>
      <w:r>
        <w:rPr>
          <w:rStyle w:val="default"/>
          <w:rFonts w:cs="FrankRuehl"/>
          <w:rtl/>
        </w:rPr>
        <w:tab/>
      </w:r>
      <w:r w:rsidRPr="001C1B4E">
        <w:rPr>
          <w:rStyle w:val="default"/>
          <w:rFonts w:cs="FrankRuehl" w:hint="cs"/>
          <w:rtl/>
        </w:rPr>
        <w:t>הוראות סעיף קטן (א) יחולו גם בשנים 2021 עד 2024, בשינויים המחויבים ובשינויים אלה:</w:t>
      </w:r>
    </w:p>
    <w:p w:rsidR="001C1B4E" w:rsidRPr="001C1B4E" w:rsidRDefault="001C1B4E" w:rsidP="001C1B4E">
      <w:pPr>
        <w:pStyle w:val="P00"/>
        <w:spacing w:before="72"/>
        <w:ind w:left="1021" w:right="1134"/>
        <w:rPr>
          <w:rStyle w:val="default"/>
          <w:rFonts w:cs="FrankRuehl"/>
          <w:rtl/>
        </w:rPr>
      </w:pPr>
      <w:r w:rsidRPr="001C1B4E">
        <w:rPr>
          <w:rStyle w:val="default"/>
          <w:rFonts w:cs="FrankRuehl" w:hint="cs"/>
          <w:rtl/>
        </w:rPr>
        <w:t>(1)</w:t>
      </w:r>
      <w:r w:rsidRPr="001C1B4E">
        <w:rPr>
          <w:rStyle w:val="default"/>
          <w:rFonts w:cs="FrankRuehl"/>
          <w:rtl/>
        </w:rPr>
        <w:tab/>
      </w:r>
      <w:r w:rsidRPr="001C1B4E">
        <w:rPr>
          <w:rStyle w:val="default"/>
          <w:rFonts w:cs="FrankRuehl" w:hint="cs"/>
          <w:rtl/>
        </w:rPr>
        <w:t xml:space="preserve">בשנים 2021 ו-2022 </w:t>
      </w:r>
      <w:r w:rsidRPr="001C1B4E">
        <w:rPr>
          <w:rStyle w:val="default"/>
          <w:rFonts w:cs="FrankRuehl"/>
          <w:rtl/>
        </w:rPr>
        <w:t>–</w:t>
      </w:r>
      <w:r w:rsidRPr="001C1B4E">
        <w:rPr>
          <w:rStyle w:val="default"/>
          <w:rFonts w:cs="FrankRuehl" w:hint="cs"/>
          <w:rtl/>
        </w:rPr>
        <w:t xml:space="preserve"> שנת הבסיס תהיה שנת 2019;</w:t>
      </w:r>
    </w:p>
    <w:p w:rsidR="001C1B4E" w:rsidRPr="001C1B4E" w:rsidRDefault="001C1B4E" w:rsidP="001C1B4E">
      <w:pPr>
        <w:pStyle w:val="P00"/>
        <w:spacing w:before="72"/>
        <w:ind w:left="1021" w:right="1134"/>
        <w:rPr>
          <w:rStyle w:val="default"/>
          <w:rFonts w:cs="FrankRuehl"/>
          <w:rtl/>
        </w:rPr>
      </w:pPr>
      <w:r w:rsidRPr="001C1B4E">
        <w:rPr>
          <w:rStyle w:val="default"/>
          <w:rFonts w:cs="FrankRuehl" w:hint="cs"/>
          <w:rtl/>
        </w:rPr>
        <w:t>(2)</w:t>
      </w:r>
      <w:r w:rsidRPr="001C1B4E">
        <w:rPr>
          <w:rStyle w:val="default"/>
          <w:rFonts w:cs="FrankRuehl"/>
          <w:rtl/>
        </w:rPr>
        <w:tab/>
      </w:r>
      <w:r w:rsidRPr="001C1B4E">
        <w:rPr>
          <w:rStyle w:val="default"/>
          <w:rFonts w:cs="FrankRuehl" w:hint="cs"/>
          <w:rtl/>
        </w:rPr>
        <w:t xml:space="preserve">בשנים 2023 ו-2024 </w:t>
      </w:r>
      <w:r w:rsidRPr="001C1B4E">
        <w:rPr>
          <w:rStyle w:val="default"/>
          <w:rFonts w:cs="FrankRuehl"/>
          <w:rtl/>
        </w:rPr>
        <w:t>–</w:t>
      </w:r>
      <w:r w:rsidRPr="001C1B4E">
        <w:rPr>
          <w:rStyle w:val="default"/>
          <w:rFonts w:cs="FrankRuehl" w:hint="cs"/>
          <w:rtl/>
        </w:rPr>
        <w:t xml:space="preserve"> שנת הבסיס תהיה שנת 2021</w:t>
      </w:r>
      <w:r>
        <w:rPr>
          <w:rStyle w:val="default"/>
          <w:rFonts w:cs="FrankRuehl" w:hint="cs"/>
          <w:rtl/>
        </w:rPr>
        <w:t>.</w:t>
      </w:r>
    </w:p>
    <w:p w:rsidR="0070647A" w:rsidRPr="006A6B36" w:rsidRDefault="0070647A" w:rsidP="0070647A">
      <w:pPr>
        <w:pStyle w:val="P00"/>
        <w:spacing w:before="0"/>
        <w:ind w:left="0" w:right="1134"/>
        <w:rPr>
          <w:rStyle w:val="default"/>
          <w:rFonts w:ascii="FrankRuehl" w:hAnsi="FrankRuehl" w:cs="FrankRuehl"/>
          <w:vanish/>
          <w:color w:val="FF0000"/>
          <w:sz w:val="20"/>
          <w:szCs w:val="20"/>
          <w:shd w:val="clear" w:color="auto" w:fill="FFFF99"/>
          <w:rtl/>
        </w:rPr>
      </w:pPr>
      <w:bookmarkStart w:id="81" w:name="Rov144"/>
      <w:r w:rsidRPr="006A6B36">
        <w:rPr>
          <w:rStyle w:val="default"/>
          <w:rFonts w:ascii="FrankRuehl" w:hAnsi="FrankRuehl" w:cs="FrankRuehl"/>
          <w:vanish/>
          <w:color w:val="FF0000"/>
          <w:sz w:val="20"/>
          <w:szCs w:val="20"/>
          <w:shd w:val="clear" w:color="auto" w:fill="FFFF99"/>
          <w:rtl/>
        </w:rPr>
        <w:t>מיום 24.9.2020</w:t>
      </w:r>
    </w:p>
    <w:p w:rsidR="0070647A" w:rsidRPr="006A6B36" w:rsidRDefault="0070647A" w:rsidP="0070647A">
      <w:pPr>
        <w:pStyle w:val="P00"/>
        <w:spacing w:before="0"/>
        <w:ind w:left="0" w:right="1134"/>
        <w:rPr>
          <w:rStyle w:val="default"/>
          <w:rFonts w:ascii="FrankRuehl" w:hAnsi="FrankRuehl" w:cs="FrankRuehl"/>
          <w:vanish/>
          <w:sz w:val="20"/>
          <w:szCs w:val="20"/>
          <w:shd w:val="clear" w:color="auto" w:fill="FFFF99"/>
          <w:rtl/>
        </w:rPr>
      </w:pPr>
      <w:r w:rsidRPr="006A6B36">
        <w:rPr>
          <w:rStyle w:val="default"/>
          <w:rFonts w:ascii="FrankRuehl" w:hAnsi="FrankRuehl" w:cs="FrankRuehl"/>
          <w:b/>
          <w:bCs/>
          <w:vanish/>
          <w:sz w:val="20"/>
          <w:szCs w:val="20"/>
          <w:shd w:val="clear" w:color="auto" w:fill="FFFF99"/>
          <w:rtl/>
        </w:rPr>
        <w:t>תיקון מס' 6</w:t>
      </w:r>
    </w:p>
    <w:p w:rsidR="0070647A" w:rsidRPr="006A6B36" w:rsidRDefault="0070647A" w:rsidP="0070647A">
      <w:pPr>
        <w:pStyle w:val="P00"/>
        <w:spacing w:before="0"/>
        <w:ind w:left="0" w:right="1134"/>
        <w:rPr>
          <w:rStyle w:val="default"/>
          <w:rFonts w:ascii="FrankRuehl" w:hAnsi="FrankRuehl" w:cs="FrankRuehl"/>
          <w:vanish/>
          <w:sz w:val="20"/>
          <w:szCs w:val="20"/>
          <w:shd w:val="clear" w:color="auto" w:fill="FFFF99"/>
          <w:rtl/>
        </w:rPr>
      </w:pPr>
      <w:hyperlink r:id="rId52" w:history="1">
        <w:r w:rsidRPr="006A6B36">
          <w:rPr>
            <w:rStyle w:val="Hyperlink"/>
            <w:rFonts w:ascii="FrankRuehl" w:hAnsi="FrankRuehl" w:cs="FrankRuehl"/>
            <w:vanish/>
            <w:szCs w:val="20"/>
            <w:shd w:val="clear" w:color="auto" w:fill="FFFF99"/>
            <w:rtl/>
          </w:rPr>
          <w:t>ס"ח תשפ"א מס' 2857</w:t>
        </w:r>
      </w:hyperlink>
      <w:r w:rsidRPr="006A6B36">
        <w:rPr>
          <w:rStyle w:val="default"/>
          <w:rFonts w:ascii="FrankRuehl" w:hAnsi="FrankRuehl" w:cs="FrankRuehl"/>
          <w:vanish/>
          <w:sz w:val="20"/>
          <w:szCs w:val="20"/>
          <w:shd w:val="clear" w:color="auto" w:fill="FFFF99"/>
          <w:rtl/>
        </w:rPr>
        <w:t xml:space="preserve"> מיום 24.9.2020 עמ' 2</w:t>
      </w:r>
      <w:r w:rsidRPr="006A6B36">
        <w:rPr>
          <w:rStyle w:val="default"/>
          <w:rFonts w:ascii="FrankRuehl" w:hAnsi="FrankRuehl" w:cs="FrankRuehl" w:hint="cs"/>
          <w:vanish/>
          <w:sz w:val="20"/>
          <w:szCs w:val="20"/>
          <w:shd w:val="clear" w:color="auto" w:fill="FFFF99"/>
          <w:rtl/>
        </w:rPr>
        <w:t>3</w:t>
      </w:r>
      <w:r w:rsidRPr="006A6B36">
        <w:rPr>
          <w:rStyle w:val="default"/>
          <w:rFonts w:ascii="FrankRuehl" w:hAnsi="FrankRuehl" w:cs="FrankRuehl"/>
          <w:vanish/>
          <w:sz w:val="20"/>
          <w:szCs w:val="20"/>
          <w:shd w:val="clear" w:color="auto" w:fill="FFFF99"/>
          <w:rtl/>
        </w:rPr>
        <w:t xml:space="preserve"> (</w:t>
      </w:r>
      <w:hyperlink r:id="rId53" w:history="1">
        <w:r w:rsidRPr="006A6B36">
          <w:rPr>
            <w:rStyle w:val="Hyperlink"/>
            <w:rFonts w:ascii="FrankRuehl" w:hAnsi="FrankRuehl" w:cs="FrankRuehl"/>
            <w:vanish/>
            <w:szCs w:val="20"/>
            <w:shd w:val="clear" w:color="auto" w:fill="FFFF99"/>
            <w:rtl/>
          </w:rPr>
          <w:t>ה"ח 1361</w:t>
        </w:r>
      </w:hyperlink>
      <w:r w:rsidRPr="006A6B36">
        <w:rPr>
          <w:rStyle w:val="default"/>
          <w:rFonts w:ascii="FrankRuehl" w:hAnsi="FrankRuehl" w:cs="FrankRuehl"/>
          <w:vanish/>
          <w:sz w:val="20"/>
          <w:szCs w:val="20"/>
          <w:shd w:val="clear" w:color="auto" w:fill="FFFF99"/>
          <w:rtl/>
        </w:rPr>
        <w:t>)</w:t>
      </w:r>
    </w:p>
    <w:p w:rsidR="0070647A" w:rsidRPr="006A6B36" w:rsidRDefault="0070647A" w:rsidP="00F02278">
      <w:pPr>
        <w:pStyle w:val="P00"/>
        <w:ind w:left="0" w:right="1134"/>
        <w:rPr>
          <w:rStyle w:val="default"/>
          <w:rFonts w:ascii="Miriam" w:hAnsi="Miriam" w:cs="Miriam"/>
          <w:vanish/>
          <w:sz w:val="16"/>
          <w:szCs w:val="16"/>
          <w:shd w:val="clear" w:color="auto" w:fill="FFFF99"/>
          <w:rtl/>
        </w:rPr>
      </w:pPr>
      <w:r w:rsidRPr="006A6B36">
        <w:rPr>
          <w:rStyle w:val="default"/>
          <w:rFonts w:ascii="Miriam" w:hAnsi="Miriam" w:cs="Miriam"/>
          <w:vanish/>
          <w:sz w:val="16"/>
          <w:szCs w:val="16"/>
          <w:shd w:val="clear" w:color="auto" w:fill="FFFF99"/>
          <w:rtl/>
        </w:rPr>
        <w:t xml:space="preserve">תקרת הצריכה הפרטנית לשירותי אשפוז פסיכיאטריים לשנים 2017 </w:t>
      </w:r>
      <w:r w:rsidRPr="006A6B36">
        <w:rPr>
          <w:rStyle w:val="default"/>
          <w:rFonts w:ascii="Miriam" w:hAnsi="Miriam" w:cs="Miriam"/>
          <w:strike/>
          <w:vanish/>
          <w:sz w:val="16"/>
          <w:szCs w:val="16"/>
          <w:shd w:val="clear" w:color="auto" w:fill="FFFF99"/>
          <w:rtl/>
        </w:rPr>
        <w:t>עד 2019</w:t>
      </w:r>
      <w:r w:rsidR="00F02278" w:rsidRPr="006A6B36">
        <w:rPr>
          <w:rStyle w:val="default"/>
          <w:rFonts w:ascii="Miriam" w:hAnsi="Miriam" w:cs="Miriam" w:hint="cs"/>
          <w:vanish/>
          <w:sz w:val="16"/>
          <w:szCs w:val="16"/>
          <w:shd w:val="clear" w:color="auto" w:fill="FFFF99"/>
          <w:rtl/>
        </w:rPr>
        <w:t xml:space="preserve"> </w:t>
      </w:r>
      <w:r w:rsidR="00F02278" w:rsidRPr="006A6B36">
        <w:rPr>
          <w:rStyle w:val="default"/>
          <w:rFonts w:ascii="Miriam" w:hAnsi="Miriam" w:cs="Miriam" w:hint="cs"/>
          <w:vanish/>
          <w:sz w:val="16"/>
          <w:szCs w:val="16"/>
          <w:u w:val="single"/>
          <w:shd w:val="clear" w:color="auto" w:fill="FFFF99"/>
          <w:rtl/>
        </w:rPr>
        <w:t>עד 2020</w:t>
      </w:r>
    </w:p>
    <w:p w:rsidR="0070647A" w:rsidRPr="006A6B36" w:rsidRDefault="0070647A" w:rsidP="00F02278">
      <w:pPr>
        <w:pStyle w:val="P00"/>
        <w:spacing w:before="0"/>
        <w:ind w:left="0" w:right="1134"/>
        <w:rPr>
          <w:rStyle w:val="default"/>
          <w:rFonts w:cs="FrankRuehl"/>
          <w:vanish/>
          <w:sz w:val="22"/>
          <w:szCs w:val="22"/>
          <w:shd w:val="clear" w:color="auto" w:fill="FFFF99"/>
          <w:rtl/>
        </w:rPr>
      </w:pPr>
      <w:r w:rsidRPr="006A6B36">
        <w:rPr>
          <w:rStyle w:val="default"/>
          <w:rFonts w:cs="FrankRuehl"/>
          <w:vanish/>
          <w:sz w:val="22"/>
          <w:szCs w:val="22"/>
          <w:shd w:val="clear" w:color="auto" w:fill="FFFF99"/>
          <w:rtl/>
        </w:rPr>
        <w:tab/>
      </w:r>
      <w:r w:rsidRPr="006A6B36">
        <w:rPr>
          <w:rStyle w:val="default"/>
          <w:rFonts w:cs="FrankRuehl" w:hint="cs"/>
          <w:vanish/>
          <w:sz w:val="22"/>
          <w:szCs w:val="22"/>
          <w:shd w:val="clear" w:color="auto" w:fill="FFFF99"/>
          <w:rtl/>
        </w:rPr>
        <w:t>(א)</w:t>
      </w:r>
      <w:r w:rsidRPr="006A6B36">
        <w:rPr>
          <w:rStyle w:val="default"/>
          <w:rFonts w:cs="FrankRuehl" w:hint="cs"/>
          <w:vanish/>
          <w:sz w:val="22"/>
          <w:szCs w:val="22"/>
          <w:shd w:val="clear" w:color="auto" w:fill="FFFF99"/>
          <w:rtl/>
        </w:rPr>
        <w:tab/>
        <w:t xml:space="preserve">תקרת הצריכה הפרטנית לשירותי אשפוז של קופת חולים בבית חולים פסיכיאטרי (בסימן זה </w:t>
      </w:r>
      <w:r w:rsidRPr="006A6B36">
        <w:rPr>
          <w:rStyle w:val="default"/>
          <w:rFonts w:cs="FrankRuehl"/>
          <w:vanish/>
          <w:sz w:val="22"/>
          <w:szCs w:val="22"/>
          <w:shd w:val="clear" w:color="auto" w:fill="FFFF99"/>
          <w:rtl/>
        </w:rPr>
        <w:t>–</w:t>
      </w:r>
      <w:r w:rsidRPr="006A6B36">
        <w:rPr>
          <w:rStyle w:val="default"/>
          <w:rFonts w:cs="FrankRuehl" w:hint="cs"/>
          <w:vanish/>
          <w:sz w:val="22"/>
          <w:szCs w:val="22"/>
          <w:shd w:val="clear" w:color="auto" w:fill="FFFF99"/>
          <w:rtl/>
        </w:rPr>
        <w:t xml:space="preserve"> תקרת הצריכה הפרטנית לשירותי אשפוז פסיכיאטריים), </w:t>
      </w:r>
      <w:r w:rsidRPr="006A6B36">
        <w:rPr>
          <w:rStyle w:val="default"/>
          <w:rFonts w:cs="FrankRuehl" w:hint="cs"/>
          <w:strike/>
          <w:vanish/>
          <w:sz w:val="22"/>
          <w:szCs w:val="22"/>
          <w:shd w:val="clear" w:color="auto" w:fill="FFFF99"/>
          <w:rtl/>
        </w:rPr>
        <w:t>בכל אחת מהשנים 2017 עד 2019</w:t>
      </w:r>
      <w:r w:rsidR="00F02278" w:rsidRPr="006A6B36">
        <w:rPr>
          <w:rStyle w:val="default"/>
          <w:rFonts w:cs="FrankRuehl" w:hint="cs"/>
          <w:vanish/>
          <w:sz w:val="22"/>
          <w:szCs w:val="22"/>
          <w:shd w:val="clear" w:color="auto" w:fill="FFFF99"/>
          <w:rtl/>
        </w:rPr>
        <w:t xml:space="preserve"> </w:t>
      </w:r>
      <w:r w:rsidR="00F02278" w:rsidRPr="006A6B36">
        <w:rPr>
          <w:rStyle w:val="default"/>
          <w:rFonts w:cs="FrankRuehl" w:hint="cs"/>
          <w:vanish/>
          <w:sz w:val="22"/>
          <w:szCs w:val="22"/>
          <w:u w:val="single"/>
          <w:shd w:val="clear" w:color="auto" w:fill="FFFF99"/>
          <w:rtl/>
        </w:rPr>
        <w:t>בכל אחת מהשנים 2017 עד 2020</w:t>
      </w:r>
      <w:r w:rsidRPr="006A6B36">
        <w:rPr>
          <w:rStyle w:val="default"/>
          <w:rFonts w:cs="FrankRuehl" w:hint="cs"/>
          <w:vanish/>
          <w:sz w:val="22"/>
          <w:szCs w:val="22"/>
          <w:shd w:val="clear" w:color="auto" w:fill="FFFF99"/>
          <w:rtl/>
        </w:rPr>
        <w:t xml:space="preserve"> תהיה הסכום המתקבל ממכפלת תקרת הצריכה הבסיסית לשירותי אשפוז בבית חולים פסיכיאטרי, ביחס שבין בסיס ההתחשבנות של אותה קופה באותו בית חולים בשנת 2014 (בסימן זה </w:t>
      </w:r>
      <w:r w:rsidRPr="006A6B36">
        <w:rPr>
          <w:rStyle w:val="default"/>
          <w:rFonts w:cs="FrankRuehl"/>
          <w:vanish/>
          <w:sz w:val="22"/>
          <w:szCs w:val="22"/>
          <w:shd w:val="clear" w:color="auto" w:fill="FFFF99"/>
          <w:rtl/>
        </w:rPr>
        <w:t>–</w:t>
      </w:r>
      <w:r w:rsidRPr="006A6B36">
        <w:rPr>
          <w:rStyle w:val="default"/>
          <w:rFonts w:cs="FrankRuehl" w:hint="cs"/>
          <w:vanish/>
          <w:sz w:val="22"/>
          <w:szCs w:val="22"/>
          <w:shd w:val="clear" w:color="auto" w:fill="FFFF99"/>
          <w:rtl/>
        </w:rPr>
        <w:t xml:space="preserve"> שנת הבסיס), ובין סך בסיסי ההתחשבנות של כלל קופות החולים באותו בית חולים בשנת הבסיס; השרים יפרסמו, בהודעה ברשומות, את תקרת הצריכה הפרטנית לשירותי אשפוז פסיכיאטריים של כל קופת חולים בכל בית חולים פסיכיאטרי; הודעה כאמור תפורסם עד יום 1 במרס של כל אחת מהשנים 2017 עד 2019</w:t>
      </w:r>
      <w:r w:rsidR="00F02278" w:rsidRPr="006A6B36">
        <w:rPr>
          <w:rStyle w:val="default"/>
          <w:rFonts w:cs="FrankRuehl" w:hint="cs"/>
          <w:vanish/>
          <w:sz w:val="22"/>
          <w:szCs w:val="22"/>
          <w:u w:val="single"/>
          <w:shd w:val="clear" w:color="auto" w:fill="FFFF99"/>
          <w:rtl/>
        </w:rPr>
        <w:t xml:space="preserve">, ובשנת 2020 </w:t>
      </w:r>
      <w:r w:rsidR="00F02278" w:rsidRPr="006A6B36">
        <w:rPr>
          <w:rStyle w:val="default"/>
          <w:rFonts w:cs="FrankRuehl"/>
          <w:vanish/>
          <w:sz w:val="22"/>
          <w:szCs w:val="22"/>
          <w:u w:val="single"/>
          <w:shd w:val="clear" w:color="auto" w:fill="FFFF99"/>
          <w:rtl/>
        </w:rPr>
        <w:t>–</w:t>
      </w:r>
      <w:r w:rsidR="00F02278" w:rsidRPr="006A6B36">
        <w:rPr>
          <w:rStyle w:val="default"/>
          <w:rFonts w:cs="FrankRuehl" w:hint="cs"/>
          <w:vanish/>
          <w:sz w:val="22"/>
          <w:szCs w:val="22"/>
          <w:u w:val="single"/>
          <w:shd w:val="clear" w:color="auto" w:fill="FFFF99"/>
          <w:rtl/>
        </w:rPr>
        <w:t xml:space="preserve"> תפורסם הודעה כאמור עד יום כ"ז בתשרי התשפ"א (15 באוקטובר 2020), וכן יודיעו השרים, עד אותו מועד, לכל קופת חולים ולכל בית חולים פסיכיאטרי מהם סכום התשלום הזערי לשנת 2020 וסכום התשלום המרבי לשנת 2020</w:t>
      </w:r>
      <w:r w:rsidRPr="006A6B36">
        <w:rPr>
          <w:rStyle w:val="default"/>
          <w:rFonts w:cs="FrankRuehl" w:hint="cs"/>
          <w:vanish/>
          <w:sz w:val="22"/>
          <w:szCs w:val="22"/>
          <w:shd w:val="clear" w:color="auto" w:fill="FFFF99"/>
          <w:rtl/>
        </w:rPr>
        <w:t>.</w:t>
      </w:r>
    </w:p>
    <w:p w:rsidR="001C1B4E" w:rsidRPr="006A6B36" w:rsidRDefault="001C1B4E" w:rsidP="00F02278">
      <w:pPr>
        <w:pStyle w:val="P00"/>
        <w:spacing w:before="0"/>
        <w:ind w:left="0" w:right="1134"/>
        <w:rPr>
          <w:rStyle w:val="default"/>
          <w:rFonts w:ascii="FrankRuehl" w:hAnsi="FrankRuehl" w:cs="FrankRuehl"/>
          <w:vanish/>
          <w:sz w:val="20"/>
          <w:szCs w:val="20"/>
          <w:shd w:val="clear" w:color="auto" w:fill="FFFF99"/>
          <w:rtl/>
        </w:rPr>
      </w:pPr>
    </w:p>
    <w:p w:rsidR="001C1B4E" w:rsidRPr="006A6B36" w:rsidRDefault="001C1B4E" w:rsidP="00F02278">
      <w:pPr>
        <w:pStyle w:val="P00"/>
        <w:spacing w:before="0"/>
        <w:ind w:left="0" w:right="1134"/>
        <w:rPr>
          <w:rStyle w:val="default"/>
          <w:rFonts w:ascii="FrankRuehl" w:hAnsi="FrankRuehl" w:cs="FrankRuehl"/>
          <w:vanish/>
          <w:color w:val="FF0000"/>
          <w:sz w:val="20"/>
          <w:szCs w:val="20"/>
          <w:shd w:val="clear" w:color="auto" w:fill="FFFF99"/>
          <w:rtl/>
        </w:rPr>
      </w:pPr>
      <w:r w:rsidRPr="006A6B36">
        <w:rPr>
          <w:rStyle w:val="default"/>
          <w:rFonts w:ascii="FrankRuehl" w:hAnsi="FrankRuehl" w:cs="FrankRuehl" w:hint="cs"/>
          <w:vanish/>
          <w:color w:val="FF0000"/>
          <w:sz w:val="20"/>
          <w:szCs w:val="20"/>
          <w:shd w:val="clear" w:color="auto" w:fill="FFFF99"/>
          <w:rtl/>
        </w:rPr>
        <w:t>מיום 1.1.2021</w:t>
      </w:r>
    </w:p>
    <w:p w:rsidR="001C1B4E" w:rsidRPr="006A6B36" w:rsidRDefault="001C1B4E" w:rsidP="00F02278">
      <w:pPr>
        <w:pStyle w:val="P00"/>
        <w:spacing w:before="0"/>
        <w:ind w:left="0" w:right="1134"/>
        <w:rPr>
          <w:rStyle w:val="default"/>
          <w:rFonts w:ascii="FrankRuehl" w:hAnsi="FrankRuehl" w:cs="FrankRuehl"/>
          <w:vanish/>
          <w:sz w:val="20"/>
          <w:szCs w:val="20"/>
          <w:shd w:val="clear" w:color="auto" w:fill="FFFF99"/>
          <w:rtl/>
        </w:rPr>
      </w:pPr>
      <w:r w:rsidRPr="006A6B36">
        <w:rPr>
          <w:rStyle w:val="default"/>
          <w:rFonts w:ascii="FrankRuehl" w:hAnsi="FrankRuehl" w:cs="FrankRuehl" w:hint="cs"/>
          <w:b/>
          <w:bCs/>
          <w:vanish/>
          <w:sz w:val="20"/>
          <w:szCs w:val="20"/>
          <w:shd w:val="clear" w:color="auto" w:fill="FFFF99"/>
          <w:rtl/>
        </w:rPr>
        <w:t>תיקון מס' 7</w:t>
      </w:r>
    </w:p>
    <w:p w:rsidR="001C1B4E" w:rsidRPr="006A6B36" w:rsidRDefault="001C1B4E" w:rsidP="00F02278">
      <w:pPr>
        <w:pStyle w:val="P00"/>
        <w:spacing w:before="0"/>
        <w:ind w:left="0" w:right="1134"/>
        <w:rPr>
          <w:rStyle w:val="default"/>
          <w:rFonts w:ascii="FrankRuehl" w:hAnsi="FrankRuehl" w:cs="FrankRuehl"/>
          <w:vanish/>
          <w:sz w:val="20"/>
          <w:szCs w:val="20"/>
          <w:shd w:val="clear" w:color="auto" w:fill="FFFF99"/>
          <w:rtl/>
        </w:rPr>
      </w:pPr>
      <w:hyperlink r:id="rId54" w:history="1">
        <w:r w:rsidRPr="006A6B36">
          <w:rPr>
            <w:rStyle w:val="Hyperlink"/>
            <w:rFonts w:ascii="FrankRuehl" w:hAnsi="FrankRuehl" w:cs="FrankRuehl" w:hint="cs"/>
            <w:vanish/>
            <w:szCs w:val="20"/>
            <w:shd w:val="clear" w:color="auto" w:fill="FFFF99"/>
            <w:rtl/>
          </w:rPr>
          <w:t>ס"ח תשפ"ב מס' 2932</w:t>
        </w:r>
      </w:hyperlink>
      <w:r w:rsidRPr="006A6B36">
        <w:rPr>
          <w:rStyle w:val="default"/>
          <w:rFonts w:ascii="FrankRuehl" w:hAnsi="FrankRuehl" w:cs="FrankRuehl" w:hint="cs"/>
          <w:vanish/>
          <w:sz w:val="20"/>
          <w:szCs w:val="20"/>
          <w:shd w:val="clear" w:color="auto" w:fill="FFFF99"/>
          <w:rtl/>
        </w:rPr>
        <w:t xml:space="preserve"> מיום 15.11.2021 עמ' 42 (</w:t>
      </w:r>
      <w:hyperlink r:id="rId55" w:history="1">
        <w:r w:rsidRPr="006A6B36">
          <w:rPr>
            <w:rStyle w:val="Hyperlink"/>
            <w:rFonts w:ascii="FrankRuehl" w:hAnsi="FrankRuehl" w:cs="FrankRuehl" w:hint="cs"/>
            <w:vanish/>
            <w:szCs w:val="20"/>
            <w:shd w:val="clear" w:color="auto" w:fill="FFFF99"/>
            <w:rtl/>
          </w:rPr>
          <w:t>ה"ח 1443</w:t>
        </w:r>
      </w:hyperlink>
      <w:r w:rsidRPr="006A6B36">
        <w:rPr>
          <w:rStyle w:val="default"/>
          <w:rFonts w:ascii="FrankRuehl" w:hAnsi="FrankRuehl" w:cs="FrankRuehl" w:hint="cs"/>
          <w:vanish/>
          <w:sz w:val="20"/>
          <w:szCs w:val="20"/>
          <w:shd w:val="clear" w:color="auto" w:fill="FFFF99"/>
          <w:rtl/>
        </w:rPr>
        <w:t>)</w:t>
      </w:r>
    </w:p>
    <w:p w:rsidR="001C1B4E" w:rsidRPr="006A6B36" w:rsidRDefault="001C1B4E" w:rsidP="001C1B4E">
      <w:pPr>
        <w:pStyle w:val="P00"/>
        <w:ind w:left="0" w:right="1134"/>
        <w:rPr>
          <w:rStyle w:val="default"/>
          <w:rFonts w:ascii="Miriam" w:hAnsi="Miriam" w:cs="Miriam"/>
          <w:vanish/>
          <w:sz w:val="16"/>
          <w:szCs w:val="16"/>
          <w:shd w:val="clear" w:color="auto" w:fill="FFFF99"/>
          <w:rtl/>
        </w:rPr>
      </w:pPr>
      <w:r w:rsidRPr="006A6B36">
        <w:rPr>
          <w:rStyle w:val="default"/>
          <w:rFonts w:ascii="Miriam" w:hAnsi="Miriam" w:cs="Miriam"/>
          <w:vanish/>
          <w:sz w:val="16"/>
          <w:szCs w:val="16"/>
          <w:shd w:val="clear" w:color="auto" w:fill="FFFF99"/>
          <w:rtl/>
        </w:rPr>
        <w:t xml:space="preserve">תקרת הצריכה הפרטנית לשירותי אשפוז פסיכיאטריים לשנים 2017 </w:t>
      </w:r>
      <w:r w:rsidRPr="006A6B36">
        <w:rPr>
          <w:rStyle w:val="default"/>
          <w:rFonts w:ascii="Miriam" w:hAnsi="Miriam" w:cs="Miriam"/>
          <w:strike/>
          <w:vanish/>
          <w:sz w:val="16"/>
          <w:szCs w:val="16"/>
          <w:shd w:val="clear" w:color="auto" w:fill="FFFF99"/>
          <w:rtl/>
        </w:rPr>
        <w:t>עד 20</w:t>
      </w:r>
      <w:r w:rsidRPr="006A6B36">
        <w:rPr>
          <w:rStyle w:val="default"/>
          <w:rFonts w:ascii="Miriam" w:hAnsi="Miriam" w:cs="Miriam" w:hint="cs"/>
          <w:strike/>
          <w:vanish/>
          <w:sz w:val="16"/>
          <w:szCs w:val="16"/>
          <w:shd w:val="clear" w:color="auto" w:fill="FFFF99"/>
          <w:rtl/>
        </w:rPr>
        <w:t>20</w:t>
      </w:r>
      <w:r w:rsidRPr="006A6B36">
        <w:rPr>
          <w:rStyle w:val="default"/>
          <w:rFonts w:ascii="Miriam" w:hAnsi="Miriam" w:cs="Miriam" w:hint="cs"/>
          <w:vanish/>
          <w:sz w:val="16"/>
          <w:szCs w:val="16"/>
          <w:shd w:val="clear" w:color="auto" w:fill="FFFF99"/>
          <w:rtl/>
        </w:rPr>
        <w:t xml:space="preserve"> </w:t>
      </w:r>
      <w:r w:rsidRPr="006A6B36">
        <w:rPr>
          <w:rStyle w:val="default"/>
          <w:rFonts w:ascii="Miriam" w:hAnsi="Miriam" w:cs="Miriam" w:hint="cs"/>
          <w:vanish/>
          <w:sz w:val="16"/>
          <w:szCs w:val="16"/>
          <w:u w:val="single"/>
          <w:shd w:val="clear" w:color="auto" w:fill="FFFF99"/>
          <w:rtl/>
        </w:rPr>
        <w:t>עד 2024</w:t>
      </w:r>
    </w:p>
    <w:p w:rsidR="001C1B4E" w:rsidRPr="006A6B36" w:rsidRDefault="001C1B4E" w:rsidP="001C1B4E">
      <w:pPr>
        <w:pStyle w:val="P00"/>
        <w:ind w:left="0" w:right="1134"/>
        <w:rPr>
          <w:rStyle w:val="default"/>
          <w:rFonts w:ascii="FrankRuehl" w:hAnsi="FrankRuehl" w:cs="FrankRuehl"/>
          <w:vanish/>
          <w:sz w:val="22"/>
          <w:szCs w:val="22"/>
          <w:u w:val="single"/>
          <w:shd w:val="clear" w:color="auto" w:fill="FFFF99"/>
          <w:rtl/>
        </w:rPr>
      </w:pPr>
      <w:r w:rsidRPr="006A6B36">
        <w:rPr>
          <w:rStyle w:val="default"/>
          <w:rFonts w:ascii="FrankRuehl" w:hAnsi="FrankRuehl" w:cs="FrankRuehl"/>
          <w:vanish/>
          <w:sz w:val="22"/>
          <w:szCs w:val="22"/>
          <w:shd w:val="clear" w:color="auto" w:fill="FFFF99"/>
          <w:rtl/>
        </w:rPr>
        <w:tab/>
      </w:r>
      <w:r w:rsidRPr="006A6B36">
        <w:rPr>
          <w:rStyle w:val="default"/>
          <w:rFonts w:ascii="FrankRuehl" w:hAnsi="FrankRuehl" w:cs="FrankRuehl" w:hint="cs"/>
          <w:vanish/>
          <w:sz w:val="22"/>
          <w:szCs w:val="22"/>
          <w:u w:val="single"/>
          <w:shd w:val="clear" w:color="auto" w:fill="FFFF99"/>
          <w:rtl/>
        </w:rPr>
        <w:t>(ג)</w:t>
      </w:r>
      <w:r w:rsidRPr="006A6B36">
        <w:rPr>
          <w:rStyle w:val="default"/>
          <w:rFonts w:ascii="FrankRuehl" w:hAnsi="FrankRuehl" w:cs="FrankRuehl"/>
          <w:vanish/>
          <w:sz w:val="22"/>
          <w:szCs w:val="22"/>
          <w:u w:val="single"/>
          <w:shd w:val="clear" w:color="auto" w:fill="FFFF99"/>
          <w:rtl/>
        </w:rPr>
        <w:tab/>
      </w:r>
      <w:r w:rsidRPr="006A6B36">
        <w:rPr>
          <w:rStyle w:val="default"/>
          <w:rFonts w:ascii="FrankRuehl" w:hAnsi="FrankRuehl" w:cs="FrankRuehl" w:hint="cs"/>
          <w:vanish/>
          <w:sz w:val="22"/>
          <w:szCs w:val="22"/>
          <w:u w:val="single"/>
          <w:shd w:val="clear" w:color="auto" w:fill="FFFF99"/>
          <w:rtl/>
        </w:rPr>
        <w:t>הוראות סעיף קטן (א) יחולו גם בשנים 2021 עד 2024, בשינויים המחויבים ובשינויים אלה:</w:t>
      </w:r>
    </w:p>
    <w:p w:rsidR="001C1B4E" w:rsidRPr="006A6B36" w:rsidRDefault="001C1B4E" w:rsidP="001C1B4E">
      <w:pPr>
        <w:pStyle w:val="P00"/>
        <w:spacing w:before="0"/>
        <w:ind w:left="1021" w:right="1134"/>
        <w:rPr>
          <w:rStyle w:val="default"/>
          <w:rFonts w:ascii="FrankRuehl" w:hAnsi="FrankRuehl" w:cs="FrankRuehl"/>
          <w:vanish/>
          <w:sz w:val="22"/>
          <w:szCs w:val="22"/>
          <w:u w:val="single"/>
          <w:shd w:val="clear" w:color="auto" w:fill="FFFF99"/>
          <w:rtl/>
        </w:rPr>
      </w:pPr>
      <w:r w:rsidRPr="006A6B36">
        <w:rPr>
          <w:rStyle w:val="default"/>
          <w:rFonts w:ascii="FrankRuehl" w:hAnsi="FrankRuehl" w:cs="FrankRuehl" w:hint="cs"/>
          <w:vanish/>
          <w:sz w:val="22"/>
          <w:szCs w:val="22"/>
          <w:u w:val="single"/>
          <w:shd w:val="clear" w:color="auto" w:fill="FFFF99"/>
          <w:rtl/>
        </w:rPr>
        <w:t>(1)</w:t>
      </w:r>
      <w:r w:rsidRPr="006A6B36">
        <w:rPr>
          <w:rStyle w:val="default"/>
          <w:rFonts w:ascii="FrankRuehl" w:hAnsi="FrankRuehl" w:cs="FrankRuehl"/>
          <w:vanish/>
          <w:sz w:val="22"/>
          <w:szCs w:val="22"/>
          <w:u w:val="single"/>
          <w:shd w:val="clear" w:color="auto" w:fill="FFFF99"/>
          <w:rtl/>
        </w:rPr>
        <w:tab/>
      </w:r>
      <w:r w:rsidRPr="006A6B36">
        <w:rPr>
          <w:rStyle w:val="default"/>
          <w:rFonts w:ascii="FrankRuehl" w:hAnsi="FrankRuehl" w:cs="FrankRuehl" w:hint="cs"/>
          <w:vanish/>
          <w:sz w:val="22"/>
          <w:szCs w:val="22"/>
          <w:u w:val="single"/>
          <w:shd w:val="clear" w:color="auto" w:fill="FFFF99"/>
          <w:rtl/>
        </w:rPr>
        <w:t xml:space="preserve">בשנים 2021 ו-2022 </w:t>
      </w:r>
      <w:r w:rsidRPr="006A6B36">
        <w:rPr>
          <w:rStyle w:val="default"/>
          <w:rFonts w:ascii="FrankRuehl" w:hAnsi="FrankRuehl" w:cs="FrankRuehl"/>
          <w:vanish/>
          <w:sz w:val="22"/>
          <w:szCs w:val="22"/>
          <w:u w:val="single"/>
          <w:shd w:val="clear" w:color="auto" w:fill="FFFF99"/>
          <w:rtl/>
        </w:rPr>
        <w:t>–</w:t>
      </w:r>
      <w:r w:rsidRPr="006A6B36">
        <w:rPr>
          <w:rStyle w:val="default"/>
          <w:rFonts w:ascii="FrankRuehl" w:hAnsi="FrankRuehl" w:cs="FrankRuehl" w:hint="cs"/>
          <w:vanish/>
          <w:sz w:val="22"/>
          <w:szCs w:val="22"/>
          <w:u w:val="single"/>
          <w:shd w:val="clear" w:color="auto" w:fill="FFFF99"/>
          <w:rtl/>
        </w:rPr>
        <w:t xml:space="preserve"> שנת הבסיס תהיה שנת 2019;</w:t>
      </w:r>
    </w:p>
    <w:p w:rsidR="00F92A16" w:rsidRPr="006A6B36" w:rsidRDefault="001C1B4E" w:rsidP="001C1B4E">
      <w:pPr>
        <w:pStyle w:val="P00"/>
        <w:spacing w:before="0"/>
        <w:ind w:left="1021" w:right="1134"/>
        <w:rPr>
          <w:rStyle w:val="default"/>
          <w:rFonts w:ascii="FrankRuehl" w:hAnsi="FrankRuehl" w:cs="FrankRuehl"/>
          <w:vanish/>
          <w:sz w:val="22"/>
          <w:szCs w:val="22"/>
          <w:u w:val="single"/>
          <w:shd w:val="clear" w:color="auto" w:fill="FFFF99"/>
          <w:rtl/>
        </w:rPr>
      </w:pPr>
      <w:r w:rsidRPr="006A6B36">
        <w:rPr>
          <w:rStyle w:val="default"/>
          <w:rFonts w:ascii="FrankRuehl" w:hAnsi="FrankRuehl" w:cs="FrankRuehl" w:hint="cs"/>
          <w:vanish/>
          <w:sz w:val="22"/>
          <w:szCs w:val="22"/>
          <w:u w:val="single"/>
          <w:shd w:val="clear" w:color="auto" w:fill="FFFF99"/>
          <w:rtl/>
        </w:rPr>
        <w:t>(2)</w:t>
      </w:r>
      <w:r w:rsidRPr="006A6B36">
        <w:rPr>
          <w:rStyle w:val="default"/>
          <w:rFonts w:ascii="FrankRuehl" w:hAnsi="FrankRuehl" w:cs="FrankRuehl"/>
          <w:vanish/>
          <w:sz w:val="22"/>
          <w:szCs w:val="22"/>
          <w:u w:val="single"/>
          <w:shd w:val="clear" w:color="auto" w:fill="FFFF99"/>
          <w:rtl/>
        </w:rPr>
        <w:tab/>
      </w:r>
      <w:r w:rsidRPr="006A6B36">
        <w:rPr>
          <w:rStyle w:val="default"/>
          <w:rFonts w:ascii="FrankRuehl" w:hAnsi="FrankRuehl" w:cs="FrankRuehl" w:hint="cs"/>
          <w:vanish/>
          <w:sz w:val="22"/>
          <w:szCs w:val="22"/>
          <w:u w:val="single"/>
          <w:shd w:val="clear" w:color="auto" w:fill="FFFF99"/>
          <w:rtl/>
        </w:rPr>
        <w:t xml:space="preserve">בשנים 2023 ו-2024 </w:t>
      </w:r>
      <w:r w:rsidRPr="006A6B36">
        <w:rPr>
          <w:rStyle w:val="default"/>
          <w:rFonts w:ascii="FrankRuehl" w:hAnsi="FrankRuehl" w:cs="FrankRuehl"/>
          <w:vanish/>
          <w:sz w:val="22"/>
          <w:szCs w:val="22"/>
          <w:u w:val="single"/>
          <w:shd w:val="clear" w:color="auto" w:fill="FFFF99"/>
          <w:rtl/>
        </w:rPr>
        <w:t>–</w:t>
      </w:r>
      <w:r w:rsidRPr="006A6B36">
        <w:rPr>
          <w:rStyle w:val="default"/>
          <w:rFonts w:ascii="FrankRuehl" w:hAnsi="FrankRuehl" w:cs="FrankRuehl" w:hint="cs"/>
          <w:vanish/>
          <w:sz w:val="22"/>
          <w:szCs w:val="22"/>
          <w:u w:val="single"/>
          <w:shd w:val="clear" w:color="auto" w:fill="FFFF99"/>
          <w:rtl/>
        </w:rPr>
        <w:t xml:space="preserve"> שנת הבסיס תהיה שנת 2021</w:t>
      </w:r>
      <w:r w:rsidR="00F92A16" w:rsidRPr="006A6B36">
        <w:rPr>
          <w:rStyle w:val="default"/>
          <w:rFonts w:ascii="FrankRuehl" w:hAnsi="FrankRuehl" w:cs="FrankRuehl" w:hint="cs"/>
          <w:vanish/>
          <w:sz w:val="22"/>
          <w:szCs w:val="22"/>
          <w:u w:val="single"/>
          <w:shd w:val="clear" w:color="auto" w:fill="FFFF99"/>
          <w:rtl/>
        </w:rPr>
        <w:t>.</w:t>
      </w:r>
    </w:p>
    <w:p w:rsidR="00F92A16" w:rsidRPr="006A6B36" w:rsidRDefault="00F92A16" w:rsidP="00F92A16">
      <w:pPr>
        <w:pStyle w:val="P00"/>
        <w:spacing w:before="0"/>
        <w:ind w:left="0" w:right="1134"/>
        <w:rPr>
          <w:rStyle w:val="default"/>
          <w:rFonts w:ascii="FrankRuehl" w:hAnsi="FrankRuehl" w:cs="FrankRuehl"/>
          <w:vanish/>
          <w:sz w:val="20"/>
          <w:szCs w:val="20"/>
          <w:shd w:val="clear" w:color="auto" w:fill="FFFF99"/>
          <w:rtl/>
        </w:rPr>
      </w:pPr>
    </w:p>
    <w:p w:rsidR="00F92A16" w:rsidRPr="006A6B36" w:rsidRDefault="00F92A16" w:rsidP="00F92A16">
      <w:pPr>
        <w:pStyle w:val="P00"/>
        <w:tabs>
          <w:tab w:val="clear" w:pos="6259"/>
        </w:tabs>
        <w:spacing w:before="0"/>
        <w:ind w:left="0" w:right="1134"/>
        <w:rPr>
          <w:rFonts w:ascii="FrankRuehl" w:hAnsi="FrankRuehl" w:cs="FrankRuehl"/>
          <w:vanish/>
          <w:color w:val="FF0000"/>
          <w:szCs w:val="20"/>
          <w:shd w:val="clear" w:color="auto" w:fill="FFFF99"/>
          <w:rtl/>
        </w:rPr>
      </w:pPr>
      <w:bookmarkStart w:id="82" w:name="_Hlk127170430"/>
      <w:r w:rsidRPr="006A6B36">
        <w:rPr>
          <w:rFonts w:ascii="FrankRuehl" w:hAnsi="FrankRuehl" w:cs="FrankRuehl"/>
          <w:vanish/>
          <w:color w:val="FF0000"/>
          <w:szCs w:val="20"/>
          <w:shd w:val="clear" w:color="auto" w:fill="FFFF99"/>
          <w:rtl/>
        </w:rPr>
        <w:t>מיום 9.2.2023</w:t>
      </w:r>
    </w:p>
    <w:p w:rsidR="00F92A16" w:rsidRPr="006A6B36" w:rsidRDefault="00F92A16" w:rsidP="00F92A16">
      <w:pPr>
        <w:pStyle w:val="P00"/>
        <w:tabs>
          <w:tab w:val="clear" w:pos="6259"/>
        </w:tabs>
        <w:spacing w:before="0"/>
        <w:ind w:left="0" w:right="1134"/>
        <w:rPr>
          <w:rFonts w:ascii="FrankRuehl" w:hAnsi="FrankRuehl" w:cs="FrankRuehl"/>
          <w:vanish/>
          <w:szCs w:val="20"/>
          <w:shd w:val="clear" w:color="auto" w:fill="FFFF99"/>
          <w:rtl/>
        </w:rPr>
      </w:pPr>
      <w:r w:rsidRPr="006A6B36">
        <w:rPr>
          <w:rFonts w:ascii="FrankRuehl" w:hAnsi="FrankRuehl" w:cs="FrankRuehl"/>
          <w:b/>
          <w:bCs/>
          <w:vanish/>
          <w:szCs w:val="20"/>
          <w:shd w:val="clear" w:color="auto" w:fill="FFFF99"/>
          <w:rtl/>
        </w:rPr>
        <w:t xml:space="preserve">תיקון מס' </w:t>
      </w:r>
      <w:r w:rsidRPr="006A6B36">
        <w:rPr>
          <w:rFonts w:ascii="FrankRuehl" w:hAnsi="FrankRuehl" w:cs="FrankRuehl" w:hint="cs"/>
          <w:b/>
          <w:bCs/>
          <w:vanish/>
          <w:szCs w:val="20"/>
          <w:shd w:val="clear" w:color="auto" w:fill="FFFF99"/>
          <w:rtl/>
        </w:rPr>
        <w:t>8</w:t>
      </w:r>
    </w:p>
    <w:p w:rsidR="00F92A16" w:rsidRPr="006A6B36" w:rsidRDefault="00F92A16" w:rsidP="00F92A16">
      <w:pPr>
        <w:pStyle w:val="P00"/>
        <w:tabs>
          <w:tab w:val="clear" w:pos="6259"/>
        </w:tabs>
        <w:spacing w:before="0"/>
        <w:ind w:left="0" w:right="1134"/>
        <w:rPr>
          <w:rFonts w:ascii="FrankRuehl" w:hAnsi="FrankRuehl" w:cs="FrankRuehl"/>
          <w:vanish/>
          <w:szCs w:val="20"/>
          <w:shd w:val="clear" w:color="auto" w:fill="FFFF99"/>
          <w:rtl/>
        </w:rPr>
      </w:pPr>
      <w:hyperlink r:id="rId56" w:history="1">
        <w:r w:rsidRPr="006A6B36">
          <w:rPr>
            <w:rStyle w:val="Hyperlink"/>
            <w:rFonts w:ascii="FrankRuehl" w:hAnsi="FrankRuehl" w:cs="FrankRuehl"/>
            <w:vanish/>
            <w:szCs w:val="20"/>
            <w:shd w:val="clear" w:color="auto" w:fill="FFFF99"/>
            <w:rtl/>
          </w:rPr>
          <w:t>ס"ח תשפ"ג מס' 3016</w:t>
        </w:r>
      </w:hyperlink>
      <w:r w:rsidRPr="006A6B36">
        <w:rPr>
          <w:rFonts w:ascii="FrankRuehl" w:hAnsi="FrankRuehl" w:cs="FrankRuehl"/>
          <w:vanish/>
          <w:szCs w:val="20"/>
          <w:shd w:val="clear" w:color="auto" w:fill="FFFF99"/>
          <w:rtl/>
        </w:rPr>
        <w:t xml:space="preserve"> מיום 9.2.2023 עמ' </w:t>
      </w:r>
      <w:r w:rsidRPr="006A6B36">
        <w:rPr>
          <w:rFonts w:ascii="FrankRuehl" w:hAnsi="FrankRuehl" w:cs="FrankRuehl" w:hint="cs"/>
          <w:vanish/>
          <w:szCs w:val="20"/>
          <w:shd w:val="clear" w:color="auto" w:fill="FFFF99"/>
          <w:rtl/>
        </w:rPr>
        <w:t>20</w:t>
      </w:r>
      <w:r w:rsidRPr="006A6B36">
        <w:rPr>
          <w:rFonts w:ascii="FrankRuehl" w:hAnsi="FrankRuehl" w:cs="FrankRuehl"/>
          <w:vanish/>
          <w:szCs w:val="20"/>
          <w:shd w:val="clear" w:color="auto" w:fill="FFFF99"/>
          <w:rtl/>
        </w:rPr>
        <w:t xml:space="preserve"> (</w:t>
      </w:r>
      <w:hyperlink r:id="rId57" w:history="1">
        <w:r w:rsidRPr="006A6B36">
          <w:rPr>
            <w:rStyle w:val="Hyperlink"/>
            <w:rFonts w:ascii="FrankRuehl" w:hAnsi="FrankRuehl" w:cs="FrankRuehl"/>
            <w:vanish/>
            <w:szCs w:val="20"/>
            <w:shd w:val="clear" w:color="auto" w:fill="FFFF99"/>
            <w:rtl/>
          </w:rPr>
          <w:t>ה"ח 945</w:t>
        </w:r>
      </w:hyperlink>
      <w:r w:rsidRPr="006A6B36">
        <w:rPr>
          <w:rFonts w:ascii="FrankRuehl" w:hAnsi="FrankRuehl" w:cs="FrankRuehl"/>
          <w:vanish/>
          <w:szCs w:val="20"/>
          <w:shd w:val="clear" w:color="auto" w:fill="FFFF99"/>
          <w:rtl/>
        </w:rPr>
        <w:t>)</w:t>
      </w:r>
    </w:p>
    <w:bookmarkEnd w:id="82"/>
    <w:p w:rsidR="001C1B4E" w:rsidRPr="001C1B4E" w:rsidRDefault="00F92A16" w:rsidP="00F92A16">
      <w:pPr>
        <w:pStyle w:val="P00"/>
        <w:ind w:left="0" w:right="1134"/>
        <w:rPr>
          <w:rStyle w:val="default"/>
          <w:rFonts w:ascii="FrankRuehl" w:hAnsi="FrankRuehl" w:cs="FrankRuehl"/>
          <w:sz w:val="2"/>
          <w:szCs w:val="2"/>
          <w:shd w:val="clear" w:color="auto" w:fill="FFFF99"/>
          <w:rtl/>
        </w:rPr>
      </w:pPr>
      <w:r w:rsidRPr="006A6B36">
        <w:rPr>
          <w:rStyle w:val="default"/>
          <w:rFonts w:cs="FrankRuehl" w:hint="cs"/>
          <w:vanish/>
          <w:sz w:val="22"/>
          <w:szCs w:val="22"/>
          <w:shd w:val="clear" w:color="auto" w:fill="FFFF99"/>
          <w:rtl/>
        </w:rPr>
        <w:tab/>
        <w:t>(ב)</w:t>
      </w:r>
      <w:r w:rsidRPr="006A6B36">
        <w:rPr>
          <w:rStyle w:val="default"/>
          <w:rFonts w:cs="FrankRuehl" w:hint="cs"/>
          <w:vanish/>
          <w:sz w:val="22"/>
          <w:szCs w:val="22"/>
          <w:shd w:val="clear" w:color="auto" w:fill="FFFF99"/>
          <w:rtl/>
        </w:rPr>
        <w:tab/>
        <w:t xml:space="preserve">על אף האמור בסעיף קטן (א), השרים, באישור </w:t>
      </w:r>
      <w:r w:rsidRPr="006A6B36">
        <w:rPr>
          <w:rStyle w:val="default"/>
          <w:rFonts w:cs="FrankRuehl" w:hint="cs"/>
          <w:strike/>
          <w:vanish/>
          <w:sz w:val="22"/>
          <w:szCs w:val="22"/>
          <w:shd w:val="clear" w:color="auto" w:fill="FFFF99"/>
          <w:rtl/>
        </w:rPr>
        <w:t>ועדת הכספים</w:t>
      </w:r>
      <w:r w:rsidRPr="006A6B36">
        <w:rPr>
          <w:rStyle w:val="default"/>
          <w:rFonts w:cs="FrankRuehl" w:hint="cs"/>
          <w:vanish/>
          <w:sz w:val="22"/>
          <w:szCs w:val="22"/>
          <w:shd w:val="clear" w:color="auto" w:fill="FFFF99"/>
          <w:rtl/>
        </w:rPr>
        <w:t xml:space="preserve"> </w:t>
      </w:r>
      <w:r w:rsidRPr="006A6B36">
        <w:rPr>
          <w:rStyle w:val="default"/>
          <w:rFonts w:cs="FrankRuehl" w:hint="cs"/>
          <w:vanish/>
          <w:sz w:val="22"/>
          <w:szCs w:val="22"/>
          <w:u w:val="single"/>
          <w:shd w:val="clear" w:color="auto" w:fill="FFFF99"/>
          <w:rtl/>
        </w:rPr>
        <w:t>ועדת הבריאות</w:t>
      </w:r>
      <w:r w:rsidRPr="006A6B36">
        <w:rPr>
          <w:rStyle w:val="default"/>
          <w:rFonts w:cs="FrankRuehl" w:hint="cs"/>
          <w:vanish/>
          <w:sz w:val="22"/>
          <w:szCs w:val="22"/>
          <w:shd w:val="clear" w:color="auto" w:fill="FFFF99"/>
          <w:rtl/>
        </w:rPr>
        <w:t xml:space="preserve"> של הכנסת, רשאים לקבוע, בצו, ששנת הבסיס לעניין סעיף קטן (א) תהיה שנת 2016 או חלק ממנה.</w:t>
      </w:r>
      <w:bookmarkEnd w:id="81"/>
    </w:p>
    <w:p w:rsidR="004B396C" w:rsidRDefault="004B396C" w:rsidP="00416C68">
      <w:pPr>
        <w:pStyle w:val="P00"/>
        <w:spacing w:before="72"/>
        <w:ind w:left="0" w:right="1134"/>
        <w:rPr>
          <w:rStyle w:val="default"/>
          <w:rFonts w:cs="FrankRuehl" w:hint="cs"/>
          <w:rtl/>
        </w:rPr>
      </w:pPr>
      <w:bookmarkStart w:id="83" w:name="Seif43"/>
      <w:bookmarkEnd w:id="83"/>
      <w:r>
        <w:rPr>
          <w:rFonts w:cs="Miriam"/>
          <w:lang w:val="he-IL"/>
        </w:rPr>
        <w:pict>
          <v:rect id="_x0000_s2774" style="position:absolute;left:0;text-align:left;margin-left:463.5pt;margin-top:8.05pt;width:75.05pt;height:45.8pt;z-index:251633152" filled="f" stroked="f" strokecolor="lime" strokeweight=".25pt">
            <v:textbox style="mso-next-textbox:#_x0000_s2774" inset="1mm,0,1mm,0">
              <w:txbxContent>
                <w:p w:rsidR="00EC12E5" w:rsidRDefault="00EC12E5" w:rsidP="004B396C">
                  <w:pPr>
                    <w:spacing w:line="160" w:lineRule="exact"/>
                    <w:rPr>
                      <w:rFonts w:cs="Miriam"/>
                      <w:sz w:val="18"/>
                      <w:szCs w:val="18"/>
                      <w:rtl/>
                    </w:rPr>
                  </w:pPr>
                  <w:r>
                    <w:rPr>
                      <w:rFonts w:cs="Miriam" w:hint="cs"/>
                      <w:sz w:val="18"/>
                      <w:szCs w:val="18"/>
                      <w:rtl/>
                    </w:rPr>
                    <w:t>תשלום בעד שירותי אשפוז פסיכיאטריים</w:t>
                  </w:r>
                </w:p>
                <w:p w:rsidR="0038047D" w:rsidRDefault="0038047D" w:rsidP="0038047D">
                  <w:pPr>
                    <w:spacing w:line="160" w:lineRule="exact"/>
                    <w:rPr>
                      <w:rFonts w:cs="Miriam" w:hint="cs"/>
                      <w:noProof/>
                      <w:sz w:val="18"/>
                      <w:szCs w:val="18"/>
                      <w:rtl/>
                    </w:rPr>
                  </w:pPr>
                  <w:r>
                    <w:rPr>
                      <w:rFonts w:cs="Miriam" w:hint="cs"/>
                      <w:noProof/>
                      <w:sz w:val="18"/>
                      <w:szCs w:val="18"/>
                      <w:rtl/>
                    </w:rPr>
                    <w:t>(תיקון מס' 7) תשפ"ב-2021</w:t>
                  </w:r>
                </w:p>
              </w:txbxContent>
            </v:textbox>
            <w10:anchorlock/>
          </v:rect>
        </w:pict>
      </w:r>
      <w:r w:rsidR="00416C68">
        <w:rPr>
          <w:rStyle w:val="big-number"/>
          <w:rFonts w:cs="Miriam" w:hint="cs"/>
          <w:rtl/>
        </w:rPr>
        <w:t>74</w:t>
      </w:r>
      <w:r>
        <w:rPr>
          <w:rStyle w:val="big-number"/>
          <w:rFonts w:cs="FrankRuehl"/>
          <w:sz w:val="26"/>
          <w:szCs w:val="26"/>
          <w:rtl/>
        </w:rPr>
        <w:t>.</w:t>
      </w:r>
      <w:r>
        <w:rPr>
          <w:rStyle w:val="big-number"/>
          <w:rFonts w:cs="FrankRuehl"/>
          <w:sz w:val="26"/>
          <w:szCs w:val="26"/>
          <w:rtl/>
        </w:rPr>
        <w:tab/>
      </w:r>
      <w:r w:rsidR="00D13989">
        <w:rPr>
          <w:rStyle w:val="default"/>
          <w:rFonts w:cs="FrankRuehl" w:hint="cs"/>
          <w:rtl/>
        </w:rPr>
        <w:t>(א)</w:t>
      </w:r>
      <w:r w:rsidR="00D13989">
        <w:rPr>
          <w:rStyle w:val="default"/>
          <w:rFonts w:cs="FrankRuehl" w:hint="cs"/>
          <w:rtl/>
        </w:rPr>
        <w:tab/>
      </w:r>
      <w:r w:rsidR="00416C68">
        <w:rPr>
          <w:rStyle w:val="default"/>
          <w:rFonts w:cs="FrankRuehl" w:hint="cs"/>
          <w:rtl/>
        </w:rPr>
        <w:t>בכל אחת מהשנים 2017 עד 2019</w:t>
      </w:r>
      <w:r w:rsidR="001C1B4E">
        <w:rPr>
          <w:rStyle w:val="default"/>
          <w:rFonts w:cs="FrankRuehl" w:hint="cs"/>
          <w:rtl/>
        </w:rPr>
        <w:t xml:space="preserve"> </w:t>
      </w:r>
      <w:r w:rsidR="001C1B4E" w:rsidRPr="0038047D">
        <w:rPr>
          <w:rStyle w:val="default"/>
          <w:rFonts w:cs="FrankRuehl" w:hint="cs"/>
          <w:rtl/>
        </w:rPr>
        <w:t>והשנים 2021 עד 2024</w:t>
      </w:r>
      <w:r w:rsidR="00416C68">
        <w:rPr>
          <w:rStyle w:val="default"/>
          <w:rFonts w:cs="FrankRuehl" w:hint="cs"/>
          <w:rtl/>
        </w:rPr>
        <w:t>, תשלם כל קופת חולים בעבור שירותי אשפוז פסיכיאטריים שרכשה בכל בית חולים פסיכיאטרי, סכומים כמפורט להלן:</w:t>
      </w:r>
    </w:p>
    <w:p w:rsidR="00416C68" w:rsidRDefault="00416C68" w:rsidP="00B825E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עד לתקרת הצריכה הפרטנית לשירותי אשפוז פסיכיאטריים </w:t>
      </w:r>
      <w:r>
        <w:rPr>
          <w:rStyle w:val="default"/>
          <w:rFonts w:cs="FrankRuehl"/>
          <w:rtl/>
        </w:rPr>
        <w:t>–</w:t>
      </w:r>
      <w:r>
        <w:rPr>
          <w:rStyle w:val="default"/>
          <w:rFonts w:cs="FrankRuehl" w:hint="cs"/>
          <w:rtl/>
        </w:rPr>
        <w:t xml:space="preserve"> לא יותר ממחירם המלא של שירותי האשפוז הפסיכיאטריים;</w:t>
      </w:r>
    </w:p>
    <w:p w:rsidR="00416C68" w:rsidRDefault="0038047D" w:rsidP="0038047D">
      <w:pPr>
        <w:pStyle w:val="P00"/>
        <w:spacing w:before="72"/>
        <w:ind w:left="1021" w:right="1134"/>
        <w:rPr>
          <w:rStyle w:val="default"/>
          <w:rFonts w:cs="FrankRuehl" w:hint="cs"/>
          <w:rtl/>
        </w:rPr>
      </w:pPr>
      <w:r w:rsidRPr="001C1B4E">
        <w:rPr>
          <w:rStyle w:val="default"/>
          <w:rFonts w:cs="FrankRuehl" w:hint="cs"/>
          <w:rtl/>
        </w:rPr>
        <w:pict>
          <v:shape id="_x0000_s2924" type="#_x0000_t202" style="position:absolute;left:0;text-align:left;margin-left:470.35pt;margin-top:7.1pt;width:1in;height:17.15pt;z-index:251722240" filled="f" stroked="f">
            <v:textbox inset="1mm,0,1mm,0">
              <w:txbxContent>
                <w:p w:rsidR="0038047D" w:rsidRDefault="0038047D" w:rsidP="0038047D">
                  <w:pPr>
                    <w:spacing w:line="160" w:lineRule="exact"/>
                    <w:rPr>
                      <w:rFonts w:cs="Miriam" w:hint="cs"/>
                      <w:noProof/>
                      <w:sz w:val="18"/>
                      <w:szCs w:val="18"/>
                      <w:rtl/>
                    </w:rPr>
                  </w:pPr>
                  <w:r>
                    <w:rPr>
                      <w:rFonts w:cs="Miriam" w:hint="cs"/>
                      <w:noProof/>
                      <w:sz w:val="18"/>
                      <w:szCs w:val="18"/>
                      <w:rtl/>
                    </w:rPr>
                    <w:t>(תיקון מס' 7) תשפ"ב-2021</w:t>
                  </w:r>
                </w:p>
              </w:txbxContent>
            </v:textbox>
            <w10:anchorlock/>
          </v:shape>
        </w:pict>
      </w:r>
      <w:r>
        <w:rPr>
          <w:rStyle w:val="default"/>
          <w:rFonts w:cs="FrankRuehl" w:hint="cs"/>
          <w:rtl/>
        </w:rPr>
        <w:t>(2)</w:t>
      </w:r>
      <w:r>
        <w:rPr>
          <w:rStyle w:val="default"/>
          <w:rFonts w:cs="FrankRuehl" w:hint="cs"/>
          <w:rtl/>
        </w:rPr>
        <w:tab/>
      </w:r>
      <w:r w:rsidR="00B825EF">
        <w:rPr>
          <w:rStyle w:val="default"/>
          <w:rFonts w:cs="FrankRuehl" w:hint="cs"/>
          <w:rtl/>
        </w:rPr>
        <w:t xml:space="preserve">מעבר לתקרת הצריכה הפרטנית לשירותי אשפוז פסיכיאטריים </w:t>
      </w:r>
      <w:r w:rsidR="00B825EF">
        <w:rPr>
          <w:rStyle w:val="default"/>
          <w:rFonts w:cs="FrankRuehl"/>
          <w:rtl/>
        </w:rPr>
        <w:t>–</w:t>
      </w:r>
      <w:r w:rsidR="00B825EF">
        <w:rPr>
          <w:rStyle w:val="default"/>
          <w:rFonts w:cs="FrankRuehl" w:hint="cs"/>
          <w:rtl/>
        </w:rPr>
        <w:t xml:space="preserve"> לא יותר מ-</w:t>
      </w:r>
      <w:r>
        <w:rPr>
          <w:rStyle w:val="default"/>
          <w:rFonts w:cs="FrankRuehl" w:hint="cs"/>
          <w:rtl/>
        </w:rPr>
        <w:t>4</w:t>
      </w:r>
      <w:r w:rsidR="00B825EF">
        <w:rPr>
          <w:rStyle w:val="default"/>
          <w:rFonts w:cs="FrankRuehl" w:hint="cs"/>
          <w:rtl/>
        </w:rPr>
        <w:t>0% ממחירם המלא של שירותי האשפוז הפסיכיאטריים.</w:t>
      </w:r>
    </w:p>
    <w:p w:rsidR="00E67EDF" w:rsidRDefault="00E67EDF" w:rsidP="00E67EDF">
      <w:pPr>
        <w:pStyle w:val="P00"/>
        <w:spacing w:before="72"/>
        <w:ind w:left="0" w:right="1134"/>
        <w:rPr>
          <w:rStyle w:val="default"/>
          <w:rFonts w:cs="FrankRuehl" w:hint="cs"/>
          <w:rtl/>
        </w:rPr>
      </w:pPr>
      <w:r>
        <w:rPr>
          <w:rFonts w:cs="FrankRuehl" w:hint="cs"/>
          <w:sz w:val="26"/>
          <w:rtl/>
          <w:lang w:eastAsia="en-US"/>
        </w:rPr>
        <w:pict>
          <v:shape id="_x0000_s2919" type="#_x0000_t202" style="position:absolute;left:0;text-align:left;margin-left:470.35pt;margin-top:7.1pt;width:1in;height:17.15pt;z-index:251718144" filled="f" stroked="f">
            <v:textbox inset="1mm,0,1mm,0">
              <w:txbxContent>
                <w:p w:rsidR="00E67EDF" w:rsidRDefault="00E67EDF" w:rsidP="00E67EDF">
                  <w:pPr>
                    <w:spacing w:line="160" w:lineRule="exact"/>
                    <w:rPr>
                      <w:rFonts w:cs="Miriam" w:hint="cs"/>
                      <w:noProof/>
                      <w:sz w:val="18"/>
                      <w:szCs w:val="18"/>
                      <w:rtl/>
                    </w:rPr>
                  </w:pPr>
                  <w:r>
                    <w:rPr>
                      <w:rFonts w:cs="Miriam" w:hint="cs"/>
                      <w:sz w:val="18"/>
                      <w:szCs w:val="18"/>
                      <w:rtl/>
                    </w:rPr>
                    <w:t>(תיקון מס' 6) תשפ"א-2020</w:t>
                  </w:r>
                </w:p>
              </w:txbxContent>
            </v:textbox>
            <w10:anchorlock/>
          </v:shape>
        </w:pict>
      </w:r>
      <w:r>
        <w:rPr>
          <w:rStyle w:val="default"/>
          <w:rFonts w:cs="FrankRuehl" w:hint="cs"/>
          <w:rtl/>
        </w:rPr>
        <w:tab/>
        <w:t>(א1)</w:t>
      </w:r>
      <w:r>
        <w:rPr>
          <w:rStyle w:val="default"/>
          <w:rFonts w:cs="FrankRuehl"/>
          <w:rtl/>
        </w:rPr>
        <w:tab/>
      </w:r>
      <w:r>
        <w:rPr>
          <w:rStyle w:val="default"/>
          <w:rFonts w:cs="FrankRuehl" w:hint="cs"/>
          <w:rtl/>
        </w:rPr>
        <w:t>הוראות סעיף קטן (א) יחולו, בשינויים המחויבים, על חישוב תקרת הצריכה הפרטנית כאמור באותו סעיף קטן בשנת 2020, אולם הסכום שתשלם כל קופת חולים בעבור שירותי אשפוז פסיכיאטריים שרכשה בכל בית חולים פסיכיאטרי בשנת 2020, בהתאם להוראות סעיף קטן (א), לא יפחת מסכום התשלום המזערי לשנת 2020 ולא יעלה על סכום התשלום המרבי לשנת 2020.</w:t>
      </w:r>
    </w:p>
    <w:p w:rsidR="00B825EF" w:rsidRDefault="00B825EF" w:rsidP="00416C68">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לעניין סעיף זה, תחושב צריכת שירותי האשפוז הפסיכיאטריים שרכשה קופת חולים בבית חולים פסיכיאטרי לפי מחירם המלא.</w:t>
      </w:r>
    </w:p>
    <w:p w:rsidR="00F02278" w:rsidRPr="006A6B36" w:rsidRDefault="00F02278" w:rsidP="00F02278">
      <w:pPr>
        <w:pStyle w:val="P00"/>
        <w:spacing w:before="0"/>
        <w:ind w:left="0" w:right="1134"/>
        <w:rPr>
          <w:rStyle w:val="default"/>
          <w:rFonts w:ascii="FrankRuehl" w:hAnsi="FrankRuehl" w:cs="FrankRuehl"/>
          <w:vanish/>
          <w:color w:val="FF0000"/>
          <w:sz w:val="20"/>
          <w:szCs w:val="20"/>
          <w:shd w:val="clear" w:color="auto" w:fill="FFFF99"/>
          <w:rtl/>
        </w:rPr>
      </w:pPr>
      <w:bookmarkStart w:id="84" w:name="Rov145"/>
      <w:r w:rsidRPr="006A6B36">
        <w:rPr>
          <w:rStyle w:val="default"/>
          <w:rFonts w:ascii="FrankRuehl" w:hAnsi="FrankRuehl" w:cs="FrankRuehl"/>
          <w:vanish/>
          <w:color w:val="FF0000"/>
          <w:sz w:val="20"/>
          <w:szCs w:val="20"/>
          <w:shd w:val="clear" w:color="auto" w:fill="FFFF99"/>
          <w:rtl/>
        </w:rPr>
        <w:t>מיום 24.9.2020</w:t>
      </w:r>
    </w:p>
    <w:p w:rsidR="00F02278" w:rsidRPr="006A6B36" w:rsidRDefault="00F02278" w:rsidP="00F02278">
      <w:pPr>
        <w:pStyle w:val="P00"/>
        <w:spacing w:before="0"/>
        <w:ind w:left="0" w:right="1134"/>
        <w:rPr>
          <w:rStyle w:val="default"/>
          <w:rFonts w:ascii="FrankRuehl" w:hAnsi="FrankRuehl" w:cs="FrankRuehl"/>
          <w:vanish/>
          <w:sz w:val="20"/>
          <w:szCs w:val="20"/>
          <w:shd w:val="clear" w:color="auto" w:fill="FFFF99"/>
          <w:rtl/>
        </w:rPr>
      </w:pPr>
      <w:r w:rsidRPr="006A6B36">
        <w:rPr>
          <w:rStyle w:val="default"/>
          <w:rFonts w:ascii="FrankRuehl" w:hAnsi="FrankRuehl" w:cs="FrankRuehl"/>
          <w:b/>
          <w:bCs/>
          <w:vanish/>
          <w:sz w:val="20"/>
          <w:szCs w:val="20"/>
          <w:shd w:val="clear" w:color="auto" w:fill="FFFF99"/>
          <w:rtl/>
        </w:rPr>
        <w:t>תיקון מס' 6</w:t>
      </w:r>
    </w:p>
    <w:p w:rsidR="00F02278" w:rsidRPr="006A6B36" w:rsidRDefault="00F02278" w:rsidP="00F02278">
      <w:pPr>
        <w:pStyle w:val="P00"/>
        <w:spacing w:before="0"/>
        <w:ind w:left="0" w:right="1134"/>
        <w:rPr>
          <w:rStyle w:val="default"/>
          <w:rFonts w:ascii="FrankRuehl" w:hAnsi="FrankRuehl" w:cs="FrankRuehl"/>
          <w:vanish/>
          <w:sz w:val="20"/>
          <w:szCs w:val="20"/>
          <w:shd w:val="clear" w:color="auto" w:fill="FFFF99"/>
          <w:rtl/>
        </w:rPr>
      </w:pPr>
      <w:hyperlink r:id="rId58" w:history="1">
        <w:r w:rsidRPr="006A6B36">
          <w:rPr>
            <w:rStyle w:val="Hyperlink"/>
            <w:rFonts w:ascii="FrankRuehl" w:hAnsi="FrankRuehl" w:cs="FrankRuehl"/>
            <w:vanish/>
            <w:szCs w:val="20"/>
            <w:shd w:val="clear" w:color="auto" w:fill="FFFF99"/>
            <w:rtl/>
          </w:rPr>
          <w:t>ס"ח תשפ"א מס' 2857</w:t>
        </w:r>
      </w:hyperlink>
      <w:r w:rsidRPr="006A6B36">
        <w:rPr>
          <w:rStyle w:val="default"/>
          <w:rFonts w:ascii="FrankRuehl" w:hAnsi="FrankRuehl" w:cs="FrankRuehl"/>
          <w:vanish/>
          <w:sz w:val="20"/>
          <w:szCs w:val="20"/>
          <w:shd w:val="clear" w:color="auto" w:fill="FFFF99"/>
          <w:rtl/>
        </w:rPr>
        <w:t xml:space="preserve"> מיום 24.9.2020 עמ' 2</w:t>
      </w:r>
      <w:r w:rsidR="00E67EDF" w:rsidRPr="006A6B36">
        <w:rPr>
          <w:rStyle w:val="default"/>
          <w:rFonts w:ascii="FrankRuehl" w:hAnsi="FrankRuehl" w:cs="FrankRuehl" w:hint="cs"/>
          <w:vanish/>
          <w:sz w:val="20"/>
          <w:szCs w:val="20"/>
          <w:shd w:val="clear" w:color="auto" w:fill="FFFF99"/>
          <w:rtl/>
        </w:rPr>
        <w:t>4</w:t>
      </w:r>
      <w:r w:rsidRPr="006A6B36">
        <w:rPr>
          <w:rStyle w:val="default"/>
          <w:rFonts w:ascii="FrankRuehl" w:hAnsi="FrankRuehl" w:cs="FrankRuehl"/>
          <w:vanish/>
          <w:sz w:val="20"/>
          <w:szCs w:val="20"/>
          <w:shd w:val="clear" w:color="auto" w:fill="FFFF99"/>
          <w:rtl/>
        </w:rPr>
        <w:t xml:space="preserve"> (</w:t>
      </w:r>
      <w:hyperlink r:id="rId59" w:history="1">
        <w:r w:rsidRPr="006A6B36">
          <w:rPr>
            <w:rStyle w:val="Hyperlink"/>
            <w:rFonts w:ascii="FrankRuehl" w:hAnsi="FrankRuehl" w:cs="FrankRuehl"/>
            <w:vanish/>
            <w:szCs w:val="20"/>
            <w:shd w:val="clear" w:color="auto" w:fill="FFFF99"/>
            <w:rtl/>
          </w:rPr>
          <w:t>ה"ח 1361</w:t>
        </w:r>
      </w:hyperlink>
      <w:r w:rsidRPr="006A6B36">
        <w:rPr>
          <w:rStyle w:val="default"/>
          <w:rFonts w:ascii="FrankRuehl" w:hAnsi="FrankRuehl" w:cs="FrankRuehl"/>
          <w:vanish/>
          <w:sz w:val="20"/>
          <w:szCs w:val="20"/>
          <w:shd w:val="clear" w:color="auto" w:fill="FFFF99"/>
          <w:rtl/>
        </w:rPr>
        <w:t>)</w:t>
      </w:r>
    </w:p>
    <w:p w:rsidR="00E67EDF" w:rsidRPr="006A6B36" w:rsidRDefault="00E67EDF" w:rsidP="00E67EDF">
      <w:pPr>
        <w:pStyle w:val="P00"/>
        <w:spacing w:before="0"/>
        <w:ind w:left="0" w:right="1134"/>
        <w:rPr>
          <w:rStyle w:val="default"/>
          <w:rFonts w:ascii="FrankRuehl" w:hAnsi="FrankRuehl" w:cs="FrankRuehl"/>
          <w:vanish/>
          <w:sz w:val="20"/>
          <w:szCs w:val="20"/>
          <w:shd w:val="clear" w:color="auto" w:fill="FFFF99"/>
          <w:rtl/>
        </w:rPr>
      </w:pPr>
      <w:r w:rsidRPr="006A6B36">
        <w:rPr>
          <w:rStyle w:val="default"/>
          <w:rFonts w:ascii="FrankRuehl" w:hAnsi="FrankRuehl" w:cs="FrankRuehl" w:hint="cs"/>
          <w:b/>
          <w:bCs/>
          <w:vanish/>
          <w:sz w:val="20"/>
          <w:szCs w:val="20"/>
          <w:shd w:val="clear" w:color="auto" w:fill="FFFF99"/>
          <w:rtl/>
        </w:rPr>
        <w:t>הוספת סעיף קטן 74(א1)</w:t>
      </w:r>
    </w:p>
    <w:p w:rsidR="001C1B4E" w:rsidRPr="006A6B36" w:rsidRDefault="001C1B4E" w:rsidP="001C1B4E">
      <w:pPr>
        <w:pStyle w:val="P00"/>
        <w:spacing w:before="0"/>
        <w:ind w:left="0" w:right="1134"/>
        <w:rPr>
          <w:rStyle w:val="default"/>
          <w:rFonts w:ascii="FrankRuehl" w:hAnsi="FrankRuehl" w:cs="FrankRuehl"/>
          <w:vanish/>
          <w:sz w:val="20"/>
          <w:szCs w:val="20"/>
          <w:shd w:val="clear" w:color="auto" w:fill="FFFF99"/>
          <w:rtl/>
        </w:rPr>
      </w:pPr>
    </w:p>
    <w:p w:rsidR="001C1B4E" w:rsidRPr="006A6B36" w:rsidRDefault="001C1B4E" w:rsidP="001C1B4E">
      <w:pPr>
        <w:pStyle w:val="P00"/>
        <w:spacing w:before="0"/>
        <w:ind w:left="0" w:right="1134"/>
        <w:rPr>
          <w:rStyle w:val="default"/>
          <w:rFonts w:ascii="FrankRuehl" w:hAnsi="FrankRuehl" w:cs="FrankRuehl"/>
          <w:vanish/>
          <w:color w:val="FF0000"/>
          <w:sz w:val="20"/>
          <w:szCs w:val="20"/>
          <w:shd w:val="clear" w:color="auto" w:fill="FFFF99"/>
          <w:rtl/>
        </w:rPr>
      </w:pPr>
      <w:r w:rsidRPr="006A6B36">
        <w:rPr>
          <w:rStyle w:val="default"/>
          <w:rFonts w:ascii="FrankRuehl" w:hAnsi="FrankRuehl" w:cs="FrankRuehl" w:hint="cs"/>
          <w:vanish/>
          <w:color w:val="FF0000"/>
          <w:sz w:val="20"/>
          <w:szCs w:val="20"/>
          <w:shd w:val="clear" w:color="auto" w:fill="FFFF99"/>
          <w:rtl/>
        </w:rPr>
        <w:t>מיום 1.1.2021</w:t>
      </w:r>
    </w:p>
    <w:p w:rsidR="001C1B4E" w:rsidRPr="006A6B36" w:rsidRDefault="001C1B4E" w:rsidP="001C1B4E">
      <w:pPr>
        <w:pStyle w:val="P00"/>
        <w:spacing w:before="0"/>
        <w:ind w:left="0" w:right="1134"/>
        <w:rPr>
          <w:rStyle w:val="default"/>
          <w:rFonts w:ascii="FrankRuehl" w:hAnsi="FrankRuehl" w:cs="FrankRuehl"/>
          <w:vanish/>
          <w:sz w:val="20"/>
          <w:szCs w:val="20"/>
          <w:shd w:val="clear" w:color="auto" w:fill="FFFF99"/>
          <w:rtl/>
        </w:rPr>
      </w:pPr>
      <w:r w:rsidRPr="006A6B36">
        <w:rPr>
          <w:rStyle w:val="default"/>
          <w:rFonts w:ascii="FrankRuehl" w:hAnsi="FrankRuehl" w:cs="FrankRuehl" w:hint="cs"/>
          <w:b/>
          <w:bCs/>
          <w:vanish/>
          <w:sz w:val="20"/>
          <w:szCs w:val="20"/>
          <w:shd w:val="clear" w:color="auto" w:fill="FFFF99"/>
          <w:rtl/>
        </w:rPr>
        <w:t>תיקון מס' 7</w:t>
      </w:r>
    </w:p>
    <w:p w:rsidR="001C1B4E" w:rsidRPr="006A6B36" w:rsidRDefault="001C1B4E" w:rsidP="001C1B4E">
      <w:pPr>
        <w:pStyle w:val="P00"/>
        <w:spacing w:before="0"/>
        <w:ind w:left="0" w:right="1134"/>
        <w:rPr>
          <w:rStyle w:val="default"/>
          <w:rFonts w:ascii="FrankRuehl" w:hAnsi="FrankRuehl" w:cs="FrankRuehl"/>
          <w:vanish/>
          <w:sz w:val="20"/>
          <w:szCs w:val="20"/>
          <w:shd w:val="clear" w:color="auto" w:fill="FFFF99"/>
          <w:rtl/>
        </w:rPr>
      </w:pPr>
      <w:hyperlink r:id="rId60" w:history="1">
        <w:r w:rsidRPr="006A6B36">
          <w:rPr>
            <w:rStyle w:val="Hyperlink"/>
            <w:rFonts w:ascii="FrankRuehl" w:hAnsi="FrankRuehl" w:cs="FrankRuehl" w:hint="cs"/>
            <w:vanish/>
            <w:szCs w:val="20"/>
            <w:shd w:val="clear" w:color="auto" w:fill="FFFF99"/>
            <w:rtl/>
          </w:rPr>
          <w:t>ס"ח תשפ"ב מס' 2932</w:t>
        </w:r>
      </w:hyperlink>
      <w:r w:rsidRPr="006A6B36">
        <w:rPr>
          <w:rStyle w:val="default"/>
          <w:rFonts w:ascii="FrankRuehl" w:hAnsi="FrankRuehl" w:cs="FrankRuehl" w:hint="cs"/>
          <w:vanish/>
          <w:sz w:val="20"/>
          <w:szCs w:val="20"/>
          <w:shd w:val="clear" w:color="auto" w:fill="FFFF99"/>
          <w:rtl/>
        </w:rPr>
        <w:t xml:space="preserve"> מיום 15.11.2021 עמ' 42 (</w:t>
      </w:r>
      <w:hyperlink r:id="rId61" w:history="1">
        <w:r w:rsidRPr="006A6B36">
          <w:rPr>
            <w:rStyle w:val="Hyperlink"/>
            <w:rFonts w:ascii="FrankRuehl" w:hAnsi="FrankRuehl" w:cs="FrankRuehl" w:hint="cs"/>
            <w:vanish/>
            <w:szCs w:val="20"/>
            <w:shd w:val="clear" w:color="auto" w:fill="FFFF99"/>
            <w:rtl/>
          </w:rPr>
          <w:t>ה"ח 1443</w:t>
        </w:r>
      </w:hyperlink>
      <w:r w:rsidRPr="006A6B36">
        <w:rPr>
          <w:rStyle w:val="default"/>
          <w:rFonts w:ascii="FrankRuehl" w:hAnsi="FrankRuehl" w:cs="FrankRuehl" w:hint="cs"/>
          <w:vanish/>
          <w:sz w:val="20"/>
          <w:szCs w:val="20"/>
          <w:shd w:val="clear" w:color="auto" w:fill="FFFF99"/>
          <w:rtl/>
        </w:rPr>
        <w:t>)</w:t>
      </w:r>
    </w:p>
    <w:p w:rsidR="001C1B4E" w:rsidRPr="006A6B36" w:rsidRDefault="001C1B4E" w:rsidP="001C1B4E">
      <w:pPr>
        <w:pStyle w:val="P00"/>
        <w:ind w:left="0" w:right="1134"/>
        <w:rPr>
          <w:rStyle w:val="default"/>
          <w:rFonts w:ascii="FrankRuehl" w:hAnsi="FrankRuehl" w:cs="FrankRuehl" w:hint="cs"/>
          <w:vanish/>
          <w:sz w:val="22"/>
          <w:szCs w:val="22"/>
          <w:shd w:val="clear" w:color="auto" w:fill="FFFF99"/>
          <w:rtl/>
        </w:rPr>
      </w:pPr>
      <w:r w:rsidRPr="006A6B36">
        <w:rPr>
          <w:rStyle w:val="default"/>
          <w:rFonts w:ascii="FrankRuehl" w:hAnsi="FrankRuehl" w:cs="FrankRuehl"/>
          <w:vanish/>
          <w:sz w:val="22"/>
          <w:szCs w:val="22"/>
          <w:shd w:val="clear" w:color="auto" w:fill="FFFF99"/>
          <w:rtl/>
        </w:rPr>
        <w:tab/>
      </w:r>
      <w:r w:rsidRPr="006A6B36">
        <w:rPr>
          <w:rStyle w:val="default"/>
          <w:rFonts w:ascii="FrankRuehl" w:hAnsi="FrankRuehl" w:cs="FrankRuehl" w:hint="cs"/>
          <w:vanish/>
          <w:sz w:val="22"/>
          <w:szCs w:val="22"/>
          <w:shd w:val="clear" w:color="auto" w:fill="FFFF99"/>
          <w:rtl/>
        </w:rPr>
        <w:t>(א)</w:t>
      </w:r>
      <w:r w:rsidRPr="006A6B36">
        <w:rPr>
          <w:rStyle w:val="default"/>
          <w:rFonts w:ascii="FrankRuehl" w:hAnsi="FrankRuehl" w:cs="FrankRuehl" w:hint="cs"/>
          <w:vanish/>
          <w:sz w:val="22"/>
          <w:szCs w:val="22"/>
          <w:shd w:val="clear" w:color="auto" w:fill="FFFF99"/>
          <w:rtl/>
        </w:rPr>
        <w:tab/>
        <w:t xml:space="preserve">בכל אחת מהשנים 2017 עד 2019 </w:t>
      </w:r>
      <w:r w:rsidRPr="006A6B36">
        <w:rPr>
          <w:rStyle w:val="default"/>
          <w:rFonts w:ascii="FrankRuehl" w:hAnsi="FrankRuehl" w:cs="FrankRuehl" w:hint="cs"/>
          <w:vanish/>
          <w:sz w:val="22"/>
          <w:szCs w:val="22"/>
          <w:u w:val="single"/>
          <w:shd w:val="clear" w:color="auto" w:fill="FFFF99"/>
          <w:rtl/>
        </w:rPr>
        <w:t>והשנים 2021 עד 2024</w:t>
      </w:r>
      <w:r w:rsidRPr="006A6B36">
        <w:rPr>
          <w:rStyle w:val="default"/>
          <w:rFonts w:ascii="FrankRuehl" w:hAnsi="FrankRuehl" w:cs="FrankRuehl" w:hint="cs"/>
          <w:vanish/>
          <w:sz w:val="22"/>
          <w:szCs w:val="22"/>
          <w:shd w:val="clear" w:color="auto" w:fill="FFFF99"/>
          <w:rtl/>
        </w:rPr>
        <w:t>, תשלם כל קופת חולים בעבור שירותי אשפוז פסיכיאטריים שרכשה בכל בית חולים פסיכיאטרי, סכומים כמפורט להלן:</w:t>
      </w:r>
    </w:p>
    <w:p w:rsidR="001C1B4E" w:rsidRPr="006A6B36" w:rsidRDefault="001C1B4E" w:rsidP="001C1B4E">
      <w:pPr>
        <w:pStyle w:val="P00"/>
        <w:spacing w:before="0"/>
        <w:ind w:left="1021" w:right="1134"/>
        <w:rPr>
          <w:rStyle w:val="default"/>
          <w:rFonts w:ascii="FrankRuehl" w:hAnsi="FrankRuehl" w:cs="FrankRuehl" w:hint="cs"/>
          <w:vanish/>
          <w:sz w:val="22"/>
          <w:szCs w:val="22"/>
          <w:shd w:val="clear" w:color="auto" w:fill="FFFF99"/>
          <w:rtl/>
        </w:rPr>
      </w:pPr>
      <w:r w:rsidRPr="006A6B36">
        <w:rPr>
          <w:rStyle w:val="default"/>
          <w:rFonts w:ascii="FrankRuehl" w:hAnsi="FrankRuehl" w:cs="FrankRuehl" w:hint="cs"/>
          <w:vanish/>
          <w:sz w:val="22"/>
          <w:szCs w:val="22"/>
          <w:shd w:val="clear" w:color="auto" w:fill="FFFF99"/>
          <w:rtl/>
        </w:rPr>
        <w:t>(1)</w:t>
      </w:r>
      <w:r w:rsidRPr="006A6B36">
        <w:rPr>
          <w:rStyle w:val="default"/>
          <w:rFonts w:ascii="FrankRuehl" w:hAnsi="FrankRuehl" w:cs="FrankRuehl" w:hint="cs"/>
          <w:vanish/>
          <w:sz w:val="22"/>
          <w:szCs w:val="22"/>
          <w:shd w:val="clear" w:color="auto" w:fill="FFFF99"/>
          <w:rtl/>
        </w:rPr>
        <w:tab/>
        <w:t xml:space="preserve">עד לתקרת הצריכה הפרטנית לשירותי אשפוז פסיכיאטריים </w:t>
      </w:r>
      <w:r w:rsidRPr="006A6B36">
        <w:rPr>
          <w:rStyle w:val="default"/>
          <w:rFonts w:ascii="FrankRuehl" w:hAnsi="FrankRuehl" w:cs="FrankRuehl"/>
          <w:vanish/>
          <w:sz w:val="22"/>
          <w:szCs w:val="22"/>
          <w:shd w:val="clear" w:color="auto" w:fill="FFFF99"/>
          <w:rtl/>
        </w:rPr>
        <w:t>–</w:t>
      </w:r>
      <w:r w:rsidRPr="006A6B36">
        <w:rPr>
          <w:rStyle w:val="default"/>
          <w:rFonts w:ascii="FrankRuehl" w:hAnsi="FrankRuehl" w:cs="FrankRuehl" w:hint="cs"/>
          <w:vanish/>
          <w:sz w:val="22"/>
          <w:szCs w:val="22"/>
          <w:shd w:val="clear" w:color="auto" w:fill="FFFF99"/>
          <w:rtl/>
        </w:rPr>
        <w:t xml:space="preserve"> לא יותר ממחירם המלא של שירותי האשפוז הפסיכיאטריים;</w:t>
      </w:r>
    </w:p>
    <w:p w:rsidR="001C1B4E" w:rsidRPr="0038047D" w:rsidRDefault="001C1B4E" w:rsidP="0038047D">
      <w:pPr>
        <w:pStyle w:val="P00"/>
        <w:spacing w:before="0"/>
        <w:ind w:left="1021" w:right="1134"/>
        <w:rPr>
          <w:rStyle w:val="default"/>
          <w:rFonts w:ascii="FrankRuehl" w:hAnsi="FrankRuehl" w:cs="FrankRuehl" w:hint="cs"/>
          <w:sz w:val="2"/>
          <w:szCs w:val="2"/>
          <w:shd w:val="clear" w:color="auto" w:fill="FFFF99"/>
          <w:rtl/>
        </w:rPr>
      </w:pPr>
      <w:r w:rsidRPr="006A6B36">
        <w:rPr>
          <w:rStyle w:val="default"/>
          <w:rFonts w:ascii="FrankRuehl" w:hAnsi="FrankRuehl" w:cs="FrankRuehl" w:hint="cs"/>
          <w:vanish/>
          <w:sz w:val="22"/>
          <w:szCs w:val="22"/>
          <w:shd w:val="clear" w:color="auto" w:fill="FFFF99"/>
          <w:rtl/>
        </w:rPr>
        <w:t>(2)</w:t>
      </w:r>
      <w:r w:rsidRPr="006A6B36">
        <w:rPr>
          <w:rStyle w:val="default"/>
          <w:rFonts w:ascii="FrankRuehl" w:hAnsi="FrankRuehl" w:cs="FrankRuehl" w:hint="cs"/>
          <w:vanish/>
          <w:sz w:val="22"/>
          <w:szCs w:val="22"/>
          <w:shd w:val="clear" w:color="auto" w:fill="FFFF99"/>
          <w:rtl/>
        </w:rPr>
        <w:tab/>
        <w:t xml:space="preserve">מעבר לתקרת הצריכה הפרטנית לשירותי אשפוז פסיכיאטריים </w:t>
      </w:r>
      <w:r w:rsidRPr="006A6B36">
        <w:rPr>
          <w:rStyle w:val="default"/>
          <w:rFonts w:ascii="FrankRuehl" w:hAnsi="FrankRuehl" w:cs="FrankRuehl"/>
          <w:vanish/>
          <w:sz w:val="22"/>
          <w:szCs w:val="22"/>
          <w:shd w:val="clear" w:color="auto" w:fill="FFFF99"/>
          <w:rtl/>
        </w:rPr>
        <w:t>–</w:t>
      </w:r>
      <w:r w:rsidRPr="006A6B36">
        <w:rPr>
          <w:rStyle w:val="default"/>
          <w:rFonts w:ascii="FrankRuehl" w:hAnsi="FrankRuehl" w:cs="FrankRuehl" w:hint="cs"/>
          <w:vanish/>
          <w:sz w:val="22"/>
          <w:szCs w:val="22"/>
          <w:shd w:val="clear" w:color="auto" w:fill="FFFF99"/>
          <w:rtl/>
        </w:rPr>
        <w:t xml:space="preserve"> לא יותר </w:t>
      </w:r>
      <w:r w:rsidRPr="006A6B36">
        <w:rPr>
          <w:rStyle w:val="default"/>
          <w:rFonts w:ascii="FrankRuehl" w:hAnsi="FrankRuehl" w:cs="FrankRuehl" w:hint="cs"/>
          <w:strike/>
          <w:vanish/>
          <w:sz w:val="22"/>
          <w:szCs w:val="22"/>
          <w:shd w:val="clear" w:color="auto" w:fill="FFFF99"/>
          <w:rtl/>
        </w:rPr>
        <w:t>מ-30%</w:t>
      </w:r>
      <w:r w:rsidRPr="006A6B36">
        <w:rPr>
          <w:rStyle w:val="default"/>
          <w:rFonts w:ascii="FrankRuehl" w:hAnsi="FrankRuehl" w:cs="FrankRuehl" w:hint="cs"/>
          <w:vanish/>
          <w:sz w:val="22"/>
          <w:szCs w:val="22"/>
          <w:shd w:val="clear" w:color="auto" w:fill="FFFF99"/>
          <w:rtl/>
        </w:rPr>
        <w:t xml:space="preserve"> </w:t>
      </w:r>
      <w:r w:rsidRPr="006A6B36">
        <w:rPr>
          <w:rStyle w:val="default"/>
          <w:rFonts w:ascii="FrankRuehl" w:hAnsi="FrankRuehl" w:cs="FrankRuehl" w:hint="cs"/>
          <w:vanish/>
          <w:sz w:val="22"/>
          <w:szCs w:val="22"/>
          <w:u w:val="single"/>
          <w:shd w:val="clear" w:color="auto" w:fill="FFFF99"/>
          <w:rtl/>
        </w:rPr>
        <w:t>מ-40%</w:t>
      </w:r>
      <w:r w:rsidRPr="006A6B36">
        <w:rPr>
          <w:rStyle w:val="default"/>
          <w:rFonts w:ascii="FrankRuehl" w:hAnsi="FrankRuehl" w:cs="FrankRuehl" w:hint="cs"/>
          <w:vanish/>
          <w:sz w:val="22"/>
          <w:szCs w:val="22"/>
          <w:shd w:val="clear" w:color="auto" w:fill="FFFF99"/>
          <w:rtl/>
        </w:rPr>
        <w:t xml:space="preserve"> ממחירם המלא של שירותי האשפוז הפסיכיאטריים.</w:t>
      </w:r>
      <w:bookmarkEnd w:id="84"/>
    </w:p>
    <w:p w:rsidR="004B396C" w:rsidRDefault="004B396C" w:rsidP="00B825EF">
      <w:pPr>
        <w:pStyle w:val="P00"/>
        <w:spacing w:before="72"/>
        <w:ind w:left="0" w:right="1134"/>
        <w:rPr>
          <w:rStyle w:val="default"/>
          <w:rFonts w:cs="FrankRuehl" w:hint="cs"/>
          <w:rtl/>
        </w:rPr>
      </w:pPr>
      <w:bookmarkStart w:id="85" w:name="Seif44"/>
      <w:bookmarkEnd w:id="85"/>
      <w:r>
        <w:rPr>
          <w:rFonts w:cs="Miriam"/>
          <w:lang w:val="he-IL"/>
        </w:rPr>
        <w:pict>
          <v:rect id="_x0000_s2775" style="position:absolute;left:0;text-align:left;margin-left:463.5pt;margin-top:8.05pt;width:75.05pt;height:44.65pt;z-index:251634176" filled="f" stroked="f" strokecolor="lime" strokeweight=".25pt">
            <v:textbox style="mso-next-textbox:#_x0000_s2775" inset="1mm,0,1mm,0">
              <w:txbxContent>
                <w:p w:rsidR="00EC12E5" w:rsidRDefault="00EC12E5" w:rsidP="004B396C">
                  <w:pPr>
                    <w:spacing w:line="160" w:lineRule="exact"/>
                    <w:rPr>
                      <w:rFonts w:cs="Miriam" w:hint="cs"/>
                      <w:noProof/>
                      <w:sz w:val="18"/>
                      <w:szCs w:val="18"/>
                      <w:rtl/>
                    </w:rPr>
                  </w:pPr>
                  <w:r>
                    <w:rPr>
                      <w:rFonts w:cs="Miriam" w:hint="cs"/>
                      <w:sz w:val="18"/>
                      <w:szCs w:val="18"/>
                      <w:rtl/>
                    </w:rPr>
                    <w:t>התחשבנות בין בית חולים לבין תאגיד בריאות המפעיל שירותי אשפוז פסיכיאטריים</w:t>
                  </w:r>
                </w:p>
              </w:txbxContent>
            </v:textbox>
            <w10:anchorlock/>
          </v:rect>
        </w:pict>
      </w:r>
      <w:r w:rsidR="00B825EF">
        <w:rPr>
          <w:rStyle w:val="big-number"/>
          <w:rFonts w:cs="Miriam" w:hint="cs"/>
          <w:rtl/>
        </w:rPr>
        <w:t>75</w:t>
      </w:r>
      <w:r>
        <w:rPr>
          <w:rStyle w:val="big-number"/>
          <w:rFonts w:cs="FrankRuehl"/>
          <w:sz w:val="26"/>
          <w:szCs w:val="26"/>
          <w:rtl/>
        </w:rPr>
        <w:t>.</w:t>
      </w:r>
      <w:r>
        <w:rPr>
          <w:rStyle w:val="big-number"/>
          <w:rFonts w:cs="FrankRuehl"/>
          <w:sz w:val="26"/>
          <w:szCs w:val="26"/>
          <w:rtl/>
        </w:rPr>
        <w:tab/>
      </w:r>
      <w:r w:rsidR="00B825EF">
        <w:rPr>
          <w:rStyle w:val="default"/>
          <w:rFonts w:cs="FrankRuehl" w:hint="cs"/>
          <w:rtl/>
        </w:rPr>
        <w:t>בבית חולים ממשלתי כללי ובית חולים בבעלות רשות מקומית, שבהם פועל תאגיד בריאות המפעיל שירותי אשפוז פסיכיאטריים, לא יפחת היקף החשבונות שבעדם משולם סכום מופחת, כאמור בסעיף 74(א)(2), שיוחס לתאגיד הבריאות, מסכום השווה ל-95% מכלל החשבונות שבעדם משולם סכום מופחת כאמור</w:t>
      </w:r>
      <w:r w:rsidR="00703C79">
        <w:rPr>
          <w:rStyle w:val="default"/>
          <w:rFonts w:cs="FrankRuehl" w:hint="cs"/>
          <w:rtl/>
        </w:rPr>
        <w:t>.</w:t>
      </w:r>
    </w:p>
    <w:p w:rsidR="004B396C" w:rsidRDefault="004B396C" w:rsidP="00B825EF">
      <w:pPr>
        <w:pStyle w:val="P00"/>
        <w:spacing w:before="72"/>
        <w:ind w:left="0" w:right="1134"/>
        <w:rPr>
          <w:rStyle w:val="default"/>
          <w:rFonts w:cs="FrankRuehl" w:hint="cs"/>
          <w:rtl/>
        </w:rPr>
      </w:pPr>
      <w:bookmarkStart w:id="86" w:name="Seif45"/>
      <w:bookmarkEnd w:id="86"/>
      <w:r>
        <w:rPr>
          <w:rFonts w:cs="Miriam"/>
          <w:lang w:val="he-IL"/>
        </w:rPr>
        <w:pict>
          <v:rect id="_x0000_s2776" style="position:absolute;left:0;text-align:left;margin-left:463.5pt;margin-top:8.05pt;width:75.05pt;height:39.7pt;z-index:251635200" filled="f" stroked="f" strokecolor="lime" strokeweight=".25pt">
            <v:textbox style="mso-next-textbox:#_x0000_s2776" inset="1mm,0,1mm,0">
              <w:txbxContent>
                <w:p w:rsidR="00EC12E5" w:rsidRDefault="00EC12E5" w:rsidP="004B396C">
                  <w:pPr>
                    <w:spacing w:line="160" w:lineRule="exact"/>
                    <w:rPr>
                      <w:rFonts w:cs="Miriam" w:hint="cs"/>
                      <w:noProof/>
                      <w:sz w:val="18"/>
                      <w:szCs w:val="18"/>
                      <w:rtl/>
                    </w:rPr>
                  </w:pPr>
                  <w:r>
                    <w:rPr>
                      <w:rFonts w:cs="Miriam" w:hint="cs"/>
                      <w:sz w:val="18"/>
                      <w:szCs w:val="18"/>
                      <w:rtl/>
                    </w:rPr>
                    <w:t>הסכמים בין קופת חולים לבית חולים פסיכיאטרי בדבר שיטת ההתחשבנות ביניהם</w:t>
                  </w:r>
                </w:p>
              </w:txbxContent>
            </v:textbox>
            <w10:anchorlock/>
          </v:rect>
        </w:pict>
      </w:r>
      <w:r w:rsidR="00B825EF">
        <w:rPr>
          <w:rStyle w:val="big-number"/>
          <w:rFonts w:cs="Miriam" w:hint="cs"/>
          <w:rtl/>
        </w:rPr>
        <w:t>76</w:t>
      </w:r>
      <w:r>
        <w:rPr>
          <w:rStyle w:val="big-number"/>
          <w:rFonts w:cs="FrankRuehl"/>
          <w:sz w:val="26"/>
          <w:szCs w:val="26"/>
          <w:rtl/>
        </w:rPr>
        <w:t>.</w:t>
      </w:r>
      <w:r>
        <w:rPr>
          <w:rStyle w:val="big-number"/>
          <w:rFonts w:cs="FrankRuehl"/>
          <w:sz w:val="26"/>
          <w:szCs w:val="26"/>
          <w:rtl/>
        </w:rPr>
        <w:tab/>
      </w:r>
      <w:r w:rsidR="00B825EF">
        <w:rPr>
          <w:rStyle w:val="default"/>
          <w:rFonts w:cs="FrankRuehl" w:hint="cs"/>
          <w:rtl/>
        </w:rPr>
        <w:t>(א)</w:t>
      </w:r>
      <w:r w:rsidR="00B825EF">
        <w:rPr>
          <w:rStyle w:val="default"/>
          <w:rFonts w:cs="FrankRuehl" w:hint="cs"/>
          <w:rtl/>
        </w:rPr>
        <w:tab/>
        <w:t>על אף האמור בסימן זה, רשאים כל בית חולים פסיכיאטרי וכל קופת חולים, לקבוע בהסכם בכתב ביניהם הסדר אחר להתחשבנות בעד רכישת שירותי אשפוז פסיכיאטריים בבית החולים, ובלבד שההסכם ימלא אחר תנאים אלה:</w:t>
      </w:r>
    </w:p>
    <w:p w:rsidR="00B825EF" w:rsidRDefault="00B825EF" w:rsidP="00AB307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בית החולים וקופת החולים יתחייבו בהסכם כי בבית החולים יינתנו לחברי הקופה שירותים ברמה נאותה ובאיכות ובזמינות כמתחייב מהוראות חוק ביטוח בריאות ממלכתי;</w:t>
      </w:r>
    </w:p>
    <w:p w:rsidR="00B825EF" w:rsidRDefault="00B825EF" w:rsidP="00AB307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AB3072">
        <w:rPr>
          <w:rStyle w:val="default"/>
          <w:rFonts w:cs="FrankRuehl" w:hint="cs"/>
          <w:rtl/>
        </w:rPr>
        <w:t>ההסכם יקבע כי אם יחול שינוי בסך היקף צריכת השירותים של קופת החולים בבית החולים, בכל שנה משנות ההסדר, לעומת השנה שקדמה לה, מעבר לשינוי בשיעור הקפיטציה של הקופה ולשיעור השינוי במחיר המלא של השירותים, בשיעור העולה על 6%, תהיה שיטת ההתחשבנות ביניהם בשנה שלאחר מכן לפי הוראות סימן זה;</w:t>
      </w:r>
    </w:p>
    <w:p w:rsidR="00AB3072" w:rsidRDefault="00AB3072" w:rsidP="00AB307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ההסכם יכלול מנגנון לבירור חילוקי דעות בין הצדדים ביחס להתחשבנות ביניהם;</w:t>
      </w:r>
    </w:p>
    <w:p w:rsidR="00AB3072" w:rsidRDefault="00E67EDF" w:rsidP="00E67EDF">
      <w:pPr>
        <w:pStyle w:val="P00"/>
        <w:spacing w:before="72"/>
        <w:ind w:left="1021" w:right="1134"/>
        <w:rPr>
          <w:rStyle w:val="default"/>
          <w:rFonts w:cs="FrankRuehl" w:hint="cs"/>
          <w:rtl/>
        </w:rPr>
      </w:pPr>
      <w:r w:rsidRPr="00AE05DA">
        <w:rPr>
          <w:rStyle w:val="default"/>
          <w:rFonts w:cs="FrankRuehl" w:hint="cs"/>
          <w:rtl/>
        </w:rPr>
        <w:pict>
          <v:shape id="_x0000_s2920" type="#_x0000_t202" style="position:absolute;left:0;text-align:left;margin-left:470.35pt;margin-top:7.1pt;width:1in;height:34.15pt;z-index:251719168" filled="f" stroked="f">
            <v:textbox inset="1mm,0,1mm,0">
              <w:txbxContent>
                <w:p w:rsidR="00E67EDF" w:rsidRDefault="00E67EDF" w:rsidP="00E67EDF">
                  <w:pPr>
                    <w:spacing w:line="160" w:lineRule="exact"/>
                    <w:rPr>
                      <w:rFonts w:cs="Miriam"/>
                      <w:sz w:val="18"/>
                      <w:szCs w:val="18"/>
                      <w:rtl/>
                    </w:rPr>
                  </w:pPr>
                  <w:r>
                    <w:rPr>
                      <w:rFonts w:cs="Miriam" w:hint="cs"/>
                      <w:sz w:val="18"/>
                      <w:szCs w:val="18"/>
                      <w:rtl/>
                    </w:rPr>
                    <w:t>(תיקון מס' 6) תשפ"א-2020</w:t>
                  </w:r>
                </w:p>
                <w:p w:rsidR="0038047D" w:rsidRDefault="0038047D" w:rsidP="0038047D">
                  <w:pPr>
                    <w:spacing w:line="160" w:lineRule="exact"/>
                    <w:rPr>
                      <w:rFonts w:cs="Miriam" w:hint="cs"/>
                      <w:noProof/>
                      <w:sz w:val="18"/>
                      <w:szCs w:val="18"/>
                      <w:rtl/>
                    </w:rPr>
                  </w:pPr>
                  <w:r>
                    <w:rPr>
                      <w:rFonts w:cs="Miriam" w:hint="cs"/>
                      <w:noProof/>
                      <w:sz w:val="18"/>
                      <w:szCs w:val="18"/>
                      <w:rtl/>
                    </w:rPr>
                    <w:t>(תיקון מס' 7) תשפ"ב-2021</w:t>
                  </w:r>
                </w:p>
              </w:txbxContent>
            </v:textbox>
            <w10:anchorlock/>
          </v:shape>
        </w:pict>
      </w:r>
      <w:r>
        <w:rPr>
          <w:rStyle w:val="default"/>
          <w:rFonts w:cs="FrankRuehl" w:hint="cs"/>
          <w:rtl/>
        </w:rPr>
        <w:t>(4)</w:t>
      </w:r>
      <w:r>
        <w:rPr>
          <w:rStyle w:val="default"/>
          <w:rFonts w:cs="FrankRuehl" w:hint="cs"/>
          <w:rtl/>
        </w:rPr>
        <w:tab/>
      </w:r>
      <w:r w:rsidR="00AB3072">
        <w:rPr>
          <w:rStyle w:val="default"/>
          <w:rFonts w:cs="FrankRuehl" w:hint="cs"/>
          <w:rtl/>
        </w:rPr>
        <w:t xml:space="preserve">תקופת ההסכם </w:t>
      </w:r>
      <w:r w:rsidRPr="00E67EDF">
        <w:rPr>
          <w:rStyle w:val="default"/>
          <w:rFonts w:cs="FrankRuehl" w:hint="cs"/>
          <w:rtl/>
        </w:rPr>
        <w:t xml:space="preserve">לא תהיה מעבר ליום </w:t>
      </w:r>
      <w:r w:rsidR="0038047D" w:rsidRPr="0038047D">
        <w:rPr>
          <w:rStyle w:val="default"/>
          <w:rFonts w:cs="FrankRuehl" w:hint="cs"/>
          <w:rtl/>
        </w:rPr>
        <w:t>ל' בכסלו התשפ"ה (31 בדצמבר 2024</w:t>
      </w:r>
      <w:r w:rsidRPr="00E67EDF">
        <w:rPr>
          <w:rStyle w:val="default"/>
          <w:rFonts w:cs="FrankRuehl" w:hint="cs"/>
          <w:rtl/>
        </w:rPr>
        <w:t>)</w:t>
      </w:r>
      <w:r w:rsidR="00AB3072">
        <w:rPr>
          <w:rStyle w:val="default"/>
          <w:rFonts w:cs="FrankRuehl" w:hint="cs"/>
          <w:rtl/>
        </w:rPr>
        <w:t>;</w:t>
      </w:r>
    </w:p>
    <w:p w:rsidR="00AB3072" w:rsidRDefault="00AB3072" w:rsidP="00AB3072">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ההסדר המוצע לא ייצור הפליה מצד בית החולים בין חברים שונים בקופת החולים שעמה נחתם ההסכם או בינם לבין חברים בקופת חולים אחרת</w:t>
      </w:r>
      <w:r w:rsidR="00E67EDF">
        <w:rPr>
          <w:rStyle w:val="default"/>
          <w:rFonts w:cs="FrankRuehl" w:hint="cs"/>
          <w:rtl/>
        </w:rPr>
        <w:t>;</w:t>
      </w:r>
    </w:p>
    <w:p w:rsidR="00E67EDF" w:rsidRPr="00E67EDF" w:rsidRDefault="00E67EDF" w:rsidP="00E67EDF">
      <w:pPr>
        <w:pStyle w:val="P00"/>
        <w:spacing w:before="72"/>
        <w:ind w:left="1021" w:right="1134"/>
        <w:rPr>
          <w:rStyle w:val="default"/>
          <w:rFonts w:cs="FrankRuehl" w:hint="cs"/>
          <w:rtl/>
        </w:rPr>
      </w:pPr>
      <w:r w:rsidRPr="00AE05DA">
        <w:rPr>
          <w:rStyle w:val="default"/>
          <w:rFonts w:cs="FrankRuehl" w:hint="cs"/>
          <w:rtl/>
        </w:rPr>
        <w:pict>
          <v:shape id="_x0000_s2921" type="#_x0000_t202" style="position:absolute;left:0;text-align:left;margin-left:470.35pt;margin-top:7.1pt;width:1in;height:17.15pt;z-index:251720192" filled="f" stroked="f">
            <v:textbox inset="1mm,0,1mm,0">
              <w:txbxContent>
                <w:p w:rsidR="00E67EDF" w:rsidRDefault="00E67EDF" w:rsidP="00E67EDF">
                  <w:pPr>
                    <w:spacing w:line="160" w:lineRule="exact"/>
                    <w:rPr>
                      <w:rFonts w:cs="Miriam" w:hint="cs"/>
                      <w:noProof/>
                      <w:sz w:val="18"/>
                      <w:szCs w:val="18"/>
                      <w:rtl/>
                    </w:rPr>
                  </w:pPr>
                  <w:r>
                    <w:rPr>
                      <w:rFonts w:cs="Miriam" w:hint="cs"/>
                      <w:sz w:val="18"/>
                      <w:szCs w:val="18"/>
                      <w:rtl/>
                    </w:rPr>
                    <w:t>(תיקון מס' 6) תשפ"א-2020</w:t>
                  </w:r>
                </w:p>
              </w:txbxContent>
            </v:textbox>
            <w10:anchorlock/>
          </v:shape>
        </w:pict>
      </w:r>
      <w:r>
        <w:rPr>
          <w:rStyle w:val="default"/>
          <w:rFonts w:cs="FrankRuehl" w:hint="cs"/>
          <w:rtl/>
        </w:rPr>
        <w:t>(6)</w:t>
      </w:r>
      <w:r>
        <w:rPr>
          <w:rStyle w:val="default"/>
          <w:rFonts w:cs="FrankRuehl" w:hint="cs"/>
          <w:rtl/>
        </w:rPr>
        <w:tab/>
      </w:r>
      <w:r w:rsidRPr="00E67EDF">
        <w:rPr>
          <w:rStyle w:val="default"/>
          <w:rFonts w:cs="FrankRuehl" w:hint="cs"/>
          <w:rtl/>
        </w:rPr>
        <w:t>ההסכם יכלול את הוראות סעיף 74(א1) ולא יתנה עליהן.</w:t>
      </w:r>
    </w:p>
    <w:p w:rsidR="00AB3072" w:rsidRDefault="00AB3072" w:rsidP="00AB307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הגיעו בית חולים פסיכיאטרי וקופת חולים להסכם כאמור בסעיף קטן (א), יעבירו הצדדים העתק מההסכם שנחתם לעניין זה, לאישור השרים בהקדם האפשרי; סברו השרים כי ההסכם אינו עומד בהוראות אותו סעיף קטן, יודיעו על כך לקופת החולים ולבית החולים בתוך 60 ימים מהמועד שבו הועבר אליהם ההסכם, ורשאים השרים, לאחר שנתנו לצדדים להסכם הזדמנות לטעון את טענותיהם, לבטל את ההסכם, מנימוקים שיירשמו; החליטו השרים לבטל הסכם כאמור, ימסרו לצדדים את החלטתם בצירוף הנימוקים לה.</w:t>
      </w:r>
    </w:p>
    <w:p w:rsidR="00AB3072" w:rsidRDefault="00AB3072" w:rsidP="00AB3072">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r>
      <w:r w:rsidR="00565914">
        <w:rPr>
          <w:rStyle w:val="default"/>
          <w:rFonts w:cs="FrankRuehl" w:hint="cs"/>
          <w:rtl/>
        </w:rPr>
        <w:t>לא נחתם הסכם בין הצדדים כאמור בסעיף קטן (א), לא הועבר ההסכם לשרים בתוך שישה חודשים מיום שפורסמה הודעה כאמור בסעיף 73, או שההסכם בוטל כאמור בסעיף קטן (ב), תהיה ההתחשבנות בין בית החולים לקופת החולים בהתאם להוראות סימן זה.</w:t>
      </w:r>
    </w:p>
    <w:p w:rsidR="00E67EDF" w:rsidRPr="006A6B36" w:rsidRDefault="00E67EDF" w:rsidP="00E67EDF">
      <w:pPr>
        <w:pStyle w:val="P00"/>
        <w:spacing w:before="0"/>
        <w:ind w:left="1021" w:right="1134"/>
        <w:rPr>
          <w:rStyle w:val="default"/>
          <w:rFonts w:ascii="FrankRuehl" w:hAnsi="FrankRuehl" w:cs="FrankRuehl"/>
          <w:vanish/>
          <w:color w:val="FF0000"/>
          <w:sz w:val="20"/>
          <w:szCs w:val="20"/>
          <w:shd w:val="clear" w:color="auto" w:fill="FFFF99"/>
          <w:rtl/>
        </w:rPr>
      </w:pPr>
      <w:bookmarkStart w:id="87" w:name="Rov146"/>
      <w:r w:rsidRPr="006A6B36">
        <w:rPr>
          <w:rStyle w:val="default"/>
          <w:rFonts w:ascii="FrankRuehl" w:hAnsi="FrankRuehl" w:cs="FrankRuehl"/>
          <w:vanish/>
          <w:color w:val="FF0000"/>
          <w:sz w:val="20"/>
          <w:szCs w:val="20"/>
          <w:shd w:val="clear" w:color="auto" w:fill="FFFF99"/>
          <w:rtl/>
        </w:rPr>
        <w:t>מיום 24.9.2020</w:t>
      </w:r>
    </w:p>
    <w:p w:rsidR="00E67EDF" w:rsidRPr="006A6B36" w:rsidRDefault="00E67EDF" w:rsidP="00E67EDF">
      <w:pPr>
        <w:pStyle w:val="P00"/>
        <w:spacing w:before="0"/>
        <w:ind w:left="1021" w:right="1134"/>
        <w:rPr>
          <w:rStyle w:val="default"/>
          <w:rFonts w:ascii="FrankRuehl" w:hAnsi="FrankRuehl" w:cs="FrankRuehl"/>
          <w:vanish/>
          <w:sz w:val="20"/>
          <w:szCs w:val="20"/>
          <w:shd w:val="clear" w:color="auto" w:fill="FFFF99"/>
          <w:rtl/>
        </w:rPr>
      </w:pPr>
      <w:r w:rsidRPr="006A6B36">
        <w:rPr>
          <w:rStyle w:val="default"/>
          <w:rFonts w:ascii="FrankRuehl" w:hAnsi="FrankRuehl" w:cs="FrankRuehl"/>
          <w:b/>
          <w:bCs/>
          <w:vanish/>
          <w:sz w:val="20"/>
          <w:szCs w:val="20"/>
          <w:shd w:val="clear" w:color="auto" w:fill="FFFF99"/>
          <w:rtl/>
        </w:rPr>
        <w:t>תיקון מס' 6</w:t>
      </w:r>
    </w:p>
    <w:p w:rsidR="00E67EDF" w:rsidRPr="006A6B36" w:rsidRDefault="00E67EDF" w:rsidP="00E67EDF">
      <w:pPr>
        <w:pStyle w:val="P00"/>
        <w:spacing w:before="0"/>
        <w:ind w:left="1021" w:right="1134"/>
        <w:rPr>
          <w:rStyle w:val="default"/>
          <w:rFonts w:ascii="FrankRuehl" w:hAnsi="FrankRuehl" w:cs="FrankRuehl"/>
          <w:vanish/>
          <w:sz w:val="20"/>
          <w:szCs w:val="20"/>
          <w:shd w:val="clear" w:color="auto" w:fill="FFFF99"/>
          <w:rtl/>
        </w:rPr>
      </w:pPr>
      <w:hyperlink r:id="rId62" w:history="1">
        <w:r w:rsidRPr="006A6B36">
          <w:rPr>
            <w:rStyle w:val="Hyperlink"/>
            <w:rFonts w:ascii="FrankRuehl" w:hAnsi="FrankRuehl" w:cs="FrankRuehl"/>
            <w:vanish/>
            <w:szCs w:val="20"/>
            <w:shd w:val="clear" w:color="auto" w:fill="FFFF99"/>
            <w:rtl/>
          </w:rPr>
          <w:t>ס"ח תשפ"א מס' 2857</w:t>
        </w:r>
      </w:hyperlink>
      <w:r w:rsidRPr="006A6B36">
        <w:rPr>
          <w:rStyle w:val="default"/>
          <w:rFonts w:ascii="FrankRuehl" w:hAnsi="FrankRuehl" w:cs="FrankRuehl"/>
          <w:vanish/>
          <w:sz w:val="20"/>
          <w:szCs w:val="20"/>
          <w:shd w:val="clear" w:color="auto" w:fill="FFFF99"/>
          <w:rtl/>
        </w:rPr>
        <w:t xml:space="preserve"> מיום 24.9.2020 עמ' 2</w:t>
      </w:r>
      <w:r w:rsidRPr="006A6B36">
        <w:rPr>
          <w:rStyle w:val="default"/>
          <w:rFonts w:ascii="FrankRuehl" w:hAnsi="FrankRuehl" w:cs="FrankRuehl" w:hint="cs"/>
          <w:vanish/>
          <w:sz w:val="20"/>
          <w:szCs w:val="20"/>
          <w:shd w:val="clear" w:color="auto" w:fill="FFFF99"/>
          <w:rtl/>
        </w:rPr>
        <w:t>4</w:t>
      </w:r>
      <w:r w:rsidRPr="006A6B36">
        <w:rPr>
          <w:rStyle w:val="default"/>
          <w:rFonts w:ascii="FrankRuehl" w:hAnsi="FrankRuehl" w:cs="FrankRuehl"/>
          <w:vanish/>
          <w:sz w:val="20"/>
          <w:szCs w:val="20"/>
          <w:shd w:val="clear" w:color="auto" w:fill="FFFF99"/>
          <w:rtl/>
        </w:rPr>
        <w:t xml:space="preserve"> (</w:t>
      </w:r>
      <w:hyperlink r:id="rId63" w:history="1">
        <w:r w:rsidRPr="006A6B36">
          <w:rPr>
            <w:rStyle w:val="Hyperlink"/>
            <w:rFonts w:ascii="FrankRuehl" w:hAnsi="FrankRuehl" w:cs="FrankRuehl"/>
            <w:vanish/>
            <w:szCs w:val="20"/>
            <w:shd w:val="clear" w:color="auto" w:fill="FFFF99"/>
            <w:rtl/>
          </w:rPr>
          <w:t>ה"ח 1361</w:t>
        </w:r>
      </w:hyperlink>
      <w:r w:rsidRPr="006A6B36">
        <w:rPr>
          <w:rStyle w:val="default"/>
          <w:rFonts w:ascii="FrankRuehl" w:hAnsi="FrankRuehl" w:cs="FrankRuehl"/>
          <w:vanish/>
          <w:sz w:val="20"/>
          <w:szCs w:val="20"/>
          <w:shd w:val="clear" w:color="auto" w:fill="FFFF99"/>
          <w:rtl/>
        </w:rPr>
        <w:t>)</w:t>
      </w:r>
    </w:p>
    <w:p w:rsidR="00E67EDF" w:rsidRPr="006A6B36" w:rsidRDefault="00E67EDF" w:rsidP="00E67EDF">
      <w:pPr>
        <w:pStyle w:val="P00"/>
        <w:ind w:left="1021" w:right="1134"/>
        <w:rPr>
          <w:rStyle w:val="default"/>
          <w:rFonts w:cs="FrankRuehl" w:hint="cs"/>
          <w:vanish/>
          <w:sz w:val="22"/>
          <w:szCs w:val="22"/>
          <w:shd w:val="clear" w:color="auto" w:fill="FFFF99"/>
          <w:rtl/>
        </w:rPr>
      </w:pPr>
      <w:r w:rsidRPr="006A6B36">
        <w:rPr>
          <w:rStyle w:val="default"/>
          <w:rFonts w:cs="FrankRuehl" w:hint="cs"/>
          <w:vanish/>
          <w:sz w:val="22"/>
          <w:szCs w:val="22"/>
          <w:shd w:val="clear" w:color="auto" w:fill="FFFF99"/>
          <w:rtl/>
        </w:rPr>
        <w:t>(4)</w:t>
      </w:r>
      <w:r w:rsidRPr="006A6B36">
        <w:rPr>
          <w:rStyle w:val="default"/>
          <w:rFonts w:cs="FrankRuehl" w:hint="cs"/>
          <w:vanish/>
          <w:sz w:val="22"/>
          <w:szCs w:val="22"/>
          <w:shd w:val="clear" w:color="auto" w:fill="FFFF99"/>
          <w:rtl/>
        </w:rPr>
        <w:tab/>
        <w:t xml:space="preserve">תקופת ההסכם </w:t>
      </w:r>
      <w:r w:rsidRPr="006A6B36">
        <w:rPr>
          <w:rStyle w:val="default"/>
          <w:rFonts w:cs="FrankRuehl" w:hint="cs"/>
          <w:strike/>
          <w:vanish/>
          <w:sz w:val="22"/>
          <w:szCs w:val="22"/>
          <w:shd w:val="clear" w:color="auto" w:fill="FFFF99"/>
          <w:rtl/>
        </w:rPr>
        <w:t>לא תעלה על שלוש שנים או תהיה עד תום התקופה שבה יחולו הוראת סימן זה, לפי המוקדם</w:t>
      </w:r>
      <w:r w:rsidRPr="006A6B36">
        <w:rPr>
          <w:rStyle w:val="default"/>
          <w:rFonts w:cs="FrankRuehl" w:hint="cs"/>
          <w:vanish/>
          <w:sz w:val="22"/>
          <w:szCs w:val="22"/>
          <w:shd w:val="clear" w:color="auto" w:fill="FFFF99"/>
          <w:rtl/>
        </w:rPr>
        <w:t xml:space="preserve"> </w:t>
      </w:r>
      <w:r w:rsidRPr="006A6B36">
        <w:rPr>
          <w:rStyle w:val="default"/>
          <w:rFonts w:cs="FrankRuehl" w:hint="cs"/>
          <w:vanish/>
          <w:sz w:val="22"/>
          <w:szCs w:val="22"/>
          <w:u w:val="single"/>
          <w:shd w:val="clear" w:color="auto" w:fill="FFFF99"/>
          <w:rtl/>
        </w:rPr>
        <w:t>לא תהיה מעבר ליום ט"ז בטבת התשפ"א (31 בדצמבר 2020)</w:t>
      </w:r>
      <w:r w:rsidRPr="006A6B36">
        <w:rPr>
          <w:rStyle w:val="default"/>
          <w:rFonts w:cs="FrankRuehl" w:hint="cs"/>
          <w:vanish/>
          <w:sz w:val="22"/>
          <w:szCs w:val="22"/>
          <w:shd w:val="clear" w:color="auto" w:fill="FFFF99"/>
          <w:rtl/>
        </w:rPr>
        <w:t>;</w:t>
      </w:r>
    </w:p>
    <w:p w:rsidR="00E67EDF" w:rsidRPr="006A6B36" w:rsidRDefault="00E67EDF" w:rsidP="00E67EDF">
      <w:pPr>
        <w:pStyle w:val="P00"/>
        <w:spacing w:before="0"/>
        <w:ind w:left="1021" w:right="1134"/>
        <w:rPr>
          <w:rStyle w:val="default"/>
          <w:rFonts w:cs="FrankRuehl"/>
          <w:vanish/>
          <w:sz w:val="22"/>
          <w:szCs w:val="22"/>
          <w:shd w:val="clear" w:color="auto" w:fill="FFFF99"/>
          <w:rtl/>
        </w:rPr>
      </w:pPr>
      <w:r w:rsidRPr="006A6B36">
        <w:rPr>
          <w:rStyle w:val="default"/>
          <w:rFonts w:cs="FrankRuehl" w:hint="cs"/>
          <w:vanish/>
          <w:sz w:val="22"/>
          <w:szCs w:val="22"/>
          <w:shd w:val="clear" w:color="auto" w:fill="FFFF99"/>
          <w:rtl/>
        </w:rPr>
        <w:t>(5)</w:t>
      </w:r>
      <w:r w:rsidRPr="006A6B36">
        <w:rPr>
          <w:rStyle w:val="default"/>
          <w:rFonts w:cs="FrankRuehl" w:hint="cs"/>
          <w:vanish/>
          <w:sz w:val="22"/>
          <w:szCs w:val="22"/>
          <w:shd w:val="clear" w:color="auto" w:fill="FFFF99"/>
          <w:rtl/>
        </w:rPr>
        <w:tab/>
        <w:t>ההסדר המוצע לא ייצור הפליה מצד בית החולים בין חברים שונים בקופת החולים שעמה נחתם ההסכם או בינם לבין חברים בקופת חולים אחרת;</w:t>
      </w:r>
    </w:p>
    <w:p w:rsidR="00E67EDF" w:rsidRPr="006A6B36" w:rsidRDefault="00E67EDF" w:rsidP="00E67EDF">
      <w:pPr>
        <w:pStyle w:val="P00"/>
        <w:spacing w:before="0"/>
        <w:ind w:left="1021" w:right="1134"/>
        <w:rPr>
          <w:rStyle w:val="default"/>
          <w:rFonts w:cs="FrankRuehl"/>
          <w:vanish/>
          <w:sz w:val="22"/>
          <w:szCs w:val="22"/>
          <w:shd w:val="clear" w:color="auto" w:fill="FFFF99"/>
          <w:rtl/>
        </w:rPr>
      </w:pPr>
      <w:r w:rsidRPr="006A6B36">
        <w:rPr>
          <w:rStyle w:val="default"/>
          <w:rFonts w:cs="FrankRuehl" w:hint="cs"/>
          <w:vanish/>
          <w:sz w:val="22"/>
          <w:szCs w:val="22"/>
          <w:u w:val="single"/>
          <w:shd w:val="clear" w:color="auto" w:fill="FFFF99"/>
          <w:rtl/>
        </w:rPr>
        <w:t>(6)</w:t>
      </w:r>
      <w:r w:rsidRPr="006A6B36">
        <w:rPr>
          <w:rStyle w:val="default"/>
          <w:rFonts w:cs="FrankRuehl"/>
          <w:vanish/>
          <w:sz w:val="22"/>
          <w:szCs w:val="22"/>
          <w:u w:val="single"/>
          <w:shd w:val="clear" w:color="auto" w:fill="FFFF99"/>
          <w:rtl/>
        </w:rPr>
        <w:tab/>
      </w:r>
      <w:r w:rsidRPr="006A6B36">
        <w:rPr>
          <w:rStyle w:val="default"/>
          <w:rFonts w:cs="FrankRuehl" w:hint="cs"/>
          <w:vanish/>
          <w:sz w:val="22"/>
          <w:szCs w:val="22"/>
          <w:u w:val="single"/>
          <w:shd w:val="clear" w:color="auto" w:fill="FFFF99"/>
          <w:rtl/>
        </w:rPr>
        <w:t>ההסכם יכלול את הוראות סעיף 74(א1) ולא יתנה עליהן.</w:t>
      </w:r>
    </w:p>
    <w:p w:rsidR="0038047D" w:rsidRPr="006A6B36" w:rsidRDefault="0038047D" w:rsidP="0038047D">
      <w:pPr>
        <w:pStyle w:val="P00"/>
        <w:spacing w:before="0"/>
        <w:ind w:left="1021" w:right="1134"/>
        <w:rPr>
          <w:rStyle w:val="default"/>
          <w:rFonts w:ascii="FrankRuehl" w:hAnsi="FrankRuehl" w:cs="FrankRuehl"/>
          <w:vanish/>
          <w:sz w:val="20"/>
          <w:szCs w:val="20"/>
          <w:shd w:val="clear" w:color="auto" w:fill="FFFF99"/>
          <w:rtl/>
        </w:rPr>
      </w:pPr>
    </w:p>
    <w:p w:rsidR="0038047D" w:rsidRPr="006A6B36" w:rsidRDefault="0038047D" w:rsidP="0038047D">
      <w:pPr>
        <w:pStyle w:val="P00"/>
        <w:spacing w:before="0"/>
        <w:ind w:left="1021" w:right="1134"/>
        <w:rPr>
          <w:rStyle w:val="default"/>
          <w:rFonts w:ascii="FrankRuehl" w:hAnsi="FrankRuehl" w:cs="FrankRuehl"/>
          <w:vanish/>
          <w:color w:val="FF0000"/>
          <w:sz w:val="20"/>
          <w:szCs w:val="20"/>
          <w:shd w:val="clear" w:color="auto" w:fill="FFFF99"/>
          <w:rtl/>
        </w:rPr>
      </w:pPr>
      <w:r w:rsidRPr="006A6B36">
        <w:rPr>
          <w:rStyle w:val="default"/>
          <w:rFonts w:ascii="FrankRuehl" w:hAnsi="FrankRuehl" w:cs="FrankRuehl" w:hint="cs"/>
          <w:vanish/>
          <w:color w:val="FF0000"/>
          <w:sz w:val="20"/>
          <w:szCs w:val="20"/>
          <w:shd w:val="clear" w:color="auto" w:fill="FFFF99"/>
          <w:rtl/>
        </w:rPr>
        <w:t>מיום 1.1.2021</w:t>
      </w:r>
    </w:p>
    <w:p w:rsidR="0038047D" w:rsidRPr="006A6B36" w:rsidRDefault="0038047D" w:rsidP="0038047D">
      <w:pPr>
        <w:pStyle w:val="P00"/>
        <w:spacing w:before="0"/>
        <w:ind w:left="1021" w:right="1134"/>
        <w:rPr>
          <w:rStyle w:val="default"/>
          <w:rFonts w:ascii="FrankRuehl" w:hAnsi="FrankRuehl" w:cs="FrankRuehl"/>
          <w:vanish/>
          <w:sz w:val="20"/>
          <w:szCs w:val="20"/>
          <w:shd w:val="clear" w:color="auto" w:fill="FFFF99"/>
          <w:rtl/>
        </w:rPr>
      </w:pPr>
      <w:r w:rsidRPr="006A6B36">
        <w:rPr>
          <w:rStyle w:val="default"/>
          <w:rFonts w:ascii="FrankRuehl" w:hAnsi="FrankRuehl" w:cs="FrankRuehl" w:hint="cs"/>
          <w:b/>
          <w:bCs/>
          <w:vanish/>
          <w:sz w:val="20"/>
          <w:szCs w:val="20"/>
          <w:shd w:val="clear" w:color="auto" w:fill="FFFF99"/>
          <w:rtl/>
        </w:rPr>
        <w:t>תיקון מס' 7</w:t>
      </w:r>
    </w:p>
    <w:p w:rsidR="0038047D" w:rsidRPr="006A6B36" w:rsidRDefault="0038047D" w:rsidP="0038047D">
      <w:pPr>
        <w:pStyle w:val="P00"/>
        <w:spacing w:before="0"/>
        <w:ind w:left="1021" w:right="1134"/>
        <w:rPr>
          <w:rStyle w:val="default"/>
          <w:rFonts w:ascii="FrankRuehl" w:hAnsi="FrankRuehl" w:cs="FrankRuehl"/>
          <w:vanish/>
          <w:sz w:val="20"/>
          <w:szCs w:val="20"/>
          <w:shd w:val="clear" w:color="auto" w:fill="FFFF99"/>
          <w:rtl/>
        </w:rPr>
      </w:pPr>
      <w:hyperlink r:id="rId64" w:history="1">
        <w:r w:rsidRPr="006A6B36">
          <w:rPr>
            <w:rStyle w:val="Hyperlink"/>
            <w:rFonts w:ascii="FrankRuehl" w:hAnsi="FrankRuehl" w:cs="FrankRuehl" w:hint="cs"/>
            <w:vanish/>
            <w:szCs w:val="20"/>
            <w:shd w:val="clear" w:color="auto" w:fill="FFFF99"/>
            <w:rtl/>
          </w:rPr>
          <w:t>ס"ח תשפ"ב מס' 2932</w:t>
        </w:r>
      </w:hyperlink>
      <w:r w:rsidRPr="006A6B36">
        <w:rPr>
          <w:rStyle w:val="default"/>
          <w:rFonts w:ascii="FrankRuehl" w:hAnsi="FrankRuehl" w:cs="FrankRuehl" w:hint="cs"/>
          <w:vanish/>
          <w:sz w:val="20"/>
          <w:szCs w:val="20"/>
          <w:shd w:val="clear" w:color="auto" w:fill="FFFF99"/>
          <w:rtl/>
        </w:rPr>
        <w:t xml:space="preserve"> מיום 15.11.2021 עמ' 42 (</w:t>
      </w:r>
      <w:hyperlink r:id="rId65" w:history="1">
        <w:r w:rsidRPr="006A6B36">
          <w:rPr>
            <w:rStyle w:val="Hyperlink"/>
            <w:rFonts w:ascii="FrankRuehl" w:hAnsi="FrankRuehl" w:cs="FrankRuehl" w:hint="cs"/>
            <w:vanish/>
            <w:szCs w:val="20"/>
            <w:shd w:val="clear" w:color="auto" w:fill="FFFF99"/>
            <w:rtl/>
          </w:rPr>
          <w:t>ה"ח 1443</w:t>
        </w:r>
      </w:hyperlink>
      <w:r w:rsidRPr="006A6B36">
        <w:rPr>
          <w:rStyle w:val="default"/>
          <w:rFonts w:ascii="FrankRuehl" w:hAnsi="FrankRuehl" w:cs="FrankRuehl" w:hint="cs"/>
          <w:vanish/>
          <w:sz w:val="20"/>
          <w:szCs w:val="20"/>
          <w:shd w:val="clear" w:color="auto" w:fill="FFFF99"/>
          <w:rtl/>
        </w:rPr>
        <w:t>)</w:t>
      </w:r>
    </w:p>
    <w:p w:rsidR="0038047D" w:rsidRPr="0038047D" w:rsidRDefault="0038047D" w:rsidP="0038047D">
      <w:pPr>
        <w:pStyle w:val="P00"/>
        <w:ind w:left="1021" w:right="1134"/>
        <w:rPr>
          <w:rStyle w:val="default"/>
          <w:rFonts w:cs="FrankRuehl" w:hint="cs"/>
          <w:sz w:val="2"/>
          <w:szCs w:val="2"/>
          <w:shd w:val="clear" w:color="auto" w:fill="FFFF99"/>
          <w:rtl/>
        </w:rPr>
      </w:pPr>
      <w:r w:rsidRPr="006A6B36">
        <w:rPr>
          <w:rStyle w:val="default"/>
          <w:rFonts w:cs="FrankRuehl" w:hint="cs"/>
          <w:vanish/>
          <w:sz w:val="22"/>
          <w:szCs w:val="22"/>
          <w:shd w:val="clear" w:color="auto" w:fill="FFFF99"/>
          <w:rtl/>
        </w:rPr>
        <w:t>(4)</w:t>
      </w:r>
      <w:r w:rsidRPr="006A6B36">
        <w:rPr>
          <w:rStyle w:val="default"/>
          <w:rFonts w:cs="FrankRuehl" w:hint="cs"/>
          <w:vanish/>
          <w:sz w:val="22"/>
          <w:szCs w:val="22"/>
          <w:shd w:val="clear" w:color="auto" w:fill="FFFF99"/>
          <w:rtl/>
        </w:rPr>
        <w:tab/>
        <w:t xml:space="preserve">תקופת ההסכם לא תהיה מעבר </w:t>
      </w:r>
      <w:r w:rsidRPr="006A6B36">
        <w:rPr>
          <w:rStyle w:val="default"/>
          <w:rFonts w:cs="FrankRuehl" w:hint="cs"/>
          <w:strike/>
          <w:vanish/>
          <w:sz w:val="22"/>
          <w:szCs w:val="22"/>
          <w:shd w:val="clear" w:color="auto" w:fill="FFFF99"/>
          <w:rtl/>
        </w:rPr>
        <w:t>ליום ט"ז בטבת התשפ"א (31 בדצמבר 2020)</w:t>
      </w:r>
      <w:r w:rsidRPr="006A6B36">
        <w:rPr>
          <w:rStyle w:val="default"/>
          <w:rFonts w:cs="FrankRuehl" w:hint="cs"/>
          <w:vanish/>
          <w:sz w:val="22"/>
          <w:szCs w:val="22"/>
          <w:shd w:val="clear" w:color="auto" w:fill="FFFF99"/>
          <w:rtl/>
        </w:rPr>
        <w:t xml:space="preserve"> </w:t>
      </w:r>
      <w:r w:rsidRPr="006A6B36">
        <w:rPr>
          <w:rStyle w:val="default"/>
          <w:rFonts w:cs="FrankRuehl" w:hint="cs"/>
          <w:vanish/>
          <w:sz w:val="22"/>
          <w:szCs w:val="22"/>
          <w:u w:val="single"/>
          <w:shd w:val="clear" w:color="auto" w:fill="FFFF99"/>
          <w:rtl/>
        </w:rPr>
        <w:t>ליום ל' בכסלו התשפ"ה (31 בדצמבר 2024)</w:t>
      </w:r>
      <w:r w:rsidRPr="006A6B36">
        <w:rPr>
          <w:rStyle w:val="default"/>
          <w:rFonts w:cs="FrankRuehl" w:hint="cs"/>
          <w:vanish/>
          <w:sz w:val="22"/>
          <w:szCs w:val="22"/>
          <w:shd w:val="clear" w:color="auto" w:fill="FFFF99"/>
          <w:rtl/>
        </w:rPr>
        <w:t>;</w:t>
      </w:r>
      <w:bookmarkEnd w:id="87"/>
    </w:p>
    <w:p w:rsidR="004B396C" w:rsidRDefault="004B396C" w:rsidP="00A62187">
      <w:pPr>
        <w:pStyle w:val="P00"/>
        <w:spacing w:before="72"/>
        <w:ind w:left="0" w:right="1134"/>
        <w:rPr>
          <w:rStyle w:val="default"/>
          <w:rFonts w:cs="FrankRuehl" w:hint="cs"/>
          <w:rtl/>
        </w:rPr>
      </w:pPr>
      <w:bookmarkStart w:id="88" w:name="Seif46"/>
      <w:bookmarkEnd w:id="88"/>
      <w:r>
        <w:rPr>
          <w:rFonts w:cs="Miriam"/>
          <w:lang w:val="he-IL"/>
        </w:rPr>
        <w:pict>
          <v:rect id="_x0000_s2777" style="position:absolute;left:0;text-align:left;margin-left:463.5pt;margin-top:8.05pt;width:75.05pt;height:29.6pt;z-index:251636224" filled="f" stroked="f" strokecolor="lime" strokeweight=".25pt">
            <v:textbox style="mso-next-textbox:#_x0000_s2777" inset="1mm,0,1mm,0">
              <w:txbxContent>
                <w:p w:rsidR="00EC12E5" w:rsidRDefault="00EC12E5" w:rsidP="004B396C">
                  <w:pPr>
                    <w:spacing w:line="160" w:lineRule="exact"/>
                    <w:rPr>
                      <w:rFonts w:cs="Miriam" w:hint="cs"/>
                      <w:noProof/>
                      <w:sz w:val="18"/>
                      <w:szCs w:val="18"/>
                      <w:rtl/>
                    </w:rPr>
                  </w:pPr>
                  <w:r>
                    <w:rPr>
                      <w:rFonts w:cs="Miriam" w:hint="cs"/>
                      <w:sz w:val="18"/>
                      <w:szCs w:val="18"/>
                      <w:rtl/>
                    </w:rPr>
                    <w:t>אי-תחולה על שירותי אשפוז פסיכיאטרי מסוימים</w:t>
                  </w:r>
                </w:p>
              </w:txbxContent>
            </v:textbox>
            <w10:anchorlock/>
          </v:rect>
        </w:pict>
      </w:r>
      <w:r w:rsidR="00565914">
        <w:rPr>
          <w:rStyle w:val="big-number"/>
          <w:rFonts w:cs="Miriam" w:hint="cs"/>
          <w:rtl/>
        </w:rPr>
        <w:t>77</w:t>
      </w:r>
      <w:r>
        <w:rPr>
          <w:rStyle w:val="big-number"/>
          <w:rFonts w:cs="FrankRuehl"/>
          <w:sz w:val="26"/>
          <w:szCs w:val="26"/>
          <w:rtl/>
        </w:rPr>
        <w:t>.</w:t>
      </w:r>
      <w:r>
        <w:rPr>
          <w:rStyle w:val="big-number"/>
          <w:rFonts w:cs="FrankRuehl"/>
          <w:sz w:val="26"/>
          <w:szCs w:val="26"/>
          <w:rtl/>
        </w:rPr>
        <w:tab/>
      </w:r>
      <w:r w:rsidR="00A62187">
        <w:rPr>
          <w:rStyle w:val="default"/>
          <w:rFonts w:cs="FrankRuehl" w:hint="cs"/>
          <w:rtl/>
        </w:rPr>
        <w:t>(א)</w:t>
      </w:r>
      <w:r w:rsidR="00A62187">
        <w:rPr>
          <w:rStyle w:val="default"/>
          <w:rFonts w:cs="FrankRuehl" w:hint="cs"/>
          <w:rtl/>
        </w:rPr>
        <w:tab/>
        <w:t>הוראות סימן זה לא יחולו על שירותים המנויים בפסקאות (1) עד (5) שבסעיף 71(א) ועל שירותים במרפאות פסיכיאטריות שאינן מעניקות שירותי אשפוז או שירותי אשפוז יום</w:t>
      </w:r>
      <w:r w:rsidR="00703C79">
        <w:rPr>
          <w:rStyle w:val="default"/>
          <w:rFonts w:cs="FrankRuehl" w:hint="cs"/>
          <w:rtl/>
        </w:rPr>
        <w:t>.</w:t>
      </w:r>
    </w:p>
    <w:p w:rsidR="00A62187" w:rsidRDefault="00A62187" w:rsidP="00A6218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סימן זה לא יחולו על בית החולים מענייני הישועה אלא משנת 2019 ושנת הבסיס לחישוב תקרת הצריכה הפרטנית תהיה שנת 2018.</w:t>
      </w:r>
    </w:p>
    <w:p w:rsidR="00A62187" w:rsidRPr="00AF11C6" w:rsidRDefault="00A62187" w:rsidP="00A62187">
      <w:pPr>
        <w:pStyle w:val="header-2"/>
        <w:adjustRightInd/>
        <w:spacing w:line="240" w:lineRule="auto"/>
        <w:ind w:left="0" w:right="1134"/>
        <w:textAlignment w:val="auto"/>
        <w:rPr>
          <w:rFonts w:hint="cs"/>
          <w:rtl/>
        </w:rPr>
      </w:pPr>
      <w:bookmarkStart w:id="89" w:name="hed23"/>
      <w:bookmarkEnd w:id="89"/>
      <w:r w:rsidRPr="00AF11C6">
        <w:rPr>
          <w:rFonts w:hint="cs"/>
          <w:rtl/>
        </w:rPr>
        <w:t xml:space="preserve">סימן </w:t>
      </w:r>
      <w:r>
        <w:rPr>
          <w:rFonts w:hint="cs"/>
          <w:rtl/>
        </w:rPr>
        <w:t>ג': הוראות שונות</w:t>
      </w:r>
    </w:p>
    <w:p w:rsidR="004B396C" w:rsidRDefault="004B396C" w:rsidP="00A62187">
      <w:pPr>
        <w:pStyle w:val="P00"/>
        <w:spacing w:before="72"/>
        <w:ind w:left="0" w:right="1134"/>
        <w:rPr>
          <w:rStyle w:val="default"/>
          <w:rFonts w:cs="FrankRuehl"/>
          <w:rtl/>
        </w:rPr>
      </w:pPr>
      <w:bookmarkStart w:id="90" w:name="Seif47"/>
      <w:bookmarkEnd w:id="90"/>
      <w:r>
        <w:rPr>
          <w:rFonts w:cs="Miriam"/>
          <w:lang w:val="he-IL"/>
        </w:rPr>
        <w:pict>
          <v:rect id="_x0000_s2778" style="position:absolute;left:0;text-align:left;margin-left:463.5pt;margin-top:8.05pt;width:75.05pt;height:26.9pt;z-index:251637248" filled="f" stroked="f" strokecolor="lime" strokeweight=".25pt">
            <v:textbox style="mso-next-textbox:#_x0000_s2778" inset="1mm,0,1mm,0">
              <w:txbxContent>
                <w:p w:rsidR="00EC12E5" w:rsidRDefault="00EC12E5" w:rsidP="001B512F">
                  <w:pPr>
                    <w:spacing w:line="160" w:lineRule="exact"/>
                    <w:rPr>
                      <w:rFonts w:cs="Miriam"/>
                      <w:sz w:val="18"/>
                      <w:szCs w:val="18"/>
                      <w:rtl/>
                    </w:rPr>
                  </w:pPr>
                  <w:r>
                    <w:rPr>
                      <w:rFonts w:cs="Miriam" w:hint="cs"/>
                      <w:sz w:val="18"/>
                      <w:szCs w:val="18"/>
                      <w:rtl/>
                    </w:rPr>
                    <w:t xml:space="preserve">פרק ו' </w:t>
                  </w:r>
                  <w:r>
                    <w:rPr>
                      <w:rFonts w:cs="Miriam"/>
                      <w:sz w:val="18"/>
                      <w:szCs w:val="18"/>
                      <w:rtl/>
                    </w:rPr>
                    <w:t>–</w:t>
                  </w:r>
                  <w:r>
                    <w:rPr>
                      <w:rFonts w:cs="Miriam" w:hint="cs"/>
                      <w:sz w:val="18"/>
                      <w:szCs w:val="18"/>
                      <w:rtl/>
                    </w:rPr>
                    <w:t xml:space="preserve"> תחולה</w:t>
                  </w:r>
                </w:p>
                <w:p w:rsidR="001B512F" w:rsidRDefault="001B512F" w:rsidP="001B512F">
                  <w:pPr>
                    <w:spacing w:line="160" w:lineRule="exact"/>
                    <w:rPr>
                      <w:rFonts w:cs="Miriam" w:hint="cs"/>
                      <w:noProof/>
                      <w:sz w:val="18"/>
                      <w:szCs w:val="18"/>
                      <w:rtl/>
                    </w:rPr>
                  </w:pPr>
                  <w:r>
                    <w:rPr>
                      <w:rFonts w:cs="Miriam" w:hint="cs"/>
                      <w:sz w:val="18"/>
                      <w:szCs w:val="18"/>
                      <w:rtl/>
                    </w:rPr>
                    <w:t xml:space="preserve">(תיקון מס' </w:t>
                  </w:r>
                  <w:r w:rsidR="0038047D">
                    <w:rPr>
                      <w:rFonts w:cs="Miriam" w:hint="cs"/>
                      <w:sz w:val="18"/>
                      <w:szCs w:val="18"/>
                      <w:rtl/>
                    </w:rPr>
                    <w:t>7) תשפ"ב-2021</w:t>
                  </w:r>
                </w:p>
              </w:txbxContent>
            </v:textbox>
            <w10:anchorlock/>
          </v:rect>
        </w:pict>
      </w:r>
      <w:r w:rsidR="00A62187">
        <w:rPr>
          <w:rStyle w:val="big-number"/>
          <w:rFonts w:cs="Miriam" w:hint="cs"/>
          <w:rtl/>
        </w:rPr>
        <w:t>78</w:t>
      </w:r>
      <w:r>
        <w:rPr>
          <w:rStyle w:val="big-number"/>
          <w:rFonts w:cs="FrankRuehl"/>
          <w:sz w:val="26"/>
          <w:szCs w:val="26"/>
          <w:rtl/>
        </w:rPr>
        <w:t>.</w:t>
      </w:r>
      <w:r>
        <w:rPr>
          <w:rStyle w:val="big-number"/>
          <w:rFonts w:cs="FrankRuehl"/>
          <w:sz w:val="26"/>
          <w:szCs w:val="26"/>
          <w:rtl/>
        </w:rPr>
        <w:tab/>
      </w:r>
      <w:r w:rsidR="0038047D">
        <w:rPr>
          <w:rStyle w:val="default"/>
          <w:rFonts w:cs="FrankRuehl" w:hint="cs"/>
          <w:rtl/>
        </w:rPr>
        <w:t>(א)</w:t>
      </w:r>
      <w:r w:rsidR="0038047D">
        <w:rPr>
          <w:rStyle w:val="default"/>
          <w:rFonts w:cs="FrankRuehl"/>
          <w:rtl/>
        </w:rPr>
        <w:tab/>
      </w:r>
      <w:r w:rsidR="00A62187">
        <w:rPr>
          <w:rStyle w:val="default"/>
          <w:rFonts w:cs="FrankRuehl" w:hint="cs"/>
          <w:rtl/>
        </w:rPr>
        <w:t xml:space="preserve">הוראות </w:t>
      </w:r>
      <w:r w:rsidR="0038047D">
        <w:rPr>
          <w:rStyle w:val="default"/>
          <w:rFonts w:cs="FrankRuehl" w:hint="cs"/>
          <w:rtl/>
        </w:rPr>
        <w:t xml:space="preserve">סימן א' </w:t>
      </w:r>
      <w:r w:rsidR="00A62187">
        <w:rPr>
          <w:rStyle w:val="default"/>
          <w:rFonts w:cs="FrankRuehl" w:hint="cs"/>
          <w:rtl/>
        </w:rPr>
        <w:t xml:space="preserve">יחולו על שירותי בריאות שרכשה קופת חולים בבית חולים ציבורי כללי עד יום </w:t>
      </w:r>
      <w:r w:rsidR="001B512F" w:rsidRPr="001B512F">
        <w:rPr>
          <w:rStyle w:val="default"/>
          <w:rFonts w:cs="FrankRuehl" w:hint="cs"/>
          <w:rtl/>
        </w:rPr>
        <w:t>ט"ז בטבת התשפ"א (31 בדצמבר 2020</w:t>
      </w:r>
      <w:r w:rsidR="00A62187">
        <w:rPr>
          <w:rStyle w:val="default"/>
          <w:rFonts w:cs="FrankRuehl" w:hint="cs"/>
          <w:rtl/>
        </w:rPr>
        <w:t>)</w:t>
      </w:r>
      <w:r w:rsidR="00703C79">
        <w:rPr>
          <w:rStyle w:val="default"/>
          <w:rFonts w:cs="FrankRuehl" w:hint="cs"/>
          <w:rtl/>
        </w:rPr>
        <w:t>.</w:t>
      </w:r>
    </w:p>
    <w:p w:rsidR="005F5E17" w:rsidRDefault="005F5E17" w:rsidP="00B72CB7">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sidR="00B72CB7">
        <w:rPr>
          <w:rStyle w:val="default"/>
          <w:rFonts w:cs="FrankRuehl" w:hint="cs"/>
          <w:rtl/>
        </w:rPr>
        <w:t>הוראות סימן ב' יחולו על שירותי אשפוז פסיכיאטריים שרכשה קופת חולים בבית חולים פסיכיאטרי עד יום ל' בכסלו התשפ"ה (31 בדצמבר 2024);</w:t>
      </w:r>
    </w:p>
    <w:p w:rsidR="00F92A16" w:rsidRDefault="00F92A16" w:rsidP="00F92A16">
      <w:pPr>
        <w:pStyle w:val="P00"/>
        <w:spacing w:before="72"/>
        <w:ind w:left="1021" w:right="1134"/>
        <w:rPr>
          <w:rStyle w:val="default"/>
          <w:rFonts w:cs="FrankRuehl"/>
          <w:rtl/>
        </w:rPr>
      </w:pPr>
      <w:r w:rsidRPr="00AE05DA">
        <w:rPr>
          <w:rStyle w:val="default"/>
          <w:rFonts w:cs="FrankRuehl" w:hint="cs"/>
          <w:rtl/>
        </w:rPr>
        <w:pict>
          <v:shape id="_x0000_s2927" type="#_x0000_t202" style="position:absolute;left:0;text-align:left;margin-left:470.35pt;margin-top:7.1pt;width:1in;height:18.45pt;z-index:251725312" filled="f" stroked="f">
            <v:textbox inset="1mm,0,1mm,0">
              <w:txbxContent>
                <w:p w:rsidR="00F92A16" w:rsidRDefault="00F92A16" w:rsidP="00F92A16">
                  <w:pPr>
                    <w:spacing w:line="160" w:lineRule="exact"/>
                    <w:rPr>
                      <w:rFonts w:cs="Miriam" w:hint="cs"/>
                      <w:noProof/>
                      <w:sz w:val="18"/>
                      <w:szCs w:val="18"/>
                      <w:rtl/>
                    </w:rPr>
                  </w:pPr>
                  <w:r>
                    <w:rPr>
                      <w:rFonts w:cs="Miriam" w:hint="cs"/>
                      <w:sz w:val="18"/>
                      <w:szCs w:val="18"/>
                      <w:rtl/>
                    </w:rPr>
                    <w:t>(תיקון מס' 8) תשפ"ג-2023</w:t>
                  </w:r>
                </w:p>
              </w:txbxContent>
            </v:textbox>
            <w10:anchorlock/>
          </v:shape>
        </w:pict>
      </w:r>
      <w:r>
        <w:rPr>
          <w:rStyle w:val="default"/>
          <w:rFonts w:cs="FrankRuehl" w:hint="cs"/>
          <w:rtl/>
        </w:rPr>
        <w:t>(2)</w:t>
      </w:r>
      <w:r>
        <w:rPr>
          <w:rStyle w:val="default"/>
          <w:rFonts w:cs="FrankRuehl" w:hint="cs"/>
          <w:rtl/>
        </w:rPr>
        <w:tab/>
        <w:t>השרים, באישור ועדת הבריאות של הכנסת, רשאים להאריך, בצו, את המועד האמור בפסקה (1) בשנה נוספת, ובלבד שצו כאמור יובא לאישור ועדת הבריאות של הכנסת עד יום כ"ד באייר התשפ"ד (1 ביוני 2024) בצירוף נתונים ומידע על ביצוע ההתחשבנות לפי סימן זה עד אותו מועד;</w:t>
      </w:r>
    </w:p>
    <w:p w:rsidR="00B72CB7" w:rsidRDefault="00F92A16" w:rsidP="00F92A16">
      <w:pPr>
        <w:pStyle w:val="P00"/>
        <w:spacing w:before="72"/>
        <w:ind w:left="1021" w:right="1134"/>
        <w:rPr>
          <w:rStyle w:val="default"/>
          <w:rFonts w:cs="FrankRuehl"/>
          <w:rtl/>
        </w:rPr>
      </w:pPr>
      <w:r w:rsidRPr="00AE05DA">
        <w:rPr>
          <w:rStyle w:val="default"/>
          <w:rFonts w:cs="FrankRuehl" w:hint="cs"/>
          <w:rtl/>
        </w:rPr>
        <w:pict>
          <v:shape id="_x0000_s2926" type="#_x0000_t202" style="position:absolute;left:0;text-align:left;margin-left:470.35pt;margin-top:7.1pt;width:1in;height:18.45pt;z-index:251724288" filled="f" stroked="f">
            <v:textbox inset="1mm,0,1mm,0">
              <w:txbxContent>
                <w:p w:rsidR="00F92A16" w:rsidRDefault="00F92A16" w:rsidP="00F92A16">
                  <w:pPr>
                    <w:spacing w:line="160" w:lineRule="exact"/>
                    <w:rPr>
                      <w:rFonts w:cs="Miriam" w:hint="cs"/>
                      <w:noProof/>
                      <w:sz w:val="18"/>
                      <w:szCs w:val="18"/>
                      <w:rtl/>
                    </w:rPr>
                  </w:pPr>
                  <w:r>
                    <w:rPr>
                      <w:rFonts w:cs="Miriam" w:hint="cs"/>
                      <w:sz w:val="18"/>
                      <w:szCs w:val="18"/>
                      <w:rtl/>
                    </w:rPr>
                    <w:t>(תיקון מס' 8) תשפ"ג-2023</w:t>
                  </w:r>
                </w:p>
              </w:txbxContent>
            </v:textbox>
            <w10:anchorlock/>
          </v:shape>
        </w:pict>
      </w:r>
      <w:r>
        <w:rPr>
          <w:rStyle w:val="default"/>
          <w:rFonts w:cs="FrankRuehl" w:hint="cs"/>
          <w:rtl/>
        </w:rPr>
        <w:t>(3)</w:t>
      </w:r>
      <w:r>
        <w:rPr>
          <w:rStyle w:val="default"/>
          <w:rFonts w:cs="FrankRuehl" w:hint="cs"/>
          <w:rtl/>
        </w:rPr>
        <w:tab/>
      </w:r>
      <w:r w:rsidR="00B72CB7">
        <w:rPr>
          <w:rStyle w:val="default"/>
          <w:rFonts w:cs="FrankRuehl" w:hint="cs"/>
          <w:rtl/>
        </w:rPr>
        <w:t xml:space="preserve">האריכו השרים באישור </w:t>
      </w:r>
      <w:r>
        <w:rPr>
          <w:rStyle w:val="default"/>
          <w:rFonts w:cs="FrankRuehl" w:hint="cs"/>
          <w:rtl/>
        </w:rPr>
        <w:t>ועדת הבריאות של הכנסת</w:t>
      </w:r>
      <w:r w:rsidR="00B72CB7">
        <w:rPr>
          <w:rStyle w:val="default"/>
          <w:rFonts w:cs="FrankRuehl" w:hint="cs"/>
          <w:rtl/>
        </w:rPr>
        <w:t xml:space="preserve"> את המועד בצו לפי פסקה (2), יחולו הוראות סימן זה, לעניין שנת 2025, בשינויים המחויבים ובשינויים אלה:</w:t>
      </w:r>
    </w:p>
    <w:p w:rsidR="00B72CB7" w:rsidRDefault="00B72CB7" w:rsidP="00B72CB7">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בשנת 2025, שנת הבסיס כמשמעותה בסעיף 72 תהיה שנת 2021;</w:t>
      </w:r>
    </w:p>
    <w:p w:rsidR="00B72CB7" w:rsidRDefault="00B72CB7" w:rsidP="00B72CB7">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תקופת ההסכם כמשמעותה בסעיף 76(א)(4) לא תהיה מעבר ליום י"א בטבת התשפ"ו (31 בדצמבר 2025).</w:t>
      </w:r>
    </w:p>
    <w:p w:rsidR="00E67EDF" w:rsidRPr="006A6B36" w:rsidRDefault="00E67EDF" w:rsidP="00E67EDF">
      <w:pPr>
        <w:pStyle w:val="P00"/>
        <w:spacing w:before="0"/>
        <w:ind w:left="0" w:right="1134"/>
        <w:rPr>
          <w:rStyle w:val="default"/>
          <w:rFonts w:ascii="FrankRuehl" w:hAnsi="FrankRuehl" w:cs="FrankRuehl"/>
          <w:vanish/>
          <w:color w:val="FF0000"/>
          <w:sz w:val="20"/>
          <w:szCs w:val="20"/>
          <w:shd w:val="clear" w:color="auto" w:fill="FFFF99"/>
          <w:rtl/>
        </w:rPr>
      </w:pPr>
      <w:bookmarkStart w:id="91" w:name="Rov147"/>
      <w:r w:rsidRPr="006A6B36">
        <w:rPr>
          <w:rStyle w:val="default"/>
          <w:rFonts w:ascii="FrankRuehl" w:hAnsi="FrankRuehl" w:cs="FrankRuehl"/>
          <w:vanish/>
          <w:color w:val="FF0000"/>
          <w:sz w:val="20"/>
          <w:szCs w:val="20"/>
          <w:shd w:val="clear" w:color="auto" w:fill="FFFF99"/>
          <w:rtl/>
        </w:rPr>
        <w:t>מיום 24.9.2020</w:t>
      </w:r>
    </w:p>
    <w:p w:rsidR="00E67EDF" w:rsidRPr="006A6B36" w:rsidRDefault="00E67EDF" w:rsidP="00E67EDF">
      <w:pPr>
        <w:pStyle w:val="P00"/>
        <w:spacing w:before="0"/>
        <w:ind w:left="0" w:right="1134"/>
        <w:rPr>
          <w:rStyle w:val="default"/>
          <w:rFonts w:ascii="FrankRuehl" w:hAnsi="FrankRuehl" w:cs="FrankRuehl"/>
          <w:vanish/>
          <w:sz w:val="20"/>
          <w:szCs w:val="20"/>
          <w:shd w:val="clear" w:color="auto" w:fill="FFFF99"/>
          <w:rtl/>
        </w:rPr>
      </w:pPr>
      <w:r w:rsidRPr="006A6B36">
        <w:rPr>
          <w:rStyle w:val="default"/>
          <w:rFonts w:ascii="FrankRuehl" w:hAnsi="FrankRuehl" w:cs="FrankRuehl"/>
          <w:b/>
          <w:bCs/>
          <w:vanish/>
          <w:sz w:val="20"/>
          <w:szCs w:val="20"/>
          <w:shd w:val="clear" w:color="auto" w:fill="FFFF99"/>
          <w:rtl/>
        </w:rPr>
        <w:t>תיקון מס' 6</w:t>
      </w:r>
    </w:p>
    <w:p w:rsidR="00E67EDF" w:rsidRPr="006A6B36" w:rsidRDefault="00E67EDF" w:rsidP="00E67EDF">
      <w:pPr>
        <w:pStyle w:val="P00"/>
        <w:spacing w:before="0"/>
        <w:ind w:left="0" w:right="1134"/>
        <w:rPr>
          <w:rStyle w:val="default"/>
          <w:rFonts w:ascii="FrankRuehl" w:hAnsi="FrankRuehl" w:cs="FrankRuehl"/>
          <w:vanish/>
          <w:sz w:val="20"/>
          <w:szCs w:val="20"/>
          <w:shd w:val="clear" w:color="auto" w:fill="FFFF99"/>
          <w:rtl/>
        </w:rPr>
      </w:pPr>
      <w:hyperlink r:id="rId66" w:history="1">
        <w:r w:rsidRPr="006A6B36">
          <w:rPr>
            <w:rStyle w:val="Hyperlink"/>
            <w:rFonts w:ascii="FrankRuehl" w:hAnsi="FrankRuehl" w:cs="FrankRuehl"/>
            <w:vanish/>
            <w:szCs w:val="20"/>
            <w:shd w:val="clear" w:color="auto" w:fill="FFFF99"/>
            <w:rtl/>
          </w:rPr>
          <w:t>ס"ח תשפ"א מס' 2857</w:t>
        </w:r>
      </w:hyperlink>
      <w:r w:rsidRPr="006A6B36">
        <w:rPr>
          <w:rStyle w:val="default"/>
          <w:rFonts w:ascii="FrankRuehl" w:hAnsi="FrankRuehl" w:cs="FrankRuehl"/>
          <w:vanish/>
          <w:sz w:val="20"/>
          <w:szCs w:val="20"/>
          <w:shd w:val="clear" w:color="auto" w:fill="FFFF99"/>
          <w:rtl/>
        </w:rPr>
        <w:t xml:space="preserve"> מיום 24.9.2020 עמ' 2</w:t>
      </w:r>
      <w:r w:rsidRPr="006A6B36">
        <w:rPr>
          <w:rStyle w:val="default"/>
          <w:rFonts w:ascii="FrankRuehl" w:hAnsi="FrankRuehl" w:cs="FrankRuehl" w:hint="cs"/>
          <w:vanish/>
          <w:sz w:val="20"/>
          <w:szCs w:val="20"/>
          <w:shd w:val="clear" w:color="auto" w:fill="FFFF99"/>
          <w:rtl/>
        </w:rPr>
        <w:t>4</w:t>
      </w:r>
      <w:r w:rsidRPr="006A6B36">
        <w:rPr>
          <w:rStyle w:val="default"/>
          <w:rFonts w:ascii="FrankRuehl" w:hAnsi="FrankRuehl" w:cs="FrankRuehl"/>
          <w:vanish/>
          <w:sz w:val="20"/>
          <w:szCs w:val="20"/>
          <w:shd w:val="clear" w:color="auto" w:fill="FFFF99"/>
          <w:rtl/>
        </w:rPr>
        <w:t xml:space="preserve"> (</w:t>
      </w:r>
      <w:hyperlink r:id="rId67" w:history="1">
        <w:r w:rsidRPr="006A6B36">
          <w:rPr>
            <w:rStyle w:val="Hyperlink"/>
            <w:rFonts w:ascii="FrankRuehl" w:hAnsi="FrankRuehl" w:cs="FrankRuehl"/>
            <w:vanish/>
            <w:szCs w:val="20"/>
            <w:shd w:val="clear" w:color="auto" w:fill="FFFF99"/>
            <w:rtl/>
          </w:rPr>
          <w:t>ה"ח 1361</w:t>
        </w:r>
      </w:hyperlink>
      <w:r w:rsidRPr="006A6B36">
        <w:rPr>
          <w:rStyle w:val="default"/>
          <w:rFonts w:ascii="FrankRuehl" w:hAnsi="FrankRuehl" w:cs="FrankRuehl"/>
          <w:vanish/>
          <w:sz w:val="20"/>
          <w:szCs w:val="20"/>
          <w:shd w:val="clear" w:color="auto" w:fill="FFFF99"/>
          <w:rtl/>
        </w:rPr>
        <w:t>)</w:t>
      </w:r>
    </w:p>
    <w:p w:rsidR="00E67EDF" w:rsidRPr="006A6B36" w:rsidRDefault="00E67EDF" w:rsidP="001B512F">
      <w:pPr>
        <w:pStyle w:val="P00"/>
        <w:ind w:left="0" w:right="1134"/>
        <w:rPr>
          <w:rStyle w:val="default"/>
          <w:rFonts w:cs="FrankRuehl"/>
          <w:vanish/>
          <w:sz w:val="22"/>
          <w:szCs w:val="22"/>
          <w:shd w:val="clear" w:color="auto" w:fill="FFFF99"/>
          <w:rtl/>
        </w:rPr>
      </w:pPr>
      <w:r w:rsidRPr="006A6B36">
        <w:rPr>
          <w:rStyle w:val="default"/>
          <w:rFonts w:cs="FrankRuehl" w:hint="cs"/>
          <w:vanish/>
          <w:sz w:val="22"/>
          <w:szCs w:val="22"/>
          <w:shd w:val="clear" w:color="auto" w:fill="FFFF99"/>
          <w:rtl/>
        </w:rPr>
        <w:t>78</w:t>
      </w:r>
      <w:r w:rsidRPr="006A6B36">
        <w:rPr>
          <w:rStyle w:val="default"/>
          <w:rFonts w:cs="FrankRuehl"/>
          <w:vanish/>
          <w:sz w:val="22"/>
          <w:szCs w:val="22"/>
          <w:shd w:val="clear" w:color="auto" w:fill="FFFF99"/>
          <w:rtl/>
        </w:rPr>
        <w:t>.</w:t>
      </w:r>
      <w:r w:rsidRPr="006A6B36">
        <w:rPr>
          <w:rStyle w:val="default"/>
          <w:rFonts w:cs="FrankRuehl"/>
          <w:vanish/>
          <w:sz w:val="22"/>
          <w:szCs w:val="22"/>
          <w:shd w:val="clear" w:color="auto" w:fill="FFFF99"/>
          <w:rtl/>
        </w:rPr>
        <w:tab/>
      </w:r>
      <w:r w:rsidRPr="006A6B36">
        <w:rPr>
          <w:rStyle w:val="default"/>
          <w:rFonts w:cs="FrankRuehl" w:hint="cs"/>
          <w:vanish/>
          <w:sz w:val="22"/>
          <w:szCs w:val="22"/>
          <w:shd w:val="clear" w:color="auto" w:fill="FFFF99"/>
          <w:rtl/>
        </w:rPr>
        <w:t xml:space="preserve">הוראות פרק זה יחולו על שירותי בריאות ושירותי אשפוז פסיכיאטריים שרכשה קופת חולים בבית חולים ציבורי כללי או בבית חולים פסיכיאטרי, לפי העניין, </w:t>
      </w:r>
      <w:r w:rsidRPr="006A6B36">
        <w:rPr>
          <w:rStyle w:val="default"/>
          <w:rFonts w:cs="FrankRuehl" w:hint="cs"/>
          <w:strike/>
          <w:vanish/>
          <w:sz w:val="22"/>
          <w:szCs w:val="22"/>
          <w:shd w:val="clear" w:color="auto" w:fill="FFFF99"/>
          <w:rtl/>
        </w:rPr>
        <w:t>עד יום ג' בטבת התש"ף (31 בדצמבר 2019)</w:t>
      </w:r>
      <w:r w:rsidR="001B512F" w:rsidRPr="006A6B36">
        <w:rPr>
          <w:rStyle w:val="default"/>
          <w:rFonts w:cs="FrankRuehl" w:hint="cs"/>
          <w:vanish/>
          <w:sz w:val="22"/>
          <w:szCs w:val="22"/>
          <w:shd w:val="clear" w:color="auto" w:fill="FFFF99"/>
          <w:rtl/>
        </w:rPr>
        <w:t xml:space="preserve"> </w:t>
      </w:r>
      <w:r w:rsidR="001B512F" w:rsidRPr="006A6B36">
        <w:rPr>
          <w:rStyle w:val="default"/>
          <w:rFonts w:cs="FrankRuehl" w:hint="cs"/>
          <w:vanish/>
          <w:sz w:val="22"/>
          <w:szCs w:val="22"/>
          <w:u w:val="single"/>
          <w:shd w:val="clear" w:color="auto" w:fill="FFFF99"/>
          <w:rtl/>
        </w:rPr>
        <w:t>עד יום ט"ז בטבת התשפ"א (31 בדצמבר 2020)</w:t>
      </w:r>
      <w:r w:rsidRPr="006A6B36">
        <w:rPr>
          <w:rStyle w:val="default"/>
          <w:rFonts w:cs="FrankRuehl" w:hint="cs"/>
          <w:vanish/>
          <w:sz w:val="22"/>
          <w:szCs w:val="22"/>
          <w:shd w:val="clear" w:color="auto" w:fill="FFFF99"/>
          <w:rtl/>
        </w:rPr>
        <w:t>.</w:t>
      </w:r>
    </w:p>
    <w:p w:rsidR="0038047D" w:rsidRPr="006A6B36" w:rsidRDefault="0038047D" w:rsidP="0038047D">
      <w:pPr>
        <w:pStyle w:val="P00"/>
        <w:spacing w:before="0"/>
        <w:ind w:left="0" w:right="1134"/>
        <w:rPr>
          <w:rStyle w:val="default"/>
          <w:rFonts w:ascii="FrankRuehl" w:hAnsi="FrankRuehl" w:cs="FrankRuehl"/>
          <w:vanish/>
          <w:sz w:val="20"/>
          <w:szCs w:val="20"/>
          <w:shd w:val="clear" w:color="auto" w:fill="FFFF99"/>
          <w:rtl/>
        </w:rPr>
      </w:pPr>
    </w:p>
    <w:p w:rsidR="0038047D" w:rsidRPr="006A6B36" w:rsidRDefault="0038047D" w:rsidP="0038047D">
      <w:pPr>
        <w:pStyle w:val="P00"/>
        <w:spacing w:before="0"/>
        <w:ind w:left="0" w:right="1134"/>
        <w:rPr>
          <w:rStyle w:val="default"/>
          <w:rFonts w:ascii="FrankRuehl" w:hAnsi="FrankRuehl" w:cs="FrankRuehl"/>
          <w:vanish/>
          <w:color w:val="FF0000"/>
          <w:sz w:val="20"/>
          <w:szCs w:val="20"/>
          <w:shd w:val="clear" w:color="auto" w:fill="FFFF99"/>
          <w:rtl/>
        </w:rPr>
      </w:pPr>
      <w:r w:rsidRPr="006A6B36">
        <w:rPr>
          <w:rStyle w:val="default"/>
          <w:rFonts w:ascii="FrankRuehl" w:hAnsi="FrankRuehl" w:cs="FrankRuehl" w:hint="cs"/>
          <w:vanish/>
          <w:color w:val="FF0000"/>
          <w:sz w:val="20"/>
          <w:szCs w:val="20"/>
          <w:shd w:val="clear" w:color="auto" w:fill="FFFF99"/>
          <w:rtl/>
        </w:rPr>
        <w:t>מיום 1.1.2021</w:t>
      </w:r>
    </w:p>
    <w:p w:rsidR="0038047D" w:rsidRPr="006A6B36" w:rsidRDefault="0038047D" w:rsidP="0038047D">
      <w:pPr>
        <w:pStyle w:val="P00"/>
        <w:spacing w:before="0"/>
        <w:ind w:left="0" w:right="1134"/>
        <w:rPr>
          <w:rStyle w:val="default"/>
          <w:rFonts w:ascii="FrankRuehl" w:hAnsi="FrankRuehl" w:cs="FrankRuehl"/>
          <w:vanish/>
          <w:sz w:val="20"/>
          <w:szCs w:val="20"/>
          <w:shd w:val="clear" w:color="auto" w:fill="FFFF99"/>
          <w:rtl/>
        </w:rPr>
      </w:pPr>
      <w:r w:rsidRPr="006A6B36">
        <w:rPr>
          <w:rStyle w:val="default"/>
          <w:rFonts w:ascii="FrankRuehl" w:hAnsi="FrankRuehl" w:cs="FrankRuehl" w:hint="cs"/>
          <w:b/>
          <w:bCs/>
          <w:vanish/>
          <w:sz w:val="20"/>
          <w:szCs w:val="20"/>
          <w:shd w:val="clear" w:color="auto" w:fill="FFFF99"/>
          <w:rtl/>
        </w:rPr>
        <w:t>תיקון מס' 7</w:t>
      </w:r>
    </w:p>
    <w:p w:rsidR="0038047D" w:rsidRPr="006A6B36" w:rsidRDefault="0038047D" w:rsidP="0038047D">
      <w:pPr>
        <w:pStyle w:val="P00"/>
        <w:spacing w:before="0"/>
        <w:ind w:left="0" w:right="1134"/>
        <w:rPr>
          <w:rStyle w:val="default"/>
          <w:rFonts w:ascii="FrankRuehl" w:hAnsi="FrankRuehl" w:cs="FrankRuehl"/>
          <w:vanish/>
          <w:sz w:val="20"/>
          <w:szCs w:val="20"/>
          <w:shd w:val="clear" w:color="auto" w:fill="FFFF99"/>
          <w:rtl/>
        </w:rPr>
      </w:pPr>
      <w:hyperlink r:id="rId68" w:history="1">
        <w:r w:rsidRPr="006A6B36">
          <w:rPr>
            <w:rStyle w:val="Hyperlink"/>
            <w:rFonts w:ascii="FrankRuehl" w:hAnsi="FrankRuehl" w:cs="FrankRuehl" w:hint="cs"/>
            <w:vanish/>
            <w:szCs w:val="20"/>
            <w:shd w:val="clear" w:color="auto" w:fill="FFFF99"/>
            <w:rtl/>
          </w:rPr>
          <w:t>ס"ח תשפ"ב מס' 2932</w:t>
        </w:r>
      </w:hyperlink>
      <w:r w:rsidRPr="006A6B36">
        <w:rPr>
          <w:rStyle w:val="default"/>
          <w:rFonts w:ascii="FrankRuehl" w:hAnsi="FrankRuehl" w:cs="FrankRuehl" w:hint="cs"/>
          <w:vanish/>
          <w:sz w:val="20"/>
          <w:szCs w:val="20"/>
          <w:shd w:val="clear" w:color="auto" w:fill="FFFF99"/>
          <w:rtl/>
        </w:rPr>
        <w:t xml:space="preserve"> מיום 15.11.2021 עמ' 42 (</w:t>
      </w:r>
      <w:hyperlink r:id="rId69" w:history="1">
        <w:r w:rsidRPr="006A6B36">
          <w:rPr>
            <w:rStyle w:val="Hyperlink"/>
            <w:rFonts w:ascii="FrankRuehl" w:hAnsi="FrankRuehl" w:cs="FrankRuehl" w:hint="cs"/>
            <w:vanish/>
            <w:szCs w:val="20"/>
            <w:shd w:val="clear" w:color="auto" w:fill="FFFF99"/>
            <w:rtl/>
          </w:rPr>
          <w:t>ה"ח 1443</w:t>
        </w:r>
      </w:hyperlink>
      <w:r w:rsidRPr="006A6B36">
        <w:rPr>
          <w:rStyle w:val="default"/>
          <w:rFonts w:ascii="FrankRuehl" w:hAnsi="FrankRuehl" w:cs="FrankRuehl" w:hint="cs"/>
          <w:vanish/>
          <w:sz w:val="20"/>
          <w:szCs w:val="20"/>
          <w:shd w:val="clear" w:color="auto" w:fill="FFFF99"/>
          <w:rtl/>
        </w:rPr>
        <w:t>)</w:t>
      </w:r>
    </w:p>
    <w:p w:rsidR="0038047D" w:rsidRPr="006A6B36" w:rsidRDefault="0038047D" w:rsidP="0038047D">
      <w:pPr>
        <w:pStyle w:val="P00"/>
        <w:spacing w:before="0"/>
        <w:ind w:left="0" w:right="1134"/>
        <w:rPr>
          <w:rStyle w:val="default"/>
          <w:rFonts w:ascii="FrankRuehl" w:hAnsi="FrankRuehl" w:cs="FrankRuehl"/>
          <w:vanish/>
          <w:sz w:val="20"/>
          <w:szCs w:val="20"/>
          <w:shd w:val="clear" w:color="auto" w:fill="FFFF99"/>
          <w:rtl/>
        </w:rPr>
      </w:pPr>
      <w:r w:rsidRPr="006A6B36">
        <w:rPr>
          <w:rStyle w:val="default"/>
          <w:rFonts w:ascii="FrankRuehl" w:hAnsi="FrankRuehl" w:cs="FrankRuehl" w:hint="cs"/>
          <w:b/>
          <w:bCs/>
          <w:vanish/>
          <w:sz w:val="20"/>
          <w:szCs w:val="20"/>
          <w:shd w:val="clear" w:color="auto" w:fill="FFFF99"/>
          <w:rtl/>
        </w:rPr>
        <w:t>החלפת סעיף 78</w:t>
      </w:r>
    </w:p>
    <w:p w:rsidR="0038047D" w:rsidRPr="006A6B36" w:rsidRDefault="0038047D" w:rsidP="0038047D">
      <w:pPr>
        <w:pStyle w:val="P00"/>
        <w:ind w:left="0" w:right="1134"/>
        <w:rPr>
          <w:rStyle w:val="default"/>
          <w:rFonts w:ascii="FrankRuehl" w:hAnsi="FrankRuehl" w:cs="FrankRuehl"/>
          <w:vanish/>
          <w:sz w:val="20"/>
          <w:szCs w:val="20"/>
          <w:shd w:val="clear" w:color="auto" w:fill="FFFF99"/>
          <w:rtl/>
        </w:rPr>
      </w:pPr>
      <w:r w:rsidRPr="006A6B36">
        <w:rPr>
          <w:rStyle w:val="default"/>
          <w:rFonts w:ascii="FrankRuehl" w:hAnsi="FrankRuehl" w:cs="FrankRuehl" w:hint="cs"/>
          <w:vanish/>
          <w:sz w:val="20"/>
          <w:szCs w:val="20"/>
          <w:shd w:val="clear" w:color="auto" w:fill="FFFF99"/>
          <w:rtl/>
        </w:rPr>
        <w:t>הנוסח הקודם:</w:t>
      </w:r>
    </w:p>
    <w:p w:rsidR="0038047D" w:rsidRPr="006A6B36" w:rsidRDefault="0038047D" w:rsidP="0038047D">
      <w:pPr>
        <w:pStyle w:val="P00"/>
        <w:spacing w:before="20"/>
        <w:ind w:left="0" w:right="1134"/>
        <w:rPr>
          <w:rStyle w:val="default"/>
          <w:rFonts w:ascii="Miriam" w:hAnsi="Miriam" w:cs="Miriam"/>
          <w:strike/>
          <w:vanish/>
          <w:sz w:val="16"/>
          <w:szCs w:val="16"/>
          <w:shd w:val="clear" w:color="auto" w:fill="FFFF99"/>
          <w:rtl/>
        </w:rPr>
      </w:pPr>
      <w:r w:rsidRPr="006A6B36">
        <w:rPr>
          <w:rStyle w:val="default"/>
          <w:rFonts w:ascii="Miriam" w:hAnsi="Miriam" w:cs="Miriam"/>
          <w:strike/>
          <w:vanish/>
          <w:sz w:val="16"/>
          <w:szCs w:val="16"/>
          <w:shd w:val="clear" w:color="auto" w:fill="FFFF99"/>
          <w:rtl/>
        </w:rPr>
        <w:t>פרק ו' – תחולה</w:t>
      </w:r>
    </w:p>
    <w:p w:rsidR="00F92A16" w:rsidRPr="006A6B36" w:rsidRDefault="0038047D" w:rsidP="00B72CB7">
      <w:pPr>
        <w:pStyle w:val="P00"/>
        <w:spacing w:before="0"/>
        <w:ind w:left="0" w:right="1134"/>
        <w:rPr>
          <w:rStyle w:val="default"/>
          <w:rFonts w:cs="FrankRuehl"/>
          <w:strike/>
          <w:vanish/>
          <w:sz w:val="22"/>
          <w:szCs w:val="22"/>
          <w:shd w:val="clear" w:color="auto" w:fill="FFFF99"/>
          <w:rtl/>
        </w:rPr>
      </w:pPr>
      <w:r w:rsidRPr="006A6B36">
        <w:rPr>
          <w:rStyle w:val="default"/>
          <w:rFonts w:cs="FrankRuehl" w:hint="cs"/>
          <w:strike/>
          <w:vanish/>
          <w:sz w:val="22"/>
          <w:szCs w:val="22"/>
          <w:shd w:val="clear" w:color="auto" w:fill="FFFF99"/>
          <w:rtl/>
        </w:rPr>
        <w:t>78</w:t>
      </w:r>
      <w:r w:rsidRPr="006A6B36">
        <w:rPr>
          <w:rStyle w:val="default"/>
          <w:rFonts w:cs="FrankRuehl"/>
          <w:strike/>
          <w:vanish/>
          <w:sz w:val="22"/>
          <w:szCs w:val="22"/>
          <w:shd w:val="clear" w:color="auto" w:fill="FFFF99"/>
          <w:rtl/>
        </w:rPr>
        <w:t>.</w:t>
      </w:r>
      <w:r w:rsidRPr="006A6B36">
        <w:rPr>
          <w:rStyle w:val="default"/>
          <w:rFonts w:cs="FrankRuehl"/>
          <w:strike/>
          <w:vanish/>
          <w:sz w:val="22"/>
          <w:szCs w:val="22"/>
          <w:shd w:val="clear" w:color="auto" w:fill="FFFF99"/>
          <w:rtl/>
        </w:rPr>
        <w:tab/>
      </w:r>
      <w:r w:rsidRPr="006A6B36">
        <w:rPr>
          <w:rStyle w:val="default"/>
          <w:rFonts w:cs="FrankRuehl" w:hint="cs"/>
          <w:strike/>
          <w:vanish/>
          <w:sz w:val="22"/>
          <w:szCs w:val="22"/>
          <w:shd w:val="clear" w:color="auto" w:fill="FFFF99"/>
          <w:rtl/>
        </w:rPr>
        <w:t>הוראות פרק זה יחולו על שירותי בריאות ושירותי אשפוז פסיכיאטריים שרכשה קופת חולים בבית חולים ציבורי כללי או בבית חולים פסיכיאטרי, לפי העניין, עד יום ט"ז בטבת התשפ"א (31 בדצמבר 2020)</w:t>
      </w:r>
      <w:r w:rsidR="00F92A16" w:rsidRPr="006A6B36">
        <w:rPr>
          <w:rStyle w:val="default"/>
          <w:rFonts w:cs="FrankRuehl" w:hint="cs"/>
          <w:strike/>
          <w:vanish/>
          <w:sz w:val="22"/>
          <w:szCs w:val="22"/>
          <w:shd w:val="clear" w:color="auto" w:fill="FFFF99"/>
          <w:rtl/>
        </w:rPr>
        <w:t>.</w:t>
      </w:r>
    </w:p>
    <w:p w:rsidR="00F92A16" w:rsidRPr="006A6B36" w:rsidRDefault="00F92A16" w:rsidP="00F92A16">
      <w:pPr>
        <w:pStyle w:val="P00"/>
        <w:spacing w:before="0"/>
        <w:ind w:left="0" w:right="1134"/>
        <w:rPr>
          <w:rStyle w:val="default"/>
          <w:rFonts w:ascii="FrankRuehl" w:hAnsi="FrankRuehl" w:cs="FrankRuehl"/>
          <w:vanish/>
          <w:sz w:val="20"/>
          <w:szCs w:val="20"/>
          <w:shd w:val="clear" w:color="auto" w:fill="FFFF99"/>
          <w:rtl/>
        </w:rPr>
      </w:pPr>
    </w:p>
    <w:p w:rsidR="00F92A16" w:rsidRPr="006A6B36" w:rsidRDefault="00F92A16" w:rsidP="00F92A16">
      <w:pPr>
        <w:pStyle w:val="P00"/>
        <w:tabs>
          <w:tab w:val="clear" w:pos="6259"/>
        </w:tabs>
        <w:spacing w:before="0"/>
        <w:ind w:left="0" w:right="1134"/>
        <w:rPr>
          <w:rFonts w:ascii="FrankRuehl" w:hAnsi="FrankRuehl" w:cs="FrankRuehl"/>
          <w:vanish/>
          <w:color w:val="FF0000"/>
          <w:szCs w:val="20"/>
          <w:shd w:val="clear" w:color="auto" w:fill="FFFF99"/>
          <w:rtl/>
        </w:rPr>
      </w:pPr>
      <w:r w:rsidRPr="006A6B36">
        <w:rPr>
          <w:rFonts w:ascii="FrankRuehl" w:hAnsi="FrankRuehl" w:cs="FrankRuehl"/>
          <w:vanish/>
          <w:color w:val="FF0000"/>
          <w:szCs w:val="20"/>
          <w:shd w:val="clear" w:color="auto" w:fill="FFFF99"/>
          <w:rtl/>
        </w:rPr>
        <w:t>מיום 9.2.2023</w:t>
      </w:r>
    </w:p>
    <w:p w:rsidR="00F92A16" w:rsidRPr="006A6B36" w:rsidRDefault="00F92A16" w:rsidP="00F92A16">
      <w:pPr>
        <w:pStyle w:val="P00"/>
        <w:tabs>
          <w:tab w:val="clear" w:pos="6259"/>
        </w:tabs>
        <w:spacing w:before="0"/>
        <w:ind w:left="0" w:right="1134"/>
        <w:rPr>
          <w:rFonts w:ascii="FrankRuehl" w:hAnsi="FrankRuehl" w:cs="FrankRuehl"/>
          <w:vanish/>
          <w:szCs w:val="20"/>
          <w:shd w:val="clear" w:color="auto" w:fill="FFFF99"/>
          <w:rtl/>
        </w:rPr>
      </w:pPr>
      <w:r w:rsidRPr="006A6B36">
        <w:rPr>
          <w:rFonts w:ascii="FrankRuehl" w:hAnsi="FrankRuehl" w:cs="FrankRuehl"/>
          <w:b/>
          <w:bCs/>
          <w:vanish/>
          <w:szCs w:val="20"/>
          <w:shd w:val="clear" w:color="auto" w:fill="FFFF99"/>
          <w:rtl/>
        </w:rPr>
        <w:t xml:space="preserve">תיקון מס' </w:t>
      </w:r>
      <w:r w:rsidRPr="006A6B36">
        <w:rPr>
          <w:rFonts w:ascii="FrankRuehl" w:hAnsi="FrankRuehl" w:cs="FrankRuehl" w:hint="cs"/>
          <w:b/>
          <w:bCs/>
          <w:vanish/>
          <w:szCs w:val="20"/>
          <w:shd w:val="clear" w:color="auto" w:fill="FFFF99"/>
          <w:rtl/>
        </w:rPr>
        <w:t>8</w:t>
      </w:r>
    </w:p>
    <w:p w:rsidR="00F92A16" w:rsidRPr="006A6B36" w:rsidRDefault="00F92A16" w:rsidP="00F92A16">
      <w:pPr>
        <w:pStyle w:val="P00"/>
        <w:tabs>
          <w:tab w:val="clear" w:pos="6259"/>
        </w:tabs>
        <w:spacing w:before="0"/>
        <w:ind w:left="0" w:right="1134"/>
        <w:rPr>
          <w:rFonts w:ascii="FrankRuehl" w:hAnsi="FrankRuehl" w:cs="FrankRuehl"/>
          <w:vanish/>
          <w:szCs w:val="20"/>
          <w:shd w:val="clear" w:color="auto" w:fill="FFFF99"/>
          <w:rtl/>
        </w:rPr>
      </w:pPr>
      <w:hyperlink r:id="rId70" w:history="1">
        <w:r w:rsidRPr="006A6B36">
          <w:rPr>
            <w:rStyle w:val="Hyperlink"/>
            <w:rFonts w:ascii="FrankRuehl" w:hAnsi="FrankRuehl" w:cs="FrankRuehl"/>
            <w:vanish/>
            <w:szCs w:val="20"/>
            <w:shd w:val="clear" w:color="auto" w:fill="FFFF99"/>
            <w:rtl/>
          </w:rPr>
          <w:t>ס"ח תשפ"ג מס' 3016</w:t>
        </w:r>
      </w:hyperlink>
      <w:r w:rsidRPr="006A6B36">
        <w:rPr>
          <w:rFonts w:ascii="FrankRuehl" w:hAnsi="FrankRuehl" w:cs="FrankRuehl"/>
          <w:vanish/>
          <w:szCs w:val="20"/>
          <w:shd w:val="clear" w:color="auto" w:fill="FFFF99"/>
          <w:rtl/>
        </w:rPr>
        <w:t xml:space="preserve"> מיום 9.2.2023 עמ' </w:t>
      </w:r>
      <w:r w:rsidRPr="006A6B36">
        <w:rPr>
          <w:rFonts w:ascii="FrankRuehl" w:hAnsi="FrankRuehl" w:cs="FrankRuehl" w:hint="cs"/>
          <w:vanish/>
          <w:szCs w:val="20"/>
          <w:shd w:val="clear" w:color="auto" w:fill="FFFF99"/>
          <w:rtl/>
        </w:rPr>
        <w:t>20</w:t>
      </w:r>
      <w:r w:rsidRPr="006A6B36">
        <w:rPr>
          <w:rFonts w:ascii="FrankRuehl" w:hAnsi="FrankRuehl" w:cs="FrankRuehl"/>
          <w:vanish/>
          <w:szCs w:val="20"/>
          <w:shd w:val="clear" w:color="auto" w:fill="FFFF99"/>
          <w:rtl/>
        </w:rPr>
        <w:t xml:space="preserve"> (</w:t>
      </w:r>
      <w:hyperlink r:id="rId71" w:history="1">
        <w:r w:rsidRPr="006A6B36">
          <w:rPr>
            <w:rStyle w:val="Hyperlink"/>
            <w:rFonts w:ascii="FrankRuehl" w:hAnsi="FrankRuehl" w:cs="FrankRuehl"/>
            <w:vanish/>
            <w:szCs w:val="20"/>
            <w:shd w:val="clear" w:color="auto" w:fill="FFFF99"/>
            <w:rtl/>
          </w:rPr>
          <w:t>ה"ח 945</w:t>
        </w:r>
      </w:hyperlink>
      <w:r w:rsidRPr="006A6B36">
        <w:rPr>
          <w:rFonts w:ascii="FrankRuehl" w:hAnsi="FrankRuehl" w:cs="FrankRuehl"/>
          <w:vanish/>
          <w:szCs w:val="20"/>
          <w:shd w:val="clear" w:color="auto" w:fill="FFFF99"/>
          <w:rtl/>
        </w:rPr>
        <w:t>)</w:t>
      </w:r>
    </w:p>
    <w:p w:rsidR="00F92A16" w:rsidRPr="006A6B36" w:rsidRDefault="00F92A16" w:rsidP="00F92A16">
      <w:pPr>
        <w:pStyle w:val="P00"/>
        <w:ind w:left="1021" w:right="1134" w:hanging="1021"/>
        <w:rPr>
          <w:rStyle w:val="default"/>
          <w:rFonts w:cs="FrankRuehl"/>
          <w:vanish/>
          <w:sz w:val="22"/>
          <w:szCs w:val="22"/>
          <w:shd w:val="clear" w:color="auto" w:fill="FFFF99"/>
          <w:rtl/>
        </w:rPr>
      </w:pPr>
      <w:r w:rsidRPr="006A6B36">
        <w:rPr>
          <w:rStyle w:val="default"/>
          <w:rFonts w:cs="FrankRuehl"/>
          <w:vanish/>
          <w:sz w:val="22"/>
          <w:szCs w:val="22"/>
          <w:shd w:val="clear" w:color="auto" w:fill="FFFF99"/>
          <w:rtl/>
        </w:rPr>
        <w:tab/>
      </w:r>
      <w:r w:rsidRPr="006A6B36">
        <w:rPr>
          <w:rStyle w:val="default"/>
          <w:rFonts w:cs="FrankRuehl" w:hint="cs"/>
          <w:vanish/>
          <w:sz w:val="22"/>
          <w:szCs w:val="22"/>
          <w:shd w:val="clear" w:color="auto" w:fill="FFFF99"/>
          <w:rtl/>
        </w:rPr>
        <w:t>(ב)</w:t>
      </w:r>
      <w:r w:rsidRPr="006A6B36">
        <w:rPr>
          <w:rStyle w:val="default"/>
          <w:rFonts w:cs="FrankRuehl"/>
          <w:vanish/>
          <w:sz w:val="22"/>
          <w:szCs w:val="22"/>
          <w:shd w:val="clear" w:color="auto" w:fill="FFFF99"/>
          <w:rtl/>
        </w:rPr>
        <w:tab/>
      </w:r>
      <w:r w:rsidRPr="006A6B36">
        <w:rPr>
          <w:rStyle w:val="default"/>
          <w:rFonts w:cs="FrankRuehl" w:hint="cs"/>
          <w:vanish/>
          <w:sz w:val="22"/>
          <w:szCs w:val="22"/>
          <w:shd w:val="clear" w:color="auto" w:fill="FFFF99"/>
          <w:rtl/>
        </w:rPr>
        <w:t>(1)</w:t>
      </w:r>
      <w:r w:rsidRPr="006A6B36">
        <w:rPr>
          <w:rStyle w:val="default"/>
          <w:rFonts w:cs="FrankRuehl"/>
          <w:vanish/>
          <w:sz w:val="22"/>
          <w:szCs w:val="22"/>
          <w:shd w:val="clear" w:color="auto" w:fill="FFFF99"/>
          <w:rtl/>
        </w:rPr>
        <w:tab/>
      </w:r>
      <w:r w:rsidRPr="006A6B36">
        <w:rPr>
          <w:rStyle w:val="default"/>
          <w:rFonts w:cs="FrankRuehl" w:hint="cs"/>
          <w:vanish/>
          <w:sz w:val="22"/>
          <w:szCs w:val="22"/>
          <w:shd w:val="clear" w:color="auto" w:fill="FFFF99"/>
          <w:rtl/>
        </w:rPr>
        <w:t>הוראות סימן ב' יחולו על שירותי אשפוז פסיכיאטריים שרכשה קופת חולים בבית חולים פסיכיאטרי עד יום ל' בכסלו התשפ"ה (31 בדצמבר 2024);</w:t>
      </w:r>
    </w:p>
    <w:p w:rsidR="00F92A16" w:rsidRPr="006A6B36" w:rsidRDefault="00F92A16" w:rsidP="00F92A16">
      <w:pPr>
        <w:pStyle w:val="P00"/>
        <w:spacing w:before="0"/>
        <w:ind w:left="1021" w:right="1134"/>
        <w:rPr>
          <w:rStyle w:val="default"/>
          <w:rFonts w:cs="FrankRuehl"/>
          <w:vanish/>
          <w:sz w:val="22"/>
          <w:szCs w:val="22"/>
          <w:shd w:val="clear" w:color="auto" w:fill="FFFF99"/>
          <w:rtl/>
        </w:rPr>
      </w:pPr>
      <w:r w:rsidRPr="006A6B36">
        <w:rPr>
          <w:rStyle w:val="default"/>
          <w:rFonts w:cs="FrankRuehl" w:hint="cs"/>
          <w:vanish/>
          <w:sz w:val="22"/>
          <w:szCs w:val="22"/>
          <w:shd w:val="clear" w:color="auto" w:fill="FFFF99"/>
          <w:rtl/>
        </w:rPr>
        <w:t>(2)</w:t>
      </w:r>
      <w:r w:rsidRPr="006A6B36">
        <w:rPr>
          <w:rStyle w:val="default"/>
          <w:rFonts w:cs="FrankRuehl"/>
          <w:vanish/>
          <w:sz w:val="22"/>
          <w:szCs w:val="22"/>
          <w:shd w:val="clear" w:color="auto" w:fill="FFFF99"/>
          <w:rtl/>
        </w:rPr>
        <w:tab/>
      </w:r>
      <w:r w:rsidRPr="006A6B36">
        <w:rPr>
          <w:rStyle w:val="default"/>
          <w:rFonts w:cs="FrankRuehl" w:hint="cs"/>
          <w:vanish/>
          <w:sz w:val="22"/>
          <w:szCs w:val="22"/>
          <w:shd w:val="clear" w:color="auto" w:fill="FFFF99"/>
          <w:rtl/>
        </w:rPr>
        <w:t xml:space="preserve">השרים, באישור </w:t>
      </w:r>
      <w:r w:rsidRPr="006A6B36">
        <w:rPr>
          <w:rStyle w:val="default"/>
          <w:rFonts w:cs="FrankRuehl" w:hint="cs"/>
          <w:strike/>
          <w:vanish/>
          <w:sz w:val="22"/>
          <w:szCs w:val="22"/>
          <w:shd w:val="clear" w:color="auto" w:fill="FFFF99"/>
          <w:rtl/>
        </w:rPr>
        <w:t>הוועדה</w:t>
      </w:r>
      <w:r w:rsidRPr="006A6B36">
        <w:rPr>
          <w:rStyle w:val="default"/>
          <w:rFonts w:cs="FrankRuehl" w:hint="cs"/>
          <w:vanish/>
          <w:sz w:val="22"/>
          <w:szCs w:val="22"/>
          <w:shd w:val="clear" w:color="auto" w:fill="FFFF99"/>
          <w:rtl/>
        </w:rPr>
        <w:t xml:space="preserve"> </w:t>
      </w:r>
      <w:r w:rsidRPr="006A6B36">
        <w:rPr>
          <w:rStyle w:val="default"/>
          <w:rFonts w:cs="FrankRuehl" w:hint="cs"/>
          <w:vanish/>
          <w:sz w:val="22"/>
          <w:szCs w:val="22"/>
          <w:u w:val="single"/>
          <w:shd w:val="clear" w:color="auto" w:fill="FFFF99"/>
          <w:rtl/>
        </w:rPr>
        <w:t>ועדת הבריאות של הכנסת</w:t>
      </w:r>
      <w:r w:rsidRPr="006A6B36">
        <w:rPr>
          <w:rStyle w:val="default"/>
          <w:rFonts w:cs="FrankRuehl" w:hint="cs"/>
          <w:vanish/>
          <w:sz w:val="22"/>
          <w:szCs w:val="22"/>
          <w:shd w:val="clear" w:color="auto" w:fill="FFFF99"/>
          <w:rtl/>
        </w:rPr>
        <w:t xml:space="preserve">, רשאים להאריך, בצו, את המועד האמור בפסקה (1) בשנה נוספת, ובלבד שצו כאמור יובא לאישור </w:t>
      </w:r>
      <w:r w:rsidRPr="006A6B36">
        <w:rPr>
          <w:rStyle w:val="default"/>
          <w:rFonts w:cs="FrankRuehl" w:hint="cs"/>
          <w:strike/>
          <w:vanish/>
          <w:sz w:val="22"/>
          <w:szCs w:val="22"/>
          <w:shd w:val="clear" w:color="auto" w:fill="FFFF99"/>
          <w:rtl/>
        </w:rPr>
        <w:t>הוועדה</w:t>
      </w:r>
      <w:r w:rsidRPr="006A6B36">
        <w:rPr>
          <w:rStyle w:val="default"/>
          <w:rFonts w:cs="FrankRuehl" w:hint="cs"/>
          <w:vanish/>
          <w:sz w:val="22"/>
          <w:szCs w:val="22"/>
          <w:shd w:val="clear" w:color="auto" w:fill="FFFF99"/>
          <w:rtl/>
        </w:rPr>
        <w:t xml:space="preserve"> </w:t>
      </w:r>
      <w:r w:rsidRPr="006A6B36">
        <w:rPr>
          <w:rStyle w:val="default"/>
          <w:rFonts w:cs="FrankRuehl" w:hint="cs"/>
          <w:vanish/>
          <w:sz w:val="22"/>
          <w:szCs w:val="22"/>
          <w:u w:val="single"/>
          <w:shd w:val="clear" w:color="auto" w:fill="FFFF99"/>
          <w:rtl/>
        </w:rPr>
        <w:t>ועדת הבריאות של הכנסת</w:t>
      </w:r>
      <w:r w:rsidRPr="006A6B36">
        <w:rPr>
          <w:rStyle w:val="default"/>
          <w:rFonts w:cs="FrankRuehl" w:hint="cs"/>
          <w:vanish/>
          <w:sz w:val="22"/>
          <w:szCs w:val="22"/>
          <w:shd w:val="clear" w:color="auto" w:fill="FFFF99"/>
          <w:rtl/>
        </w:rPr>
        <w:t xml:space="preserve"> עד יום כ"ד באייר התשפ"ד (1 ביוני 2024) בצירוף נתונים ומידע על ביצוע ההתחשבנות לפי סימן זה עד אותו מועד;</w:t>
      </w:r>
    </w:p>
    <w:p w:rsidR="00F92A16" w:rsidRPr="006A6B36" w:rsidRDefault="00F92A16" w:rsidP="00F92A16">
      <w:pPr>
        <w:pStyle w:val="P00"/>
        <w:spacing w:before="0"/>
        <w:ind w:left="1021" w:right="1134"/>
        <w:rPr>
          <w:rStyle w:val="default"/>
          <w:rFonts w:cs="FrankRuehl"/>
          <w:vanish/>
          <w:sz w:val="22"/>
          <w:szCs w:val="22"/>
          <w:shd w:val="clear" w:color="auto" w:fill="FFFF99"/>
          <w:rtl/>
        </w:rPr>
      </w:pPr>
      <w:r w:rsidRPr="006A6B36">
        <w:rPr>
          <w:rStyle w:val="default"/>
          <w:rFonts w:cs="FrankRuehl" w:hint="cs"/>
          <w:vanish/>
          <w:sz w:val="22"/>
          <w:szCs w:val="22"/>
          <w:shd w:val="clear" w:color="auto" w:fill="FFFF99"/>
          <w:rtl/>
        </w:rPr>
        <w:t>(3)</w:t>
      </w:r>
      <w:r w:rsidRPr="006A6B36">
        <w:rPr>
          <w:rStyle w:val="default"/>
          <w:rFonts w:cs="FrankRuehl"/>
          <w:vanish/>
          <w:sz w:val="22"/>
          <w:szCs w:val="22"/>
          <w:shd w:val="clear" w:color="auto" w:fill="FFFF99"/>
          <w:rtl/>
        </w:rPr>
        <w:tab/>
      </w:r>
      <w:r w:rsidRPr="006A6B36">
        <w:rPr>
          <w:rStyle w:val="default"/>
          <w:rFonts w:cs="FrankRuehl" w:hint="cs"/>
          <w:vanish/>
          <w:sz w:val="22"/>
          <w:szCs w:val="22"/>
          <w:shd w:val="clear" w:color="auto" w:fill="FFFF99"/>
          <w:rtl/>
        </w:rPr>
        <w:t xml:space="preserve">האריכו השרים באישור </w:t>
      </w:r>
      <w:r w:rsidRPr="006A6B36">
        <w:rPr>
          <w:rStyle w:val="default"/>
          <w:rFonts w:cs="FrankRuehl" w:hint="cs"/>
          <w:strike/>
          <w:vanish/>
          <w:sz w:val="22"/>
          <w:szCs w:val="22"/>
          <w:shd w:val="clear" w:color="auto" w:fill="FFFF99"/>
          <w:rtl/>
        </w:rPr>
        <w:t>הוועדה</w:t>
      </w:r>
      <w:r w:rsidRPr="006A6B36">
        <w:rPr>
          <w:rStyle w:val="default"/>
          <w:rFonts w:cs="FrankRuehl" w:hint="cs"/>
          <w:vanish/>
          <w:sz w:val="22"/>
          <w:szCs w:val="22"/>
          <w:shd w:val="clear" w:color="auto" w:fill="FFFF99"/>
          <w:rtl/>
        </w:rPr>
        <w:t xml:space="preserve"> </w:t>
      </w:r>
      <w:r w:rsidRPr="006A6B36">
        <w:rPr>
          <w:rStyle w:val="default"/>
          <w:rFonts w:cs="FrankRuehl" w:hint="cs"/>
          <w:vanish/>
          <w:sz w:val="22"/>
          <w:szCs w:val="22"/>
          <w:u w:val="single"/>
          <w:shd w:val="clear" w:color="auto" w:fill="FFFF99"/>
          <w:rtl/>
        </w:rPr>
        <w:t>ועדת הבריאות של הכנסת</w:t>
      </w:r>
      <w:r w:rsidRPr="006A6B36">
        <w:rPr>
          <w:rStyle w:val="default"/>
          <w:rFonts w:cs="FrankRuehl" w:hint="cs"/>
          <w:vanish/>
          <w:sz w:val="22"/>
          <w:szCs w:val="22"/>
          <w:shd w:val="clear" w:color="auto" w:fill="FFFF99"/>
          <w:rtl/>
        </w:rPr>
        <w:t xml:space="preserve"> את המועד בצו לפי פסקה (2), יחולו הוראות סימן זה, לעניין שנת 2025, בשינויים המחויבים ובשינויים אלה:</w:t>
      </w:r>
    </w:p>
    <w:p w:rsidR="00F92A16" w:rsidRPr="006A6B36" w:rsidRDefault="00F92A16" w:rsidP="00F92A16">
      <w:pPr>
        <w:pStyle w:val="P00"/>
        <w:spacing w:before="0"/>
        <w:ind w:left="1474" w:right="1134"/>
        <w:rPr>
          <w:rStyle w:val="default"/>
          <w:rFonts w:cs="FrankRuehl"/>
          <w:vanish/>
          <w:sz w:val="22"/>
          <w:szCs w:val="22"/>
          <w:shd w:val="clear" w:color="auto" w:fill="FFFF99"/>
          <w:rtl/>
        </w:rPr>
      </w:pPr>
      <w:r w:rsidRPr="006A6B36">
        <w:rPr>
          <w:rStyle w:val="default"/>
          <w:rFonts w:cs="FrankRuehl" w:hint="cs"/>
          <w:vanish/>
          <w:sz w:val="22"/>
          <w:szCs w:val="22"/>
          <w:shd w:val="clear" w:color="auto" w:fill="FFFF99"/>
          <w:rtl/>
        </w:rPr>
        <w:t>(א)</w:t>
      </w:r>
      <w:r w:rsidRPr="006A6B36">
        <w:rPr>
          <w:rStyle w:val="default"/>
          <w:rFonts w:cs="FrankRuehl"/>
          <w:vanish/>
          <w:sz w:val="22"/>
          <w:szCs w:val="22"/>
          <w:shd w:val="clear" w:color="auto" w:fill="FFFF99"/>
          <w:rtl/>
        </w:rPr>
        <w:tab/>
      </w:r>
      <w:r w:rsidRPr="006A6B36">
        <w:rPr>
          <w:rStyle w:val="default"/>
          <w:rFonts w:cs="FrankRuehl" w:hint="cs"/>
          <w:vanish/>
          <w:sz w:val="22"/>
          <w:szCs w:val="22"/>
          <w:shd w:val="clear" w:color="auto" w:fill="FFFF99"/>
          <w:rtl/>
        </w:rPr>
        <w:t>בשנת 2025, שנת הבסיס כמשמעותה בסעיף 72 תהיה שנת 2021;</w:t>
      </w:r>
    </w:p>
    <w:p w:rsidR="00F92A16" w:rsidRPr="00F92A16" w:rsidRDefault="00F92A16" w:rsidP="00F92A16">
      <w:pPr>
        <w:pStyle w:val="P00"/>
        <w:spacing w:before="0"/>
        <w:ind w:left="1474" w:right="1134"/>
        <w:rPr>
          <w:rStyle w:val="default"/>
          <w:rFonts w:cs="FrankRuehl"/>
          <w:sz w:val="2"/>
          <w:szCs w:val="2"/>
          <w:rtl/>
        </w:rPr>
      </w:pPr>
      <w:r w:rsidRPr="006A6B36">
        <w:rPr>
          <w:rStyle w:val="default"/>
          <w:rFonts w:cs="FrankRuehl" w:hint="cs"/>
          <w:vanish/>
          <w:sz w:val="22"/>
          <w:szCs w:val="22"/>
          <w:shd w:val="clear" w:color="auto" w:fill="FFFF99"/>
          <w:rtl/>
        </w:rPr>
        <w:t>(ב)</w:t>
      </w:r>
      <w:r w:rsidRPr="006A6B36">
        <w:rPr>
          <w:rStyle w:val="default"/>
          <w:rFonts w:cs="FrankRuehl"/>
          <w:vanish/>
          <w:sz w:val="22"/>
          <w:szCs w:val="22"/>
          <w:shd w:val="clear" w:color="auto" w:fill="FFFF99"/>
          <w:rtl/>
        </w:rPr>
        <w:tab/>
      </w:r>
      <w:r w:rsidRPr="006A6B36">
        <w:rPr>
          <w:rStyle w:val="default"/>
          <w:rFonts w:cs="FrankRuehl" w:hint="cs"/>
          <w:vanish/>
          <w:sz w:val="22"/>
          <w:szCs w:val="22"/>
          <w:shd w:val="clear" w:color="auto" w:fill="FFFF99"/>
          <w:rtl/>
        </w:rPr>
        <w:t>תקופת ההסכם כמשמעותה בסעיף 76(א)(4) לא תהיה מעבר ליום י"א בטבת התשפ"ו (31 בדצמבר 2025).</w:t>
      </w:r>
      <w:bookmarkEnd w:id="91"/>
    </w:p>
    <w:p w:rsidR="004B396C" w:rsidRDefault="004B396C" w:rsidP="00A62187">
      <w:pPr>
        <w:pStyle w:val="P00"/>
        <w:spacing w:before="72"/>
        <w:ind w:left="0" w:right="1134"/>
        <w:rPr>
          <w:rStyle w:val="default"/>
          <w:rFonts w:cs="FrankRuehl" w:hint="cs"/>
          <w:rtl/>
        </w:rPr>
      </w:pPr>
      <w:bookmarkStart w:id="92" w:name="Seif48"/>
      <w:bookmarkEnd w:id="92"/>
      <w:r>
        <w:rPr>
          <w:rFonts w:cs="Miriam"/>
          <w:lang w:val="he-IL"/>
        </w:rPr>
        <w:pict>
          <v:rect id="_x0000_s2779" style="position:absolute;left:0;text-align:left;margin-left:463.5pt;margin-top:8.05pt;width:75.05pt;height:19.25pt;z-index:251638272" filled="f" stroked="f" strokecolor="lime" strokeweight=".25pt">
            <v:textbox style="mso-next-textbox:#_x0000_s2779" inset="1mm,0,1mm,0">
              <w:txbxContent>
                <w:p w:rsidR="00EC12E5" w:rsidRDefault="00EC12E5" w:rsidP="004B396C">
                  <w:pPr>
                    <w:spacing w:line="160" w:lineRule="exact"/>
                    <w:rPr>
                      <w:rFonts w:cs="Miriam" w:hint="cs"/>
                      <w:noProof/>
                      <w:sz w:val="18"/>
                      <w:szCs w:val="18"/>
                      <w:rtl/>
                    </w:rPr>
                  </w:pPr>
                  <w:r>
                    <w:rPr>
                      <w:rFonts w:cs="Miriam" w:hint="cs"/>
                      <w:sz w:val="18"/>
                      <w:szCs w:val="18"/>
                      <w:rtl/>
                    </w:rPr>
                    <w:t xml:space="preserve">דיווח לכנסת </w:t>
                  </w:r>
                  <w:r>
                    <w:rPr>
                      <w:rFonts w:cs="Miriam"/>
                      <w:sz w:val="18"/>
                      <w:szCs w:val="18"/>
                      <w:rtl/>
                    </w:rPr>
                    <w:t>–</w:t>
                  </w:r>
                  <w:r>
                    <w:rPr>
                      <w:rFonts w:cs="Miriam" w:hint="cs"/>
                      <w:sz w:val="18"/>
                      <w:szCs w:val="18"/>
                      <w:rtl/>
                    </w:rPr>
                    <w:t xml:space="preserve"> הוראת שעה</w:t>
                  </w:r>
                </w:p>
              </w:txbxContent>
            </v:textbox>
            <w10:anchorlock/>
          </v:rect>
        </w:pict>
      </w:r>
      <w:r w:rsidR="00A62187">
        <w:rPr>
          <w:rStyle w:val="big-number"/>
          <w:rFonts w:cs="Miriam" w:hint="cs"/>
          <w:rtl/>
        </w:rPr>
        <w:t>79</w:t>
      </w:r>
      <w:r>
        <w:rPr>
          <w:rStyle w:val="big-number"/>
          <w:rFonts w:cs="FrankRuehl"/>
          <w:sz w:val="26"/>
          <w:szCs w:val="26"/>
          <w:rtl/>
        </w:rPr>
        <w:t>.</w:t>
      </w:r>
      <w:r>
        <w:rPr>
          <w:rStyle w:val="big-number"/>
          <w:rFonts w:cs="FrankRuehl"/>
          <w:sz w:val="26"/>
          <w:szCs w:val="26"/>
          <w:rtl/>
        </w:rPr>
        <w:tab/>
      </w:r>
      <w:r w:rsidR="00A62187">
        <w:rPr>
          <w:rStyle w:val="default"/>
          <w:rFonts w:cs="FrankRuehl" w:hint="cs"/>
          <w:rtl/>
        </w:rPr>
        <w:t>השרים ידווחו לוועדת הכספים של הכנסת עד יום ט"ז באייר התשע"ח (1 במאי 2018) על השפעת הסדר ההתחשבנות בין בתי החולים לקופות החולים לפי פרק זה על מצבם הפיננסי של קופות החולים ושל בתי החולים הציבוריים הכלליים ובתי החולים הפסיכיאטרים ועל אספקת שירותי הבריאות למבוטחי קופות החולים בהתאם לדרישות חוק ביטוח בריאות ממלכתי</w:t>
      </w:r>
      <w:r w:rsidR="00703C79">
        <w:rPr>
          <w:rStyle w:val="default"/>
          <w:rFonts w:cs="FrankRuehl" w:hint="cs"/>
          <w:rtl/>
        </w:rPr>
        <w:t>.</w:t>
      </w:r>
    </w:p>
    <w:p w:rsidR="0080646D" w:rsidRDefault="0080646D" w:rsidP="00703C79">
      <w:pPr>
        <w:pStyle w:val="P00"/>
        <w:spacing w:before="72"/>
        <w:ind w:left="0" w:right="1134"/>
        <w:rPr>
          <w:rStyle w:val="default"/>
          <w:rFonts w:cs="FrankRuehl" w:hint="cs"/>
          <w:szCs w:val="20"/>
          <w:rtl/>
        </w:rPr>
      </w:pPr>
    </w:p>
    <w:p w:rsidR="00595E2F" w:rsidRDefault="00595E2F" w:rsidP="00595E2F">
      <w:pPr>
        <w:pStyle w:val="medium2-header"/>
        <w:keepLines w:val="0"/>
        <w:spacing w:before="72"/>
        <w:ind w:left="0" w:right="1134"/>
        <w:outlineLvl w:val="0"/>
        <w:rPr>
          <w:rFonts w:cs="FrankRuehl" w:hint="cs"/>
          <w:noProof/>
          <w:rtl/>
        </w:rPr>
      </w:pPr>
      <w:bookmarkStart w:id="93" w:name="med7"/>
      <w:bookmarkEnd w:id="93"/>
      <w:r w:rsidRPr="00F147BF">
        <w:rPr>
          <w:rFonts w:cs="FrankRuehl" w:hint="cs"/>
          <w:noProof/>
          <w:rtl/>
        </w:rPr>
        <w:t xml:space="preserve">פרק </w:t>
      </w:r>
      <w:r>
        <w:rPr>
          <w:rFonts w:cs="FrankRuehl" w:hint="cs"/>
          <w:noProof/>
          <w:rtl/>
        </w:rPr>
        <w:t>ז': עידוד השקעות הון</w:t>
      </w:r>
    </w:p>
    <w:p w:rsidR="004B396C" w:rsidRDefault="004B396C" w:rsidP="00B31402">
      <w:pPr>
        <w:pStyle w:val="P00"/>
        <w:spacing w:before="72"/>
        <w:ind w:left="0" w:right="1134"/>
        <w:rPr>
          <w:rStyle w:val="default"/>
          <w:rFonts w:cs="FrankRuehl" w:hint="cs"/>
          <w:rtl/>
        </w:rPr>
      </w:pPr>
      <w:bookmarkStart w:id="94" w:name="Seif49"/>
      <w:bookmarkEnd w:id="94"/>
      <w:r w:rsidRPr="00B31402">
        <w:rPr>
          <w:rFonts w:cs="Miriam"/>
          <w:lang w:val="he-IL"/>
        </w:rPr>
        <w:pict>
          <v:rect id="_x0000_s2780" style="position:absolute;left:0;text-align:left;margin-left:463.5pt;margin-top:8.05pt;width:75.05pt;height:12.1pt;z-index:251639296" filled="f" stroked="f" strokecolor="lime" strokeweight=".25pt">
            <v:textbox style="mso-next-textbox:#_x0000_s2780" inset="1mm,0,1mm,0">
              <w:txbxContent>
                <w:p w:rsidR="00EC12E5" w:rsidRDefault="00EC12E5" w:rsidP="004B396C">
                  <w:pPr>
                    <w:spacing w:line="160" w:lineRule="exact"/>
                    <w:rPr>
                      <w:rFonts w:cs="Miriam" w:hint="cs"/>
                      <w:noProof/>
                      <w:sz w:val="18"/>
                      <w:szCs w:val="18"/>
                      <w:rtl/>
                    </w:rPr>
                  </w:pPr>
                  <w:r>
                    <w:rPr>
                      <w:rFonts w:cs="Miriam" w:hint="cs"/>
                      <w:sz w:val="18"/>
                      <w:szCs w:val="18"/>
                      <w:rtl/>
                    </w:rPr>
                    <w:t>חובת דיווח</w:t>
                  </w:r>
                </w:p>
              </w:txbxContent>
            </v:textbox>
            <w10:anchorlock/>
          </v:rect>
        </w:pict>
      </w:r>
      <w:r w:rsidR="00595E2F" w:rsidRPr="00B31402">
        <w:rPr>
          <w:rStyle w:val="big-number"/>
          <w:rFonts w:cs="Miriam" w:hint="cs"/>
          <w:rtl/>
        </w:rPr>
        <w:t>81</w:t>
      </w:r>
      <w:r w:rsidRPr="00B31402">
        <w:rPr>
          <w:rStyle w:val="big-number"/>
          <w:rFonts w:cs="FrankRuehl"/>
          <w:sz w:val="26"/>
          <w:szCs w:val="26"/>
          <w:rtl/>
        </w:rPr>
        <w:t>.</w:t>
      </w:r>
      <w:r w:rsidRPr="00B31402">
        <w:rPr>
          <w:rStyle w:val="big-number"/>
          <w:rFonts w:cs="FrankRuehl"/>
          <w:sz w:val="26"/>
          <w:szCs w:val="26"/>
          <w:rtl/>
        </w:rPr>
        <w:tab/>
      </w:r>
      <w:r w:rsidRPr="00B31402">
        <w:rPr>
          <w:rStyle w:val="default"/>
          <w:rFonts w:cs="FrankRuehl" w:hint="cs"/>
          <w:rtl/>
        </w:rPr>
        <w:t>שר</w:t>
      </w:r>
      <w:r w:rsidR="00703C79" w:rsidRPr="00B31402">
        <w:rPr>
          <w:rStyle w:val="default"/>
          <w:rFonts w:cs="FrankRuehl" w:hint="cs"/>
          <w:rtl/>
        </w:rPr>
        <w:t xml:space="preserve"> האוצר</w:t>
      </w:r>
      <w:r w:rsidR="00B31402">
        <w:rPr>
          <w:rStyle w:val="default"/>
          <w:rFonts w:cs="FrankRuehl" w:hint="cs"/>
          <w:rtl/>
        </w:rPr>
        <w:t xml:space="preserve"> יגיש לוועדת הכספים של הכנסת, מידי שנה, דיווח בנושאים אלה:</w:t>
      </w:r>
    </w:p>
    <w:p w:rsidR="00B31402" w:rsidRDefault="00B31402" w:rsidP="00B3140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מספר המפעלים שפנו לקבל הטבות לפי סעיפים 51כ(א) ו-51כא(א) בשנת המס שקדמה לדיווח;</w:t>
      </w:r>
    </w:p>
    <w:p w:rsidR="00B31402" w:rsidRDefault="00B31402" w:rsidP="00B3140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מספר המפעלים שהמנהלים החליטו להעניק להם אישור לפי סעיפים 51כ(א) ו-51כא(א) בשנת המס שקדמה לדיווח;</w:t>
      </w:r>
    </w:p>
    <w:p w:rsidR="00B31402" w:rsidRDefault="00B31402" w:rsidP="00B3140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אומדן התועלת הצפויה למשק מהמפעלים שהמנהלים החליטו להעניק להם אישור לפי סעיפים 51כ(א) ו-51כא(א).</w:t>
      </w:r>
    </w:p>
    <w:p w:rsidR="00595E2F" w:rsidRDefault="00595E2F" w:rsidP="00703C79">
      <w:pPr>
        <w:pStyle w:val="P00"/>
        <w:spacing w:before="72"/>
        <w:ind w:left="0" w:right="1134"/>
        <w:rPr>
          <w:rStyle w:val="default"/>
          <w:rFonts w:cs="FrankRuehl" w:hint="cs"/>
          <w:rtl/>
        </w:rPr>
      </w:pPr>
    </w:p>
    <w:p w:rsidR="004B396C" w:rsidRDefault="004B396C" w:rsidP="0046074E">
      <w:pPr>
        <w:pStyle w:val="P00"/>
        <w:spacing w:before="72"/>
        <w:ind w:left="0" w:right="1134"/>
        <w:rPr>
          <w:rStyle w:val="default"/>
          <w:rFonts w:cs="FrankRuehl" w:hint="cs"/>
          <w:rtl/>
        </w:rPr>
      </w:pPr>
      <w:bookmarkStart w:id="95" w:name="Seif50"/>
      <w:bookmarkEnd w:id="95"/>
      <w:r>
        <w:rPr>
          <w:rFonts w:cs="Miriam"/>
          <w:lang w:val="he-IL"/>
        </w:rPr>
        <w:pict>
          <v:rect id="_x0000_s2781" style="position:absolute;left:0;text-align:left;margin-left:463.5pt;margin-top:8.05pt;width:75.05pt;height:21.8pt;z-index:251640320" filled="f" stroked="f" strokecolor="lime" strokeweight=".25pt">
            <v:textbox style="mso-next-textbox:#_x0000_s2781" inset="1mm,0,1mm,0">
              <w:txbxContent>
                <w:p w:rsidR="00EC12E5" w:rsidRDefault="00EC12E5" w:rsidP="004B396C">
                  <w:pPr>
                    <w:spacing w:line="160" w:lineRule="exact"/>
                    <w:rPr>
                      <w:rFonts w:cs="Miriam" w:hint="cs"/>
                      <w:noProof/>
                      <w:sz w:val="18"/>
                      <w:szCs w:val="18"/>
                      <w:rtl/>
                    </w:rPr>
                  </w:pPr>
                  <w:r>
                    <w:rPr>
                      <w:rFonts w:cs="Miriam" w:hint="cs"/>
                      <w:sz w:val="18"/>
                      <w:szCs w:val="18"/>
                      <w:rtl/>
                    </w:rPr>
                    <w:t>המועד להתקנת כללים</w:t>
                  </w:r>
                </w:p>
              </w:txbxContent>
            </v:textbox>
            <w10:anchorlock/>
          </v:rect>
        </w:pict>
      </w:r>
      <w:r w:rsidR="0046074E">
        <w:rPr>
          <w:rStyle w:val="big-number"/>
          <w:rFonts w:cs="Miriam" w:hint="cs"/>
          <w:rtl/>
        </w:rPr>
        <w:t>83</w:t>
      </w:r>
      <w:r>
        <w:rPr>
          <w:rStyle w:val="big-number"/>
          <w:rFonts w:cs="FrankRuehl"/>
          <w:sz w:val="26"/>
          <w:szCs w:val="26"/>
          <w:rtl/>
        </w:rPr>
        <w:t>.</w:t>
      </w:r>
      <w:r>
        <w:rPr>
          <w:rStyle w:val="big-number"/>
          <w:rFonts w:cs="FrankRuehl"/>
          <w:sz w:val="26"/>
          <w:szCs w:val="26"/>
          <w:rtl/>
        </w:rPr>
        <w:tab/>
      </w:r>
      <w:r w:rsidR="0046074E">
        <w:rPr>
          <w:rStyle w:val="default"/>
          <w:rFonts w:cs="FrankRuehl" w:hint="cs"/>
          <w:rtl/>
        </w:rPr>
        <w:t>כללים לעניין ההגדרה "הכנסה טכנולוגית מועדפת" ולעניין הכנסה המיוחסת לייצור כאמור בפסקה (א) שבסיפה להגדרה "הכנסה טכנולוגית" שבסעיף 51כד לחוק לעידוד השקעות, כנוסחן בסעיף 80(15), כללים לעניין ההגדרה "רווח הון" שבסעיף 51כז(ב) לחוק לעידוד השקעות כנוסחו בסעיף 80(15) וכללים לעניין אופן ייחוס הכנסה לנכס לא מוחשי כאמור בסעיף 51כט(ה), כנוסחו בסעיף 80(15), יפורסמו עד יום ד' בניסן התשע"ז (31 במרס 2017)</w:t>
      </w:r>
      <w:r w:rsidR="00703C79">
        <w:rPr>
          <w:rStyle w:val="default"/>
          <w:rFonts w:cs="FrankRuehl" w:hint="cs"/>
          <w:rtl/>
        </w:rPr>
        <w:t>.</w:t>
      </w:r>
    </w:p>
    <w:p w:rsidR="00294681" w:rsidRDefault="00294681" w:rsidP="00703C79">
      <w:pPr>
        <w:pStyle w:val="P00"/>
        <w:spacing w:before="72"/>
        <w:ind w:left="0" w:right="1134"/>
        <w:rPr>
          <w:rStyle w:val="default"/>
          <w:rFonts w:cs="FrankRuehl" w:hint="cs"/>
          <w:rtl/>
        </w:rPr>
      </w:pPr>
    </w:p>
    <w:p w:rsidR="00AC4C40" w:rsidRDefault="00AC4C40" w:rsidP="00D00E4F">
      <w:pPr>
        <w:pStyle w:val="medium2-header"/>
        <w:keepLines w:val="0"/>
        <w:spacing w:before="72"/>
        <w:ind w:left="0" w:right="1134"/>
        <w:outlineLvl w:val="0"/>
        <w:rPr>
          <w:rFonts w:cs="FrankRuehl" w:hint="cs"/>
          <w:noProof/>
          <w:rtl/>
        </w:rPr>
      </w:pPr>
      <w:bookmarkStart w:id="96" w:name="med8"/>
      <w:bookmarkEnd w:id="96"/>
      <w:r w:rsidRPr="00F147BF">
        <w:rPr>
          <w:rFonts w:cs="FrankRuehl" w:hint="cs"/>
          <w:noProof/>
          <w:rtl/>
        </w:rPr>
        <w:t xml:space="preserve">פרק </w:t>
      </w:r>
      <w:r w:rsidR="00D00E4F">
        <w:rPr>
          <w:rFonts w:cs="FrankRuehl" w:hint="cs"/>
          <w:noProof/>
          <w:rtl/>
        </w:rPr>
        <w:t>י"ב: מס ריבוי דירות</w:t>
      </w:r>
      <w:r w:rsidR="00952724" w:rsidRPr="00952724">
        <w:rPr>
          <w:rStyle w:val="a6"/>
          <w:rFonts w:cs="FrankRuehl"/>
          <w:b/>
          <w:bCs w:val="0"/>
          <w:noProof/>
          <w:rtl/>
        </w:rPr>
        <w:footnoteReference w:id="2"/>
      </w:r>
    </w:p>
    <w:p w:rsidR="00AC4C40" w:rsidRPr="00AF11C6" w:rsidRDefault="00AC4C40" w:rsidP="00D00E4F">
      <w:pPr>
        <w:pStyle w:val="header-2"/>
        <w:adjustRightInd/>
        <w:spacing w:line="240" w:lineRule="auto"/>
        <w:ind w:left="0" w:right="1134"/>
        <w:textAlignment w:val="auto"/>
        <w:rPr>
          <w:rFonts w:hint="cs"/>
          <w:rtl/>
        </w:rPr>
      </w:pPr>
      <w:bookmarkStart w:id="97" w:name="hed24"/>
      <w:bookmarkEnd w:id="97"/>
      <w:r w:rsidRPr="00AF11C6">
        <w:rPr>
          <w:rFonts w:hint="cs"/>
          <w:rtl/>
        </w:rPr>
        <w:t xml:space="preserve">סימן </w:t>
      </w:r>
      <w:r w:rsidR="00D00E4F">
        <w:rPr>
          <w:rFonts w:hint="cs"/>
          <w:rtl/>
        </w:rPr>
        <w:t>א': פרשנות</w:t>
      </w:r>
    </w:p>
    <w:p w:rsidR="004B396C" w:rsidRDefault="004B396C" w:rsidP="00613570">
      <w:pPr>
        <w:pStyle w:val="P00"/>
        <w:spacing w:before="72"/>
        <w:ind w:left="0" w:right="1134"/>
        <w:rPr>
          <w:rStyle w:val="default"/>
          <w:rFonts w:cs="FrankRuehl" w:hint="cs"/>
          <w:rtl/>
        </w:rPr>
      </w:pPr>
      <w:bookmarkStart w:id="98" w:name="Seif51"/>
      <w:bookmarkEnd w:id="98"/>
      <w:r>
        <w:rPr>
          <w:rFonts w:cs="Miriam"/>
          <w:lang w:val="he-IL"/>
        </w:rPr>
        <w:pict>
          <v:rect id="_x0000_s2782" style="position:absolute;left:0;text-align:left;margin-left:463.5pt;margin-top:8.05pt;width:75.05pt;height:12.45pt;z-index:251641344" filled="f" stroked="f" strokecolor="lime" strokeweight=".25pt">
            <v:textbox style="mso-next-textbox:#_x0000_s2782" inset="1mm,0,1mm,0">
              <w:txbxContent>
                <w:p w:rsidR="00EC12E5" w:rsidRDefault="00EC12E5" w:rsidP="004B396C">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1</w:t>
      </w:r>
      <w:r w:rsidR="00D00E4F">
        <w:rPr>
          <w:rStyle w:val="big-number"/>
          <w:rFonts w:cs="Miriam" w:hint="cs"/>
          <w:rtl/>
        </w:rPr>
        <w:t>15</w:t>
      </w:r>
      <w:r>
        <w:rPr>
          <w:rStyle w:val="big-number"/>
          <w:rFonts w:cs="FrankRuehl"/>
          <w:sz w:val="26"/>
          <w:szCs w:val="26"/>
          <w:rtl/>
        </w:rPr>
        <w:t>.</w:t>
      </w:r>
      <w:r>
        <w:rPr>
          <w:rStyle w:val="big-number"/>
          <w:rFonts w:cs="FrankRuehl"/>
          <w:sz w:val="26"/>
          <w:szCs w:val="26"/>
          <w:rtl/>
        </w:rPr>
        <w:tab/>
      </w:r>
      <w:r w:rsidR="00613570">
        <w:rPr>
          <w:rStyle w:val="default"/>
          <w:rFonts w:cs="FrankRuehl" w:hint="cs"/>
          <w:rtl/>
        </w:rPr>
        <w:t>בפרק זה</w:t>
      </w:r>
      <w:r w:rsidR="004631BA">
        <w:rPr>
          <w:rStyle w:val="default"/>
          <w:rFonts w:cs="FrankRuehl" w:hint="cs"/>
          <w:rtl/>
        </w:rPr>
        <w:t xml:space="preserve"> </w:t>
      </w:r>
      <w:r w:rsidR="004631BA">
        <w:rPr>
          <w:rStyle w:val="default"/>
          <w:rFonts w:cs="FrankRuehl"/>
          <w:rtl/>
        </w:rPr>
        <w:t>–</w:t>
      </w:r>
    </w:p>
    <w:p w:rsidR="00613570" w:rsidRDefault="00613570" w:rsidP="00613570">
      <w:pPr>
        <w:pStyle w:val="P00"/>
        <w:spacing w:before="72"/>
        <w:ind w:left="0" w:right="1134"/>
        <w:rPr>
          <w:rStyle w:val="default"/>
          <w:rFonts w:cs="FrankRuehl" w:hint="cs"/>
          <w:rtl/>
        </w:rPr>
      </w:pPr>
      <w:r>
        <w:rPr>
          <w:rStyle w:val="default"/>
          <w:rFonts w:cs="FrankRuehl" w:hint="cs"/>
          <w:rtl/>
        </w:rPr>
        <w:tab/>
        <w:t xml:space="preserve">"איגוד מעטים" </w:t>
      </w:r>
      <w:r>
        <w:rPr>
          <w:rStyle w:val="default"/>
          <w:rFonts w:cs="FrankRuehl"/>
          <w:rtl/>
        </w:rPr>
        <w:t>–</w:t>
      </w:r>
      <w:r>
        <w:rPr>
          <w:rStyle w:val="default"/>
          <w:rFonts w:cs="FrankRuehl" w:hint="cs"/>
          <w:rtl/>
        </w:rPr>
        <w:t xml:space="preserve"> איגוד שאין לציבור עניין ממשי בו, שחמישה בני אדם או פחות מזה, ביחד, שולטים שליטה ישירה או עקיפה בענייניו, או יכולים לשלוט, או זכאים לרכוש שליטה כאמור, ובפרט </w:t>
      </w:r>
      <w:r>
        <w:rPr>
          <w:rStyle w:val="default"/>
          <w:rFonts w:cs="FrankRuehl"/>
          <w:rtl/>
        </w:rPr>
        <w:t>–</w:t>
      </w:r>
      <w:r>
        <w:rPr>
          <w:rStyle w:val="default"/>
          <w:rFonts w:cs="FrankRuehl" w:hint="cs"/>
          <w:rtl/>
        </w:rPr>
        <w:t xml:space="preserve"> אך בלי לגרוע מן הכלל האמור </w:t>
      </w:r>
      <w:r>
        <w:rPr>
          <w:rStyle w:val="default"/>
          <w:rFonts w:cs="FrankRuehl"/>
          <w:rtl/>
        </w:rPr>
        <w:t>–</w:t>
      </w:r>
      <w:r>
        <w:rPr>
          <w:rStyle w:val="default"/>
          <w:rFonts w:cs="FrankRuehl" w:hint="cs"/>
          <w:rtl/>
        </w:rPr>
        <w:t xml:space="preserve"> כשהם, ביחד, מחזיקים ברוב הזכויות באיגוד; לעניין זה, ייחשבו לאדם אחד אדם וקרובו, אדם ובא כוחו, וכן שותפים בשותפות רשומה לפי פקודת השותפויות [נוסח חדש], התשל"ה-1975;</w:t>
      </w:r>
    </w:p>
    <w:p w:rsidR="00613570" w:rsidRDefault="00613570" w:rsidP="00613570">
      <w:pPr>
        <w:pStyle w:val="P00"/>
        <w:spacing w:before="72"/>
        <w:ind w:left="0" w:right="1134"/>
        <w:rPr>
          <w:rStyle w:val="default"/>
          <w:rFonts w:cs="FrankRuehl" w:hint="cs"/>
          <w:rtl/>
        </w:rPr>
      </w:pPr>
      <w:r>
        <w:rPr>
          <w:rStyle w:val="default"/>
          <w:rFonts w:cs="FrankRuehl" w:hint="cs"/>
          <w:rtl/>
        </w:rPr>
        <w:tab/>
        <w:t xml:space="preserve">"ארנונה" </w:t>
      </w:r>
      <w:r w:rsidR="00C56415">
        <w:rPr>
          <w:rStyle w:val="default"/>
          <w:rFonts w:cs="FrankRuehl"/>
          <w:rtl/>
        </w:rPr>
        <w:t>–</w:t>
      </w:r>
      <w:r>
        <w:rPr>
          <w:rStyle w:val="default"/>
          <w:rFonts w:cs="FrankRuehl" w:hint="cs"/>
          <w:rtl/>
        </w:rPr>
        <w:t xml:space="preserve"> </w:t>
      </w:r>
      <w:r w:rsidR="00C56415">
        <w:rPr>
          <w:rStyle w:val="default"/>
          <w:rFonts w:cs="FrankRuehl" w:hint="cs"/>
          <w:rtl/>
        </w:rPr>
        <w:t>ארנונה כללית כמשמעותה בסעיף 8 לחוק הסדרים במשק המדינה (תיקוני חקיקה להשגת יעדי התקציב), התשנ"ג-1992;</w:t>
      </w:r>
    </w:p>
    <w:p w:rsidR="00C56415" w:rsidRDefault="00C56415" w:rsidP="00613570">
      <w:pPr>
        <w:pStyle w:val="P00"/>
        <w:spacing w:before="72"/>
        <w:ind w:left="0" w:right="1134"/>
        <w:rPr>
          <w:rStyle w:val="default"/>
          <w:rFonts w:cs="FrankRuehl" w:hint="cs"/>
          <w:rtl/>
        </w:rPr>
      </w:pPr>
      <w:r>
        <w:rPr>
          <w:rStyle w:val="default"/>
          <w:rFonts w:cs="FrankRuehl" w:hint="cs"/>
          <w:rtl/>
        </w:rPr>
        <w:tab/>
        <w:t xml:space="preserve">"בעל" או "בעלות", לעניין דירת מגורים </w:t>
      </w:r>
      <w:r>
        <w:rPr>
          <w:rStyle w:val="default"/>
          <w:rFonts w:cs="FrankRuehl"/>
          <w:rtl/>
        </w:rPr>
        <w:t>–</w:t>
      </w:r>
      <w:r>
        <w:rPr>
          <w:rStyle w:val="default"/>
          <w:rFonts w:cs="FrankRuehl" w:hint="cs"/>
          <w:rtl/>
        </w:rPr>
        <w:t xml:space="preserve"> מי שיש לו זכות במקרקעין בדירת מגורים; ואולם לעניין דירת מגורים הנמצאת באזור כהגדרתו בסעיף 16א(א) לחוק מיסוי מקרקעין </w:t>
      </w:r>
      <w:r>
        <w:rPr>
          <w:rStyle w:val="default"/>
          <w:rFonts w:cs="FrankRuehl"/>
          <w:rtl/>
        </w:rPr>
        <w:t>–</w:t>
      </w:r>
      <w:r>
        <w:rPr>
          <w:rStyle w:val="default"/>
          <w:rFonts w:cs="FrankRuehl" w:hint="cs"/>
          <w:rtl/>
        </w:rPr>
        <w:t xml:space="preserve"> ובלבד שהיא אזרח ישראל כהגדרתו באותו סעיף;</w:t>
      </w:r>
    </w:p>
    <w:p w:rsidR="00C56415" w:rsidRDefault="00C56415" w:rsidP="00613570">
      <w:pPr>
        <w:pStyle w:val="P00"/>
        <w:spacing w:before="72"/>
        <w:ind w:left="0" w:right="1134"/>
        <w:rPr>
          <w:rStyle w:val="default"/>
          <w:rFonts w:cs="FrankRuehl" w:hint="cs"/>
          <w:rtl/>
        </w:rPr>
      </w:pPr>
      <w:r>
        <w:rPr>
          <w:rStyle w:val="default"/>
          <w:rFonts w:cs="FrankRuehl" w:hint="cs"/>
          <w:rtl/>
        </w:rPr>
        <w:tab/>
        <w:t xml:space="preserve">"דירה חייבת" </w:t>
      </w:r>
      <w:r>
        <w:rPr>
          <w:rStyle w:val="default"/>
          <w:rFonts w:cs="FrankRuehl"/>
          <w:rtl/>
        </w:rPr>
        <w:t>–</w:t>
      </w:r>
      <w:r>
        <w:rPr>
          <w:rStyle w:val="default"/>
          <w:rFonts w:cs="FrankRuehl" w:hint="cs"/>
          <w:rtl/>
        </w:rPr>
        <w:t xml:space="preserve"> דירת מגורים שחייב במס נדרש לשלם בעדה מס ריבוי דירות;</w:t>
      </w:r>
    </w:p>
    <w:p w:rsidR="00C56415" w:rsidRDefault="00C56415" w:rsidP="00613570">
      <w:pPr>
        <w:pStyle w:val="P00"/>
        <w:spacing w:before="72"/>
        <w:ind w:left="0" w:right="1134"/>
        <w:rPr>
          <w:rStyle w:val="default"/>
          <w:rFonts w:cs="FrankRuehl" w:hint="cs"/>
          <w:rtl/>
        </w:rPr>
      </w:pPr>
      <w:r>
        <w:rPr>
          <w:rStyle w:val="default"/>
          <w:rFonts w:cs="FrankRuehl" w:hint="cs"/>
          <w:rtl/>
        </w:rPr>
        <w:tab/>
        <w:t xml:space="preserve">"דירת מגורים" </w:t>
      </w:r>
      <w:r w:rsidR="00A333BE">
        <w:rPr>
          <w:rStyle w:val="default"/>
          <w:rFonts w:cs="FrankRuehl"/>
          <w:rtl/>
        </w:rPr>
        <w:t>–</w:t>
      </w:r>
      <w:r>
        <w:rPr>
          <w:rStyle w:val="default"/>
          <w:rFonts w:cs="FrankRuehl" w:hint="cs"/>
          <w:rtl/>
        </w:rPr>
        <w:t xml:space="preserve"> </w:t>
      </w:r>
      <w:r w:rsidR="00A333BE">
        <w:rPr>
          <w:rStyle w:val="default"/>
          <w:rFonts w:cs="FrankRuehl" w:hint="cs"/>
          <w:rtl/>
        </w:rPr>
        <w:t>דירה או חלק ממנה, שבנייתה הושלמה, הנמצאת בישראל או באזור כהגדרתו בסעיף 16א(א) לחוק מיסוי מקרקעין, והיא מיועדת למגורים לפי טיבה או לפי התכנית החלה עליה לפי חוק התכנון והבנייה, התשכ"ה-1965, או משמשת למגורים;</w:t>
      </w:r>
    </w:p>
    <w:p w:rsidR="00A333BE" w:rsidRDefault="00A333BE" w:rsidP="00613570">
      <w:pPr>
        <w:pStyle w:val="P00"/>
        <w:spacing w:before="72"/>
        <w:ind w:left="0" w:right="1134"/>
        <w:rPr>
          <w:rStyle w:val="default"/>
          <w:rFonts w:cs="FrankRuehl" w:hint="cs"/>
          <w:rtl/>
        </w:rPr>
      </w:pPr>
      <w:r>
        <w:rPr>
          <w:rStyle w:val="default"/>
          <w:rFonts w:cs="FrankRuehl" w:hint="cs"/>
          <w:rtl/>
        </w:rPr>
        <w:tab/>
        <w:t xml:space="preserve">"זכות" באיגוד </w:t>
      </w:r>
      <w:r>
        <w:rPr>
          <w:rStyle w:val="default"/>
          <w:rFonts w:cs="FrankRuehl"/>
          <w:rtl/>
        </w:rPr>
        <w:t>–</w:t>
      </w:r>
      <w:r>
        <w:rPr>
          <w:rStyle w:val="default"/>
          <w:rFonts w:cs="FrankRuehl" w:hint="cs"/>
          <w:rtl/>
        </w:rPr>
        <w:t xml:space="preserve"> כל אחת מאלה: הזכות לקבלת נכסי האיגוד בעת פירוקו, או הזכות לקבל רווחים;</w:t>
      </w:r>
    </w:p>
    <w:p w:rsidR="00A333BE" w:rsidRDefault="00A333BE" w:rsidP="00613570">
      <w:pPr>
        <w:pStyle w:val="P00"/>
        <w:spacing w:before="72"/>
        <w:ind w:left="0" w:right="1134"/>
        <w:rPr>
          <w:rStyle w:val="default"/>
          <w:rFonts w:cs="FrankRuehl" w:hint="cs"/>
          <w:rtl/>
        </w:rPr>
      </w:pPr>
      <w:r>
        <w:rPr>
          <w:rStyle w:val="default"/>
          <w:rFonts w:cs="FrankRuehl" w:hint="cs"/>
          <w:rtl/>
        </w:rPr>
        <w:tab/>
        <w:t xml:space="preserve">"החברה הממשלתית לדיור ולהשכרה" </w:t>
      </w:r>
      <w:r>
        <w:rPr>
          <w:rStyle w:val="default"/>
          <w:rFonts w:cs="FrankRuehl"/>
          <w:rtl/>
        </w:rPr>
        <w:t>–</w:t>
      </w:r>
      <w:r>
        <w:rPr>
          <w:rStyle w:val="default"/>
          <w:rFonts w:cs="FrankRuehl" w:hint="cs"/>
          <w:rtl/>
        </w:rPr>
        <w:t xml:space="preserve"> דירה להשכיר </w:t>
      </w:r>
      <w:r>
        <w:rPr>
          <w:rStyle w:val="default"/>
          <w:rFonts w:cs="FrankRuehl"/>
          <w:rtl/>
        </w:rPr>
        <w:t>–</w:t>
      </w:r>
      <w:r>
        <w:rPr>
          <w:rStyle w:val="default"/>
          <w:rFonts w:cs="FrankRuehl" w:hint="cs"/>
          <w:rtl/>
        </w:rPr>
        <w:t xml:space="preserve"> החברה הממשלתית לדיור ולהשכרה בע"מ, שהוקמה מכוח החלטת הממשלה מס' 770 מיום ה' בחשוון התשע"ד (9 באוקטובר 2013);</w:t>
      </w:r>
    </w:p>
    <w:p w:rsidR="00A333BE" w:rsidRDefault="00A333BE" w:rsidP="00613570">
      <w:pPr>
        <w:pStyle w:val="P00"/>
        <w:spacing w:before="72"/>
        <w:ind w:left="0" w:right="1134"/>
        <w:rPr>
          <w:rStyle w:val="default"/>
          <w:rFonts w:cs="FrankRuehl" w:hint="cs"/>
          <w:rtl/>
        </w:rPr>
      </w:pPr>
      <w:r>
        <w:rPr>
          <w:rStyle w:val="default"/>
          <w:rFonts w:cs="FrankRuehl" w:hint="cs"/>
          <w:rtl/>
        </w:rPr>
        <w:tab/>
        <w:t xml:space="preserve">"חוק מיסוי מקרקעין" </w:t>
      </w:r>
      <w:r>
        <w:rPr>
          <w:rStyle w:val="default"/>
          <w:rFonts w:cs="FrankRuehl"/>
          <w:rtl/>
        </w:rPr>
        <w:t>–</w:t>
      </w:r>
      <w:r>
        <w:rPr>
          <w:rStyle w:val="default"/>
          <w:rFonts w:cs="FrankRuehl" w:hint="cs"/>
          <w:rtl/>
        </w:rPr>
        <w:t xml:space="preserve"> חוק מיסוי מקרקעין (שבח ורכישה), התשכ"ג-1963;</w:t>
      </w:r>
    </w:p>
    <w:p w:rsidR="00A333BE" w:rsidRDefault="00A333BE" w:rsidP="00613570">
      <w:pPr>
        <w:pStyle w:val="P00"/>
        <w:spacing w:before="72"/>
        <w:ind w:left="0" w:right="1134"/>
        <w:rPr>
          <w:rStyle w:val="default"/>
          <w:rFonts w:cs="FrankRuehl" w:hint="cs"/>
          <w:rtl/>
        </w:rPr>
      </w:pPr>
      <w:r>
        <w:rPr>
          <w:rStyle w:val="default"/>
          <w:rFonts w:cs="FrankRuehl" w:hint="cs"/>
          <w:rtl/>
        </w:rPr>
        <w:tab/>
        <w:t xml:space="preserve">"חייב במס" </w:t>
      </w:r>
      <w:r>
        <w:rPr>
          <w:rStyle w:val="default"/>
          <w:rFonts w:cs="FrankRuehl"/>
          <w:rtl/>
        </w:rPr>
        <w:t>–</w:t>
      </w:r>
      <w:r>
        <w:rPr>
          <w:rStyle w:val="default"/>
          <w:rFonts w:cs="FrankRuehl" w:hint="cs"/>
          <w:rtl/>
        </w:rPr>
        <w:t xml:space="preserve"> יחיד שהוא בעלים של מספר דירות מגורים ששיעור הבעלות שלו בהן הוא 249% או יותר;</w:t>
      </w:r>
    </w:p>
    <w:p w:rsidR="00A333BE" w:rsidRDefault="00A333BE" w:rsidP="00613570">
      <w:pPr>
        <w:pStyle w:val="P00"/>
        <w:spacing w:before="72"/>
        <w:ind w:left="0" w:right="1134"/>
        <w:rPr>
          <w:rStyle w:val="default"/>
          <w:rFonts w:cs="FrankRuehl" w:hint="cs"/>
          <w:rtl/>
        </w:rPr>
      </w:pPr>
      <w:r>
        <w:rPr>
          <w:rStyle w:val="default"/>
          <w:rFonts w:cs="FrankRuehl" w:hint="cs"/>
          <w:rtl/>
        </w:rPr>
        <w:tab/>
        <w:t xml:space="preserve">"מדד מחירי הדירות" </w:t>
      </w:r>
      <w:r>
        <w:rPr>
          <w:rStyle w:val="default"/>
          <w:rFonts w:cs="FrankRuehl"/>
          <w:rtl/>
        </w:rPr>
        <w:t>–</w:t>
      </w:r>
      <w:r>
        <w:rPr>
          <w:rStyle w:val="default"/>
          <w:rFonts w:cs="FrankRuehl" w:hint="cs"/>
          <w:rtl/>
        </w:rPr>
        <w:t xml:space="preserve"> מדד מחירי הדירות שמפרסמת הלשכה המרכזית לסטטיסטיקה;</w:t>
      </w:r>
    </w:p>
    <w:p w:rsidR="00A333BE" w:rsidRDefault="00A333BE" w:rsidP="00613570">
      <w:pPr>
        <w:pStyle w:val="P00"/>
        <w:spacing w:before="72"/>
        <w:ind w:left="0" w:right="1134"/>
        <w:rPr>
          <w:rStyle w:val="default"/>
          <w:rFonts w:cs="FrankRuehl" w:hint="cs"/>
          <w:rtl/>
        </w:rPr>
      </w:pPr>
      <w:r>
        <w:rPr>
          <w:rStyle w:val="default"/>
          <w:rFonts w:cs="FrankRuehl" w:hint="cs"/>
          <w:rtl/>
        </w:rPr>
        <w:tab/>
        <w:t xml:space="preserve">"מס", "מס ריבוי דירות" </w:t>
      </w:r>
      <w:r>
        <w:rPr>
          <w:rStyle w:val="default"/>
          <w:rFonts w:cs="FrankRuehl"/>
          <w:rtl/>
        </w:rPr>
        <w:t>–</w:t>
      </w:r>
      <w:r>
        <w:rPr>
          <w:rStyle w:val="default"/>
          <w:rFonts w:cs="FrankRuehl" w:hint="cs"/>
          <w:rtl/>
        </w:rPr>
        <w:t xml:space="preserve"> מס המוטל לפי פרק זה;</w:t>
      </w:r>
    </w:p>
    <w:p w:rsidR="00A333BE" w:rsidRDefault="00A333BE" w:rsidP="00613570">
      <w:pPr>
        <w:pStyle w:val="P00"/>
        <w:spacing w:before="72"/>
        <w:ind w:left="0" w:right="1134"/>
        <w:rPr>
          <w:rStyle w:val="default"/>
          <w:rFonts w:cs="FrankRuehl" w:hint="cs"/>
          <w:rtl/>
        </w:rPr>
      </w:pPr>
      <w:r>
        <w:rPr>
          <w:rStyle w:val="default"/>
          <w:rFonts w:cs="FrankRuehl" w:hint="cs"/>
          <w:rtl/>
        </w:rPr>
        <w:tab/>
        <w:t xml:space="preserve">"הפקודה" </w:t>
      </w:r>
      <w:r>
        <w:rPr>
          <w:rStyle w:val="default"/>
          <w:rFonts w:cs="FrankRuehl"/>
          <w:rtl/>
        </w:rPr>
        <w:t>–</w:t>
      </w:r>
      <w:r>
        <w:rPr>
          <w:rStyle w:val="default"/>
          <w:rFonts w:cs="FrankRuehl" w:hint="cs"/>
          <w:rtl/>
        </w:rPr>
        <w:t xml:space="preserve"> פקודת מס הכנסה;</w:t>
      </w:r>
    </w:p>
    <w:p w:rsidR="00A333BE" w:rsidRDefault="00A333BE" w:rsidP="00613570">
      <w:pPr>
        <w:pStyle w:val="P00"/>
        <w:spacing w:before="72"/>
        <w:ind w:left="0" w:right="1134"/>
        <w:rPr>
          <w:rStyle w:val="default"/>
          <w:rFonts w:cs="FrankRuehl" w:hint="cs"/>
          <w:rtl/>
        </w:rPr>
      </w:pPr>
      <w:r>
        <w:rPr>
          <w:rStyle w:val="default"/>
          <w:rFonts w:cs="FrankRuehl" w:hint="cs"/>
          <w:rtl/>
        </w:rPr>
        <w:tab/>
        <w:t xml:space="preserve">"שומה" </w:t>
      </w:r>
      <w:r>
        <w:rPr>
          <w:rStyle w:val="default"/>
          <w:rFonts w:cs="FrankRuehl"/>
          <w:rtl/>
        </w:rPr>
        <w:t>–</w:t>
      </w:r>
      <w:r>
        <w:rPr>
          <w:rStyle w:val="default"/>
          <w:rFonts w:cs="FrankRuehl" w:hint="cs"/>
          <w:rtl/>
        </w:rPr>
        <w:t xml:space="preserve"> שומה מותנית לפי סעיף 121(א), שומת המנהל לפי סעיף 126 ושומה לפי מיטב השפיטה בהעדר שומה עצמית לפי סעיף 127;</w:t>
      </w:r>
    </w:p>
    <w:p w:rsidR="00A333BE" w:rsidRDefault="00A333BE" w:rsidP="00613570">
      <w:pPr>
        <w:pStyle w:val="P00"/>
        <w:spacing w:before="72"/>
        <w:ind w:left="0" w:right="1134"/>
        <w:rPr>
          <w:rStyle w:val="default"/>
          <w:rFonts w:cs="FrankRuehl" w:hint="cs"/>
          <w:rtl/>
        </w:rPr>
      </w:pPr>
      <w:r>
        <w:rPr>
          <w:rStyle w:val="default"/>
          <w:rFonts w:cs="FrankRuehl" w:hint="cs"/>
          <w:rtl/>
        </w:rPr>
        <w:tab/>
        <w:t xml:space="preserve">"שטח הדירה" </w:t>
      </w:r>
      <w:r>
        <w:rPr>
          <w:rStyle w:val="default"/>
          <w:rFonts w:cs="FrankRuehl"/>
          <w:rtl/>
        </w:rPr>
        <w:t>–</w:t>
      </w:r>
      <w:r>
        <w:rPr>
          <w:rStyle w:val="default"/>
          <w:rFonts w:cs="FrankRuehl" w:hint="cs"/>
          <w:rtl/>
        </w:rPr>
        <w:t xml:space="preserve"> שטח הנכס שעל בסיסו נעשה החיוב בארנונה של השנה שקדמה לשנת המס או שטח הדירה שמופיע באישור זכויות או בהיתר הבנייה, לפי בחירת הנישום;</w:t>
      </w:r>
    </w:p>
    <w:p w:rsidR="00A333BE" w:rsidRDefault="00A333BE" w:rsidP="00613570">
      <w:pPr>
        <w:pStyle w:val="P00"/>
        <w:spacing w:before="72"/>
        <w:ind w:left="0" w:right="1134"/>
        <w:rPr>
          <w:rStyle w:val="default"/>
          <w:rFonts w:cs="FrankRuehl" w:hint="cs"/>
          <w:rtl/>
        </w:rPr>
      </w:pPr>
      <w:r>
        <w:rPr>
          <w:rStyle w:val="default"/>
          <w:rFonts w:cs="FrankRuehl" w:hint="cs"/>
          <w:rtl/>
        </w:rPr>
        <w:tab/>
        <w:t xml:space="preserve">"שנת המס" </w:t>
      </w:r>
      <w:r>
        <w:rPr>
          <w:rStyle w:val="default"/>
          <w:rFonts w:cs="FrankRuehl"/>
          <w:rtl/>
        </w:rPr>
        <w:t>–</w:t>
      </w:r>
      <w:r>
        <w:rPr>
          <w:rStyle w:val="default"/>
          <w:rFonts w:cs="FrankRuehl" w:hint="cs"/>
          <w:rtl/>
        </w:rPr>
        <w:t xml:space="preserve"> תקופה של שנים עשר חודשים רצופים, שתחילתה ב-1 בינואר.</w:t>
      </w:r>
    </w:p>
    <w:p w:rsidR="004B396C" w:rsidRDefault="004B396C" w:rsidP="00A333BE">
      <w:pPr>
        <w:pStyle w:val="P00"/>
        <w:spacing w:before="72"/>
        <w:ind w:left="0" w:right="1134"/>
        <w:rPr>
          <w:rStyle w:val="default"/>
          <w:rFonts w:cs="FrankRuehl" w:hint="cs"/>
          <w:rtl/>
        </w:rPr>
      </w:pPr>
      <w:bookmarkStart w:id="99" w:name="Seif52"/>
      <w:bookmarkEnd w:id="99"/>
      <w:r>
        <w:rPr>
          <w:rFonts w:cs="Miriam"/>
          <w:lang w:val="he-IL"/>
        </w:rPr>
        <w:pict>
          <v:rect id="_x0000_s2783" style="position:absolute;left:0;text-align:left;margin-left:463.5pt;margin-top:8.05pt;width:75.05pt;height:12.55pt;z-index:251642368" filled="f" stroked="f" strokecolor="lime" strokeweight=".25pt">
            <v:textbox style="mso-next-textbox:#_x0000_s2783" inset="1mm,0,1mm,0">
              <w:txbxContent>
                <w:p w:rsidR="00EC12E5" w:rsidRDefault="00EC12E5" w:rsidP="004B396C">
                  <w:pPr>
                    <w:spacing w:line="160" w:lineRule="exact"/>
                    <w:rPr>
                      <w:rFonts w:cs="Miriam" w:hint="cs"/>
                      <w:noProof/>
                      <w:sz w:val="18"/>
                      <w:szCs w:val="18"/>
                      <w:rtl/>
                    </w:rPr>
                  </w:pPr>
                  <w:r>
                    <w:rPr>
                      <w:rFonts w:cs="Miriam" w:hint="cs"/>
                      <w:sz w:val="18"/>
                      <w:szCs w:val="18"/>
                      <w:rtl/>
                    </w:rPr>
                    <w:t>פרשנות</w:t>
                  </w:r>
                </w:p>
              </w:txbxContent>
            </v:textbox>
            <w10:anchorlock/>
          </v:rect>
        </w:pict>
      </w:r>
      <w:r>
        <w:rPr>
          <w:rStyle w:val="big-number"/>
          <w:rFonts w:cs="Miriam" w:hint="cs"/>
          <w:rtl/>
        </w:rPr>
        <w:t>1</w:t>
      </w:r>
      <w:r w:rsidR="00A333BE">
        <w:rPr>
          <w:rStyle w:val="big-number"/>
          <w:rFonts w:cs="Miriam" w:hint="cs"/>
          <w:rtl/>
        </w:rPr>
        <w:t>16</w:t>
      </w:r>
      <w:r>
        <w:rPr>
          <w:rStyle w:val="big-number"/>
          <w:rFonts w:cs="FrankRuehl"/>
          <w:sz w:val="26"/>
          <w:szCs w:val="26"/>
          <w:rtl/>
        </w:rPr>
        <w:t>.</w:t>
      </w:r>
      <w:r>
        <w:rPr>
          <w:rStyle w:val="big-number"/>
          <w:rFonts w:cs="FrankRuehl"/>
          <w:sz w:val="26"/>
          <w:szCs w:val="26"/>
          <w:rtl/>
        </w:rPr>
        <w:tab/>
      </w:r>
      <w:r w:rsidR="00A333BE">
        <w:rPr>
          <w:rStyle w:val="default"/>
          <w:rFonts w:cs="FrankRuehl" w:hint="cs"/>
          <w:rtl/>
        </w:rPr>
        <w:t>לכל מונח בפרק זה תהיה המשמעות הנודעת לו בחוק מיסוי מקרקעין, אלא אם כן נקבע במפורש אחרת</w:t>
      </w:r>
      <w:r w:rsidR="004631BA">
        <w:rPr>
          <w:rStyle w:val="default"/>
          <w:rFonts w:cs="FrankRuehl" w:hint="cs"/>
          <w:rtl/>
        </w:rPr>
        <w:t>.</w:t>
      </w:r>
    </w:p>
    <w:p w:rsidR="00AC4C40" w:rsidRPr="00AF11C6" w:rsidRDefault="00AC4C40" w:rsidP="00A333BE">
      <w:pPr>
        <w:pStyle w:val="header-2"/>
        <w:adjustRightInd/>
        <w:spacing w:line="240" w:lineRule="auto"/>
        <w:ind w:left="0" w:right="1134"/>
        <w:textAlignment w:val="auto"/>
        <w:rPr>
          <w:rFonts w:hint="cs"/>
          <w:rtl/>
        </w:rPr>
      </w:pPr>
      <w:bookmarkStart w:id="100" w:name="hed25"/>
      <w:bookmarkEnd w:id="100"/>
      <w:r w:rsidRPr="00AF11C6">
        <w:rPr>
          <w:rFonts w:hint="cs"/>
          <w:rtl/>
        </w:rPr>
        <w:t xml:space="preserve">סימן </w:t>
      </w:r>
      <w:r w:rsidR="00A333BE">
        <w:rPr>
          <w:rFonts w:hint="cs"/>
          <w:rtl/>
        </w:rPr>
        <w:t>ב': מס ריבוי דירות</w:t>
      </w:r>
    </w:p>
    <w:p w:rsidR="004B396C" w:rsidRDefault="004B396C" w:rsidP="008F004D">
      <w:pPr>
        <w:pStyle w:val="P00"/>
        <w:spacing w:before="72"/>
        <w:ind w:left="0" w:right="1134"/>
        <w:rPr>
          <w:rStyle w:val="default"/>
          <w:rFonts w:cs="FrankRuehl" w:hint="cs"/>
          <w:rtl/>
        </w:rPr>
      </w:pPr>
      <w:bookmarkStart w:id="101" w:name="Seif53"/>
      <w:bookmarkEnd w:id="101"/>
      <w:r>
        <w:rPr>
          <w:rFonts w:cs="Miriam"/>
          <w:lang w:val="he-IL"/>
        </w:rPr>
        <w:pict>
          <v:rect id="_x0000_s2784" style="position:absolute;left:0;text-align:left;margin-left:463.5pt;margin-top:8.05pt;width:75.05pt;height:11.45pt;z-index:251643392" filled="f" stroked="f" strokecolor="lime" strokeweight=".25pt">
            <v:textbox style="mso-next-textbox:#_x0000_s2784" inset="1mm,0,1mm,0">
              <w:txbxContent>
                <w:p w:rsidR="00EC12E5" w:rsidRDefault="00EC12E5" w:rsidP="004B396C">
                  <w:pPr>
                    <w:spacing w:line="160" w:lineRule="exact"/>
                    <w:rPr>
                      <w:rFonts w:cs="Miriam" w:hint="cs"/>
                      <w:noProof/>
                      <w:sz w:val="18"/>
                      <w:szCs w:val="18"/>
                      <w:rtl/>
                    </w:rPr>
                  </w:pPr>
                  <w:r>
                    <w:rPr>
                      <w:rFonts w:cs="Miriam" w:hint="cs"/>
                      <w:sz w:val="18"/>
                      <w:szCs w:val="18"/>
                      <w:rtl/>
                    </w:rPr>
                    <w:t>מס ריבוי דירות</w:t>
                  </w:r>
                </w:p>
              </w:txbxContent>
            </v:textbox>
            <w10:anchorlock/>
          </v:rect>
        </w:pict>
      </w:r>
      <w:r>
        <w:rPr>
          <w:rStyle w:val="big-number"/>
          <w:rFonts w:cs="Miriam" w:hint="cs"/>
          <w:rtl/>
        </w:rPr>
        <w:t>1</w:t>
      </w:r>
      <w:r w:rsidR="00A333BE">
        <w:rPr>
          <w:rStyle w:val="big-number"/>
          <w:rFonts w:cs="Miriam" w:hint="cs"/>
          <w:rtl/>
        </w:rPr>
        <w:t>17</w:t>
      </w:r>
      <w:r>
        <w:rPr>
          <w:rStyle w:val="big-number"/>
          <w:rFonts w:cs="FrankRuehl"/>
          <w:sz w:val="26"/>
          <w:szCs w:val="26"/>
          <w:rtl/>
        </w:rPr>
        <w:t>.</w:t>
      </w:r>
      <w:r>
        <w:rPr>
          <w:rStyle w:val="big-number"/>
          <w:rFonts w:cs="FrankRuehl"/>
          <w:sz w:val="26"/>
          <w:szCs w:val="26"/>
          <w:rtl/>
        </w:rPr>
        <w:tab/>
      </w:r>
      <w:r w:rsidR="004631BA">
        <w:rPr>
          <w:rStyle w:val="default"/>
          <w:rFonts w:cs="FrankRuehl" w:hint="cs"/>
          <w:rtl/>
        </w:rPr>
        <w:t>(א)</w:t>
      </w:r>
      <w:r w:rsidR="004631BA">
        <w:rPr>
          <w:rStyle w:val="default"/>
          <w:rFonts w:cs="FrankRuehl" w:hint="cs"/>
          <w:rtl/>
        </w:rPr>
        <w:tab/>
      </w:r>
      <w:r w:rsidR="008F004D">
        <w:rPr>
          <w:rStyle w:val="default"/>
          <w:rFonts w:cs="FrankRuehl" w:hint="cs"/>
          <w:rtl/>
        </w:rPr>
        <w:t xml:space="preserve">חייב במס ישלם, בכל שנת מס, מס ריבוי דירות בסכום שנקבע לפי הוראות סעיף 118 (בסימן זה </w:t>
      </w:r>
      <w:r w:rsidR="008F004D">
        <w:rPr>
          <w:rStyle w:val="default"/>
          <w:rFonts w:cs="FrankRuehl"/>
          <w:rtl/>
        </w:rPr>
        <w:t>–</w:t>
      </w:r>
      <w:r w:rsidR="008F004D">
        <w:rPr>
          <w:rStyle w:val="default"/>
          <w:rFonts w:cs="FrankRuehl" w:hint="cs"/>
          <w:rtl/>
        </w:rPr>
        <w:t xml:space="preserve"> המס השנתי), בעד כל דירת מגורים שהיתה בבעלותו בכל שנת המס, למעט שתי דירות מגורים, לפי בחירתו.</w:t>
      </w:r>
    </w:p>
    <w:p w:rsidR="008F004D" w:rsidRDefault="008F004D" w:rsidP="008F004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חל שינוי במהלך שנת המס במספר דירות המגורים שבבעלות חייב במס או בשיעור בעלותו באחת או יותר מהן, או הפך יחיד להיות חייב במס במהלך שנת המס, יחולו ההוראות האלה לעניין חישוב סכום המס לאותה שנת מס, לפי העניין:</w:t>
      </w:r>
    </w:p>
    <w:p w:rsidR="008F004D" w:rsidRDefault="008F004D" w:rsidP="008F004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 שהפך להיות בעלים של דירת מגורים נוספת במהלך שנת המס, ישלם חלק יחסי מהמס השנתי, על דירת המגורים הנוספת או על דירת מגורים אחרת בבעלותו שיבחר בה, כיחס מספר הימים שהיה בעלים של דירת המגורים הנוספת באותה שנת מס, ל-365;</w:t>
      </w:r>
    </w:p>
    <w:p w:rsidR="008F004D" w:rsidRDefault="008F004D" w:rsidP="008F004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חייב במס שהפסיק להיות בעלים של דירת מגורים במהלך שנת המס (בפסקה זו </w:t>
      </w:r>
      <w:r>
        <w:rPr>
          <w:rStyle w:val="default"/>
          <w:rFonts w:cs="FrankRuehl"/>
          <w:rtl/>
        </w:rPr>
        <w:t>–</w:t>
      </w:r>
      <w:r>
        <w:rPr>
          <w:rStyle w:val="default"/>
          <w:rFonts w:cs="FrankRuehl" w:hint="cs"/>
          <w:rtl/>
        </w:rPr>
        <w:t xml:space="preserve"> הדירה הנגרעת), ישלם חלק יחסי מהמס השנתי על דירה חייבת שיבחר בה, כיחס מספר הימים שהיה בעלים של הדירה הנגרעת באותה שנת מס, ל-365;</w:t>
      </w:r>
    </w:p>
    <w:p w:rsidR="008F004D" w:rsidRDefault="008F004D" w:rsidP="008F004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חייב במס שחל שינוי בשיעור בעלותו בדירת מגורים במהלך שנת המס ישלם מס כמפורט להלן:</w:t>
      </w:r>
    </w:p>
    <w:p w:rsidR="008F004D" w:rsidRDefault="008F004D" w:rsidP="003F175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חלק יחסי מהמס השנתי על כל אחת מהדירות החייבות שהיו בבעלותו לפני מועד השינוי, כיחס מספר הימים, באותה שנת מס, שבהם כל דירה היתה בבעלותו כאמור, ל-365;</w:t>
      </w:r>
    </w:p>
    <w:p w:rsidR="008F004D" w:rsidRDefault="008F004D" w:rsidP="003F175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3F1752">
        <w:rPr>
          <w:rStyle w:val="default"/>
          <w:rFonts w:cs="FrankRuehl" w:hint="cs"/>
          <w:rtl/>
        </w:rPr>
        <w:t>חלק יחסי מהמס השנתי על כל אחת מדירות המגורים שבחר בהן כדירות חייבות החל ממועד השינוי, כיחס מספר הימים, באותה שנת מס, שבהם כל דירה חייבת היתה בבעלותו החל ממועד השינוי, ל-365;</w:t>
      </w:r>
    </w:p>
    <w:p w:rsidR="003F1752" w:rsidRDefault="003F1752" w:rsidP="008F004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על אף האמור בסעיף קטן (א), חייב במס שצירוף של הסכום הקובע המיוחס לכל הדירות שבבעלותו, למעט הדירה שהסכום הקובע לגביה הוא הגבוה ביותר (להלן </w:t>
      </w:r>
      <w:r>
        <w:rPr>
          <w:rStyle w:val="default"/>
          <w:rFonts w:cs="FrankRuehl"/>
          <w:rtl/>
        </w:rPr>
        <w:t>–</w:t>
      </w:r>
      <w:r>
        <w:rPr>
          <w:rStyle w:val="default"/>
          <w:rFonts w:cs="FrankRuehl" w:hint="cs"/>
          <w:rtl/>
        </w:rPr>
        <w:t xml:space="preserve"> סכום דירות ההשקעה), נמוך מ-1,150,000 שקלים חדשים, יהיה פטור מהמס על פי סימן זה.</w:t>
      </w:r>
    </w:p>
    <w:p w:rsidR="004B396C" w:rsidRDefault="004B396C" w:rsidP="003F1752">
      <w:pPr>
        <w:pStyle w:val="P00"/>
        <w:spacing w:before="72"/>
        <w:ind w:left="0" w:right="1134"/>
        <w:rPr>
          <w:rStyle w:val="default"/>
          <w:rFonts w:cs="FrankRuehl" w:hint="cs"/>
          <w:rtl/>
        </w:rPr>
      </w:pPr>
      <w:bookmarkStart w:id="102" w:name="Seif54"/>
      <w:bookmarkEnd w:id="102"/>
      <w:r>
        <w:rPr>
          <w:rFonts w:cs="Miriam"/>
          <w:lang w:val="he-IL"/>
        </w:rPr>
        <w:pict>
          <v:rect id="_x0000_s2785" style="position:absolute;left:0;text-align:left;margin-left:463.5pt;margin-top:8.05pt;width:75.05pt;height:14.3pt;z-index:251644416" filled="f" stroked="f" strokecolor="lime" strokeweight=".25pt">
            <v:textbox style="mso-next-textbox:#_x0000_s2785" inset="1mm,0,1mm,0">
              <w:txbxContent>
                <w:p w:rsidR="00EC12E5" w:rsidRDefault="00EC12E5" w:rsidP="008D6717">
                  <w:pPr>
                    <w:spacing w:line="160" w:lineRule="exact"/>
                    <w:rPr>
                      <w:rFonts w:cs="Miriam" w:hint="cs"/>
                      <w:noProof/>
                      <w:sz w:val="18"/>
                      <w:szCs w:val="18"/>
                      <w:rtl/>
                    </w:rPr>
                  </w:pPr>
                  <w:r>
                    <w:rPr>
                      <w:rFonts w:cs="Miriam" w:hint="cs"/>
                      <w:sz w:val="18"/>
                      <w:szCs w:val="18"/>
                      <w:rtl/>
                    </w:rPr>
                    <w:t>סכום המס</w:t>
                  </w:r>
                </w:p>
              </w:txbxContent>
            </v:textbox>
            <w10:anchorlock/>
          </v:rect>
        </w:pict>
      </w:r>
      <w:r>
        <w:rPr>
          <w:rStyle w:val="big-number"/>
          <w:rFonts w:cs="Miriam" w:hint="cs"/>
          <w:rtl/>
        </w:rPr>
        <w:t>1</w:t>
      </w:r>
      <w:r w:rsidR="003F1752">
        <w:rPr>
          <w:rStyle w:val="big-number"/>
          <w:rFonts w:cs="Miriam" w:hint="cs"/>
          <w:rtl/>
        </w:rPr>
        <w:t>18</w:t>
      </w:r>
      <w:r>
        <w:rPr>
          <w:rStyle w:val="big-number"/>
          <w:rFonts w:cs="FrankRuehl"/>
          <w:sz w:val="26"/>
          <w:szCs w:val="26"/>
          <w:rtl/>
        </w:rPr>
        <w:t>.</w:t>
      </w:r>
      <w:r>
        <w:rPr>
          <w:rStyle w:val="big-number"/>
          <w:rFonts w:cs="FrankRuehl"/>
          <w:sz w:val="26"/>
          <w:szCs w:val="26"/>
          <w:rtl/>
        </w:rPr>
        <w:tab/>
      </w:r>
      <w:r w:rsidR="003F1752">
        <w:rPr>
          <w:rStyle w:val="default"/>
          <w:rFonts w:cs="FrankRuehl" w:hint="cs"/>
          <w:rtl/>
        </w:rPr>
        <w:t>(א)</w:t>
      </w:r>
      <w:r w:rsidR="003F1752">
        <w:rPr>
          <w:rStyle w:val="default"/>
          <w:rFonts w:cs="FrankRuehl" w:hint="cs"/>
          <w:rtl/>
        </w:rPr>
        <w:tab/>
        <w:t xml:space="preserve">מס ריבוי דירות יעמוד על שיעור של 1% מהסכום הקובע כפי שחושב לפי הנוסחה שבסעיף 2 לתוספת לפרק זה (בסימן זה </w:t>
      </w:r>
      <w:r w:rsidR="003F1752">
        <w:rPr>
          <w:rStyle w:val="default"/>
          <w:rFonts w:cs="FrankRuehl"/>
          <w:rtl/>
        </w:rPr>
        <w:t>–</w:t>
      </w:r>
      <w:r w:rsidR="003F1752">
        <w:rPr>
          <w:rStyle w:val="default"/>
          <w:rFonts w:cs="FrankRuehl" w:hint="cs"/>
          <w:rtl/>
        </w:rPr>
        <w:t xml:space="preserve"> התוספת)</w:t>
      </w:r>
      <w:r w:rsidR="00900CB0">
        <w:rPr>
          <w:rStyle w:val="default"/>
          <w:rFonts w:cs="FrankRuehl" w:hint="cs"/>
          <w:rtl/>
        </w:rPr>
        <w:t>.</w:t>
      </w:r>
    </w:p>
    <w:p w:rsidR="003F1752" w:rsidRDefault="003F1752" w:rsidP="003F175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האוצר, באישור ועדת הכספים של הכנסת, רשאי, בצו, לשנות את התוספת, ובלבד שבשינוי הנוסחה שלפיה יחושב הסכום הקובע כאמור בסעיף קטן (א) או רכיב מרכיביה, יובא בחשבון הערך המקורב של דירת מגורים באזור שבו נמצאת הדירה, לפי אומדנים סטטיסטיים.</w:t>
      </w:r>
    </w:p>
    <w:p w:rsidR="003F1752" w:rsidRDefault="003F1752" w:rsidP="003F175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(א), סכום המס השנתי, בעד כל דירה חייבת, לא יעלה על 18,000 שקלים חדשים.</w:t>
      </w:r>
    </w:p>
    <w:p w:rsidR="003F1752" w:rsidRDefault="003F1752" w:rsidP="003F175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מס ריבוי דירות שישלם חייב במס שהוא בעל חלק מדירה חייבת יהיה סכום המס החל על אותה דירה כשהוא מוכפל בשיעור בעלותו בדירה.</w:t>
      </w:r>
    </w:p>
    <w:p w:rsidR="003F1752" w:rsidRDefault="003F1752" w:rsidP="003F175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על אף האמור בסעיף קטן (א), הסכום הקובע שעליו ישלם החייב במס שסכום דירות ההשקעה שלו עולה על 1,150,000 שקלים חדשים אך נמוך מ-1,400,000 שקלים חדשים יהיה החלק היחסי כשהוא מוכפל בסכום המתואם; לעניין זה </w:t>
      </w:r>
      <w:r>
        <w:rPr>
          <w:rStyle w:val="default"/>
          <w:rFonts w:cs="FrankRuehl"/>
          <w:rtl/>
        </w:rPr>
        <w:t>–</w:t>
      </w:r>
    </w:p>
    <w:p w:rsidR="003F1752" w:rsidRDefault="003F1752" w:rsidP="003F1752">
      <w:pPr>
        <w:pStyle w:val="P00"/>
        <w:spacing w:before="72"/>
        <w:ind w:left="0" w:right="1134"/>
        <w:rPr>
          <w:rStyle w:val="default"/>
          <w:rFonts w:cs="FrankRuehl" w:hint="cs"/>
          <w:rtl/>
        </w:rPr>
      </w:pPr>
      <w:r>
        <w:rPr>
          <w:rStyle w:val="default"/>
          <w:rFonts w:cs="FrankRuehl" w:hint="cs"/>
          <w:rtl/>
        </w:rPr>
        <w:tab/>
        <w:t xml:space="preserve">"הסכום המתואם" </w:t>
      </w:r>
      <w:r>
        <w:rPr>
          <w:rStyle w:val="default"/>
          <w:rFonts w:cs="FrankRuehl"/>
          <w:rtl/>
        </w:rPr>
        <w:t>–</w:t>
      </w:r>
      <w:r>
        <w:rPr>
          <w:rStyle w:val="default"/>
          <w:rFonts w:cs="FrankRuehl" w:hint="cs"/>
          <w:rtl/>
        </w:rPr>
        <w:t xml:space="preserve"> ההפרש בין סכום דירות ההשקעה ל-1,150,000 שקלים חדשים, כשההפרש מוכפל ב-5.6;</w:t>
      </w:r>
    </w:p>
    <w:p w:rsidR="003F1752" w:rsidRDefault="003F1752" w:rsidP="003F1752">
      <w:pPr>
        <w:pStyle w:val="P00"/>
        <w:spacing w:before="72"/>
        <w:ind w:left="0" w:right="1134"/>
        <w:rPr>
          <w:rStyle w:val="default"/>
          <w:rFonts w:cs="FrankRuehl" w:hint="cs"/>
          <w:rtl/>
        </w:rPr>
      </w:pPr>
      <w:r>
        <w:rPr>
          <w:rStyle w:val="default"/>
          <w:rFonts w:cs="FrankRuehl" w:hint="cs"/>
          <w:rtl/>
        </w:rPr>
        <w:tab/>
        <w:t xml:space="preserve">"החלק היחסי" </w:t>
      </w:r>
      <w:r>
        <w:rPr>
          <w:rStyle w:val="default"/>
          <w:rFonts w:cs="FrankRuehl"/>
          <w:rtl/>
        </w:rPr>
        <w:t>–</w:t>
      </w:r>
      <w:r>
        <w:rPr>
          <w:rStyle w:val="default"/>
          <w:rFonts w:cs="FrankRuehl" w:hint="cs"/>
          <w:rtl/>
        </w:rPr>
        <w:t xml:space="preserve"> הסכום הקובע לגבי הדירה החייבת לחלק בסכום דירות ההשקעה.</w:t>
      </w:r>
    </w:p>
    <w:p w:rsidR="003F1752" w:rsidRDefault="003F1752" w:rsidP="003F1752">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הסכום כאמור בסעיף קטן (ג) יעודכן ב-1 בינואר של כל שנה (בסעיף זה </w:t>
      </w:r>
      <w:r>
        <w:rPr>
          <w:rStyle w:val="default"/>
          <w:rFonts w:cs="FrankRuehl"/>
          <w:rtl/>
        </w:rPr>
        <w:t>–</w:t>
      </w:r>
      <w:r>
        <w:rPr>
          <w:rStyle w:val="default"/>
          <w:rFonts w:cs="FrankRuehl" w:hint="cs"/>
          <w:rtl/>
        </w:rPr>
        <w:t xml:space="preserve"> יום העדכון) לפי שיעור שינוי מדד מחירי הדירות שפורסם בחודש נובמבר שקדם ליום העדכון, לעומת מדד מחירי הדירות שפורסם בחודש נובמבר של השנה שקדמה לכך, ויעוגל לסכום הקרוב שהוא מכפלה של 10 שקלים חדשים; המנהל יפרסם בהודעה ברשומות את הסכום המעודכן לפי סעיף קטן זה.</w:t>
      </w:r>
    </w:p>
    <w:p w:rsidR="00CF0264" w:rsidRDefault="00CF0264" w:rsidP="003F1752">
      <w:pPr>
        <w:pStyle w:val="P00"/>
        <w:spacing w:before="72"/>
        <w:ind w:left="0" w:right="1134"/>
        <w:rPr>
          <w:rStyle w:val="default"/>
          <w:rFonts w:cs="FrankRuehl" w:hint="cs"/>
          <w:rtl/>
        </w:rPr>
      </w:pPr>
      <w:bookmarkStart w:id="103" w:name="Seif55"/>
      <w:bookmarkEnd w:id="103"/>
      <w:r>
        <w:rPr>
          <w:rFonts w:cs="Miriam"/>
          <w:lang w:val="he-IL"/>
        </w:rPr>
        <w:pict>
          <v:rect id="_x0000_s2793" style="position:absolute;left:0;text-align:left;margin-left:463.5pt;margin-top:8.05pt;width:75.05pt;height:21.75pt;z-index:251645440" filled="f" stroked="f" strokecolor="lime" strokeweight=".25pt">
            <v:textbox style="mso-next-textbox:#_x0000_s2793" inset="1mm,0,1mm,0">
              <w:txbxContent>
                <w:p w:rsidR="00EC12E5" w:rsidRDefault="00EC12E5" w:rsidP="00CF0264">
                  <w:pPr>
                    <w:spacing w:line="160" w:lineRule="exact"/>
                    <w:rPr>
                      <w:rFonts w:cs="Miriam" w:hint="cs"/>
                      <w:noProof/>
                      <w:sz w:val="18"/>
                      <w:szCs w:val="18"/>
                      <w:rtl/>
                    </w:rPr>
                  </w:pPr>
                  <w:r>
                    <w:rPr>
                      <w:rFonts w:cs="Miriam" w:hint="cs"/>
                      <w:sz w:val="18"/>
                      <w:szCs w:val="18"/>
                      <w:rtl/>
                    </w:rPr>
                    <w:t>חזקות חלוטות לעניןי בעלות</w:t>
                  </w:r>
                </w:p>
              </w:txbxContent>
            </v:textbox>
            <w10:anchorlock/>
          </v:rect>
        </w:pict>
      </w:r>
      <w:r>
        <w:rPr>
          <w:rStyle w:val="big-number"/>
          <w:rFonts w:cs="Miriam" w:hint="cs"/>
          <w:rtl/>
        </w:rPr>
        <w:t>1</w:t>
      </w:r>
      <w:r w:rsidR="003F1752">
        <w:rPr>
          <w:rStyle w:val="big-number"/>
          <w:rFonts w:cs="Miriam" w:hint="cs"/>
          <w:rtl/>
        </w:rPr>
        <w:t>19</w:t>
      </w:r>
      <w:r>
        <w:rPr>
          <w:rStyle w:val="big-number"/>
          <w:rFonts w:cs="FrankRuehl"/>
          <w:sz w:val="26"/>
          <w:szCs w:val="26"/>
          <w:rtl/>
        </w:rPr>
        <w:t>.</w:t>
      </w:r>
      <w:r>
        <w:rPr>
          <w:rStyle w:val="big-number"/>
          <w:rFonts w:cs="FrankRuehl"/>
          <w:sz w:val="26"/>
          <w:szCs w:val="26"/>
          <w:rtl/>
        </w:rPr>
        <w:tab/>
      </w:r>
      <w:r w:rsidR="003F1752">
        <w:rPr>
          <w:rStyle w:val="default"/>
          <w:rFonts w:cs="FrankRuehl" w:hint="cs"/>
          <w:rtl/>
        </w:rPr>
        <w:t xml:space="preserve">לעניין סימן זה </w:t>
      </w:r>
      <w:r w:rsidR="003F1752">
        <w:rPr>
          <w:rStyle w:val="default"/>
          <w:rFonts w:cs="FrankRuehl"/>
          <w:rtl/>
        </w:rPr>
        <w:t>–</w:t>
      </w:r>
    </w:p>
    <w:p w:rsidR="003F1752" w:rsidRDefault="003F1752" w:rsidP="003F175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יראו כדירת מגורים בבעלותו של יחיד גם דירת מגורים שהיא בבעלותו של איגוד מעטים, אם יש ליחיד, באמצעות זכויות באיגוד, במישרין או בעקיפין, חלק בבעלות בדירה, בהתאם לזכויותיו באיגוד;</w:t>
      </w:r>
    </w:p>
    <w:p w:rsidR="003F1752" w:rsidRDefault="003F1752" w:rsidP="003F175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על אף האמור בכל דין ובכל הסכם, יראו יחיד ובן זוגו, למעט בן זוג הגר דרך קבע בנפרד, וילדיהם שטרם מלאו להם 18 שנים, כבעלים אחד והחבות לפי חוק זה תהיה על היחיד ובן זוגו, יחד ולחוד.</w:t>
      </w:r>
    </w:p>
    <w:p w:rsidR="00CF0264" w:rsidRDefault="00CF0264" w:rsidP="003F1752">
      <w:pPr>
        <w:pStyle w:val="P00"/>
        <w:spacing w:before="72"/>
        <w:ind w:left="0" w:right="1134"/>
        <w:rPr>
          <w:rStyle w:val="default"/>
          <w:rFonts w:cs="FrankRuehl" w:hint="cs"/>
          <w:rtl/>
        </w:rPr>
      </w:pPr>
      <w:bookmarkStart w:id="104" w:name="Seif56"/>
      <w:bookmarkEnd w:id="104"/>
      <w:r>
        <w:rPr>
          <w:rFonts w:cs="Miriam"/>
          <w:lang w:val="he-IL"/>
        </w:rPr>
        <w:pict>
          <v:rect id="_x0000_s2794" style="position:absolute;left:0;text-align:left;margin-left:463.5pt;margin-top:8.05pt;width:75.05pt;height:24.65pt;z-index:251646464" filled="f" stroked="f" strokecolor="lime" strokeweight=".25pt">
            <v:textbox style="mso-next-textbox:#_x0000_s2794" inset="1mm,0,1mm,0">
              <w:txbxContent>
                <w:p w:rsidR="00EC12E5" w:rsidRDefault="00EC12E5" w:rsidP="00CF0264">
                  <w:pPr>
                    <w:spacing w:line="160" w:lineRule="exact"/>
                    <w:rPr>
                      <w:rFonts w:cs="Miriam" w:hint="cs"/>
                      <w:noProof/>
                      <w:sz w:val="18"/>
                      <w:szCs w:val="18"/>
                      <w:rtl/>
                    </w:rPr>
                  </w:pPr>
                  <w:r>
                    <w:rPr>
                      <w:rFonts w:cs="Miriam" w:hint="cs"/>
                      <w:sz w:val="18"/>
                      <w:szCs w:val="18"/>
                      <w:rtl/>
                    </w:rPr>
                    <w:t>דירות מגורים אשר לא יימנו לצורך הטלת המס</w:t>
                  </w:r>
                </w:p>
              </w:txbxContent>
            </v:textbox>
            <w10:anchorlock/>
          </v:rect>
        </w:pict>
      </w:r>
      <w:r>
        <w:rPr>
          <w:rStyle w:val="big-number"/>
          <w:rFonts w:cs="Miriam" w:hint="cs"/>
          <w:rtl/>
        </w:rPr>
        <w:t>1</w:t>
      </w:r>
      <w:r w:rsidR="003F1752">
        <w:rPr>
          <w:rStyle w:val="big-number"/>
          <w:rFonts w:cs="Miriam" w:hint="cs"/>
          <w:rtl/>
        </w:rPr>
        <w:t>20</w:t>
      </w:r>
      <w:r>
        <w:rPr>
          <w:rStyle w:val="big-number"/>
          <w:rFonts w:cs="FrankRuehl"/>
          <w:sz w:val="26"/>
          <w:szCs w:val="26"/>
          <w:rtl/>
        </w:rPr>
        <w:t>.</w:t>
      </w:r>
      <w:r>
        <w:rPr>
          <w:rStyle w:val="big-number"/>
          <w:rFonts w:cs="FrankRuehl"/>
          <w:sz w:val="26"/>
          <w:szCs w:val="26"/>
          <w:rtl/>
        </w:rPr>
        <w:tab/>
      </w:r>
      <w:r w:rsidR="003F1752">
        <w:rPr>
          <w:rStyle w:val="default"/>
          <w:rFonts w:cs="FrankRuehl" w:hint="cs"/>
          <w:rtl/>
        </w:rPr>
        <w:t>דירת מגורים כמפורט להלן לא תימנה כדירת מגורים לצורך הטלת מס ריבוי דירות:</w:t>
      </w:r>
    </w:p>
    <w:p w:rsidR="003F1752" w:rsidRDefault="003F1752" w:rsidP="003F175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דירת מגורים בבעלותם של עמותה לפי חוק העמותות, התש"ם-1980, הקדש ציבורי לפי חוק הנאמנות, התשל"ט-1979, או חברה לתועלת הציבור לפי חוק החברות, התשנ"ט-1999;</w:t>
      </w:r>
    </w:p>
    <w:p w:rsidR="003F1752" w:rsidRDefault="003F1752" w:rsidP="003F175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דירת מגורים שבעלה זכאי להטבות בשלה לפי פרק שביעי 1 לחוק לעידוד השקעות הון, התשי"ט-1959, בשנות המס שבהן זכאי להטבות כאמור;</w:t>
      </w:r>
    </w:p>
    <w:p w:rsidR="003F1752" w:rsidRDefault="003F1752" w:rsidP="003F175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דירת מגורים שהיא דירה בבניין להשכרה, כמשמעותה בחוק לעידוד בניית דירות להשכרה, התשס"ז-2007, אשר חברה בעלת בניין להשכרה כהגדרתה בחוק האמור, מקבלת הטבות מכוח אותו חוק בשל הבניין שבו נמצאת הדירה;</w:t>
      </w:r>
    </w:p>
    <w:p w:rsidR="003F1752" w:rsidRDefault="003F1752" w:rsidP="003F1752">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דירת מגורים שמשמשת להשכרה לטווח ארוך לפי מכרז שפרסמה המדינה או החברה הממשלתית לדיור ולהשכרה;</w:t>
      </w:r>
    </w:p>
    <w:p w:rsidR="003F1752" w:rsidRDefault="003F1752" w:rsidP="003F1752">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דירת מגורים המושכרת למגורים בשכירות שחוק הגנת הדייר [נוסח משולב], התשל"ב-1972, חל עליה;</w:t>
      </w:r>
    </w:p>
    <w:p w:rsidR="003F1752" w:rsidRDefault="003F1752" w:rsidP="003F1752">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דירת מגורים המהווה מלאי עסקי לעניין מס הכנסה;</w:t>
      </w:r>
    </w:p>
    <w:p w:rsidR="003F1752" w:rsidRDefault="003F1752" w:rsidP="003F1752">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דירת מגורים המוחכרת לתקופה שבשלה יש לחוכר זכות במקרקעין בדירת המגורים, לא תימנה כדירתו של המחכיר;</w:t>
      </w:r>
    </w:p>
    <w:p w:rsidR="003F1752" w:rsidRDefault="003F1752" w:rsidP="003F1752">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דירת מגורים שפוצלה בהתאם לכל דין, תיחשב כדירת מגורים אחת;</w:t>
      </w:r>
    </w:p>
    <w:p w:rsidR="003F1752" w:rsidRDefault="003F1752" w:rsidP="003F1752">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מספר דירות מגורים שחוברו לדירה אחת, ייחשבו כדירת מגורים אחת;</w:t>
      </w:r>
    </w:p>
    <w:p w:rsidR="003F1752" w:rsidRDefault="003F1752" w:rsidP="003F1752">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r>
      <w:r w:rsidR="003E6051">
        <w:rPr>
          <w:rStyle w:val="default"/>
          <w:rFonts w:cs="FrankRuehl" w:hint="cs"/>
          <w:rtl/>
        </w:rPr>
        <w:t>דירת מגורים אשר בהתאם להחלטות מועצת מקרקעי ישראל, לא ניתן להעביר בה זכויות אלא כחלק מנחלה;</w:t>
      </w:r>
    </w:p>
    <w:p w:rsidR="003E6051" w:rsidRDefault="003E6051" w:rsidP="003F1752">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r>
      <w:r w:rsidR="008F6B8C">
        <w:rPr>
          <w:rStyle w:val="default"/>
          <w:rFonts w:cs="FrankRuehl" w:hint="cs"/>
          <w:rtl/>
        </w:rPr>
        <w:t xml:space="preserve">דירת מגורים שהתקבלה בירושה, ובלבד שלא הושכרה בשנה הראשונה לאחר פטירת המוריש </w:t>
      </w:r>
      <w:r w:rsidR="008F6B8C">
        <w:rPr>
          <w:rStyle w:val="default"/>
          <w:rFonts w:cs="FrankRuehl"/>
          <w:rtl/>
        </w:rPr>
        <w:t>–</w:t>
      </w:r>
      <w:r w:rsidR="008F6B8C">
        <w:rPr>
          <w:rStyle w:val="default"/>
          <w:rFonts w:cs="FrankRuehl" w:hint="cs"/>
          <w:rtl/>
        </w:rPr>
        <w:t xml:space="preserve"> לא תימנה כדירת מגורים בשנה הראשונה כאמור;</w:t>
      </w:r>
    </w:p>
    <w:p w:rsidR="008F6B8C" w:rsidRDefault="008F6B8C" w:rsidP="003F1752">
      <w:pPr>
        <w:pStyle w:val="P00"/>
        <w:spacing w:before="72"/>
        <w:ind w:left="624" w:right="1134"/>
        <w:rPr>
          <w:rStyle w:val="default"/>
          <w:rFonts w:cs="FrankRuehl" w:hint="cs"/>
          <w:rtl/>
        </w:rPr>
      </w:pPr>
      <w:r>
        <w:rPr>
          <w:rStyle w:val="default"/>
          <w:rFonts w:cs="FrankRuehl" w:hint="cs"/>
          <w:rtl/>
        </w:rPr>
        <w:t>(12)</w:t>
      </w:r>
      <w:r>
        <w:rPr>
          <w:rStyle w:val="default"/>
          <w:rFonts w:cs="FrankRuehl" w:hint="cs"/>
          <w:rtl/>
        </w:rPr>
        <w:tab/>
        <w:t>דירת מגורים של מי שהוא יתום משני הוריו שטרם מלאו לו 18 שנים.</w:t>
      </w:r>
    </w:p>
    <w:p w:rsidR="00AC4C40" w:rsidRPr="00AF11C6" w:rsidRDefault="00AC4C40" w:rsidP="003D1539">
      <w:pPr>
        <w:pStyle w:val="header-2"/>
        <w:adjustRightInd/>
        <w:spacing w:line="240" w:lineRule="auto"/>
        <w:ind w:left="0" w:right="1134"/>
        <w:textAlignment w:val="auto"/>
        <w:rPr>
          <w:rFonts w:hint="cs"/>
          <w:rtl/>
        </w:rPr>
      </w:pPr>
      <w:bookmarkStart w:id="105" w:name="hed26"/>
      <w:bookmarkEnd w:id="105"/>
      <w:r w:rsidRPr="00AF11C6">
        <w:rPr>
          <w:rFonts w:hint="cs"/>
          <w:rtl/>
        </w:rPr>
        <w:t xml:space="preserve">סימן </w:t>
      </w:r>
      <w:r>
        <w:rPr>
          <w:rFonts w:hint="cs"/>
          <w:rtl/>
        </w:rPr>
        <w:t xml:space="preserve">ג': </w:t>
      </w:r>
      <w:r w:rsidR="003D1539">
        <w:rPr>
          <w:rFonts w:hint="cs"/>
          <w:rtl/>
        </w:rPr>
        <w:t>שומות והצהרות</w:t>
      </w:r>
    </w:p>
    <w:p w:rsidR="00B75B81" w:rsidRDefault="00CF0264" w:rsidP="003D1539">
      <w:pPr>
        <w:pStyle w:val="P00"/>
        <w:spacing w:before="72"/>
        <w:ind w:left="0" w:right="1134"/>
        <w:rPr>
          <w:rStyle w:val="default"/>
          <w:rFonts w:cs="FrankRuehl" w:hint="cs"/>
          <w:rtl/>
        </w:rPr>
      </w:pPr>
      <w:bookmarkStart w:id="106" w:name="Seif57"/>
      <w:bookmarkEnd w:id="106"/>
      <w:r>
        <w:rPr>
          <w:rFonts w:cs="Miriam"/>
          <w:lang w:val="he-IL"/>
        </w:rPr>
        <w:pict>
          <v:rect id="_x0000_s2795" style="position:absolute;left:0;text-align:left;margin-left:463.5pt;margin-top:8.05pt;width:75.05pt;height:20.4pt;z-index:251647488" filled="f" stroked="f" strokecolor="lime" strokeweight=".25pt">
            <v:textbox style="mso-next-textbox:#_x0000_s2795" inset="1mm,0,1mm,0">
              <w:txbxContent>
                <w:p w:rsidR="00EC12E5" w:rsidRDefault="00EC12E5" w:rsidP="00CF0264">
                  <w:pPr>
                    <w:spacing w:line="160" w:lineRule="exact"/>
                    <w:rPr>
                      <w:rFonts w:cs="Miriam" w:hint="cs"/>
                      <w:noProof/>
                      <w:sz w:val="18"/>
                      <w:szCs w:val="18"/>
                      <w:rtl/>
                    </w:rPr>
                  </w:pPr>
                  <w:r>
                    <w:rPr>
                      <w:rFonts w:cs="Miriam" w:hint="cs"/>
                      <w:sz w:val="18"/>
                      <w:szCs w:val="18"/>
                      <w:rtl/>
                    </w:rPr>
                    <w:t>הודעת שומה מותנית</w:t>
                  </w:r>
                </w:p>
              </w:txbxContent>
            </v:textbox>
            <w10:anchorlock/>
          </v:rect>
        </w:pict>
      </w:r>
      <w:r>
        <w:rPr>
          <w:rStyle w:val="big-number"/>
          <w:rFonts w:cs="Miriam" w:hint="cs"/>
          <w:rtl/>
        </w:rPr>
        <w:t>1</w:t>
      </w:r>
      <w:r w:rsidR="003D1539">
        <w:rPr>
          <w:rStyle w:val="big-number"/>
          <w:rFonts w:cs="Miriam" w:hint="cs"/>
          <w:rtl/>
        </w:rPr>
        <w:t>21</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3D1539">
        <w:rPr>
          <w:rStyle w:val="default"/>
          <w:rFonts w:cs="FrankRuehl" w:hint="cs"/>
          <w:rtl/>
        </w:rPr>
        <w:t xml:space="preserve">המנהל ישלח הודעה לחייב במס, לא יאוחר מה-30 בינואר של כל שנת מס, ובה יקבע המנהל לפי מיטב שפיטתו את הדירות החייבות לשנת המס, וכן את סכום המס השנתי שחב בו חייב במס (בסימן זה </w:t>
      </w:r>
      <w:r w:rsidR="003D1539">
        <w:rPr>
          <w:rStyle w:val="default"/>
          <w:rFonts w:cs="FrankRuehl"/>
          <w:rtl/>
        </w:rPr>
        <w:t>–</w:t>
      </w:r>
      <w:r w:rsidR="003D1539">
        <w:rPr>
          <w:rStyle w:val="default"/>
          <w:rFonts w:cs="FrankRuehl" w:hint="cs"/>
          <w:rtl/>
        </w:rPr>
        <w:t xml:space="preserve"> הודעת שומה מותנית); הודעת השומה המותנית תכלול פירוט בדבר דירות המגורים שבבעלות החייב במס, האזור כהגדרתו בתוספת שבו נמצאת כל דירה כאמור, שטחה של כל דירה כאמור, הסכום הקובע לגבי כל דירה כאמור, וכן כל מידע אחר הדרוש לצורך עשיית השומה, בהתאם לנתונים המצויים בידיו</w:t>
      </w:r>
      <w:r w:rsidR="00B75B81">
        <w:rPr>
          <w:rStyle w:val="default"/>
          <w:rFonts w:cs="FrankRuehl" w:hint="cs"/>
          <w:rtl/>
        </w:rPr>
        <w:t>.</w:t>
      </w:r>
    </w:p>
    <w:p w:rsidR="003D1539" w:rsidRDefault="003D1539" w:rsidP="003D153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A664CF">
        <w:rPr>
          <w:rStyle w:val="default"/>
          <w:rFonts w:cs="FrankRuehl" w:hint="cs"/>
          <w:rtl/>
        </w:rPr>
        <w:t>בקביעת הדירות החייבות בהודעת השומה המותנית, יבחר המנהל את דירות המגורים שהמס שישולם בעדן הוא הנמוך ביותר.</w:t>
      </w:r>
    </w:p>
    <w:p w:rsidR="00A664CF" w:rsidRDefault="00A664CF" w:rsidP="003D153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המנהל רשאי, בתוך שמונה חודשים מהמועד שבו שלח לחייב במס הודעת השומה המותנית, אם שוכנע שנפלה בה טעות חשבון </w:t>
      </w:r>
      <w:r>
        <w:rPr>
          <w:rStyle w:val="default"/>
          <w:rFonts w:cs="FrankRuehl"/>
          <w:rtl/>
        </w:rPr>
        <w:t>–</w:t>
      </w:r>
      <w:r>
        <w:rPr>
          <w:rStyle w:val="default"/>
          <w:rFonts w:cs="FrankRuehl" w:hint="cs"/>
          <w:rtl/>
        </w:rPr>
        <w:t xml:space="preserve"> לתקנה, ביוזמתו או לבקשת החייב במס.</w:t>
      </w:r>
    </w:p>
    <w:p w:rsidR="00A664CF" w:rsidRDefault="00A664CF" w:rsidP="003D153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מי שחויב בתשלום המס לפי הודעת השומה המותנית, רשאי, בתוך 30 ימים מהמועד שבו קיבל את ההודעה, לבחור דירת מגורים אחרת שבבעלותו כדירה חייבת, באמצעות הגשת הודעה בדבר בחירה כאמור, בטופס שקבע המנהל; לא הגיש הודעה כאמור, לא יהיה רשאי לבחור דירת מגורים אחרת כדירה חייבת באותה שנת מס.</w:t>
      </w:r>
    </w:p>
    <w:p w:rsidR="00A664CF" w:rsidRDefault="00A664CF" w:rsidP="003D153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חייב במס אשר לא קיבל הודעת שומה מותנית עד ה-30 במרס של שנת מס, יגיש למנהל, לא יאוחר מה-30 במאי של שנת המס</w:t>
      </w:r>
      <w:r w:rsidR="00495B7B">
        <w:rPr>
          <w:rStyle w:val="a6"/>
          <w:rFonts w:cs="FrankRuehl"/>
          <w:sz w:val="26"/>
          <w:rtl/>
        </w:rPr>
        <w:footnoteReference w:id="3"/>
      </w:r>
      <w:r>
        <w:rPr>
          <w:rStyle w:val="default"/>
          <w:rFonts w:cs="FrankRuehl" w:hint="cs"/>
          <w:rtl/>
        </w:rPr>
        <w:t>, הצהרה על דירות המגורים שבבעלותו, שבה יפרט, בטופס שקבע המנהל, את העניינים המפורטים בפסקאות (1) ו-(2) של סעיף 122(א), וכן את סכום המס השנתי המגיע בעד הדירות החייבות שבחר בהן; החובה להגיש הצהרה לפי סעיף קטן זה לא תחול על חייב במס שהגיש קודם לכן הצהרה לפי סעיף 122(א) לגבי אותה שנת מס.</w:t>
      </w:r>
    </w:p>
    <w:p w:rsidR="00CF0264" w:rsidRDefault="00CF0264" w:rsidP="00A664CF">
      <w:pPr>
        <w:pStyle w:val="P00"/>
        <w:spacing w:before="72"/>
        <w:ind w:left="0" w:right="1134"/>
        <w:rPr>
          <w:rStyle w:val="default"/>
          <w:rFonts w:cs="FrankRuehl" w:hint="cs"/>
          <w:rtl/>
        </w:rPr>
      </w:pPr>
      <w:bookmarkStart w:id="107" w:name="Seif58"/>
      <w:bookmarkEnd w:id="107"/>
      <w:r>
        <w:rPr>
          <w:rFonts w:cs="Miriam"/>
          <w:lang w:val="he-IL"/>
        </w:rPr>
        <w:pict>
          <v:rect id="_x0000_s2796" style="position:absolute;left:0;text-align:left;margin-left:463.5pt;margin-top:8.05pt;width:75.05pt;height:16.25pt;z-index:251648512" filled="f" stroked="f" strokecolor="lime" strokeweight=".25pt">
            <v:textbox style="mso-next-textbox:#_x0000_s2796" inset="1mm,0,1mm,0">
              <w:txbxContent>
                <w:p w:rsidR="00EC12E5" w:rsidRDefault="00EC12E5" w:rsidP="00913C1D">
                  <w:pPr>
                    <w:spacing w:line="160" w:lineRule="exact"/>
                    <w:rPr>
                      <w:rFonts w:cs="Miriam" w:hint="cs"/>
                      <w:noProof/>
                      <w:sz w:val="18"/>
                      <w:szCs w:val="18"/>
                      <w:rtl/>
                    </w:rPr>
                  </w:pPr>
                  <w:r>
                    <w:rPr>
                      <w:rFonts w:cs="Miriam" w:hint="cs"/>
                      <w:sz w:val="18"/>
                      <w:szCs w:val="18"/>
                      <w:rtl/>
                    </w:rPr>
                    <w:t>הצהרה והודעה על שינוי</w:t>
                  </w:r>
                </w:p>
              </w:txbxContent>
            </v:textbox>
            <w10:anchorlock/>
          </v:rect>
        </w:pict>
      </w:r>
      <w:r>
        <w:rPr>
          <w:rStyle w:val="big-number"/>
          <w:rFonts w:cs="Miriam" w:hint="cs"/>
          <w:rtl/>
        </w:rPr>
        <w:t>1</w:t>
      </w:r>
      <w:r w:rsidR="00A664CF">
        <w:rPr>
          <w:rStyle w:val="big-number"/>
          <w:rFonts w:cs="Miriam" w:hint="cs"/>
          <w:rtl/>
        </w:rPr>
        <w:t>22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A664CF">
        <w:rPr>
          <w:rStyle w:val="default"/>
          <w:rFonts w:cs="FrankRuehl" w:hint="cs"/>
          <w:rtl/>
        </w:rPr>
        <w:t>חל שינוי במהלך שנת המס במספר דירות המגורים שבבעלות חייב במס או בשיעור בעלותו באחת או יותר מהן, או הפך יחיד להיות חייב במס במהלך שנת המס, יגיש החייב במס למנהל הצהרה בתוך 30 ימים מהיום שבו חל השינוי כאמור, שבה יפרט את כל אלה, בטופס שקבע המנהל:</w:t>
      </w:r>
    </w:p>
    <w:p w:rsidR="00A664CF" w:rsidRDefault="00A664CF" w:rsidP="00A664C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פרטים בדבר כל דירת מגורים שבבעלותו, ובכלל זה כתובת הדירה ושטחה;</w:t>
      </w:r>
    </w:p>
    <w:p w:rsidR="00A664CF" w:rsidRDefault="00A664CF" w:rsidP="00A664C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בחירתו לעניין דירות המגורים שיהיו דירות חייבות;</w:t>
      </w:r>
    </w:p>
    <w:p w:rsidR="00A664CF" w:rsidRDefault="00A664CF" w:rsidP="00A664C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סכום המס המגיע לאותה שנת מס בעקבות השינוי נשוא ההצהרה;</w:t>
      </w:r>
    </w:p>
    <w:p w:rsidR="00A664CF" w:rsidRDefault="00A664CF" w:rsidP="00A664C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פרטים לגבי השינוי ומועדו.</w:t>
      </w:r>
    </w:p>
    <w:p w:rsidR="00A664CF" w:rsidRDefault="00A664CF" w:rsidP="00A664C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חייב במס שחל שינוי בשטח דירת מגורים שבבעלותו בשנת המס, לעומת שנת המס הקודמת, יגיש למנהל, עד סוף שנת המס שבה חל השינוי, הודעה לע כך בטופס שקבע המנהל.</w:t>
      </w:r>
    </w:p>
    <w:p w:rsidR="00CF0264" w:rsidRDefault="00CF0264" w:rsidP="00A664CF">
      <w:pPr>
        <w:pStyle w:val="P00"/>
        <w:spacing w:before="72"/>
        <w:ind w:left="0" w:right="1134"/>
        <w:rPr>
          <w:rStyle w:val="default"/>
          <w:rFonts w:cs="FrankRuehl" w:hint="cs"/>
          <w:rtl/>
        </w:rPr>
      </w:pPr>
      <w:bookmarkStart w:id="108" w:name="Seif59"/>
      <w:bookmarkEnd w:id="108"/>
      <w:r>
        <w:rPr>
          <w:rFonts w:cs="Miriam"/>
          <w:lang w:val="he-IL"/>
        </w:rPr>
        <w:pict>
          <v:rect id="_x0000_s2797" style="position:absolute;left:0;text-align:left;margin-left:463.5pt;margin-top:8.05pt;width:75.05pt;height:23.3pt;z-index:251649536" filled="f" stroked="f" strokecolor="lime" strokeweight=".25pt">
            <v:textbox style="mso-next-textbox:#_x0000_s2797" inset="1mm,0,1mm,0">
              <w:txbxContent>
                <w:p w:rsidR="00EC12E5" w:rsidRDefault="00EC12E5" w:rsidP="00CF0264">
                  <w:pPr>
                    <w:spacing w:line="160" w:lineRule="exact"/>
                    <w:rPr>
                      <w:rFonts w:cs="Miriam" w:hint="cs"/>
                      <w:noProof/>
                      <w:sz w:val="18"/>
                      <w:szCs w:val="18"/>
                      <w:rtl/>
                    </w:rPr>
                  </w:pPr>
                  <w:r>
                    <w:rPr>
                      <w:rFonts w:cs="Miriam" w:hint="cs"/>
                      <w:sz w:val="18"/>
                      <w:szCs w:val="18"/>
                      <w:rtl/>
                    </w:rPr>
                    <w:t>סופיות בחירת הדירה החייבת</w:t>
                  </w:r>
                </w:p>
              </w:txbxContent>
            </v:textbox>
            <w10:anchorlock/>
          </v:rect>
        </w:pict>
      </w:r>
      <w:r>
        <w:rPr>
          <w:rStyle w:val="big-number"/>
          <w:rFonts w:cs="Miriam" w:hint="cs"/>
          <w:rtl/>
        </w:rPr>
        <w:t>1</w:t>
      </w:r>
      <w:r w:rsidR="00A664CF">
        <w:rPr>
          <w:rStyle w:val="big-number"/>
          <w:rFonts w:cs="Miriam" w:hint="cs"/>
          <w:rtl/>
        </w:rPr>
        <w:t>23</w:t>
      </w:r>
      <w:r>
        <w:rPr>
          <w:rStyle w:val="big-number"/>
          <w:rFonts w:cs="FrankRuehl"/>
          <w:sz w:val="26"/>
          <w:szCs w:val="26"/>
          <w:rtl/>
        </w:rPr>
        <w:t>.</w:t>
      </w:r>
      <w:r>
        <w:rPr>
          <w:rStyle w:val="big-number"/>
          <w:rFonts w:cs="FrankRuehl"/>
          <w:sz w:val="26"/>
          <w:szCs w:val="26"/>
          <w:rtl/>
        </w:rPr>
        <w:tab/>
      </w:r>
      <w:r w:rsidR="00A664CF">
        <w:rPr>
          <w:rStyle w:val="default"/>
          <w:rFonts w:cs="FrankRuehl" w:hint="cs"/>
          <w:rtl/>
        </w:rPr>
        <w:t>בחר חייב במס דירת מגורים כדירה חייבת, כאמור בסעיפים 121(ד) ו-(ה) או 122(א), לא יהיה רשאי לשנות את בחירתו באותה שנת מס</w:t>
      </w:r>
      <w:r w:rsidR="00C077AD">
        <w:rPr>
          <w:rStyle w:val="default"/>
          <w:rFonts w:cs="FrankRuehl" w:hint="cs"/>
          <w:rtl/>
        </w:rPr>
        <w:t>.</w:t>
      </w:r>
    </w:p>
    <w:p w:rsidR="00A664CF" w:rsidRDefault="00CF0264" w:rsidP="00A664CF">
      <w:pPr>
        <w:pStyle w:val="P00"/>
        <w:spacing w:before="72"/>
        <w:ind w:left="0" w:right="1134"/>
        <w:rPr>
          <w:rStyle w:val="default"/>
          <w:rFonts w:cs="FrankRuehl" w:hint="cs"/>
          <w:rtl/>
        </w:rPr>
      </w:pPr>
      <w:bookmarkStart w:id="109" w:name="Seif60"/>
      <w:bookmarkEnd w:id="109"/>
      <w:r>
        <w:rPr>
          <w:rFonts w:cs="Miriam"/>
          <w:lang w:val="he-IL"/>
        </w:rPr>
        <w:pict>
          <v:rect id="_x0000_s2798" style="position:absolute;left:0;text-align:left;margin-left:463.5pt;margin-top:8.05pt;width:75.05pt;height:15.05pt;z-index:251650560" filled="f" stroked="f" strokecolor="lime" strokeweight=".25pt">
            <v:textbox style="mso-next-textbox:#_x0000_s2798" inset="1mm,0,1mm,0">
              <w:txbxContent>
                <w:p w:rsidR="00EC12E5" w:rsidRDefault="00EC12E5" w:rsidP="00CF0264">
                  <w:pPr>
                    <w:spacing w:line="160" w:lineRule="exact"/>
                    <w:rPr>
                      <w:rFonts w:cs="Miriam" w:hint="cs"/>
                      <w:noProof/>
                      <w:sz w:val="18"/>
                      <w:szCs w:val="18"/>
                      <w:rtl/>
                    </w:rPr>
                  </w:pPr>
                  <w:r>
                    <w:rPr>
                      <w:rFonts w:cs="Miriam" w:hint="cs"/>
                      <w:sz w:val="18"/>
                      <w:szCs w:val="18"/>
                      <w:rtl/>
                    </w:rPr>
                    <w:t>אופן ההגשה</w:t>
                  </w:r>
                </w:p>
              </w:txbxContent>
            </v:textbox>
            <w10:anchorlock/>
          </v:rect>
        </w:pict>
      </w:r>
      <w:r>
        <w:rPr>
          <w:rStyle w:val="big-number"/>
          <w:rFonts w:cs="Miriam" w:hint="cs"/>
          <w:rtl/>
        </w:rPr>
        <w:t>1</w:t>
      </w:r>
      <w:r w:rsidR="00A664CF">
        <w:rPr>
          <w:rStyle w:val="big-number"/>
          <w:rFonts w:cs="Miriam" w:hint="cs"/>
          <w:rtl/>
        </w:rPr>
        <w:t>24</w:t>
      </w:r>
      <w:r>
        <w:rPr>
          <w:rStyle w:val="big-number"/>
          <w:rFonts w:cs="FrankRuehl"/>
          <w:sz w:val="26"/>
          <w:szCs w:val="26"/>
          <w:rtl/>
        </w:rPr>
        <w:t>.</w:t>
      </w:r>
      <w:r>
        <w:rPr>
          <w:rStyle w:val="big-number"/>
          <w:rFonts w:cs="FrankRuehl"/>
          <w:sz w:val="26"/>
          <w:szCs w:val="26"/>
          <w:rtl/>
        </w:rPr>
        <w:tab/>
      </w:r>
      <w:r w:rsidR="00A664CF">
        <w:rPr>
          <w:rStyle w:val="default"/>
          <w:rFonts w:cs="FrankRuehl" w:hint="cs"/>
          <w:rtl/>
        </w:rPr>
        <w:t>(א)</w:t>
      </w:r>
      <w:r w:rsidR="00A664CF">
        <w:rPr>
          <w:rStyle w:val="default"/>
          <w:rFonts w:cs="FrankRuehl" w:hint="cs"/>
          <w:rtl/>
        </w:rPr>
        <w:tab/>
        <w:t>הצהרות, השגות, בקשות לתיקון שומה והודעות שמגיש חייב במס לפי סעיפים 121(ד) ו-(ה), 122(א) ו-(ב), 127(א), 129 ולפי סעיף 85 לחוק מיסוי מקרקעין כפי שהוא מוחל בסעיף 128 לחוק זה, יוגשו באופן מקוון באתר האינטרנט של רשות המסים באמצעות מערכת ממוחשבת אשר יפעיל ויתחזק המנהל לצורך הגשת דוחות באופן מקוון</w:t>
      </w:r>
      <w:r w:rsidR="00D27F43">
        <w:rPr>
          <w:rStyle w:val="default"/>
          <w:rFonts w:cs="FrankRuehl" w:hint="cs"/>
          <w:rtl/>
        </w:rPr>
        <w:t>.</w:t>
      </w:r>
    </w:p>
    <w:p w:rsidR="00A664CF" w:rsidRDefault="00A664CF" w:rsidP="00A664CF">
      <w:pPr>
        <w:pStyle w:val="P00"/>
        <w:spacing w:before="72"/>
        <w:ind w:left="0" w:right="1134"/>
        <w:rPr>
          <w:rStyle w:val="default"/>
          <w:rFonts w:cs="FrankRuehl"/>
          <w:rtl/>
        </w:rPr>
      </w:pPr>
      <w:r>
        <w:rPr>
          <w:rStyle w:val="default"/>
          <w:rFonts w:cs="FrankRuehl" w:hint="cs"/>
        </w:rPr>
        <w:tab/>
      </w:r>
      <w:r>
        <w:rPr>
          <w:rStyle w:val="default"/>
          <w:rFonts w:cs="FrankRuehl" w:hint="cs"/>
          <w:rtl/>
        </w:rPr>
        <w:t>(ב)</w:t>
      </w:r>
      <w:r>
        <w:rPr>
          <w:rStyle w:val="default"/>
          <w:rFonts w:cs="FrankRuehl" w:hint="cs"/>
          <w:rtl/>
        </w:rPr>
        <w:tab/>
        <w:t>הצהרה, השגה, בקשה לתיקון שומה או הודעה שהיתה חובה להגישה באופן מקוון ולא הוגשה בדרך זו, יראו אותה כאילו לא הוגשה.</w:t>
      </w:r>
    </w:p>
    <w:p w:rsidR="00CF0264" w:rsidRDefault="00CF0264" w:rsidP="00A664CF">
      <w:pPr>
        <w:pStyle w:val="P00"/>
        <w:spacing w:before="72"/>
        <w:ind w:left="0" w:right="1134"/>
        <w:rPr>
          <w:rStyle w:val="default"/>
          <w:rFonts w:cs="FrankRuehl" w:hint="cs"/>
          <w:rtl/>
        </w:rPr>
      </w:pPr>
      <w:bookmarkStart w:id="110" w:name="Seif61"/>
      <w:bookmarkEnd w:id="110"/>
      <w:r>
        <w:rPr>
          <w:rFonts w:cs="Miriam"/>
          <w:lang w:val="he-IL"/>
        </w:rPr>
        <w:pict>
          <v:rect id="_x0000_s2799" style="position:absolute;left:0;text-align:left;margin-left:463.5pt;margin-top:8.05pt;width:75.05pt;height:9.85pt;z-index:251651584" filled="f" stroked="f" strokecolor="lime" strokeweight=".25pt">
            <v:textbox style="mso-next-textbox:#_x0000_s2799" inset="1mm,0,1mm,0">
              <w:txbxContent>
                <w:p w:rsidR="00EC12E5" w:rsidRDefault="00EC12E5" w:rsidP="00CF0264">
                  <w:pPr>
                    <w:spacing w:line="160" w:lineRule="exact"/>
                    <w:rPr>
                      <w:rFonts w:cs="Miriam" w:hint="cs"/>
                      <w:noProof/>
                      <w:sz w:val="18"/>
                      <w:szCs w:val="18"/>
                      <w:rtl/>
                    </w:rPr>
                  </w:pPr>
                  <w:r>
                    <w:rPr>
                      <w:rFonts w:cs="Miriam" w:hint="cs"/>
                      <w:sz w:val="18"/>
                      <w:szCs w:val="18"/>
                      <w:rtl/>
                    </w:rPr>
                    <w:t>שומה עצמית</w:t>
                  </w:r>
                </w:p>
              </w:txbxContent>
            </v:textbox>
            <w10:anchorlock/>
          </v:rect>
        </w:pict>
      </w:r>
      <w:r>
        <w:rPr>
          <w:rStyle w:val="big-number"/>
          <w:rFonts w:cs="Miriam" w:hint="cs"/>
          <w:rtl/>
        </w:rPr>
        <w:t>1</w:t>
      </w:r>
      <w:r w:rsidR="00A664CF">
        <w:rPr>
          <w:rStyle w:val="big-number"/>
          <w:rFonts w:cs="Miriam" w:hint="cs"/>
          <w:rtl/>
        </w:rPr>
        <w:t>25</w:t>
      </w:r>
      <w:r>
        <w:rPr>
          <w:rStyle w:val="big-number"/>
          <w:rFonts w:cs="FrankRuehl"/>
          <w:sz w:val="26"/>
          <w:szCs w:val="26"/>
          <w:rtl/>
        </w:rPr>
        <w:t>.</w:t>
      </w:r>
      <w:r>
        <w:rPr>
          <w:rStyle w:val="big-number"/>
          <w:rFonts w:cs="FrankRuehl"/>
          <w:sz w:val="26"/>
          <w:szCs w:val="26"/>
          <w:rtl/>
        </w:rPr>
        <w:tab/>
      </w:r>
      <w:r w:rsidR="00A664CF">
        <w:rPr>
          <w:rStyle w:val="default"/>
          <w:rFonts w:cs="FrankRuehl" w:hint="cs"/>
          <w:rtl/>
        </w:rPr>
        <w:t xml:space="preserve">הוגשה למנהל הצהרה לפי סעיף 121(ה) או 122(א), יראו את ההצהרה כקביעת המס בידי אותו אדם (בפרק זה </w:t>
      </w:r>
      <w:r w:rsidR="00A664CF">
        <w:rPr>
          <w:rStyle w:val="default"/>
          <w:rFonts w:cs="FrankRuehl"/>
          <w:rtl/>
        </w:rPr>
        <w:t>–</w:t>
      </w:r>
      <w:r w:rsidR="00A664CF">
        <w:rPr>
          <w:rStyle w:val="default"/>
          <w:rFonts w:cs="FrankRuehl" w:hint="cs"/>
          <w:rtl/>
        </w:rPr>
        <w:t xml:space="preserve"> שומה עצמית)</w:t>
      </w:r>
      <w:r w:rsidR="00D27F43">
        <w:rPr>
          <w:rStyle w:val="default"/>
          <w:rFonts w:cs="FrankRuehl" w:hint="cs"/>
          <w:rtl/>
        </w:rPr>
        <w:t>.</w:t>
      </w:r>
    </w:p>
    <w:p w:rsidR="00CF0264" w:rsidRDefault="00CF0264" w:rsidP="00A664CF">
      <w:pPr>
        <w:pStyle w:val="P00"/>
        <w:spacing w:before="72"/>
        <w:ind w:left="0" w:right="1134"/>
        <w:rPr>
          <w:rStyle w:val="default"/>
          <w:rFonts w:cs="FrankRuehl" w:hint="cs"/>
          <w:rtl/>
        </w:rPr>
      </w:pPr>
      <w:bookmarkStart w:id="111" w:name="Seif62"/>
      <w:bookmarkEnd w:id="111"/>
      <w:r>
        <w:rPr>
          <w:rFonts w:cs="Miriam"/>
          <w:lang w:val="he-IL"/>
        </w:rPr>
        <w:pict>
          <v:rect id="_x0000_s2800" style="position:absolute;left:0;text-align:left;margin-left:463.5pt;margin-top:8.05pt;width:75.05pt;height:17.8pt;z-index:251652608" filled="f" stroked="f" strokecolor="lime" strokeweight=".25pt">
            <v:textbox style="mso-next-textbox:#_x0000_s2800" inset="1mm,0,1mm,0">
              <w:txbxContent>
                <w:p w:rsidR="00EC12E5" w:rsidRDefault="00EC12E5" w:rsidP="00CF0264">
                  <w:pPr>
                    <w:spacing w:line="160" w:lineRule="exact"/>
                    <w:rPr>
                      <w:rFonts w:cs="Miriam" w:hint="cs"/>
                      <w:noProof/>
                      <w:sz w:val="18"/>
                      <w:szCs w:val="18"/>
                      <w:rtl/>
                    </w:rPr>
                  </w:pPr>
                  <w:r>
                    <w:rPr>
                      <w:rFonts w:cs="Miriam" w:hint="cs"/>
                      <w:sz w:val="18"/>
                      <w:szCs w:val="18"/>
                      <w:rtl/>
                    </w:rPr>
                    <w:t>שומת המנהל</w:t>
                  </w:r>
                </w:p>
              </w:txbxContent>
            </v:textbox>
            <w10:anchorlock/>
          </v:rect>
        </w:pict>
      </w:r>
      <w:r>
        <w:rPr>
          <w:rStyle w:val="big-number"/>
          <w:rFonts w:cs="Miriam" w:hint="cs"/>
          <w:rtl/>
        </w:rPr>
        <w:t>1</w:t>
      </w:r>
      <w:r w:rsidR="00A664CF">
        <w:rPr>
          <w:rStyle w:val="big-number"/>
          <w:rFonts w:cs="Miriam" w:hint="cs"/>
          <w:rtl/>
        </w:rPr>
        <w:t>26</w:t>
      </w:r>
      <w:r>
        <w:rPr>
          <w:rStyle w:val="big-number"/>
          <w:rFonts w:cs="FrankRuehl"/>
          <w:sz w:val="26"/>
          <w:szCs w:val="26"/>
          <w:rtl/>
        </w:rPr>
        <w:t>.</w:t>
      </w:r>
      <w:r>
        <w:rPr>
          <w:rStyle w:val="big-number"/>
          <w:rFonts w:cs="FrankRuehl"/>
          <w:sz w:val="26"/>
          <w:szCs w:val="26"/>
          <w:rtl/>
        </w:rPr>
        <w:tab/>
      </w:r>
      <w:r w:rsidR="00A664CF">
        <w:rPr>
          <w:rStyle w:val="default"/>
          <w:rFonts w:cs="FrankRuehl" w:hint="cs"/>
          <w:rtl/>
        </w:rPr>
        <w:t>המנהל רשאי, בתוך שמונה חודשים מהמועד שבו הוגשה השומה העצמית, לבדוק אותה ולעשות אחת מאלה:</w:t>
      </w:r>
    </w:p>
    <w:p w:rsidR="00A664CF" w:rsidRDefault="00A664CF" w:rsidP="00A664C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לאשר את השומה העצמית;</w:t>
      </w:r>
    </w:p>
    <w:p w:rsidR="00A664CF" w:rsidRDefault="00A664CF" w:rsidP="00A664C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אם יש למנהל טעמים סבירים להניח שהשומה העצמית אינה נכונה </w:t>
      </w:r>
      <w:r>
        <w:rPr>
          <w:rStyle w:val="default"/>
          <w:rFonts w:cs="FrankRuehl"/>
          <w:rtl/>
        </w:rPr>
        <w:t>–</w:t>
      </w:r>
      <w:r>
        <w:rPr>
          <w:rStyle w:val="default"/>
          <w:rFonts w:cs="FrankRuehl" w:hint="cs"/>
          <w:rtl/>
        </w:rPr>
        <w:t xml:space="preserve"> לקבוע לפי מיטב שפיטתו את המס החל; שומה לפי פסקה זו יכול שתיעשה בהתאם להסכם עם החייב במס;</w:t>
      </w:r>
    </w:p>
    <w:p w:rsidR="00A664CF" w:rsidRDefault="00A664CF" w:rsidP="00A664C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אם שוכנע שנפלה בשומה העצמית או בשומה לפי סעיף זה, טעות חשבון </w:t>
      </w:r>
      <w:r>
        <w:rPr>
          <w:rStyle w:val="default"/>
          <w:rFonts w:cs="FrankRuehl"/>
          <w:rtl/>
        </w:rPr>
        <w:t>–</w:t>
      </w:r>
      <w:r>
        <w:rPr>
          <w:rStyle w:val="default"/>
          <w:rFonts w:cs="FrankRuehl" w:hint="cs"/>
          <w:rtl/>
        </w:rPr>
        <w:t xml:space="preserve"> לתקנה, ביוזמתו או לבקשת החייב במס; תיקן המנהל כאמור שומה עצמית, ימשיכו לראות בה כשומה עצמית.</w:t>
      </w:r>
    </w:p>
    <w:p w:rsidR="00CF0264" w:rsidRDefault="00CF0264" w:rsidP="00A664CF">
      <w:pPr>
        <w:pStyle w:val="P00"/>
        <w:spacing w:before="72"/>
        <w:ind w:left="0" w:right="1134"/>
        <w:rPr>
          <w:rStyle w:val="default"/>
          <w:rFonts w:cs="FrankRuehl" w:hint="cs"/>
          <w:rtl/>
        </w:rPr>
      </w:pPr>
      <w:bookmarkStart w:id="112" w:name="Seif63"/>
      <w:bookmarkEnd w:id="112"/>
      <w:r>
        <w:rPr>
          <w:rFonts w:cs="Miriam"/>
          <w:lang w:val="he-IL"/>
        </w:rPr>
        <w:pict>
          <v:rect id="_x0000_s2801" style="position:absolute;left:0;text-align:left;margin-left:463.5pt;margin-top:8.05pt;width:75.05pt;height:22.15pt;z-index:251653632" filled="f" stroked="f" strokecolor="lime" strokeweight=".25pt">
            <v:textbox style="mso-next-textbox:#_x0000_s2801" inset="1mm,0,1mm,0">
              <w:txbxContent>
                <w:p w:rsidR="00EC12E5" w:rsidRDefault="00EC12E5" w:rsidP="00CF0264">
                  <w:pPr>
                    <w:spacing w:line="160" w:lineRule="exact"/>
                    <w:rPr>
                      <w:rFonts w:cs="Miriam" w:hint="cs"/>
                      <w:noProof/>
                      <w:sz w:val="18"/>
                      <w:szCs w:val="18"/>
                      <w:rtl/>
                    </w:rPr>
                  </w:pPr>
                  <w:r>
                    <w:rPr>
                      <w:rFonts w:cs="Miriam" w:hint="cs"/>
                      <w:sz w:val="18"/>
                      <w:szCs w:val="18"/>
                      <w:rtl/>
                    </w:rPr>
                    <w:t>שומה בהעדר שומה עצמית</w:t>
                  </w:r>
                </w:p>
              </w:txbxContent>
            </v:textbox>
            <w10:anchorlock/>
          </v:rect>
        </w:pict>
      </w:r>
      <w:r>
        <w:rPr>
          <w:rStyle w:val="big-number"/>
          <w:rFonts w:cs="Miriam" w:hint="cs"/>
          <w:rtl/>
        </w:rPr>
        <w:t>1</w:t>
      </w:r>
      <w:r w:rsidR="00A664CF">
        <w:rPr>
          <w:rStyle w:val="big-number"/>
          <w:rFonts w:cs="Miriam" w:hint="cs"/>
          <w:rtl/>
        </w:rPr>
        <w:t>27</w:t>
      </w:r>
      <w:r>
        <w:rPr>
          <w:rStyle w:val="big-number"/>
          <w:rFonts w:cs="FrankRuehl"/>
          <w:sz w:val="26"/>
          <w:szCs w:val="26"/>
          <w:rtl/>
        </w:rPr>
        <w:t>.</w:t>
      </w:r>
      <w:r>
        <w:rPr>
          <w:rStyle w:val="big-number"/>
          <w:rFonts w:cs="FrankRuehl"/>
          <w:sz w:val="26"/>
          <w:szCs w:val="26"/>
          <w:rtl/>
        </w:rPr>
        <w:tab/>
      </w:r>
      <w:r w:rsidR="00A664CF">
        <w:rPr>
          <w:rStyle w:val="default"/>
          <w:rFonts w:cs="FrankRuehl" w:hint="cs"/>
          <w:rtl/>
        </w:rPr>
        <w:t>(א)</w:t>
      </w:r>
      <w:r w:rsidR="00A664CF">
        <w:rPr>
          <w:rStyle w:val="default"/>
          <w:rFonts w:cs="FrankRuehl" w:hint="cs"/>
          <w:rtl/>
        </w:rPr>
        <w:tab/>
        <w:t>לא הוגשה למנהל שומה עצמית, והמנהל סבור שאדם פלוני חייב בתשלום מס, רשאי המנהל לדרוש ממנו הגשת הצהרה כאמור בסעיף 121(ה) ומשלא נענה בתוך 30 ימים רשאי המנהל לקבוע לפי מיטב שפיטתו את הדירות החייבות לשנת המס, את האזור כהגדרתו בתוספת שבו נמצאת כל דירה, את שטחן של הדירות, את תקופת ההחזקה של החייב במס בהן, ואת סכום המס שהחייב במס חב בו, וכל דבר אחר הדרוש לצורך עשיית השומה לפי סעיף זה</w:t>
      </w:r>
      <w:r w:rsidR="006B4B00">
        <w:rPr>
          <w:rStyle w:val="default"/>
          <w:rFonts w:cs="FrankRuehl" w:hint="cs"/>
          <w:rtl/>
        </w:rPr>
        <w:t>.</w:t>
      </w:r>
    </w:p>
    <w:p w:rsidR="00A664CF" w:rsidRDefault="00A664CF" w:rsidP="00A664C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בקביעת הדירות החייבות לפי סעיף קטן (א), יבחר המנהל את דירות המגורים שהמס שישולם בעדן הוא הנמוך ביותר.</w:t>
      </w:r>
    </w:p>
    <w:p w:rsidR="00CF0264" w:rsidRDefault="00CF0264" w:rsidP="00A664CF">
      <w:pPr>
        <w:pStyle w:val="P00"/>
        <w:spacing w:before="72"/>
        <w:ind w:left="0" w:right="1134"/>
        <w:rPr>
          <w:rStyle w:val="default"/>
          <w:rFonts w:cs="FrankRuehl" w:hint="cs"/>
          <w:rtl/>
        </w:rPr>
      </w:pPr>
      <w:bookmarkStart w:id="113" w:name="Seif64"/>
      <w:bookmarkEnd w:id="113"/>
      <w:r>
        <w:rPr>
          <w:rFonts w:cs="Miriam"/>
          <w:lang w:val="he-IL"/>
        </w:rPr>
        <w:pict>
          <v:rect id="_x0000_s2802" style="position:absolute;left:0;text-align:left;margin-left:463.5pt;margin-top:8.05pt;width:75.05pt;height:28.65pt;z-index:251654656" filled="f" stroked="f" strokecolor="lime" strokeweight=".25pt">
            <v:textbox style="mso-next-textbox:#_x0000_s2802" inset="1mm,0,1mm,0">
              <w:txbxContent>
                <w:p w:rsidR="00EC12E5" w:rsidRDefault="00EC12E5" w:rsidP="00CF0264">
                  <w:pPr>
                    <w:spacing w:line="160" w:lineRule="exact"/>
                    <w:rPr>
                      <w:rFonts w:cs="Miriam" w:hint="cs"/>
                      <w:noProof/>
                      <w:sz w:val="18"/>
                      <w:szCs w:val="18"/>
                      <w:rtl/>
                    </w:rPr>
                  </w:pPr>
                  <w:r>
                    <w:rPr>
                      <w:rFonts w:cs="Miriam" w:hint="cs"/>
                      <w:sz w:val="18"/>
                      <w:szCs w:val="18"/>
                      <w:rtl/>
                    </w:rPr>
                    <w:t>תחולת הוראות חוק מיסוי מקרקעין על שומה</w:t>
                  </w:r>
                </w:p>
              </w:txbxContent>
            </v:textbox>
            <w10:anchorlock/>
          </v:rect>
        </w:pict>
      </w:r>
      <w:r>
        <w:rPr>
          <w:rStyle w:val="big-number"/>
          <w:rFonts w:cs="Miriam" w:hint="cs"/>
          <w:rtl/>
        </w:rPr>
        <w:t>1</w:t>
      </w:r>
      <w:r w:rsidR="00A664CF">
        <w:rPr>
          <w:rStyle w:val="big-number"/>
          <w:rFonts w:cs="Miriam" w:hint="cs"/>
          <w:rtl/>
        </w:rPr>
        <w:t>28</w:t>
      </w:r>
      <w:r>
        <w:rPr>
          <w:rStyle w:val="big-number"/>
          <w:rFonts w:cs="FrankRuehl"/>
          <w:sz w:val="26"/>
          <w:szCs w:val="26"/>
          <w:rtl/>
        </w:rPr>
        <w:t>.</w:t>
      </w:r>
      <w:r>
        <w:rPr>
          <w:rStyle w:val="big-number"/>
          <w:rFonts w:cs="FrankRuehl"/>
          <w:sz w:val="26"/>
          <w:szCs w:val="26"/>
          <w:rtl/>
        </w:rPr>
        <w:tab/>
      </w:r>
      <w:r w:rsidR="00A664CF">
        <w:rPr>
          <w:rStyle w:val="default"/>
          <w:rFonts w:cs="FrankRuehl" w:hint="cs"/>
          <w:rtl/>
        </w:rPr>
        <w:t>על שומה לפי פרק זה יחולו הוראות סעיפים 84, 85 ו-86 לחוק מיסוי מקרקעין, בשינויים המחויבים</w:t>
      </w:r>
      <w:r w:rsidR="00393D36">
        <w:rPr>
          <w:rStyle w:val="default"/>
          <w:rFonts w:cs="FrankRuehl" w:hint="cs"/>
          <w:rtl/>
        </w:rPr>
        <w:t>.</w:t>
      </w:r>
    </w:p>
    <w:p w:rsidR="00CF0264" w:rsidRDefault="00CF0264" w:rsidP="00A664CF">
      <w:pPr>
        <w:pStyle w:val="P00"/>
        <w:spacing w:before="72"/>
        <w:ind w:left="0" w:right="1134"/>
        <w:rPr>
          <w:rStyle w:val="default"/>
          <w:rFonts w:cs="FrankRuehl" w:hint="cs"/>
          <w:rtl/>
        </w:rPr>
      </w:pPr>
      <w:bookmarkStart w:id="114" w:name="Seif65"/>
      <w:bookmarkEnd w:id="114"/>
      <w:r>
        <w:rPr>
          <w:rFonts w:cs="Miriam"/>
          <w:lang w:val="he-IL"/>
        </w:rPr>
        <w:pict>
          <v:rect id="_x0000_s2803" style="position:absolute;left:0;text-align:left;margin-left:463.5pt;margin-top:8.05pt;width:75.05pt;height:13.7pt;z-index:251655680" filled="f" stroked="f" strokecolor="lime" strokeweight=".25pt">
            <v:textbox style="mso-next-textbox:#_x0000_s2803" inset="1mm,0,1mm,0">
              <w:txbxContent>
                <w:p w:rsidR="00EC12E5" w:rsidRDefault="00EC12E5" w:rsidP="00CF0264">
                  <w:pPr>
                    <w:spacing w:line="160" w:lineRule="exact"/>
                    <w:rPr>
                      <w:rFonts w:cs="Miriam" w:hint="cs"/>
                      <w:noProof/>
                      <w:sz w:val="18"/>
                      <w:szCs w:val="18"/>
                      <w:rtl/>
                    </w:rPr>
                  </w:pPr>
                  <w:r>
                    <w:rPr>
                      <w:rFonts w:cs="Miriam" w:hint="cs"/>
                      <w:sz w:val="18"/>
                      <w:szCs w:val="18"/>
                      <w:rtl/>
                    </w:rPr>
                    <w:t>השגה וערעור</w:t>
                  </w:r>
                </w:p>
              </w:txbxContent>
            </v:textbox>
            <w10:anchorlock/>
          </v:rect>
        </w:pict>
      </w:r>
      <w:r>
        <w:rPr>
          <w:rStyle w:val="big-number"/>
          <w:rFonts w:cs="Miriam" w:hint="cs"/>
          <w:rtl/>
        </w:rPr>
        <w:t>1</w:t>
      </w:r>
      <w:r w:rsidR="00A664CF">
        <w:rPr>
          <w:rStyle w:val="big-number"/>
          <w:rFonts w:cs="Miriam" w:hint="cs"/>
          <w:rtl/>
        </w:rPr>
        <w:t>29</w:t>
      </w:r>
      <w:r>
        <w:rPr>
          <w:rStyle w:val="big-number"/>
          <w:rFonts w:cs="FrankRuehl"/>
          <w:sz w:val="26"/>
          <w:szCs w:val="26"/>
          <w:rtl/>
        </w:rPr>
        <w:t>.</w:t>
      </w:r>
      <w:r>
        <w:rPr>
          <w:rStyle w:val="big-number"/>
          <w:rFonts w:cs="FrankRuehl"/>
          <w:sz w:val="26"/>
          <w:szCs w:val="26"/>
          <w:rtl/>
        </w:rPr>
        <w:tab/>
      </w:r>
      <w:r w:rsidR="00A664CF">
        <w:rPr>
          <w:rStyle w:val="default"/>
          <w:rFonts w:cs="FrankRuehl" w:hint="cs"/>
          <w:rtl/>
        </w:rPr>
        <w:t>הוראות הפרק השמיני לחוק מיסוי מקרקעין יחולו על השגה וערעור על השומה לפי פרק זה, בשינויים המחויבים.</w:t>
      </w:r>
    </w:p>
    <w:p w:rsidR="002E0DDE" w:rsidRPr="00AF11C6" w:rsidRDefault="002E0DDE" w:rsidP="00A664CF">
      <w:pPr>
        <w:pStyle w:val="header-2"/>
        <w:adjustRightInd/>
        <w:spacing w:line="240" w:lineRule="auto"/>
        <w:ind w:left="0" w:right="1134"/>
        <w:textAlignment w:val="auto"/>
        <w:rPr>
          <w:rFonts w:hint="cs"/>
          <w:rtl/>
        </w:rPr>
      </w:pPr>
      <w:bookmarkStart w:id="115" w:name="hed27"/>
      <w:bookmarkEnd w:id="115"/>
      <w:r w:rsidRPr="00AF11C6">
        <w:rPr>
          <w:rFonts w:hint="cs"/>
          <w:rtl/>
        </w:rPr>
        <w:t xml:space="preserve">סימן </w:t>
      </w:r>
      <w:r w:rsidR="00A664CF">
        <w:rPr>
          <w:rFonts w:hint="cs"/>
          <w:rtl/>
        </w:rPr>
        <w:t>ד': תשלום המס וגבייתו</w:t>
      </w:r>
    </w:p>
    <w:p w:rsidR="00CF0264" w:rsidRDefault="00CF0264" w:rsidP="00A664CF">
      <w:pPr>
        <w:pStyle w:val="P00"/>
        <w:spacing w:before="72"/>
        <w:ind w:left="0" w:right="1134"/>
        <w:rPr>
          <w:rStyle w:val="default"/>
          <w:rFonts w:cs="FrankRuehl" w:hint="cs"/>
          <w:rtl/>
        </w:rPr>
      </w:pPr>
      <w:bookmarkStart w:id="116" w:name="Seif66"/>
      <w:bookmarkEnd w:id="116"/>
      <w:r>
        <w:rPr>
          <w:rFonts w:cs="Miriam"/>
          <w:lang w:val="he-IL"/>
        </w:rPr>
        <w:pict>
          <v:rect id="_x0000_s2804" style="position:absolute;left:0;text-align:left;margin-left:463.5pt;margin-top:8.05pt;width:75.05pt;height:12.6pt;z-index:251656704" filled="f" stroked="f" strokecolor="lime" strokeweight=".25pt">
            <v:textbox style="mso-next-textbox:#_x0000_s2804" inset="1mm,0,1mm,0">
              <w:txbxContent>
                <w:p w:rsidR="00EC12E5" w:rsidRDefault="00EC12E5" w:rsidP="00CF0264">
                  <w:pPr>
                    <w:spacing w:line="160" w:lineRule="exact"/>
                    <w:rPr>
                      <w:rFonts w:cs="Miriam" w:hint="cs"/>
                      <w:noProof/>
                      <w:sz w:val="18"/>
                      <w:szCs w:val="18"/>
                      <w:rtl/>
                    </w:rPr>
                  </w:pPr>
                  <w:r>
                    <w:rPr>
                      <w:rFonts w:cs="Miriam" w:hint="cs"/>
                      <w:sz w:val="18"/>
                      <w:szCs w:val="18"/>
                      <w:rtl/>
                    </w:rPr>
                    <w:t>תשלום המס</w:t>
                  </w:r>
                </w:p>
              </w:txbxContent>
            </v:textbox>
            <w10:anchorlock/>
          </v:rect>
        </w:pict>
      </w:r>
      <w:r>
        <w:rPr>
          <w:rStyle w:val="big-number"/>
          <w:rFonts w:cs="Miriam" w:hint="cs"/>
          <w:rtl/>
        </w:rPr>
        <w:t>1</w:t>
      </w:r>
      <w:r w:rsidR="00A664CF">
        <w:rPr>
          <w:rStyle w:val="big-number"/>
          <w:rFonts w:cs="Miriam" w:hint="cs"/>
          <w:rtl/>
        </w:rPr>
        <w:t>30</w:t>
      </w:r>
      <w:r>
        <w:rPr>
          <w:rStyle w:val="big-number"/>
          <w:rFonts w:cs="FrankRuehl"/>
          <w:sz w:val="26"/>
          <w:szCs w:val="26"/>
          <w:rtl/>
        </w:rPr>
        <w:t>.</w:t>
      </w:r>
      <w:r>
        <w:rPr>
          <w:rStyle w:val="big-number"/>
          <w:rFonts w:cs="FrankRuehl"/>
          <w:sz w:val="26"/>
          <w:szCs w:val="26"/>
          <w:rtl/>
        </w:rPr>
        <w:tab/>
      </w:r>
      <w:r w:rsidR="00A664CF">
        <w:rPr>
          <w:rStyle w:val="default"/>
          <w:rFonts w:cs="FrankRuehl" w:hint="cs"/>
          <w:rtl/>
        </w:rPr>
        <w:t>(א)</w:t>
      </w:r>
      <w:r w:rsidR="00A664CF">
        <w:rPr>
          <w:rStyle w:val="default"/>
          <w:rFonts w:cs="FrankRuehl" w:hint="cs"/>
          <w:rtl/>
        </w:rPr>
        <w:tab/>
        <w:t>תשלום המס על ידי חייב במס ייעשה בהתאם למפורט להלן, לכל שנת מס:</w:t>
      </w:r>
    </w:p>
    <w:p w:rsidR="00A664CF" w:rsidRDefault="00A664CF" w:rsidP="00A664C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לא יאוחר מיום 30 ביוני בשנת המס </w:t>
      </w:r>
      <w:r>
        <w:rPr>
          <w:rStyle w:val="default"/>
          <w:rFonts w:cs="FrankRuehl"/>
          <w:rtl/>
        </w:rPr>
        <w:t>–</w:t>
      </w:r>
      <w:r>
        <w:rPr>
          <w:rStyle w:val="default"/>
          <w:rFonts w:cs="FrankRuehl" w:hint="cs"/>
          <w:rtl/>
        </w:rPr>
        <w:t xml:space="preserve"> ישולם מחצית מסכום המס</w:t>
      </w:r>
      <w:r w:rsidR="00AE5CA0">
        <w:rPr>
          <w:rStyle w:val="a6"/>
          <w:rFonts w:cs="FrankRuehl"/>
          <w:sz w:val="26"/>
          <w:rtl/>
        </w:rPr>
        <w:footnoteReference w:id="4"/>
      </w:r>
      <w:r>
        <w:rPr>
          <w:rStyle w:val="default"/>
          <w:rFonts w:cs="FrankRuehl" w:hint="cs"/>
          <w:rtl/>
        </w:rPr>
        <w:t>;</w:t>
      </w:r>
    </w:p>
    <w:p w:rsidR="00A664CF" w:rsidRDefault="00A664CF" w:rsidP="00A664C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לא יאוחר מיום 31 בדצמבר בשנת המס </w:t>
      </w:r>
      <w:r>
        <w:rPr>
          <w:rStyle w:val="default"/>
          <w:rFonts w:cs="FrankRuehl"/>
          <w:rtl/>
        </w:rPr>
        <w:t>–</w:t>
      </w:r>
      <w:r>
        <w:rPr>
          <w:rStyle w:val="default"/>
          <w:rFonts w:cs="FrankRuehl" w:hint="cs"/>
          <w:rtl/>
        </w:rPr>
        <w:t xml:space="preserve"> תשלום יתרת המס.</w:t>
      </w:r>
    </w:p>
    <w:p w:rsidR="00A664CF" w:rsidRDefault="00A664CF" w:rsidP="00A664C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בסעיף קטן (א), מי שנוסף לו סכום מס לתשלום בשל שינוי כאמור בסעיף 117(ב)(1) או (3) שחל </w:t>
      </w:r>
      <w:r>
        <w:rPr>
          <w:rStyle w:val="default"/>
          <w:rFonts w:cs="FrankRuehl"/>
          <w:rtl/>
        </w:rPr>
        <w:t>–</w:t>
      </w:r>
    </w:p>
    <w:p w:rsidR="00A664CF" w:rsidRDefault="00A664CF" w:rsidP="00A664C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בתקופה שמיום 31 במאי עד יום 30 בנובמבר, בשנת המס </w:t>
      </w:r>
      <w:r>
        <w:rPr>
          <w:rStyle w:val="default"/>
          <w:rFonts w:cs="FrankRuehl"/>
          <w:rtl/>
        </w:rPr>
        <w:t>–</w:t>
      </w:r>
      <w:r>
        <w:rPr>
          <w:rStyle w:val="default"/>
          <w:rFonts w:cs="FrankRuehl" w:hint="cs"/>
          <w:rtl/>
        </w:rPr>
        <w:t xml:space="preserve"> ישלם את סכום המס שנוסף לו, לא יאוחר מיום 31 בדצמבר באותה שנת המס;</w:t>
      </w:r>
    </w:p>
    <w:p w:rsidR="00A664CF" w:rsidRDefault="00A664CF" w:rsidP="00A664C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בתקופה שמיום 1 בדצמבר עד יום 31 בדצמבר, בשנת המס </w:t>
      </w:r>
      <w:r>
        <w:rPr>
          <w:rStyle w:val="default"/>
          <w:rFonts w:cs="FrankRuehl"/>
          <w:rtl/>
        </w:rPr>
        <w:t>–</w:t>
      </w:r>
      <w:r>
        <w:rPr>
          <w:rStyle w:val="default"/>
          <w:rFonts w:cs="FrankRuehl" w:hint="cs"/>
          <w:rtl/>
        </w:rPr>
        <w:t xml:space="preserve"> ישלם את סכום המס שנוסף לו, לא יאוחר מיום 30 ביוני בשנת המס העוקבת.</w:t>
      </w:r>
    </w:p>
    <w:p w:rsidR="00A664CF" w:rsidRDefault="00A664CF" w:rsidP="00A664C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נמסרה לחייב במס הודעה בדבר שומה לפי סעיפים 126(2) או 127, ישלם את יתרת המס שהוא חייב בה לפי ההודעה, בתוך 15 ימים מהיום שנמסרה לו ההודעה; הגיש החייב במס השגה על שומה כאמור, ישלם את סכום המס שאינו שנוי במחלוקת כאמור.</w:t>
      </w:r>
    </w:p>
    <w:p w:rsidR="00A664CF" w:rsidRDefault="00A664CF" w:rsidP="00A664C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ניתן פסק דין בערעור על השגה, ישולם סכום המס המגיע לפי פסק הדין בתוך 45 ימים מיום שניתן, זולת אם קבע בית המשפט העליון אחרת.</w:t>
      </w:r>
    </w:p>
    <w:p w:rsidR="00A664CF" w:rsidRDefault="00A664CF" w:rsidP="00A664C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ניתן פסק דין של בית המשפט העליון בערעור על פסק דין לפי סעיף קטן (ד), ישולם סכום המס המגיע לפי פסק הדין בתוך 15 ימים מיום שניתן.</w:t>
      </w:r>
    </w:p>
    <w:p w:rsidR="006319BD" w:rsidRDefault="00CF0264" w:rsidP="00114A71">
      <w:pPr>
        <w:pStyle w:val="P00"/>
        <w:spacing w:before="72"/>
        <w:ind w:left="0" w:right="1134"/>
        <w:rPr>
          <w:rStyle w:val="default"/>
          <w:rFonts w:cs="FrankRuehl" w:hint="cs"/>
          <w:rtl/>
        </w:rPr>
      </w:pPr>
      <w:bookmarkStart w:id="117" w:name="Seif67"/>
      <w:bookmarkEnd w:id="117"/>
      <w:r>
        <w:rPr>
          <w:rFonts w:cs="Miriam"/>
          <w:lang w:val="he-IL"/>
        </w:rPr>
        <w:pict>
          <v:rect id="_x0000_s2805" style="position:absolute;left:0;text-align:left;margin-left:463.5pt;margin-top:8.05pt;width:75.05pt;height:18.8pt;z-index:251657728" filled="f" stroked="f" strokecolor="lime" strokeweight=".25pt">
            <v:textbox style="mso-next-textbox:#_x0000_s2805" inset="1mm,0,1mm,0">
              <w:txbxContent>
                <w:p w:rsidR="00EC12E5" w:rsidRDefault="00EC12E5" w:rsidP="00CF0264">
                  <w:pPr>
                    <w:spacing w:line="160" w:lineRule="exact"/>
                    <w:rPr>
                      <w:rFonts w:cs="Miriam" w:hint="cs"/>
                      <w:noProof/>
                      <w:sz w:val="18"/>
                      <w:szCs w:val="18"/>
                      <w:rtl/>
                    </w:rPr>
                  </w:pPr>
                  <w:r>
                    <w:rPr>
                      <w:rFonts w:cs="Miriam" w:hint="cs"/>
                      <w:sz w:val="18"/>
                      <w:szCs w:val="18"/>
                      <w:rtl/>
                    </w:rPr>
                    <w:t>תשלום נוסף בשל אי-הגשת הצהרה</w:t>
                  </w:r>
                </w:p>
              </w:txbxContent>
            </v:textbox>
            <w10:anchorlock/>
          </v:rect>
        </w:pict>
      </w:r>
      <w:r>
        <w:rPr>
          <w:rStyle w:val="big-number"/>
          <w:rFonts w:cs="Miriam" w:hint="cs"/>
          <w:rtl/>
        </w:rPr>
        <w:t>1</w:t>
      </w:r>
      <w:r w:rsidR="00A664CF">
        <w:rPr>
          <w:rStyle w:val="big-number"/>
          <w:rFonts w:cs="Miriam" w:hint="cs"/>
          <w:rtl/>
        </w:rPr>
        <w:t>31</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A664CF">
        <w:rPr>
          <w:rStyle w:val="default"/>
          <w:rFonts w:cs="FrankRuehl" w:hint="cs"/>
          <w:rtl/>
        </w:rPr>
        <w:t>לא הגיש אדם הצהרה או הודעה לפי סעיפים 121(ה) או 122 או בעקבות דרישת המנהל כאמור בסעיף 127, יטיל עליו המנ</w:t>
      </w:r>
      <w:r w:rsidR="00114A71">
        <w:rPr>
          <w:rStyle w:val="default"/>
          <w:rFonts w:cs="FrankRuehl" w:hint="cs"/>
          <w:rtl/>
        </w:rPr>
        <w:t>ה</w:t>
      </w:r>
      <w:r w:rsidR="00A664CF">
        <w:rPr>
          <w:rStyle w:val="default"/>
          <w:rFonts w:cs="FrankRuehl" w:hint="cs"/>
          <w:rtl/>
        </w:rPr>
        <w:t>ל, נוסף על סכום המס המגיע לפי סעיף 118, תשלום נוסף בגובה סכום המס שלא שולם בשל אי-הגשת ההצהרה</w:t>
      </w:r>
      <w:r w:rsidR="006319BD">
        <w:rPr>
          <w:rStyle w:val="default"/>
          <w:rFonts w:cs="FrankRuehl" w:hint="cs"/>
          <w:rtl/>
        </w:rPr>
        <w:t>.</w:t>
      </w:r>
    </w:p>
    <w:p w:rsidR="00A664CF" w:rsidRDefault="00A664CF" w:rsidP="00A664C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הגיש חייב במס הצהרה לפי סעיפים 121(ה) או 122(א) לאחר המועד הקבוע להגשתה, יטיל עליו המנהל, בעד כל שבועיים של פיגור, תשלום נוסף בסכום הקבוע בסעיף 94א(א)(1) לחוק מיסוי מקרקעין.</w:t>
      </w:r>
    </w:p>
    <w:p w:rsidR="00172B9A" w:rsidRDefault="00172B9A" w:rsidP="00A664CF">
      <w:pPr>
        <w:pStyle w:val="P00"/>
        <w:spacing w:before="72"/>
        <w:ind w:left="0" w:right="1134"/>
        <w:rPr>
          <w:rStyle w:val="default"/>
          <w:rFonts w:cs="FrankRuehl" w:hint="cs"/>
          <w:rtl/>
        </w:rPr>
      </w:pPr>
      <w:bookmarkStart w:id="118" w:name="Seif68"/>
      <w:bookmarkEnd w:id="118"/>
      <w:r>
        <w:rPr>
          <w:rFonts w:cs="Miriam"/>
          <w:lang w:val="he-IL"/>
        </w:rPr>
        <w:pict>
          <v:rect id="_x0000_s2806" style="position:absolute;left:0;text-align:left;margin-left:464.35pt;margin-top:8.05pt;width:75.05pt;height:10.7pt;z-index:251658752" filled="f" stroked="f" strokecolor="lime" strokeweight=".25pt">
            <v:textbox style="mso-next-textbox:#_x0000_s2806" inset="1mm,0,1mm,0">
              <w:txbxContent>
                <w:p w:rsidR="00EC12E5" w:rsidRDefault="00EC12E5" w:rsidP="00172B9A">
                  <w:pPr>
                    <w:spacing w:line="160" w:lineRule="exact"/>
                    <w:rPr>
                      <w:rFonts w:cs="Miriam" w:hint="cs"/>
                      <w:noProof/>
                      <w:sz w:val="18"/>
                      <w:szCs w:val="18"/>
                      <w:rtl/>
                    </w:rPr>
                  </w:pPr>
                  <w:r>
                    <w:rPr>
                      <w:rFonts w:cs="Miriam" w:hint="cs"/>
                      <w:sz w:val="18"/>
                      <w:szCs w:val="18"/>
                      <w:rtl/>
                    </w:rPr>
                    <w:t>גביית המס</w:t>
                  </w:r>
                </w:p>
              </w:txbxContent>
            </v:textbox>
            <w10:anchorlock/>
          </v:rect>
        </w:pict>
      </w:r>
      <w:r>
        <w:rPr>
          <w:rStyle w:val="big-number"/>
          <w:rFonts w:cs="Miriam" w:hint="cs"/>
          <w:rtl/>
        </w:rPr>
        <w:t>1</w:t>
      </w:r>
      <w:r w:rsidR="00A664CF">
        <w:rPr>
          <w:rStyle w:val="big-number"/>
          <w:rFonts w:cs="Miriam" w:hint="cs"/>
          <w:rtl/>
        </w:rPr>
        <w:t>32</w:t>
      </w:r>
      <w:r>
        <w:rPr>
          <w:rStyle w:val="big-number"/>
          <w:rFonts w:cs="FrankRuehl"/>
          <w:sz w:val="26"/>
          <w:szCs w:val="26"/>
          <w:rtl/>
        </w:rPr>
        <w:t>.</w:t>
      </w:r>
      <w:r>
        <w:rPr>
          <w:rStyle w:val="big-number"/>
          <w:rFonts w:cs="FrankRuehl"/>
          <w:sz w:val="26"/>
          <w:szCs w:val="26"/>
          <w:rtl/>
        </w:rPr>
        <w:tab/>
      </w:r>
      <w:r w:rsidR="00A664CF">
        <w:rPr>
          <w:rStyle w:val="default"/>
          <w:rFonts w:cs="FrankRuehl" w:hint="cs"/>
          <w:rtl/>
        </w:rPr>
        <w:t>על גביית המס יחולו הוראות סעיפים 92, 94ד, 95א ו-95ב לחוק מיסוי מקרקעין, בשינויים המחויבים.</w:t>
      </w:r>
    </w:p>
    <w:p w:rsidR="00172B9A" w:rsidRDefault="00172B9A" w:rsidP="00A664CF">
      <w:pPr>
        <w:pStyle w:val="P00"/>
        <w:spacing w:before="72"/>
        <w:ind w:left="0" w:right="1134"/>
        <w:rPr>
          <w:rStyle w:val="default"/>
          <w:rFonts w:cs="FrankRuehl" w:hint="cs"/>
          <w:rtl/>
        </w:rPr>
      </w:pPr>
      <w:bookmarkStart w:id="119" w:name="Seif69"/>
      <w:bookmarkEnd w:id="119"/>
      <w:r>
        <w:rPr>
          <w:rFonts w:cs="Miriam"/>
          <w:lang w:val="he-IL"/>
        </w:rPr>
        <w:pict>
          <v:rect id="_x0000_s2807" style="position:absolute;left:0;text-align:left;margin-left:463.5pt;margin-top:8.05pt;width:75.05pt;height:20.15pt;z-index:251659776" filled="f" stroked="f" strokecolor="lime" strokeweight=".25pt">
            <v:textbox style="mso-next-textbox:#_x0000_s2807" inset="1mm,0,1mm,0">
              <w:txbxContent>
                <w:p w:rsidR="00EC12E5" w:rsidRDefault="00EC12E5" w:rsidP="00172B9A">
                  <w:pPr>
                    <w:spacing w:line="160" w:lineRule="exact"/>
                    <w:rPr>
                      <w:rFonts w:cs="Miriam" w:hint="cs"/>
                      <w:noProof/>
                      <w:sz w:val="18"/>
                      <w:szCs w:val="18"/>
                      <w:rtl/>
                    </w:rPr>
                  </w:pPr>
                  <w:r>
                    <w:rPr>
                      <w:rFonts w:cs="Miriam" w:hint="cs"/>
                      <w:sz w:val="18"/>
                      <w:szCs w:val="18"/>
                      <w:rtl/>
                    </w:rPr>
                    <w:t>הפרשי הצמדה וריבית</w:t>
                  </w:r>
                </w:p>
              </w:txbxContent>
            </v:textbox>
            <w10:anchorlock/>
          </v:rect>
        </w:pict>
      </w:r>
      <w:r>
        <w:rPr>
          <w:rStyle w:val="big-number"/>
          <w:rFonts w:cs="Miriam" w:hint="cs"/>
          <w:rtl/>
        </w:rPr>
        <w:t>1</w:t>
      </w:r>
      <w:r w:rsidR="00A664CF">
        <w:rPr>
          <w:rStyle w:val="big-number"/>
          <w:rFonts w:cs="Miriam" w:hint="cs"/>
          <w:rtl/>
        </w:rPr>
        <w:t>33</w:t>
      </w:r>
      <w:r>
        <w:rPr>
          <w:rStyle w:val="big-number"/>
          <w:rFonts w:cs="FrankRuehl"/>
          <w:sz w:val="26"/>
          <w:szCs w:val="26"/>
          <w:rtl/>
        </w:rPr>
        <w:t>.</w:t>
      </w:r>
      <w:r>
        <w:rPr>
          <w:rStyle w:val="big-number"/>
          <w:rFonts w:cs="FrankRuehl"/>
          <w:sz w:val="26"/>
          <w:szCs w:val="26"/>
          <w:rtl/>
        </w:rPr>
        <w:tab/>
      </w:r>
      <w:r w:rsidR="00A664CF">
        <w:rPr>
          <w:rStyle w:val="default"/>
          <w:rFonts w:cs="FrankRuehl" w:hint="cs"/>
          <w:rtl/>
        </w:rPr>
        <w:t>(א)</w:t>
      </w:r>
      <w:r w:rsidR="00A664CF">
        <w:rPr>
          <w:rStyle w:val="default"/>
          <w:rFonts w:cs="FrankRuehl" w:hint="cs"/>
          <w:rtl/>
        </w:rPr>
        <w:tab/>
        <w:t>על סכומי מס שלא שולמו במועד אשר נקבע לתשלום לפי סימן זה, ייווספו הפרשי הצמדה וריבית בעד התקופה שמהיום שלאחר המועד שנקבע לתשלום המס עד יום התשלום בפועל.</w:t>
      </w:r>
    </w:p>
    <w:p w:rsidR="00A664CF" w:rsidRDefault="00A664CF" w:rsidP="00A664C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רשאי, אם ראה סיבה מספקת לכך, לדחות את המועד לתשלום המס, כולו או מקצתו, לתקופה שימצא לנכון, ובלבד שהחייב במס ישלם על תקופת הדחייה הפרשי הצמדה וריבית.</w:t>
      </w:r>
    </w:p>
    <w:p w:rsidR="000F66EB" w:rsidRDefault="000F66EB" w:rsidP="00A664CF">
      <w:pPr>
        <w:pStyle w:val="P00"/>
        <w:spacing w:before="72"/>
        <w:ind w:left="0" w:right="1134"/>
        <w:rPr>
          <w:rStyle w:val="default"/>
          <w:rFonts w:cs="FrankRuehl" w:hint="cs"/>
          <w:rtl/>
        </w:rPr>
      </w:pPr>
      <w:bookmarkStart w:id="120" w:name="Seif75"/>
      <w:bookmarkEnd w:id="120"/>
      <w:r>
        <w:rPr>
          <w:rFonts w:cs="Miriam"/>
          <w:lang w:val="he-IL"/>
        </w:rPr>
        <w:pict>
          <v:rect id="_x0000_s2831" style="position:absolute;left:0;text-align:left;margin-left:463.5pt;margin-top:8.05pt;width:75.05pt;height:35.45pt;z-index:251665920" filled="f" stroked="f" strokecolor="lime" strokeweight=".25pt">
            <v:textbox style="mso-next-textbox:#_x0000_s2831" inset="1mm,0,1mm,0">
              <w:txbxContent>
                <w:p w:rsidR="00EC12E5" w:rsidRPr="002E0DDE" w:rsidRDefault="00EC12E5" w:rsidP="002E0DDE">
                  <w:pPr>
                    <w:spacing w:line="160" w:lineRule="exact"/>
                    <w:rPr>
                      <w:rFonts w:cs="Miriam" w:hint="cs"/>
                      <w:noProof/>
                      <w:sz w:val="18"/>
                      <w:szCs w:val="18"/>
                      <w:rtl/>
                    </w:rPr>
                  </w:pPr>
                  <w:r>
                    <w:rPr>
                      <w:rFonts w:cs="Miriam" w:hint="cs"/>
                      <w:noProof/>
                      <w:sz w:val="18"/>
                      <w:szCs w:val="18"/>
                      <w:rtl/>
                    </w:rPr>
                    <w:t>סמכות המנהל להקטין הפרשי הצמדה וריבית או סכום תשלום נוסף</w:t>
                  </w:r>
                </w:p>
              </w:txbxContent>
            </v:textbox>
            <w10:anchorlock/>
          </v:rect>
        </w:pict>
      </w:r>
      <w:r>
        <w:rPr>
          <w:rStyle w:val="big-number"/>
          <w:rFonts w:cs="Miriam" w:hint="cs"/>
          <w:rtl/>
        </w:rPr>
        <w:t>1</w:t>
      </w:r>
      <w:r w:rsidR="00A664CF">
        <w:rPr>
          <w:rStyle w:val="big-number"/>
          <w:rFonts w:cs="Miriam" w:hint="cs"/>
          <w:rtl/>
        </w:rPr>
        <w:t>34</w:t>
      </w:r>
      <w:r>
        <w:rPr>
          <w:rStyle w:val="big-number"/>
          <w:rFonts w:cs="FrankRuehl"/>
          <w:sz w:val="26"/>
          <w:szCs w:val="26"/>
          <w:rtl/>
        </w:rPr>
        <w:t>.</w:t>
      </w:r>
      <w:r w:rsidR="00A664CF">
        <w:rPr>
          <w:rStyle w:val="big-number"/>
          <w:rFonts w:cs="FrankRuehl" w:hint="cs"/>
          <w:sz w:val="26"/>
          <w:szCs w:val="26"/>
          <w:rtl/>
        </w:rPr>
        <w:tab/>
      </w:r>
      <w:r>
        <w:rPr>
          <w:rStyle w:val="default"/>
          <w:rFonts w:cs="FrankRuehl" w:hint="cs"/>
          <w:rtl/>
        </w:rPr>
        <w:t>(א)</w:t>
      </w:r>
      <w:r>
        <w:rPr>
          <w:rStyle w:val="default"/>
          <w:rFonts w:cs="FrankRuehl" w:hint="cs"/>
          <w:rtl/>
        </w:rPr>
        <w:tab/>
      </w:r>
      <w:r w:rsidR="00A664CF">
        <w:rPr>
          <w:rStyle w:val="default"/>
          <w:rFonts w:cs="FrankRuehl" w:hint="cs"/>
          <w:rtl/>
        </w:rPr>
        <w:t>המנהל רשאי להקטין את שיעור הפרשי ההצמדה וריבית או סכום התשלום הנוסף המוטל לפי סימן זה או לוותר עליהם לחלוטין, אם הוכח להנחת דעתו כי האיחור שבשלו נוספו לחוב המס סכומים כאמור, לא נגרם על ידי מעשה או מחדל התלויים ברצונו של החייב במס</w:t>
      </w:r>
      <w:r>
        <w:rPr>
          <w:rStyle w:val="default"/>
          <w:rFonts w:cs="FrankRuehl" w:hint="cs"/>
          <w:rtl/>
        </w:rPr>
        <w:t>.</w:t>
      </w:r>
    </w:p>
    <w:p w:rsidR="00A664CF" w:rsidRDefault="00A664CF" w:rsidP="00A664C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יראו תשלום נוסף כקנס לעניין חוק המסים (קנס פיגורים), התשמ"א-1980.</w:t>
      </w:r>
    </w:p>
    <w:p w:rsidR="000F66EB" w:rsidRDefault="000F66EB" w:rsidP="00A664CF">
      <w:pPr>
        <w:pStyle w:val="P00"/>
        <w:spacing w:before="72"/>
        <w:ind w:left="0" w:right="1134"/>
        <w:rPr>
          <w:rStyle w:val="default"/>
          <w:rFonts w:cs="FrankRuehl" w:hint="cs"/>
          <w:rtl/>
        </w:rPr>
      </w:pPr>
      <w:bookmarkStart w:id="121" w:name="Seif76"/>
      <w:bookmarkEnd w:id="121"/>
      <w:r>
        <w:rPr>
          <w:rFonts w:cs="Miriam"/>
          <w:lang w:val="he-IL"/>
        </w:rPr>
        <w:pict>
          <v:rect id="_x0000_s2832" style="position:absolute;left:0;text-align:left;margin-left:463.5pt;margin-top:8.05pt;width:75.05pt;height:34.65pt;z-index:251666944" filled="f" stroked="f" strokecolor="lime" strokeweight=".25pt">
            <v:textbox style="mso-next-textbox:#_x0000_s2832" inset="1mm,0,1mm,0">
              <w:txbxContent>
                <w:p w:rsidR="00EC12E5" w:rsidRDefault="00EC12E5" w:rsidP="000F66EB">
                  <w:pPr>
                    <w:spacing w:line="160" w:lineRule="exact"/>
                    <w:rPr>
                      <w:rFonts w:cs="Miriam" w:hint="cs"/>
                      <w:noProof/>
                      <w:sz w:val="18"/>
                      <w:szCs w:val="18"/>
                      <w:rtl/>
                    </w:rPr>
                  </w:pPr>
                  <w:r>
                    <w:rPr>
                      <w:rFonts w:cs="Miriam" w:hint="cs"/>
                      <w:sz w:val="18"/>
                      <w:szCs w:val="18"/>
                      <w:rtl/>
                    </w:rPr>
                    <w:t>המועד לתשלום הפרשי הצמדה וריבית או התשלום הנוסף וקנסות</w:t>
                  </w:r>
                </w:p>
              </w:txbxContent>
            </v:textbox>
            <w10:anchorlock/>
          </v:rect>
        </w:pict>
      </w:r>
      <w:r>
        <w:rPr>
          <w:rStyle w:val="big-number"/>
          <w:rFonts w:cs="Miriam" w:hint="cs"/>
          <w:rtl/>
        </w:rPr>
        <w:t>1</w:t>
      </w:r>
      <w:r w:rsidR="00A664CF">
        <w:rPr>
          <w:rStyle w:val="big-number"/>
          <w:rFonts w:cs="Miriam" w:hint="cs"/>
          <w:rtl/>
        </w:rPr>
        <w:t>35</w:t>
      </w:r>
      <w:r>
        <w:rPr>
          <w:rStyle w:val="big-number"/>
          <w:rFonts w:cs="FrankRuehl"/>
          <w:sz w:val="26"/>
          <w:szCs w:val="26"/>
          <w:rtl/>
        </w:rPr>
        <w:t>.</w:t>
      </w:r>
      <w:r w:rsidR="00A664CF">
        <w:rPr>
          <w:rStyle w:val="big-number"/>
          <w:rFonts w:cs="FrankRuehl" w:hint="cs"/>
          <w:sz w:val="26"/>
          <w:szCs w:val="26"/>
          <w:rtl/>
        </w:rPr>
        <w:tab/>
      </w:r>
      <w:r w:rsidR="00A664CF">
        <w:rPr>
          <w:rStyle w:val="default"/>
          <w:rFonts w:cs="FrankRuehl" w:hint="cs"/>
          <w:rtl/>
        </w:rPr>
        <w:t>המועד לתשלום הפרשי הצמדה וריבית, קנסות ותשלום נוסף שחב בהם חייב במס על פי פרק זה הוא ביום היווצרותם.</w:t>
      </w:r>
    </w:p>
    <w:p w:rsidR="002E0DDE" w:rsidRPr="00AF11C6" w:rsidRDefault="002E0DDE" w:rsidP="00A664CF">
      <w:pPr>
        <w:pStyle w:val="header-2"/>
        <w:adjustRightInd/>
        <w:spacing w:line="240" w:lineRule="auto"/>
        <w:ind w:left="0" w:right="1134"/>
        <w:textAlignment w:val="auto"/>
        <w:rPr>
          <w:rFonts w:hint="cs"/>
          <w:rtl/>
        </w:rPr>
      </w:pPr>
      <w:bookmarkStart w:id="122" w:name="hed28"/>
      <w:bookmarkEnd w:id="122"/>
      <w:r w:rsidRPr="00AF11C6">
        <w:rPr>
          <w:rFonts w:hint="cs"/>
          <w:rtl/>
        </w:rPr>
        <w:t xml:space="preserve">סימן </w:t>
      </w:r>
      <w:r w:rsidR="00A664CF">
        <w:rPr>
          <w:rFonts w:hint="cs"/>
          <w:rtl/>
        </w:rPr>
        <w:t>ה': עונשין</w:t>
      </w:r>
    </w:p>
    <w:p w:rsidR="00172B9A" w:rsidRDefault="00172B9A" w:rsidP="00A664CF">
      <w:pPr>
        <w:pStyle w:val="P00"/>
        <w:spacing w:before="72"/>
        <w:ind w:left="0" w:right="1134"/>
        <w:rPr>
          <w:rStyle w:val="default"/>
          <w:rFonts w:cs="FrankRuehl" w:hint="cs"/>
          <w:rtl/>
        </w:rPr>
      </w:pPr>
      <w:bookmarkStart w:id="123" w:name="Seif70"/>
      <w:bookmarkEnd w:id="123"/>
      <w:r>
        <w:rPr>
          <w:rFonts w:cs="Miriam"/>
          <w:lang w:val="he-IL"/>
        </w:rPr>
        <w:pict>
          <v:rect id="_x0000_s2808" style="position:absolute;left:0;text-align:left;margin-left:463.5pt;margin-top:8.05pt;width:75.05pt;height:16.8pt;z-index:251660800" filled="f" stroked="f" strokecolor="lime" strokeweight=".25pt">
            <v:textbox style="mso-next-textbox:#_x0000_s2808" inset="1mm,0,1mm,0">
              <w:txbxContent>
                <w:p w:rsidR="00EC12E5" w:rsidRDefault="00EC12E5" w:rsidP="00172B9A">
                  <w:pPr>
                    <w:spacing w:line="160" w:lineRule="exact"/>
                    <w:rPr>
                      <w:rFonts w:cs="Miriam" w:hint="cs"/>
                      <w:noProof/>
                      <w:sz w:val="18"/>
                      <w:szCs w:val="18"/>
                      <w:rtl/>
                    </w:rPr>
                  </w:pPr>
                  <w:r>
                    <w:rPr>
                      <w:rFonts w:cs="Miriam" w:hint="cs"/>
                      <w:sz w:val="18"/>
                      <w:szCs w:val="18"/>
                      <w:rtl/>
                    </w:rPr>
                    <w:t>עבירות ועונשים</w:t>
                  </w:r>
                </w:p>
              </w:txbxContent>
            </v:textbox>
            <w10:anchorlock/>
          </v:rect>
        </w:pict>
      </w:r>
      <w:r>
        <w:rPr>
          <w:rStyle w:val="big-number"/>
          <w:rFonts w:cs="Miriam" w:hint="cs"/>
          <w:rtl/>
        </w:rPr>
        <w:t>1</w:t>
      </w:r>
      <w:r w:rsidR="00A664CF">
        <w:rPr>
          <w:rStyle w:val="big-number"/>
          <w:rFonts w:cs="Miriam" w:hint="cs"/>
          <w:rtl/>
        </w:rPr>
        <w:t>36</w:t>
      </w:r>
      <w:r>
        <w:rPr>
          <w:rStyle w:val="big-number"/>
          <w:rFonts w:cs="FrankRuehl"/>
          <w:sz w:val="26"/>
          <w:szCs w:val="26"/>
          <w:rtl/>
        </w:rPr>
        <w:t>.</w:t>
      </w:r>
      <w:r>
        <w:rPr>
          <w:rStyle w:val="big-number"/>
          <w:rFonts w:cs="FrankRuehl"/>
          <w:sz w:val="26"/>
          <w:szCs w:val="26"/>
          <w:rtl/>
        </w:rPr>
        <w:tab/>
      </w:r>
      <w:r w:rsidR="00A664CF">
        <w:rPr>
          <w:rStyle w:val="default"/>
          <w:rFonts w:cs="FrankRuehl" w:hint="cs"/>
          <w:rtl/>
        </w:rPr>
        <w:t>(א)</w:t>
      </w:r>
      <w:r w:rsidR="00A664CF">
        <w:rPr>
          <w:rStyle w:val="default"/>
          <w:rFonts w:cs="FrankRuehl" w:hint="cs"/>
          <w:rtl/>
        </w:rPr>
        <w:tab/>
        <w:t xml:space="preserve">מי שמסר הצהרה, ידיעה או הודעה שאינה נכונה, דינו </w:t>
      </w:r>
      <w:r w:rsidR="00A664CF">
        <w:rPr>
          <w:rStyle w:val="default"/>
          <w:rFonts w:cs="FrankRuehl"/>
          <w:rtl/>
        </w:rPr>
        <w:t>–</w:t>
      </w:r>
      <w:r w:rsidR="00A664CF">
        <w:rPr>
          <w:rStyle w:val="default"/>
          <w:rFonts w:cs="FrankRuehl" w:hint="cs"/>
          <w:rtl/>
        </w:rPr>
        <w:t xml:space="preserve"> קנס שהוא פי שניים מסכום המס שלא שולם בשל אותה עבירה.</w:t>
      </w:r>
    </w:p>
    <w:p w:rsidR="00A664CF" w:rsidRDefault="00A664CF" w:rsidP="00A664C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אדם אשר במטרה להתחמק ממס ער אחת מהעבירות המנויות להלן, דינו </w:t>
      </w:r>
      <w:r>
        <w:rPr>
          <w:rStyle w:val="default"/>
          <w:rFonts w:cs="FrankRuehl"/>
          <w:rtl/>
        </w:rPr>
        <w:t>–</w:t>
      </w:r>
      <w:r>
        <w:rPr>
          <w:rStyle w:val="default"/>
          <w:rFonts w:cs="FrankRuehl" w:hint="cs"/>
          <w:rtl/>
        </w:rPr>
        <w:t xml:space="preserve"> קנס שהוא פי שלושה מסכום המס שהעלים או שהתכוון להעלים:</w:t>
      </w:r>
    </w:p>
    <w:p w:rsidR="00A664CF" w:rsidRDefault="00A664CF" w:rsidP="00A664C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מסר בהצהרה על פי פרק זה, אמרה או תרשומת כוזבת;</w:t>
      </w:r>
    </w:p>
    <w:p w:rsidR="00A664CF" w:rsidRDefault="00A664CF" w:rsidP="00A664C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השיב תשובה כוזבת בעל פה או בכתב, על שאלה שנשאלה, או על דרישת ידיעות שנערכה על פי פרק זה;</w:t>
      </w:r>
    </w:p>
    <w:p w:rsidR="00A664CF" w:rsidRDefault="00A664CF" w:rsidP="00A664C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הכין או קיים הצהרה כוזבת או חוזה כוזב או רשומות אחרות כוזבות, או שזייף הצהרה או חוזה או רשומות;</w:t>
      </w:r>
    </w:p>
    <w:p w:rsidR="00A664CF" w:rsidRDefault="00A664CF" w:rsidP="00A664C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השתמש בכל מרמה, עורמה או תחבולה.</w:t>
      </w:r>
    </w:p>
    <w:p w:rsidR="00A664CF" w:rsidRDefault="00A664CF" w:rsidP="00A664C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אישום בפלילים של אדם, או הרשעתו על פי סעיף קטן (ב), אינם גורעים מחובתו לתשלום המס.</w:t>
      </w:r>
    </w:p>
    <w:p w:rsidR="002E0DDE" w:rsidRPr="00AF11C6" w:rsidRDefault="002E0DDE" w:rsidP="00A664CF">
      <w:pPr>
        <w:pStyle w:val="header-2"/>
        <w:adjustRightInd/>
        <w:spacing w:line="240" w:lineRule="auto"/>
        <w:ind w:left="0" w:right="1134"/>
        <w:textAlignment w:val="auto"/>
        <w:rPr>
          <w:rFonts w:hint="cs"/>
          <w:rtl/>
        </w:rPr>
      </w:pPr>
      <w:bookmarkStart w:id="124" w:name="hed29"/>
      <w:bookmarkEnd w:id="124"/>
      <w:r w:rsidRPr="00AF11C6">
        <w:rPr>
          <w:rFonts w:hint="cs"/>
          <w:rtl/>
        </w:rPr>
        <w:t xml:space="preserve">סימן </w:t>
      </w:r>
      <w:r w:rsidR="00A664CF">
        <w:rPr>
          <w:rFonts w:hint="cs"/>
          <w:rtl/>
        </w:rPr>
        <w:t>ו': סמכויות והוראות נוספות</w:t>
      </w:r>
    </w:p>
    <w:p w:rsidR="00922800" w:rsidRDefault="00172B9A" w:rsidP="00A664CF">
      <w:pPr>
        <w:pStyle w:val="P00"/>
        <w:spacing w:before="72"/>
        <w:ind w:left="0" w:right="1134"/>
        <w:rPr>
          <w:rStyle w:val="default"/>
          <w:rFonts w:cs="FrankRuehl" w:hint="cs"/>
          <w:rtl/>
        </w:rPr>
      </w:pPr>
      <w:bookmarkStart w:id="125" w:name="Seif71"/>
      <w:bookmarkEnd w:id="125"/>
      <w:r>
        <w:rPr>
          <w:rFonts w:cs="Miriam"/>
          <w:lang w:val="he-IL"/>
        </w:rPr>
        <w:pict>
          <v:rect id="_x0000_s2809" style="position:absolute;left:0;text-align:left;margin-left:465.8pt;margin-top:7.1pt;width:75.05pt;height:45pt;z-index:251661824" filled="f" stroked="f" strokecolor="lime" strokeweight=".25pt">
            <v:textbox style="mso-next-textbox:#_x0000_s2809" inset="1mm,0,1mm,0">
              <w:txbxContent>
                <w:p w:rsidR="00EC12E5" w:rsidRDefault="00EC12E5" w:rsidP="00852022">
                  <w:pPr>
                    <w:spacing w:line="160" w:lineRule="exact"/>
                    <w:rPr>
                      <w:rFonts w:cs="Miriam" w:hint="cs"/>
                      <w:noProof/>
                      <w:sz w:val="18"/>
                      <w:szCs w:val="18"/>
                      <w:rtl/>
                    </w:rPr>
                  </w:pPr>
                  <w:r>
                    <w:rPr>
                      <w:rFonts w:cs="Miriam" w:hint="cs"/>
                      <w:sz w:val="18"/>
                      <w:szCs w:val="18"/>
                      <w:rtl/>
                    </w:rPr>
                    <w:t>סמכויות המנהל, הארכות מועדים, קביעת טפסים ודרישת ידיעות רשמיות</w:t>
                  </w:r>
                </w:p>
              </w:txbxContent>
            </v:textbox>
            <w10:anchorlock/>
          </v:rect>
        </w:pict>
      </w:r>
      <w:r>
        <w:rPr>
          <w:rStyle w:val="big-number"/>
          <w:rFonts w:cs="Miriam" w:hint="cs"/>
          <w:rtl/>
        </w:rPr>
        <w:t>1</w:t>
      </w:r>
      <w:r w:rsidR="00A664CF">
        <w:rPr>
          <w:rStyle w:val="big-number"/>
          <w:rFonts w:cs="Miriam" w:hint="cs"/>
          <w:rtl/>
        </w:rPr>
        <w:t>37</w:t>
      </w:r>
      <w:r>
        <w:rPr>
          <w:rStyle w:val="big-number"/>
          <w:rFonts w:cs="FrankRuehl"/>
          <w:sz w:val="26"/>
          <w:szCs w:val="26"/>
          <w:rtl/>
        </w:rPr>
        <w:t>.</w:t>
      </w:r>
      <w:r>
        <w:rPr>
          <w:rStyle w:val="big-number"/>
          <w:rFonts w:cs="FrankRuehl"/>
          <w:sz w:val="26"/>
          <w:szCs w:val="26"/>
          <w:rtl/>
        </w:rPr>
        <w:tab/>
      </w:r>
      <w:r w:rsidR="00A664CF">
        <w:rPr>
          <w:rStyle w:val="default"/>
          <w:rFonts w:cs="FrankRuehl" w:hint="cs"/>
          <w:rtl/>
        </w:rPr>
        <w:t>סמכויות המנהל לפי סעיפים 107 ו-112 לחוק מיסוי מקרקעין, ולפי סעיף 140 לפקודה, יהיו נתונות לו, בשינויים המחויבים, גם לצורך סימן זה</w:t>
      </w:r>
      <w:r w:rsidR="00922800">
        <w:rPr>
          <w:rStyle w:val="default"/>
          <w:rFonts w:cs="FrankRuehl" w:hint="cs"/>
          <w:rtl/>
        </w:rPr>
        <w:t>.</w:t>
      </w:r>
    </w:p>
    <w:p w:rsidR="00A664CF" w:rsidRDefault="00A664CF" w:rsidP="00A664CF">
      <w:pPr>
        <w:pStyle w:val="P00"/>
        <w:spacing w:before="72"/>
        <w:ind w:left="0" w:right="1134"/>
        <w:rPr>
          <w:rStyle w:val="default"/>
          <w:rFonts w:cs="FrankRuehl" w:hint="cs"/>
          <w:rtl/>
        </w:rPr>
      </w:pPr>
    </w:p>
    <w:p w:rsidR="00172B9A" w:rsidRDefault="00172B9A" w:rsidP="00A664CF">
      <w:pPr>
        <w:pStyle w:val="P00"/>
        <w:spacing w:before="72"/>
        <w:ind w:left="0" w:right="1134"/>
        <w:rPr>
          <w:rStyle w:val="default"/>
          <w:rFonts w:cs="FrankRuehl" w:hint="cs"/>
          <w:rtl/>
        </w:rPr>
      </w:pPr>
      <w:bookmarkStart w:id="126" w:name="Seif72"/>
      <w:bookmarkEnd w:id="126"/>
      <w:r>
        <w:rPr>
          <w:rFonts w:cs="Miriam"/>
          <w:lang w:val="he-IL"/>
        </w:rPr>
        <w:pict>
          <v:rect id="_x0000_s2810" style="position:absolute;left:0;text-align:left;margin-left:463.5pt;margin-top:8.05pt;width:75.05pt;height:12.55pt;z-index:251662848" filled="f" stroked="f" strokecolor="lime" strokeweight=".25pt">
            <v:textbox style="mso-next-textbox:#_x0000_s2810" inset="1mm,0,1mm,0">
              <w:txbxContent>
                <w:p w:rsidR="00EC12E5" w:rsidRDefault="00EC12E5" w:rsidP="00D03489">
                  <w:pPr>
                    <w:spacing w:line="160" w:lineRule="exact"/>
                    <w:rPr>
                      <w:rFonts w:cs="Miriam" w:hint="cs"/>
                      <w:noProof/>
                      <w:sz w:val="18"/>
                      <w:szCs w:val="18"/>
                      <w:rtl/>
                    </w:rPr>
                  </w:pPr>
                  <w:r>
                    <w:rPr>
                      <w:rFonts w:cs="Miriam" w:hint="cs"/>
                      <w:sz w:val="18"/>
                      <w:szCs w:val="18"/>
                      <w:rtl/>
                    </w:rPr>
                    <w:t>סמכויות פיקוח</w:t>
                  </w:r>
                </w:p>
              </w:txbxContent>
            </v:textbox>
            <w10:anchorlock/>
          </v:rect>
        </w:pict>
      </w:r>
      <w:r>
        <w:rPr>
          <w:rStyle w:val="big-number"/>
          <w:rFonts w:cs="Miriam" w:hint="cs"/>
          <w:rtl/>
        </w:rPr>
        <w:t>1</w:t>
      </w:r>
      <w:r w:rsidR="00A664CF">
        <w:rPr>
          <w:rStyle w:val="big-number"/>
          <w:rFonts w:cs="Miriam" w:hint="cs"/>
          <w:rtl/>
        </w:rPr>
        <w:t>38</w:t>
      </w:r>
      <w:r>
        <w:rPr>
          <w:rStyle w:val="big-number"/>
          <w:rFonts w:cs="FrankRuehl"/>
          <w:sz w:val="26"/>
          <w:szCs w:val="26"/>
          <w:rtl/>
        </w:rPr>
        <w:t>.</w:t>
      </w:r>
      <w:r>
        <w:rPr>
          <w:rStyle w:val="big-number"/>
          <w:rFonts w:cs="FrankRuehl"/>
          <w:sz w:val="26"/>
          <w:szCs w:val="26"/>
          <w:rtl/>
        </w:rPr>
        <w:tab/>
      </w:r>
      <w:r w:rsidR="00A664CF">
        <w:rPr>
          <w:rStyle w:val="default"/>
          <w:rFonts w:cs="FrankRuehl" w:hint="cs"/>
          <w:rtl/>
        </w:rPr>
        <w:t xml:space="preserve">המנהל או מי שהוסמך לכך מבין עובדי רשות המסים בישראל, רשאי, לצורך ביצוע סימן זה </w:t>
      </w:r>
      <w:r w:rsidR="00A664CF">
        <w:rPr>
          <w:rStyle w:val="default"/>
          <w:rFonts w:cs="FrankRuehl"/>
          <w:rtl/>
        </w:rPr>
        <w:t>–</w:t>
      </w:r>
    </w:p>
    <w:p w:rsidR="00A664CF" w:rsidRDefault="00A664CF" w:rsidP="00A664C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821E27">
        <w:rPr>
          <w:rStyle w:val="default"/>
          <w:rFonts w:cs="FrankRuehl" w:hint="cs"/>
          <w:rtl/>
        </w:rPr>
        <w:t>לדרוש מכל אדם למסור לו את שמו ומענו ולהציג לפניו תעודת זהות או תעודה רשמית אחרת המזהה אותו;</w:t>
      </w:r>
    </w:p>
    <w:p w:rsidR="00821E27" w:rsidRDefault="00821E27" w:rsidP="00A664C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לדרוש מכל אדם למסור לו כל ידיעה או מסמך שיש בהם כדי להבטיח את ביצוען של הוראות סימן זה או להקל על ביצוען; בפסקה זו, "מסמך" </w:t>
      </w:r>
      <w:r>
        <w:rPr>
          <w:rStyle w:val="default"/>
          <w:rFonts w:cs="FrankRuehl"/>
          <w:rtl/>
        </w:rPr>
        <w:t>–</w:t>
      </w:r>
      <w:r>
        <w:rPr>
          <w:rStyle w:val="default"/>
          <w:rFonts w:cs="FrankRuehl" w:hint="cs"/>
          <w:rtl/>
        </w:rPr>
        <w:t xml:space="preserve"> לרבות פלט, כהגדרתו בחוק המחשבים, התשנ"ה-1995;</w:t>
      </w:r>
    </w:p>
    <w:p w:rsidR="00821E27" w:rsidRDefault="00821E27" w:rsidP="00A664C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להיכנס בכל עת סבירה בשעות היום לכל מקרקעין, ולערוך בהם בדיקות ומדידות, ובלבד שלא ייכנסו למקום המשמש למגורים אלא בהתקיים גם אחד מאלה:</w:t>
      </w:r>
    </w:p>
    <w:p w:rsidR="00821E27" w:rsidRDefault="00821E27" w:rsidP="00821E27">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התקבלה לכך הסכמת המחזיק בו;</w:t>
      </w:r>
    </w:p>
    <w:p w:rsidR="00821E27" w:rsidRDefault="00821E27" w:rsidP="00821E27">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התקבל אישור בכתב מאת המנהל ונמסרה למחזיק בו הודעה על הכוונה להיכנס למקרקעין עשרים וארבע שעות מראש.</w:t>
      </w:r>
    </w:p>
    <w:p w:rsidR="00922800" w:rsidRDefault="00172B9A" w:rsidP="00821E27">
      <w:pPr>
        <w:pStyle w:val="P00"/>
        <w:spacing w:before="72"/>
        <w:ind w:left="0" w:right="1134"/>
        <w:rPr>
          <w:rStyle w:val="default"/>
          <w:rFonts w:cs="FrankRuehl" w:hint="cs"/>
          <w:rtl/>
        </w:rPr>
      </w:pPr>
      <w:bookmarkStart w:id="127" w:name="Seif73"/>
      <w:bookmarkEnd w:id="127"/>
      <w:r>
        <w:rPr>
          <w:rFonts w:cs="Miriam"/>
          <w:lang w:val="he-IL"/>
        </w:rPr>
        <w:pict>
          <v:rect id="_x0000_s2811" style="position:absolute;left:0;text-align:left;margin-left:463.5pt;margin-top:8.05pt;width:75.05pt;height:16.3pt;z-index:251663872" filled="f" stroked="f" strokecolor="lime" strokeweight=".25pt">
            <v:textbox style="mso-next-textbox:#_x0000_s2811" inset="1mm,0,1mm,0">
              <w:txbxContent>
                <w:p w:rsidR="00EC12E5" w:rsidRDefault="00EC12E5" w:rsidP="00E457DF">
                  <w:pPr>
                    <w:spacing w:line="160" w:lineRule="exact"/>
                    <w:rPr>
                      <w:rFonts w:cs="Miriam" w:hint="cs"/>
                      <w:noProof/>
                      <w:sz w:val="18"/>
                      <w:szCs w:val="18"/>
                      <w:rtl/>
                    </w:rPr>
                  </w:pPr>
                  <w:r>
                    <w:rPr>
                      <w:rFonts w:cs="Miriam" w:hint="cs"/>
                      <w:sz w:val="18"/>
                      <w:szCs w:val="18"/>
                      <w:rtl/>
                    </w:rPr>
                    <w:t>סמכויות אכיפה</w:t>
                  </w:r>
                </w:p>
              </w:txbxContent>
            </v:textbox>
            <w10:anchorlock/>
          </v:rect>
        </w:pict>
      </w:r>
      <w:r>
        <w:rPr>
          <w:rStyle w:val="big-number"/>
          <w:rFonts w:cs="Miriam" w:hint="cs"/>
          <w:rtl/>
        </w:rPr>
        <w:t>1</w:t>
      </w:r>
      <w:r w:rsidR="00821E27">
        <w:rPr>
          <w:rStyle w:val="big-number"/>
          <w:rFonts w:cs="Miriam" w:hint="cs"/>
          <w:rtl/>
        </w:rPr>
        <w:t>39</w:t>
      </w:r>
      <w:r>
        <w:rPr>
          <w:rStyle w:val="big-number"/>
          <w:rFonts w:cs="FrankRuehl"/>
          <w:sz w:val="26"/>
          <w:szCs w:val="26"/>
          <w:rtl/>
        </w:rPr>
        <w:t>.</w:t>
      </w:r>
      <w:r>
        <w:rPr>
          <w:rStyle w:val="big-number"/>
          <w:rFonts w:cs="FrankRuehl"/>
          <w:sz w:val="26"/>
          <w:szCs w:val="26"/>
          <w:rtl/>
        </w:rPr>
        <w:tab/>
      </w:r>
      <w:r w:rsidR="00821E27">
        <w:rPr>
          <w:rStyle w:val="default"/>
          <w:rFonts w:cs="FrankRuehl" w:hint="cs"/>
          <w:rtl/>
        </w:rPr>
        <w:t xml:space="preserve">התעורר חשד לביצוע עבירה לפי פרק זה, רשאי מי שהוסמך לכך מכוח סעיף 97 לחוק מיסוי מקרקעין </w:t>
      </w:r>
      <w:r w:rsidR="00821E27">
        <w:rPr>
          <w:rStyle w:val="default"/>
          <w:rFonts w:cs="FrankRuehl"/>
          <w:rtl/>
        </w:rPr>
        <w:t>–</w:t>
      </w:r>
    </w:p>
    <w:p w:rsidR="00821E27" w:rsidRDefault="00821E27" w:rsidP="00821E2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1B68A9">
        <w:rPr>
          <w:rStyle w:val="default"/>
          <w:rFonts w:cs="FrankRuehl" w:hint="cs"/>
          <w:rtl/>
        </w:rPr>
        <w:t>לחקור כל אדם הקשור לעבירה כאמור, או שעשויות להיות לו ידיעות הנוגעות לעבירה כאמור; על חקירה לפי פסקה זו יחולו הוראות סעיפים 2 ו-3 לפקודת הפרוצדורה הפלילית (עדות), בשינויים המחויבים;</w:t>
      </w:r>
    </w:p>
    <w:p w:rsidR="001B68A9" w:rsidRDefault="001B68A9" w:rsidP="00821E2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לתפוס כל חפץ הקשור לעבירה כאמור; על תפיסה לפי פסקה זו יחולו הוראות הפרק הרביעי לפקודת סדר הדין הפלילי (מעצר וחיפוש) [נוסח חדש], התשכ"ט-1969 (בסעיף זה </w:t>
      </w:r>
      <w:r>
        <w:rPr>
          <w:rStyle w:val="default"/>
          <w:rFonts w:cs="FrankRuehl"/>
          <w:rtl/>
        </w:rPr>
        <w:t>–</w:t>
      </w:r>
      <w:r>
        <w:rPr>
          <w:rStyle w:val="default"/>
          <w:rFonts w:cs="FrankRuehl" w:hint="cs"/>
          <w:rtl/>
        </w:rPr>
        <w:t xml:space="preserve"> פקודת מעצר וחיפוש), בשינויים המחויבים;</w:t>
      </w:r>
    </w:p>
    <w:p w:rsidR="001B68A9" w:rsidRDefault="001B68A9" w:rsidP="00821E2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לבקש מבית משפט צו חיפוש לפי סעיף 23 לפקודת מעצר וחיפוש ולבצעו; על חיפוש לפי פסקה זו יחולו הוראות סעיפים 24(א)(1), 26 עד 28 ו-45 לפקודת מעצר וחיפוש, בשינויים המחויבים.</w:t>
      </w:r>
    </w:p>
    <w:p w:rsidR="00053FEB" w:rsidRDefault="00053FEB" w:rsidP="001B68A9">
      <w:pPr>
        <w:pStyle w:val="P00"/>
        <w:spacing w:before="72"/>
        <w:ind w:left="0" w:right="1134"/>
        <w:rPr>
          <w:rStyle w:val="default"/>
          <w:rFonts w:cs="FrankRuehl" w:hint="cs"/>
          <w:rtl/>
        </w:rPr>
      </w:pPr>
      <w:bookmarkStart w:id="128" w:name="Seif74"/>
      <w:bookmarkEnd w:id="128"/>
      <w:r>
        <w:rPr>
          <w:rFonts w:cs="Miriam"/>
          <w:lang w:val="he-IL"/>
        </w:rPr>
        <w:pict>
          <v:rect id="_x0000_s2812" style="position:absolute;left:0;text-align:left;margin-left:463.5pt;margin-top:8.05pt;width:75.05pt;height:24.55pt;z-index:251664896" filled="f" stroked="f" strokecolor="lime" strokeweight=".25pt">
            <v:textbox style="mso-next-textbox:#_x0000_s2812" inset="1mm,0,1mm,0">
              <w:txbxContent>
                <w:p w:rsidR="00EC12E5" w:rsidRDefault="00EC12E5" w:rsidP="00053FEB">
                  <w:pPr>
                    <w:spacing w:line="160" w:lineRule="exact"/>
                    <w:rPr>
                      <w:rFonts w:cs="Miriam" w:hint="cs"/>
                      <w:noProof/>
                      <w:sz w:val="18"/>
                      <w:szCs w:val="18"/>
                      <w:rtl/>
                    </w:rPr>
                  </w:pPr>
                  <w:r>
                    <w:rPr>
                      <w:rFonts w:cs="Miriam" w:hint="cs"/>
                      <w:sz w:val="18"/>
                      <w:szCs w:val="18"/>
                      <w:rtl/>
                    </w:rPr>
                    <w:t>הוראות לעניין שמירת סוד, פגמים וליקויים בהודעה</w:t>
                  </w:r>
                </w:p>
              </w:txbxContent>
            </v:textbox>
            <w10:anchorlock/>
          </v:rect>
        </w:pict>
      </w:r>
      <w:r>
        <w:rPr>
          <w:rStyle w:val="big-number"/>
          <w:rFonts w:cs="Miriam" w:hint="cs"/>
          <w:rtl/>
        </w:rPr>
        <w:t>1</w:t>
      </w:r>
      <w:r w:rsidR="002E0DDE">
        <w:rPr>
          <w:rStyle w:val="big-number"/>
          <w:rFonts w:cs="Miriam" w:hint="cs"/>
          <w:rtl/>
        </w:rPr>
        <w:t>40</w:t>
      </w:r>
      <w:r>
        <w:rPr>
          <w:rStyle w:val="big-number"/>
          <w:rFonts w:cs="FrankRuehl"/>
          <w:sz w:val="26"/>
          <w:szCs w:val="26"/>
          <w:rtl/>
        </w:rPr>
        <w:t>.</w:t>
      </w:r>
      <w:r>
        <w:rPr>
          <w:rStyle w:val="big-number"/>
          <w:rFonts w:cs="FrankRuehl"/>
          <w:sz w:val="26"/>
          <w:szCs w:val="26"/>
          <w:rtl/>
        </w:rPr>
        <w:tab/>
      </w:r>
      <w:r w:rsidR="001B68A9">
        <w:rPr>
          <w:rStyle w:val="default"/>
          <w:rFonts w:cs="FrankRuehl" w:hint="cs"/>
          <w:rtl/>
        </w:rPr>
        <w:t>הוראות סעיפים 105 ו-108 לחוק מיסוי מקרקעין יחולו לעניין פרק זה, בשינויים המחויבים.</w:t>
      </w:r>
    </w:p>
    <w:p w:rsidR="002E0DDE" w:rsidRDefault="002E0DDE" w:rsidP="001B68A9">
      <w:pPr>
        <w:pStyle w:val="P00"/>
        <w:spacing w:before="72"/>
        <w:ind w:left="0" w:right="1134"/>
        <w:rPr>
          <w:rStyle w:val="default"/>
          <w:rFonts w:cs="FrankRuehl" w:hint="cs"/>
          <w:rtl/>
        </w:rPr>
      </w:pPr>
      <w:bookmarkStart w:id="129" w:name="Seif82"/>
      <w:bookmarkEnd w:id="129"/>
      <w:r>
        <w:rPr>
          <w:rFonts w:cs="Miriam"/>
          <w:lang w:val="he-IL"/>
        </w:rPr>
        <w:pict>
          <v:rect id="_x0000_s2862" style="position:absolute;left:0;text-align:left;margin-left:463.5pt;margin-top:8.05pt;width:75.05pt;height:18.65pt;z-index:251673088" filled="f" stroked="f" strokecolor="lime" strokeweight=".25pt">
            <v:textbox style="mso-next-textbox:#_x0000_s2862" inset="1mm,0,1mm,0">
              <w:txbxContent>
                <w:p w:rsidR="00EC12E5" w:rsidRDefault="00EC12E5" w:rsidP="002E0DDE">
                  <w:pPr>
                    <w:spacing w:line="160" w:lineRule="exact"/>
                    <w:rPr>
                      <w:rFonts w:cs="Miriam" w:hint="cs"/>
                      <w:noProof/>
                      <w:sz w:val="18"/>
                      <w:szCs w:val="18"/>
                      <w:rtl/>
                    </w:rPr>
                  </w:pPr>
                  <w:r>
                    <w:rPr>
                      <w:rFonts w:cs="Miriam" w:hint="cs"/>
                      <w:sz w:val="18"/>
                      <w:szCs w:val="18"/>
                      <w:rtl/>
                    </w:rPr>
                    <w:t>החזר מס ששולם ביתר</w:t>
                  </w:r>
                </w:p>
              </w:txbxContent>
            </v:textbox>
            <w10:anchorlock/>
          </v:rect>
        </w:pict>
      </w:r>
      <w:r>
        <w:rPr>
          <w:rStyle w:val="big-number"/>
          <w:rFonts w:cs="Miriam" w:hint="cs"/>
          <w:rtl/>
        </w:rPr>
        <w:t>14</w:t>
      </w:r>
      <w:r w:rsidR="001B68A9">
        <w:rPr>
          <w:rStyle w:val="big-number"/>
          <w:rFonts w:cs="Miriam" w:hint="cs"/>
          <w:rtl/>
        </w:rPr>
        <w:t>1</w:t>
      </w:r>
      <w:r>
        <w:rPr>
          <w:rStyle w:val="big-number"/>
          <w:rFonts w:cs="FrankRuehl"/>
          <w:sz w:val="26"/>
          <w:szCs w:val="26"/>
          <w:rtl/>
        </w:rPr>
        <w:t>.</w:t>
      </w:r>
      <w:r>
        <w:rPr>
          <w:rStyle w:val="big-number"/>
          <w:rFonts w:cs="FrankRuehl"/>
          <w:sz w:val="26"/>
          <w:szCs w:val="26"/>
          <w:rtl/>
        </w:rPr>
        <w:tab/>
      </w:r>
      <w:r w:rsidR="001B68A9">
        <w:rPr>
          <w:rStyle w:val="default"/>
          <w:rFonts w:cs="FrankRuehl" w:hint="cs"/>
          <w:rtl/>
        </w:rPr>
        <w:t>(א)</w:t>
      </w:r>
      <w:r w:rsidR="001B68A9">
        <w:rPr>
          <w:rStyle w:val="default"/>
          <w:rFonts w:cs="FrankRuehl" w:hint="cs"/>
          <w:rtl/>
        </w:rPr>
        <w:tab/>
        <w:t>מצא המנהל כי חייב במס שילם מס יתר על הסכום שהוא חייב בו לשנת מס פלונית, יוחזר לו תשלום היתר בתוספת הפרשי הצמדה וריבית לתקופה שמיום התשלום עד יום ההחזר.</w:t>
      </w:r>
    </w:p>
    <w:p w:rsidR="001B68A9" w:rsidRDefault="001B68A9" w:rsidP="001B68A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תשלום היתר יוחזר לחייב במס על ידי זיכוי חשבונו בבנק, והוא יודיע למנהל את שם הבנק, מספר החשבון וכל פרט אחר שיידרש כדי לאפשר את ההחזר.</w:t>
      </w:r>
    </w:p>
    <w:p w:rsidR="002E0DDE" w:rsidRDefault="002E0DDE" w:rsidP="001B68A9">
      <w:pPr>
        <w:pStyle w:val="P00"/>
        <w:spacing w:before="72"/>
        <w:ind w:left="0" w:right="1134"/>
        <w:rPr>
          <w:rStyle w:val="default"/>
          <w:rFonts w:cs="FrankRuehl" w:hint="cs"/>
          <w:rtl/>
        </w:rPr>
      </w:pPr>
      <w:bookmarkStart w:id="130" w:name="Seif83"/>
      <w:bookmarkEnd w:id="130"/>
      <w:r>
        <w:rPr>
          <w:rFonts w:cs="Miriam"/>
          <w:lang w:val="he-IL"/>
        </w:rPr>
        <w:pict>
          <v:rect id="_x0000_s2863" style="position:absolute;left:0;text-align:left;margin-left:463.5pt;margin-top:8.05pt;width:75.05pt;height:10.1pt;z-index:251674112" filled="f" stroked="f" strokecolor="lime" strokeweight=".25pt">
            <v:textbox style="mso-next-textbox:#_x0000_s2863" inset="1mm,0,1mm,0">
              <w:txbxContent>
                <w:p w:rsidR="00EC12E5" w:rsidRDefault="00EC12E5" w:rsidP="002E0DDE">
                  <w:pPr>
                    <w:spacing w:line="160" w:lineRule="exact"/>
                    <w:rPr>
                      <w:rFonts w:cs="Miriam" w:hint="cs"/>
                      <w:noProof/>
                      <w:sz w:val="18"/>
                      <w:szCs w:val="18"/>
                      <w:rtl/>
                    </w:rPr>
                  </w:pPr>
                  <w:r>
                    <w:rPr>
                      <w:rFonts w:cs="Miriam" w:hint="cs"/>
                      <w:sz w:val="18"/>
                      <w:szCs w:val="18"/>
                      <w:rtl/>
                    </w:rPr>
                    <w:t>אי-מתן ניכויים</w:t>
                  </w:r>
                </w:p>
              </w:txbxContent>
            </v:textbox>
            <w10:anchorlock/>
          </v:rect>
        </w:pict>
      </w:r>
      <w:r>
        <w:rPr>
          <w:rStyle w:val="big-number"/>
          <w:rFonts w:cs="Miriam" w:hint="cs"/>
          <w:rtl/>
        </w:rPr>
        <w:t>14</w:t>
      </w:r>
      <w:r w:rsidR="001B68A9">
        <w:rPr>
          <w:rStyle w:val="big-number"/>
          <w:rFonts w:cs="Miriam" w:hint="cs"/>
          <w:rtl/>
        </w:rPr>
        <w:t>2</w:t>
      </w:r>
      <w:r>
        <w:rPr>
          <w:rStyle w:val="big-number"/>
          <w:rFonts w:cs="FrankRuehl"/>
          <w:sz w:val="26"/>
          <w:szCs w:val="26"/>
          <w:rtl/>
        </w:rPr>
        <w:t>.</w:t>
      </w:r>
      <w:r>
        <w:rPr>
          <w:rStyle w:val="big-number"/>
          <w:rFonts w:cs="FrankRuehl"/>
          <w:sz w:val="26"/>
          <w:szCs w:val="26"/>
          <w:rtl/>
        </w:rPr>
        <w:tab/>
      </w:r>
      <w:r w:rsidR="001B68A9">
        <w:rPr>
          <w:rStyle w:val="default"/>
          <w:rFonts w:cs="FrankRuehl" w:hint="cs"/>
          <w:rtl/>
        </w:rPr>
        <w:t xml:space="preserve">סכומים ששולמו כמס לפי סימן זה לא יורשו כניכוי לפי הוראות חוק מסים אחר; לעניין זה, "חוק מסים" </w:t>
      </w:r>
      <w:r w:rsidR="001B68A9">
        <w:rPr>
          <w:rStyle w:val="default"/>
          <w:rFonts w:cs="FrankRuehl"/>
          <w:rtl/>
        </w:rPr>
        <w:t>–</w:t>
      </w:r>
      <w:r w:rsidR="001B68A9">
        <w:rPr>
          <w:rStyle w:val="default"/>
          <w:rFonts w:cs="FrankRuehl" w:hint="cs"/>
          <w:rtl/>
        </w:rPr>
        <w:t xml:space="preserve"> חיקוק הדןבהטלת מסי או תשלומי חובה, ששר האוצר ממונה על ביצועו.</w:t>
      </w:r>
    </w:p>
    <w:p w:rsidR="002E0DDE" w:rsidRDefault="002E0DDE" w:rsidP="001B68A9">
      <w:pPr>
        <w:pStyle w:val="P00"/>
        <w:spacing w:before="72"/>
        <w:ind w:left="0" w:right="1134"/>
        <w:rPr>
          <w:rStyle w:val="default"/>
          <w:rFonts w:cs="FrankRuehl" w:hint="cs"/>
          <w:rtl/>
        </w:rPr>
      </w:pPr>
      <w:bookmarkStart w:id="131" w:name="Seif84"/>
      <w:bookmarkEnd w:id="131"/>
      <w:r>
        <w:rPr>
          <w:rFonts w:cs="Miriam"/>
          <w:lang w:val="he-IL"/>
        </w:rPr>
        <w:pict>
          <v:rect id="_x0000_s2864" style="position:absolute;left:0;text-align:left;margin-left:463.5pt;margin-top:8.05pt;width:75.05pt;height:13.2pt;z-index:251675136" filled="f" stroked="f" strokecolor="lime" strokeweight=".25pt">
            <v:textbox style="mso-next-textbox:#_x0000_s2864" inset="1mm,0,1mm,0">
              <w:txbxContent>
                <w:p w:rsidR="00EC12E5" w:rsidRDefault="00EC12E5" w:rsidP="002E0DDE">
                  <w:pPr>
                    <w:spacing w:line="160" w:lineRule="exact"/>
                    <w:rPr>
                      <w:rFonts w:cs="Miriam" w:hint="cs"/>
                      <w:noProof/>
                      <w:sz w:val="18"/>
                      <w:szCs w:val="18"/>
                      <w:rtl/>
                    </w:rPr>
                  </w:pPr>
                  <w:r>
                    <w:rPr>
                      <w:rFonts w:cs="Miriam" w:hint="cs"/>
                      <w:sz w:val="18"/>
                      <w:szCs w:val="18"/>
                      <w:rtl/>
                    </w:rPr>
                    <w:t>אצילת סמכויות</w:t>
                  </w:r>
                </w:p>
              </w:txbxContent>
            </v:textbox>
            <w10:anchorlock/>
          </v:rect>
        </w:pict>
      </w:r>
      <w:r>
        <w:rPr>
          <w:rStyle w:val="big-number"/>
          <w:rFonts w:cs="Miriam" w:hint="cs"/>
          <w:rtl/>
        </w:rPr>
        <w:t>14</w:t>
      </w:r>
      <w:r w:rsidR="001B68A9">
        <w:rPr>
          <w:rStyle w:val="big-number"/>
          <w:rFonts w:cs="Miriam" w:hint="cs"/>
          <w:rtl/>
        </w:rPr>
        <w:t>3</w:t>
      </w:r>
      <w:r>
        <w:rPr>
          <w:rStyle w:val="big-number"/>
          <w:rFonts w:cs="FrankRuehl"/>
          <w:sz w:val="26"/>
          <w:szCs w:val="26"/>
          <w:rtl/>
        </w:rPr>
        <w:t>.</w:t>
      </w:r>
      <w:r>
        <w:rPr>
          <w:rStyle w:val="big-number"/>
          <w:rFonts w:cs="FrankRuehl"/>
          <w:sz w:val="26"/>
          <w:szCs w:val="26"/>
          <w:rtl/>
        </w:rPr>
        <w:tab/>
      </w:r>
      <w:r w:rsidR="001B68A9">
        <w:rPr>
          <w:rStyle w:val="default"/>
          <w:rFonts w:cs="FrankRuehl" w:hint="cs"/>
          <w:rtl/>
        </w:rPr>
        <w:t>המנהל רשאי לאצול מתפקידיו ומסמכויותיו לפי סימן זה לאדם אחר בדרך כלל או לעניין מסוים או לאזור מסוים, למעט וסמכויות הפיקוח והאכיפה המנויות בסעיף 138.</w:t>
      </w:r>
    </w:p>
    <w:p w:rsidR="002E0DDE" w:rsidRDefault="002E0DDE" w:rsidP="007A2BD1">
      <w:pPr>
        <w:pStyle w:val="P00"/>
        <w:spacing w:before="72"/>
        <w:ind w:left="0" w:right="1134"/>
        <w:rPr>
          <w:rStyle w:val="default"/>
          <w:rFonts w:cs="FrankRuehl" w:hint="cs"/>
          <w:rtl/>
        </w:rPr>
      </w:pPr>
      <w:bookmarkStart w:id="132" w:name="Seif85"/>
      <w:bookmarkEnd w:id="132"/>
      <w:r>
        <w:rPr>
          <w:rFonts w:cs="Miriam"/>
          <w:lang w:val="he-IL"/>
        </w:rPr>
        <w:pict>
          <v:rect id="_x0000_s2865" style="position:absolute;left:0;text-align:left;margin-left:463.5pt;margin-top:8.05pt;width:75.05pt;height:11.7pt;z-index:251676160" filled="f" stroked="f" strokecolor="lime" strokeweight=".25pt">
            <v:textbox style="mso-next-textbox:#_x0000_s2865" inset="1mm,0,1mm,0">
              <w:txbxContent>
                <w:p w:rsidR="00EC12E5" w:rsidRDefault="00EC12E5" w:rsidP="002E0DDE">
                  <w:pPr>
                    <w:spacing w:line="160" w:lineRule="exact"/>
                    <w:rPr>
                      <w:rFonts w:cs="Miriam" w:hint="cs"/>
                      <w:noProof/>
                      <w:sz w:val="18"/>
                      <w:szCs w:val="18"/>
                      <w:rtl/>
                    </w:rPr>
                  </w:pPr>
                  <w:r>
                    <w:rPr>
                      <w:rFonts w:cs="Miriam" w:hint="cs"/>
                      <w:sz w:val="18"/>
                      <w:szCs w:val="18"/>
                      <w:rtl/>
                    </w:rPr>
                    <w:t>ייצוג</w:t>
                  </w:r>
                </w:p>
              </w:txbxContent>
            </v:textbox>
            <w10:anchorlock/>
          </v:rect>
        </w:pict>
      </w:r>
      <w:r>
        <w:rPr>
          <w:rStyle w:val="big-number"/>
          <w:rFonts w:cs="Miriam" w:hint="cs"/>
          <w:rtl/>
        </w:rPr>
        <w:t>14</w:t>
      </w:r>
      <w:r w:rsidR="001B68A9">
        <w:rPr>
          <w:rStyle w:val="big-number"/>
          <w:rFonts w:cs="Miriam" w:hint="cs"/>
          <w:rtl/>
        </w:rPr>
        <w:t>4</w:t>
      </w:r>
      <w:r>
        <w:rPr>
          <w:rStyle w:val="big-number"/>
          <w:rFonts w:cs="FrankRuehl"/>
          <w:sz w:val="26"/>
          <w:szCs w:val="26"/>
          <w:rtl/>
        </w:rPr>
        <w:t>.</w:t>
      </w:r>
      <w:r>
        <w:rPr>
          <w:rStyle w:val="big-number"/>
          <w:rFonts w:cs="FrankRuehl"/>
          <w:sz w:val="26"/>
          <w:szCs w:val="26"/>
          <w:rtl/>
        </w:rPr>
        <w:tab/>
      </w:r>
      <w:r w:rsidR="007A2BD1">
        <w:rPr>
          <w:rStyle w:val="default"/>
          <w:rFonts w:cs="FrankRuehl" w:hint="cs"/>
          <w:rtl/>
        </w:rPr>
        <w:t>מי שרשאי לייצג מול המנהל לעניין חוק מיסוי מקרקעין, רשאי לייצג גם לעניין פרק זה.</w:t>
      </w:r>
    </w:p>
    <w:p w:rsidR="002E0DDE" w:rsidRDefault="002E0DDE" w:rsidP="007A2BD1">
      <w:pPr>
        <w:pStyle w:val="P00"/>
        <w:spacing w:before="72"/>
        <w:ind w:left="0" w:right="1134"/>
        <w:rPr>
          <w:rStyle w:val="default"/>
          <w:rFonts w:cs="FrankRuehl" w:hint="cs"/>
          <w:rtl/>
        </w:rPr>
      </w:pPr>
      <w:bookmarkStart w:id="133" w:name="Seif86"/>
      <w:bookmarkEnd w:id="133"/>
      <w:r>
        <w:rPr>
          <w:rFonts w:cs="Miriam"/>
          <w:lang w:val="he-IL"/>
        </w:rPr>
        <w:pict>
          <v:rect id="_x0000_s2866" style="position:absolute;left:0;text-align:left;margin-left:463.5pt;margin-top:8.05pt;width:75.05pt;height:23.35pt;z-index:251677184" filled="f" stroked="f" strokecolor="lime" strokeweight=".25pt">
            <v:textbox style="mso-next-textbox:#_x0000_s2866" inset="1mm,0,1mm,0">
              <w:txbxContent>
                <w:p w:rsidR="00EC12E5" w:rsidRDefault="00EC12E5" w:rsidP="002E0DDE">
                  <w:pPr>
                    <w:spacing w:line="160" w:lineRule="exact"/>
                    <w:rPr>
                      <w:rFonts w:cs="Miriam" w:hint="cs"/>
                      <w:noProof/>
                      <w:sz w:val="18"/>
                      <w:szCs w:val="18"/>
                      <w:rtl/>
                    </w:rPr>
                  </w:pPr>
                  <w:r>
                    <w:rPr>
                      <w:rFonts w:cs="Miriam" w:hint="cs"/>
                      <w:sz w:val="18"/>
                      <w:szCs w:val="18"/>
                      <w:rtl/>
                    </w:rPr>
                    <w:t>מערכת ממוחשבת לחישוב מס</w:t>
                  </w:r>
                </w:p>
              </w:txbxContent>
            </v:textbox>
            <w10:anchorlock/>
          </v:rect>
        </w:pict>
      </w:r>
      <w:r>
        <w:rPr>
          <w:rStyle w:val="big-number"/>
          <w:rFonts w:cs="Miriam" w:hint="cs"/>
          <w:rtl/>
        </w:rPr>
        <w:t>14</w:t>
      </w:r>
      <w:r w:rsidR="007A2BD1">
        <w:rPr>
          <w:rStyle w:val="big-number"/>
          <w:rFonts w:cs="Miriam" w:hint="cs"/>
          <w:rtl/>
        </w:rPr>
        <w:t>5</w:t>
      </w:r>
      <w:r>
        <w:rPr>
          <w:rStyle w:val="big-number"/>
          <w:rFonts w:cs="FrankRuehl"/>
          <w:sz w:val="26"/>
          <w:szCs w:val="26"/>
          <w:rtl/>
        </w:rPr>
        <w:t>.</w:t>
      </w:r>
      <w:r>
        <w:rPr>
          <w:rStyle w:val="big-number"/>
          <w:rFonts w:cs="FrankRuehl"/>
          <w:sz w:val="26"/>
          <w:szCs w:val="26"/>
          <w:rtl/>
        </w:rPr>
        <w:tab/>
      </w:r>
      <w:r w:rsidR="007A2BD1">
        <w:rPr>
          <w:rStyle w:val="default"/>
          <w:rFonts w:cs="FrankRuehl" w:hint="cs"/>
          <w:rtl/>
        </w:rPr>
        <w:t>המנהל יפעיל ויתחזק, באתר האינטרנט של רשות המסים, מערכת ממוחשבת המאפשרת למשתמש בה לחשב את סכום מס ריבוי הדירות שעשוי לחול לגבי דירת מגורים בהתאם לפרטים שיזין.</w:t>
      </w:r>
    </w:p>
    <w:p w:rsidR="002E0DDE" w:rsidRDefault="002E0DDE" w:rsidP="007A2BD1">
      <w:pPr>
        <w:pStyle w:val="P00"/>
        <w:spacing w:before="72"/>
        <w:ind w:left="0" w:right="1134"/>
        <w:rPr>
          <w:rStyle w:val="default"/>
          <w:rFonts w:cs="FrankRuehl" w:hint="cs"/>
          <w:rtl/>
        </w:rPr>
      </w:pPr>
      <w:bookmarkStart w:id="134" w:name="Seif87"/>
      <w:bookmarkEnd w:id="134"/>
      <w:r>
        <w:rPr>
          <w:rFonts w:cs="Miriam"/>
          <w:lang w:val="he-IL"/>
        </w:rPr>
        <w:pict>
          <v:rect id="_x0000_s2867" style="position:absolute;left:0;text-align:left;margin-left:463.5pt;margin-top:8.05pt;width:75.05pt;height:13.45pt;z-index:251678208" filled="f" stroked="f" strokecolor="lime" strokeweight=".25pt">
            <v:textbox style="mso-next-textbox:#_x0000_s2867" inset="1mm,0,1mm,0">
              <w:txbxContent>
                <w:p w:rsidR="00EC12E5" w:rsidRDefault="00EC12E5" w:rsidP="002E0DDE">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14</w:t>
      </w:r>
      <w:r w:rsidR="007A2BD1">
        <w:rPr>
          <w:rStyle w:val="big-number"/>
          <w:rFonts w:cs="Miriam" w:hint="cs"/>
          <w:rtl/>
        </w:rPr>
        <w:t>6</w:t>
      </w:r>
      <w:r>
        <w:rPr>
          <w:rStyle w:val="big-number"/>
          <w:rFonts w:cs="FrankRuehl"/>
          <w:sz w:val="26"/>
          <w:szCs w:val="26"/>
          <w:rtl/>
        </w:rPr>
        <w:t>.</w:t>
      </w:r>
      <w:r>
        <w:rPr>
          <w:rStyle w:val="big-number"/>
          <w:rFonts w:cs="FrankRuehl"/>
          <w:sz w:val="26"/>
          <w:szCs w:val="26"/>
          <w:rtl/>
        </w:rPr>
        <w:tab/>
      </w:r>
      <w:r w:rsidR="007A2BD1">
        <w:rPr>
          <w:rStyle w:val="default"/>
          <w:rFonts w:cs="FrankRuehl" w:hint="cs"/>
          <w:rtl/>
        </w:rPr>
        <w:t>(א)</w:t>
      </w:r>
      <w:r w:rsidR="007A2BD1">
        <w:rPr>
          <w:rStyle w:val="default"/>
          <w:rFonts w:cs="FrankRuehl" w:hint="cs"/>
          <w:rtl/>
        </w:rPr>
        <w:tab/>
        <w:t>שר האוצר ממונה על ביצוע פרק זה והוא רשאי להתקין תקנות בכל עניין הנוגע לביצועו.</w:t>
      </w:r>
    </w:p>
    <w:p w:rsidR="007A2BD1" w:rsidRDefault="007A2BD1" w:rsidP="007A2BD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האוצר, באישור ועדת הכספים של הכנסת, רשאי לקבוע בתקנות אגרות ותשלומים אחרים שיש לשלמם בעד פעולות ושירותים שנותן המנהל לצורך ביצוע הוראות פרק זה.</w:t>
      </w:r>
    </w:p>
    <w:p w:rsidR="002E0DDE" w:rsidRPr="002E0DDE" w:rsidRDefault="002E0DDE" w:rsidP="002E0DDE">
      <w:pPr>
        <w:pStyle w:val="P00"/>
        <w:spacing w:before="72"/>
        <w:ind w:left="0" w:right="1134"/>
        <w:rPr>
          <w:rStyle w:val="default"/>
          <w:rFonts w:cs="FrankRuehl" w:hint="cs"/>
          <w:rtl/>
        </w:rPr>
      </w:pPr>
    </w:p>
    <w:p w:rsidR="002E0DDE" w:rsidRDefault="002E0DDE" w:rsidP="003867B3">
      <w:pPr>
        <w:pStyle w:val="P00"/>
        <w:spacing w:before="72"/>
        <w:ind w:left="0" w:right="1134"/>
        <w:rPr>
          <w:rStyle w:val="default"/>
          <w:rFonts w:cs="FrankRuehl" w:hint="cs"/>
          <w:rtl/>
        </w:rPr>
      </w:pPr>
      <w:bookmarkStart w:id="135" w:name="Seif88"/>
      <w:bookmarkEnd w:id="135"/>
      <w:r>
        <w:rPr>
          <w:rFonts w:cs="Miriam"/>
          <w:lang w:val="he-IL"/>
        </w:rPr>
        <w:pict>
          <v:rect id="_x0000_s2868" style="position:absolute;left:0;text-align:left;margin-left:463.5pt;margin-top:8.05pt;width:75.05pt;height:24.3pt;z-index:251679232" filled="f" stroked="f" strokecolor="lime" strokeweight=".25pt">
            <v:textbox style="mso-next-textbox:#_x0000_s2868" inset="1mm,0,1mm,0">
              <w:txbxContent>
                <w:p w:rsidR="00EC12E5" w:rsidRDefault="00EC12E5" w:rsidP="002E0DDE">
                  <w:pPr>
                    <w:spacing w:line="160" w:lineRule="exact"/>
                    <w:rPr>
                      <w:rFonts w:cs="Miriam" w:hint="cs"/>
                      <w:noProof/>
                      <w:sz w:val="18"/>
                      <w:szCs w:val="18"/>
                      <w:rtl/>
                    </w:rPr>
                  </w:pPr>
                  <w:r>
                    <w:rPr>
                      <w:rFonts w:cs="Miriam" w:hint="cs"/>
                      <w:sz w:val="18"/>
                      <w:szCs w:val="18"/>
                      <w:rtl/>
                    </w:rPr>
                    <w:t>תחילה והוראות מעבר</w:t>
                  </w:r>
                </w:p>
              </w:txbxContent>
            </v:textbox>
            <w10:anchorlock/>
          </v:rect>
        </w:pict>
      </w:r>
      <w:r>
        <w:rPr>
          <w:rStyle w:val="big-number"/>
          <w:rFonts w:cs="Miriam" w:hint="cs"/>
          <w:rtl/>
        </w:rPr>
        <w:t>14</w:t>
      </w:r>
      <w:r w:rsidR="003867B3">
        <w:rPr>
          <w:rStyle w:val="big-number"/>
          <w:rFonts w:cs="Miriam" w:hint="cs"/>
          <w:rtl/>
        </w:rPr>
        <w:t>8</w:t>
      </w:r>
      <w:r>
        <w:rPr>
          <w:rStyle w:val="big-number"/>
          <w:rFonts w:cs="FrankRuehl"/>
          <w:sz w:val="26"/>
          <w:szCs w:val="26"/>
          <w:rtl/>
        </w:rPr>
        <w:t>.</w:t>
      </w:r>
      <w:r>
        <w:rPr>
          <w:rStyle w:val="big-number"/>
          <w:rFonts w:cs="FrankRuehl"/>
          <w:sz w:val="26"/>
          <w:szCs w:val="26"/>
          <w:rtl/>
        </w:rPr>
        <w:tab/>
      </w:r>
      <w:r w:rsidR="00114A71">
        <w:rPr>
          <w:rStyle w:val="big-number"/>
          <w:rFonts w:cs="FrankRuehl" w:hint="cs"/>
          <w:sz w:val="26"/>
          <w:szCs w:val="26"/>
          <w:rtl/>
        </w:rPr>
        <w:t>(א)</w:t>
      </w:r>
      <w:r w:rsidR="00114A71">
        <w:rPr>
          <w:rStyle w:val="big-number"/>
          <w:rFonts w:cs="FrankRuehl" w:hint="cs"/>
          <w:sz w:val="26"/>
          <w:szCs w:val="26"/>
          <w:rtl/>
        </w:rPr>
        <w:tab/>
      </w:r>
      <w:r>
        <w:rPr>
          <w:rStyle w:val="default"/>
          <w:rFonts w:cs="FrankRuehl" w:hint="cs"/>
          <w:rtl/>
        </w:rPr>
        <w:t>תחילתו</w:t>
      </w:r>
      <w:r w:rsidR="00114A71">
        <w:rPr>
          <w:rStyle w:val="default"/>
          <w:rFonts w:cs="FrankRuehl" w:hint="cs"/>
          <w:rtl/>
        </w:rPr>
        <w:t xml:space="preserve"> של סעיף 124, 15 ימים מיום פרסומה ברשומות של הודעת המנהל בדבר תחילת פעולתה של מערכת ממוכנת המאפשרת קבלת דיווחים מקוונים כאמור באותו סעיף; עד המועד האמור יוגשו הודעות, הצהרות, השגות, ובקשות לתיקון שומה באופן שאינו מקוון.</w:t>
      </w:r>
    </w:p>
    <w:p w:rsidR="00114A71" w:rsidRDefault="00114A71" w:rsidP="00114A7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121(א), לעניין שנת המס 2017, לא ישלח המנהל הודעת שומה מותנית, ומי שחייב במס בשנת המס האמורה, יגיש למנהל הצהרה כאמור בסעיף 121(ה) לגבי שנת המס עד יום ד' בניסן התשע"ז (31 במרס 2017), אשר יראו אותה כשומה עצמית לפי סימן זה, ויחולו לגביה כל הוראות סימן זה החלות על הצהרה</w:t>
      </w:r>
      <w:r w:rsidR="00495B7B">
        <w:rPr>
          <w:rStyle w:val="a6"/>
          <w:rFonts w:cs="FrankRuehl"/>
          <w:sz w:val="26"/>
          <w:rtl/>
        </w:rPr>
        <w:footnoteReference w:id="5"/>
      </w:r>
      <w:r>
        <w:rPr>
          <w:rStyle w:val="default"/>
          <w:rFonts w:cs="FrankRuehl" w:hint="cs"/>
          <w:rtl/>
        </w:rPr>
        <w:t>.</w:t>
      </w:r>
    </w:p>
    <w:p w:rsidR="00114A71" w:rsidRDefault="00114A71" w:rsidP="00114A7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אף האמור בפרק זה, חייב במס, שמכר דירת מגורים עד יום י"א בתשרי התשע"ח (1 באוקטובר 2017) (בפסקה זו </w:t>
      </w:r>
      <w:r>
        <w:rPr>
          <w:rStyle w:val="default"/>
          <w:rFonts w:cs="FrankRuehl"/>
          <w:rtl/>
        </w:rPr>
        <w:t>–</w:t>
      </w:r>
      <w:r>
        <w:rPr>
          <w:rStyle w:val="default"/>
          <w:rFonts w:cs="FrankRuehl" w:hint="cs"/>
          <w:rtl/>
        </w:rPr>
        <w:t xml:space="preserve"> הדירה הנגרעת), יהיה פטור מחלק יחסי מהמס השנתי על דירה חייבת שיבחר בה, כיחס מספר הימים שהיה בעליה של הדירה הנגרעת באותה שנת מס ל-365, ובלבד שלא מדובר במכירה לקרוב.</w:t>
      </w:r>
    </w:p>
    <w:p w:rsidR="00114A71" w:rsidRDefault="00114A71" w:rsidP="00114A7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שר האוצר, באישור ועדת הכספים של הכנסת, יקבע תנאים וסכומים למתן מענק לחייב במס שלא רכש דירת מגורים מיום ט"ז בכסלו התשע"ז (16 בדצמבר 2016), ושמכר את דירת המגורים, עד יום י"א בתשרי התשע"ח (1 באוקטובר 2017) למי שאינו קרובו, בתנאים שיקבע ובלבד שהוא היה חייב במס ביום תחילתו של חוק זה; לא עמד החייב במס בתנאים שקבע השר, יוחזר המענק ויחולו על גביית המענק הוראות פקודת המסים (גבייה).</w:t>
      </w:r>
    </w:p>
    <w:p w:rsidR="002E0DDE" w:rsidRDefault="002E0DDE" w:rsidP="002E0DDE">
      <w:pPr>
        <w:pStyle w:val="P00"/>
        <w:spacing w:before="72"/>
        <w:ind w:left="0" w:right="1134"/>
        <w:rPr>
          <w:rStyle w:val="default"/>
          <w:rFonts w:cs="FrankRuehl" w:hint="cs"/>
          <w:rtl/>
        </w:rPr>
      </w:pPr>
    </w:p>
    <w:p w:rsidR="00114A71" w:rsidRDefault="00114A71" w:rsidP="00114A71">
      <w:pPr>
        <w:pStyle w:val="medium2-header"/>
        <w:keepLines w:val="0"/>
        <w:spacing w:before="72"/>
        <w:ind w:left="0" w:right="1134"/>
        <w:outlineLvl w:val="0"/>
        <w:rPr>
          <w:rFonts w:cs="FrankRuehl" w:hint="cs"/>
          <w:noProof/>
          <w:rtl/>
        </w:rPr>
      </w:pPr>
      <w:bookmarkStart w:id="136" w:name="med9"/>
      <w:bookmarkEnd w:id="136"/>
      <w:r>
        <w:rPr>
          <w:rFonts w:cs="FrankRuehl" w:hint="cs"/>
          <w:noProof/>
          <w:rtl/>
        </w:rPr>
        <w:t>תוספת ל</w:t>
      </w:r>
      <w:r w:rsidRPr="00F147BF">
        <w:rPr>
          <w:rFonts w:cs="FrankRuehl" w:hint="cs"/>
          <w:noProof/>
          <w:rtl/>
        </w:rPr>
        <w:t xml:space="preserve">פרק </w:t>
      </w:r>
      <w:r>
        <w:rPr>
          <w:rFonts w:cs="FrankRuehl" w:hint="cs"/>
          <w:noProof/>
          <w:rtl/>
        </w:rPr>
        <w:t>י"ב</w:t>
      </w:r>
    </w:p>
    <w:p w:rsidR="002E0DDE" w:rsidRPr="00114A71" w:rsidRDefault="00114A71" w:rsidP="00114A71">
      <w:pPr>
        <w:pStyle w:val="P00"/>
        <w:spacing w:before="72"/>
        <w:ind w:left="0" w:right="1134"/>
        <w:jc w:val="center"/>
        <w:rPr>
          <w:rStyle w:val="default"/>
          <w:rFonts w:cs="FrankRuehl" w:hint="cs"/>
          <w:sz w:val="24"/>
          <w:szCs w:val="24"/>
          <w:rtl/>
        </w:rPr>
      </w:pPr>
      <w:r w:rsidRPr="00114A71">
        <w:rPr>
          <w:rStyle w:val="default"/>
          <w:rFonts w:cs="FrankRuehl" w:hint="cs"/>
          <w:sz w:val="24"/>
          <w:szCs w:val="24"/>
          <w:rtl/>
        </w:rPr>
        <w:t>(סעיפים 117, 118(א) ו-(ב), 121 ו-127)</w:t>
      </w:r>
    </w:p>
    <w:p w:rsidR="00114A71" w:rsidRDefault="00114A71" w:rsidP="00114A71">
      <w:pPr>
        <w:pStyle w:val="P00"/>
        <w:spacing w:before="72"/>
        <w:ind w:left="0" w:right="1134"/>
        <w:rPr>
          <w:rStyle w:val="big-number"/>
          <w:rFonts w:cs="FrankRuehl" w:hint="cs"/>
          <w:sz w:val="26"/>
          <w:szCs w:val="26"/>
          <w:rtl/>
        </w:rPr>
      </w:pPr>
      <w:bookmarkStart w:id="137" w:name="Seif89"/>
      <w:bookmarkEnd w:id="137"/>
      <w:r>
        <w:rPr>
          <w:rFonts w:cs="Miriam"/>
          <w:lang w:val="he-IL"/>
        </w:rPr>
        <w:pict>
          <v:rect id="_x0000_s2870" style="position:absolute;left:0;text-align:left;margin-left:463.5pt;margin-top:8.05pt;width:75.05pt;height:24.3pt;z-index:251680256" filled="f" stroked="f" strokecolor="lime" strokeweight=".25pt">
            <v:textbox style="mso-next-textbox:#_x0000_s2870" inset="1mm,0,1mm,0">
              <w:txbxContent>
                <w:p w:rsidR="00EC12E5" w:rsidRDefault="00EC12E5" w:rsidP="00114A71">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בתוספת זו </w:t>
      </w:r>
      <w:r>
        <w:rPr>
          <w:rStyle w:val="big-number"/>
          <w:rFonts w:cs="FrankRuehl"/>
          <w:sz w:val="26"/>
          <w:szCs w:val="26"/>
          <w:rtl/>
        </w:rPr>
        <w:t>–</w:t>
      </w:r>
    </w:p>
    <w:p w:rsidR="00114A71" w:rsidRPr="00E45E8B" w:rsidRDefault="00114A71" w:rsidP="00114A71">
      <w:pPr>
        <w:pStyle w:val="P00"/>
        <w:spacing w:before="72"/>
        <w:ind w:left="0" w:right="1134"/>
        <w:rPr>
          <w:rStyle w:val="default"/>
          <w:rFonts w:cs="FrankRuehl" w:hint="cs"/>
          <w:rtl/>
        </w:rPr>
      </w:pPr>
      <w:r w:rsidRPr="00E45E8B">
        <w:rPr>
          <w:rStyle w:val="default"/>
          <w:rFonts w:cs="FrankRuehl" w:hint="cs"/>
          <w:rtl/>
        </w:rPr>
        <w:tab/>
        <w:t xml:space="preserve">"אזור" </w:t>
      </w:r>
      <w:r w:rsidRPr="00E45E8B">
        <w:rPr>
          <w:rStyle w:val="default"/>
          <w:rFonts w:cs="FrankRuehl"/>
          <w:rtl/>
        </w:rPr>
        <w:t>–</w:t>
      </w:r>
      <w:r w:rsidRPr="00E45E8B">
        <w:rPr>
          <w:rStyle w:val="default"/>
          <w:rFonts w:cs="FrankRuehl" w:hint="cs"/>
          <w:rtl/>
        </w:rPr>
        <w:t xml:space="preserve"> אזור סטטיסטי, ובאין מידע בפרסומי הלשכה המרכזית לסטטיסטיקה לגבי האזור הסטטיסטי </w:t>
      </w:r>
      <w:r w:rsidRPr="00E45E8B">
        <w:rPr>
          <w:rStyle w:val="default"/>
          <w:rFonts w:cs="FrankRuehl"/>
          <w:rtl/>
        </w:rPr>
        <w:t>–</w:t>
      </w:r>
      <w:r w:rsidRPr="00E45E8B">
        <w:rPr>
          <w:rStyle w:val="default"/>
          <w:rFonts w:cs="FrankRuehl" w:hint="cs"/>
          <w:rtl/>
        </w:rPr>
        <w:t xml:space="preserve"> היישוב, ובאין מידע לגבי היישוב </w:t>
      </w:r>
      <w:r w:rsidRPr="00E45E8B">
        <w:rPr>
          <w:rStyle w:val="default"/>
          <w:rFonts w:cs="FrankRuehl"/>
          <w:rtl/>
        </w:rPr>
        <w:t>–</w:t>
      </w:r>
      <w:r w:rsidRPr="00E45E8B">
        <w:rPr>
          <w:rStyle w:val="default"/>
          <w:rFonts w:cs="FrankRuehl" w:hint="cs"/>
          <w:rtl/>
        </w:rPr>
        <w:t xml:space="preserve"> תחום המועצה האזורית;</w:t>
      </w:r>
    </w:p>
    <w:p w:rsidR="00114A71" w:rsidRPr="00E45E8B" w:rsidRDefault="00114A71" w:rsidP="00114A71">
      <w:pPr>
        <w:pStyle w:val="P00"/>
        <w:spacing w:before="72"/>
        <w:ind w:left="0" w:right="1134"/>
        <w:rPr>
          <w:rStyle w:val="default"/>
          <w:rFonts w:cs="FrankRuehl" w:hint="cs"/>
          <w:rtl/>
        </w:rPr>
      </w:pPr>
      <w:r w:rsidRPr="00E45E8B">
        <w:rPr>
          <w:rStyle w:val="default"/>
          <w:rFonts w:cs="FrankRuehl" w:hint="cs"/>
          <w:rtl/>
        </w:rPr>
        <w:tab/>
        <w:t xml:space="preserve">"אזור דירת המגורים" </w:t>
      </w:r>
      <w:r w:rsidRPr="00E45E8B">
        <w:rPr>
          <w:rStyle w:val="default"/>
          <w:rFonts w:cs="FrankRuehl"/>
          <w:rtl/>
        </w:rPr>
        <w:t>–</w:t>
      </w:r>
      <w:r w:rsidRPr="00E45E8B">
        <w:rPr>
          <w:rStyle w:val="default"/>
          <w:rFonts w:cs="FrankRuehl" w:hint="cs"/>
          <w:rtl/>
        </w:rPr>
        <w:t xml:space="preserve"> האזור שבו נמצאים הגוש והחלקה שעליהם ממוקמת דירת המגורים, לפי נתוני המרכז למיפוי ישראל; ובאין אפשרות לקבוע באיזה אזור נמצאת הדירה לפי הנתונים כאמור </w:t>
      </w:r>
      <w:r w:rsidRPr="00E45E8B">
        <w:rPr>
          <w:rStyle w:val="default"/>
          <w:rFonts w:cs="FrankRuehl"/>
          <w:rtl/>
        </w:rPr>
        <w:t>–</w:t>
      </w:r>
      <w:r w:rsidRPr="00E45E8B">
        <w:rPr>
          <w:rStyle w:val="default"/>
          <w:rFonts w:cs="FrankRuehl" w:hint="cs"/>
          <w:rtl/>
        </w:rPr>
        <w:t xml:space="preserve"> האזור שבו נמצאת דירת המגורים לפי רשת קואורדינטות ברשת ישראל החדשה, ולעניין דירת מגורים שאינה נמצאת באזור </w:t>
      </w:r>
      <w:r w:rsidRPr="00E45E8B">
        <w:rPr>
          <w:rStyle w:val="default"/>
          <w:rFonts w:cs="FrankRuehl"/>
          <w:rtl/>
        </w:rPr>
        <w:t>–</w:t>
      </w:r>
      <w:r w:rsidRPr="00E45E8B">
        <w:rPr>
          <w:rStyle w:val="default"/>
          <w:rFonts w:cs="FrankRuehl" w:hint="cs"/>
          <w:rtl/>
        </w:rPr>
        <w:t xml:space="preserve"> המועצה האזורית הקרובה ביותר לדירת המגורים לפי קו אווירי;</w:t>
      </w:r>
    </w:p>
    <w:p w:rsidR="00114A71" w:rsidRPr="00E45E8B" w:rsidRDefault="00114A71" w:rsidP="00114A71">
      <w:pPr>
        <w:pStyle w:val="P00"/>
        <w:spacing w:before="72"/>
        <w:ind w:left="0" w:right="1134"/>
        <w:rPr>
          <w:rStyle w:val="default"/>
          <w:rFonts w:cs="FrankRuehl" w:hint="cs"/>
          <w:rtl/>
        </w:rPr>
      </w:pPr>
      <w:r w:rsidRPr="00E45E8B">
        <w:rPr>
          <w:rStyle w:val="default"/>
          <w:rFonts w:cs="FrankRuehl" w:hint="cs"/>
          <w:rtl/>
        </w:rPr>
        <w:tab/>
        <w:t xml:space="preserve">"אזור סטטיסטי" </w:t>
      </w:r>
      <w:r w:rsidRPr="00E45E8B">
        <w:rPr>
          <w:rStyle w:val="default"/>
          <w:rFonts w:cs="FrankRuehl"/>
          <w:rtl/>
        </w:rPr>
        <w:t>–</w:t>
      </w:r>
      <w:r w:rsidRPr="00E45E8B">
        <w:rPr>
          <w:rStyle w:val="default"/>
          <w:rFonts w:cs="FrankRuehl" w:hint="cs"/>
          <w:rtl/>
        </w:rPr>
        <w:t xml:space="preserve"> יחידת שטח רציפה שנוצרה מחלוקה גאוגרפית-סטטיסטית, שנקבע כאזור סטטיסטי לפי פרסומי הלשכה המרכזית לסטטיסטיקה;</w:t>
      </w:r>
    </w:p>
    <w:p w:rsidR="00114A71" w:rsidRPr="00E45E8B" w:rsidRDefault="00114A71" w:rsidP="00114A71">
      <w:pPr>
        <w:pStyle w:val="P00"/>
        <w:spacing w:before="72"/>
        <w:ind w:left="0" w:right="1134"/>
        <w:rPr>
          <w:rStyle w:val="default"/>
          <w:rFonts w:cs="FrankRuehl" w:hint="cs"/>
          <w:rtl/>
        </w:rPr>
      </w:pPr>
      <w:r w:rsidRPr="00E45E8B">
        <w:rPr>
          <w:rStyle w:val="default"/>
          <w:rFonts w:cs="FrankRuehl" w:hint="cs"/>
          <w:rtl/>
        </w:rPr>
        <w:tab/>
        <w:t xml:space="preserve">"המדד החברתי-כלכלי" </w:t>
      </w:r>
      <w:r w:rsidRPr="00E45E8B">
        <w:rPr>
          <w:rStyle w:val="default"/>
          <w:rFonts w:cs="FrankRuehl"/>
          <w:rtl/>
        </w:rPr>
        <w:t>–</w:t>
      </w:r>
      <w:r w:rsidRPr="00E45E8B">
        <w:rPr>
          <w:rStyle w:val="default"/>
          <w:rFonts w:cs="FrankRuehl" w:hint="cs"/>
          <w:rtl/>
        </w:rPr>
        <w:t xml:space="preserve"> אפיון אזורים בישראל וסיווגם לפי הרמה החברתית-כלכלית של האוכלוסייה, לפי פרסומי הלשכה המרכזית לסטטיסטיקה;</w:t>
      </w:r>
    </w:p>
    <w:p w:rsidR="00114A71" w:rsidRPr="00E45E8B" w:rsidRDefault="00114A71" w:rsidP="00114A71">
      <w:pPr>
        <w:pStyle w:val="P00"/>
        <w:spacing w:before="72"/>
        <w:ind w:left="0" w:right="1134"/>
        <w:rPr>
          <w:rStyle w:val="default"/>
          <w:rFonts w:cs="FrankRuehl" w:hint="cs"/>
          <w:rtl/>
        </w:rPr>
      </w:pPr>
      <w:r w:rsidRPr="00E45E8B">
        <w:rPr>
          <w:rStyle w:val="default"/>
          <w:rFonts w:cs="FrankRuehl" w:hint="cs"/>
          <w:rtl/>
        </w:rPr>
        <w:tab/>
        <w:t xml:space="preserve">"מדד הפריפריאליות" </w:t>
      </w:r>
      <w:r w:rsidRPr="00E45E8B">
        <w:rPr>
          <w:rStyle w:val="default"/>
          <w:rFonts w:cs="FrankRuehl"/>
          <w:rtl/>
        </w:rPr>
        <w:t>–</w:t>
      </w:r>
      <w:r w:rsidRPr="00E45E8B">
        <w:rPr>
          <w:rStyle w:val="default"/>
          <w:rFonts w:cs="FrankRuehl" w:hint="cs"/>
          <w:rtl/>
        </w:rPr>
        <w:t xml:space="preserve"> מדד הפריפריואליות של רשויות מקומיות ולפי פרסומי הלשכה המרכזית לסטטיסטיקה;</w:t>
      </w:r>
    </w:p>
    <w:p w:rsidR="00E45E8B" w:rsidRDefault="00E45E8B" w:rsidP="00114A71">
      <w:pPr>
        <w:pStyle w:val="P00"/>
        <w:spacing w:before="72"/>
        <w:ind w:left="0" w:right="1134"/>
        <w:rPr>
          <w:rStyle w:val="default"/>
          <w:rFonts w:cs="FrankRuehl" w:hint="cs"/>
          <w:rtl/>
        </w:rPr>
      </w:pPr>
      <w:r>
        <w:rPr>
          <w:rFonts w:cs="FrankRuehl" w:hint="cs"/>
          <w:sz w:val="26"/>
          <w:rtl/>
          <w:lang w:eastAsia="en-US"/>
        </w:rPr>
        <w:pict>
          <v:shape id="_x0000_s2875" type="#_x0000_t202" style="position:absolute;left:0;text-align:left;margin-left:470.35pt;margin-top:7.1pt;width:1in;height:9pt;z-index:251683328" filled="f" stroked="f">
            <v:textbox inset="1mm,0,1mm,0">
              <w:txbxContent>
                <w:p w:rsidR="00EC12E5" w:rsidRDefault="00EC12E5" w:rsidP="00E45E8B">
                  <w:pPr>
                    <w:spacing w:line="160" w:lineRule="exact"/>
                    <w:rPr>
                      <w:rFonts w:cs="Miriam" w:hint="cs"/>
                      <w:noProof/>
                      <w:sz w:val="18"/>
                      <w:szCs w:val="18"/>
                      <w:rtl/>
                    </w:rPr>
                  </w:pPr>
                  <w:r>
                    <w:rPr>
                      <w:rFonts w:cs="Miriam" w:hint="cs"/>
                      <w:sz w:val="18"/>
                      <w:szCs w:val="18"/>
                      <w:rtl/>
                    </w:rPr>
                    <w:t>צו תשע"ז-2017</w:t>
                  </w:r>
                </w:p>
              </w:txbxContent>
            </v:textbox>
            <w10:anchorlock/>
          </v:shape>
        </w:pict>
      </w:r>
      <w:r>
        <w:rPr>
          <w:rStyle w:val="default"/>
          <w:rFonts w:cs="FrankRuehl" w:hint="cs"/>
          <w:rtl/>
        </w:rPr>
        <w:tab/>
        <w:t xml:space="preserve">"מכנה" </w:t>
      </w:r>
      <w:r>
        <w:rPr>
          <w:rStyle w:val="default"/>
          <w:rFonts w:cs="FrankRuehl"/>
          <w:rtl/>
        </w:rPr>
        <w:t>–</w:t>
      </w:r>
      <w:r>
        <w:rPr>
          <w:rStyle w:val="default"/>
          <w:rFonts w:cs="FrankRuehl" w:hint="cs"/>
          <w:rtl/>
        </w:rPr>
        <w:t xml:space="preserve"> 30 בתוספת אלה:</w:t>
      </w:r>
    </w:p>
    <w:p w:rsidR="00E45E8B" w:rsidRDefault="00E45E8B" w:rsidP="00E45E8B">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ההפרש בין 7.482 לבין הערך הכלכלי-חברתי של האזור;</w:t>
      </w:r>
    </w:p>
    <w:p w:rsidR="00E45E8B" w:rsidRPr="00E45E8B" w:rsidRDefault="00E45E8B" w:rsidP="00E45E8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ההפרש בין 6.728 לבין ערך הפריפריאליות באזור;</w:t>
      </w:r>
    </w:p>
    <w:p w:rsidR="00E45E8B" w:rsidRPr="006A6B36" w:rsidRDefault="00E45E8B" w:rsidP="00E45E8B">
      <w:pPr>
        <w:pStyle w:val="P00"/>
        <w:spacing w:before="0"/>
        <w:ind w:left="0" w:right="1134"/>
        <w:rPr>
          <w:rStyle w:val="default"/>
          <w:rFonts w:cs="FrankRuehl" w:hint="cs"/>
          <w:vanish/>
          <w:color w:val="FF0000"/>
          <w:sz w:val="20"/>
          <w:szCs w:val="20"/>
          <w:shd w:val="clear" w:color="auto" w:fill="FFFF99"/>
          <w:rtl/>
        </w:rPr>
      </w:pPr>
      <w:bookmarkStart w:id="138" w:name="Rov112"/>
      <w:r w:rsidRPr="006A6B36">
        <w:rPr>
          <w:rStyle w:val="default"/>
          <w:rFonts w:cs="FrankRuehl" w:hint="cs"/>
          <w:vanish/>
          <w:color w:val="FF0000"/>
          <w:sz w:val="20"/>
          <w:szCs w:val="20"/>
          <w:shd w:val="clear" w:color="auto" w:fill="FFFF99"/>
          <w:rtl/>
        </w:rPr>
        <w:t>מיום 1.1.2017</w:t>
      </w:r>
    </w:p>
    <w:p w:rsidR="00E45E8B" w:rsidRPr="006A6B36" w:rsidRDefault="00E45E8B" w:rsidP="00E45E8B">
      <w:pPr>
        <w:pStyle w:val="P00"/>
        <w:spacing w:before="0"/>
        <w:ind w:left="0" w:right="1134"/>
        <w:rPr>
          <w:rStyle w:val="default"/>
          <w:rFonts w:cs="FrankRuehl" w:hint="cs"/>
          <w:vanish/>
          <w:sz w:val="20"/>
          <w:szCs w:val="20"/>
          <w:shd w:val="clear" w:color="auto" w:fill="FFFF99"/>
          <w:rtl/>
        </w:rPr>
      </w:pPr>
      <w:r w:rsidRPr="006A6B36">
        <w:rPr>
          <w:rStyle w:val="default"/>
          <w:rFonts w:cs="FrankRuehl" w:hint="cs"/>
          <w:b/>
          <w:bCs/>
          <w:vanish/>
          <w:sz w:val="20"/>
          <w:szCs w:val="20"/>
          <w:shd w:val="clear" w:color="auto" w:fill="FFFF99"/>
          <w:rtl/>
        </w:rPr>
        <w:t>צו תשע"ז-2017</w:t>
      </w:r>
    </w:p>
    <w:p w:rsidR="00E45E8B" w:rsidRPr="006A6B36" w:rsidRDefault="00E45E8B" w:rsidP="00E45E8B">
      <w:pPr>
        <w:pStyle w:val="P00"/>
        <w:spacing w:before="0"/>
        <w:ind w:left="0" w:right="1134"/>
        <w:rPr>
          <w:rStyle w:val="default"/>
          <w:rFonts w:cs="FrankRuehl" w:hint="cs"/>
          <w:vanish/>
          <w:sz w:val="20"/>
          <w:szCs w:val="20"/>
          <w:shd w:val="clear" w:color="auto" w:fill="FFFF99"/>
          <w:rtl/>
        </w:rPr>
      </w:pPr>
      <w:hyperlink r:id="rId72" w:history="1">
        <w:r w:rsidRPr="006A6B36">
          <w:rPr>
            <w:rStyle w:val="Hyperlink"/>
            <w:rFonts w:cs="FrankRuehl" w:hint="cs"/>
            <w:vanish/>
            <w:szCs w:val="20"/>
            <w:shd w:val="clear" w:color="auto" w:fill="FFFF99"/>
            <w:rtl/>
          </w:rPr>
          <w:t>ק"ת תשע"ז מס' 7767</w:t>
        </w:r>
      </w:hyperlink>
      <w:r w:rsidRPr="006A6B36">
        <w:rPr>
          <w:rStyle w:val="default"/>
          <w:rFonts w:cs="FrankRuehl" w:hint="cs"/>
          <w:vanish/>
          <w:sz w:val="20"/>
          <w:szCs w:val="20"/>
          <w:shd w:val="clear" w:color="auto" w:fill="FFFF99"/>
          <w:rtl/>
        </w:rPr>
        <w:t xml:space="preserve"> מיום 24.1.2017 עמ' 602</w:t>
      </w:r>
    </w:p>
    <w:p w:rsidR="00E45E8B" w:rsidRPr="00E45E8B" w:rsidRDefault="00E45E8B" w:rsidP="00E45E8B">
      <w:pPr>
        <w:pStyle w:val="P00"/>
        <w:spacing w:before="0"/>
        <w:ind w:left="0" w:right="1134"/>
        <w:rPr>
          <w:rStyle w:val="default"/>
          <w:rFonts w:cs="FrankRuehl" w:hint="cs"/>
          <w:sz w:val="2"/>
          <w:szCs w:val="2"/>
          <w:rtl/>
        </w:rPr>
      </w:pPr>
      <w:r w:rsidRPr="006A6B36">
        <w:rPr>
          <w:rStyle w:val="default"/>
          <w:rFonts w:cs="FrankRuehl" w:hint="cs"/>
          <w:b/>
          <w:bCs/>
          <w:vanish/>
          <w:sz w:val="20"/>
          <w:szCs w:val="20"/>
          <w:shd w:val="clear" w:color="auto" w:fill="FFFF99"/>
          <w:rtl/>
        </w:rPr>
        <w:t>הוספת הגדרת "מכנה"</w:t>
      </w:r>
      <w:bookmarkEnd w:id="138"/>
    </w:p>
    <w:p w:rsidR="00114A71" w:rsidRPr="00E45E8B" w:rsidRDefault="00E45E8B" w:rsidP="00E45E8B">
      <w:pPr>
        <w:pStyle w:val="P00"/>
        <w:spacing w:before="72"/>
        <w:ind w:left="0" w:right="1134"/>
        <w:rPr>
          <w:rStyle w:val="default"/>
          <w:rFonts w:cs="FrankRuehl" w:hint="cs"/>
          <w:rtl/>
        </w:rPr>
      </w:pPr>
      <w:r>
        <w:rPr>
          <w:rFonts w:cs="FrankRuehl" w:hint="cs"/>
          <w:sz w:val="26"/>
          <w:rtl/>
          <w:lang w:eastAsia="en-US"/>
        </w:rPr>
        <w:pict>
          <v:shape id="_x0000_s2876" type="#_x0000_t202" style="position:absolute;left:0;text-align:left;margin-left:470.35pt;margin-top:7.1pt;width:1in;height:9pt;z-index:251684352" filled="f" stroked="f">
            <v:textbox inset="1mm,0,1mm,0">
              <w:txbxContent>
                <w:p w:rsidR="00EC12E5" w:rsidRDefault="00EC12E5" w:rsidP="00E45E8B">
                  <w:pPr>
                    <w:spacing w:line="160" w:lineRule="exact"/>
                    <w:rPr>
                      <w:rFonts w:cs="Miriam" w:hint="cs"/>
                      <w:noProof/>
                      <w:sz w:val="18"/>
                      <w:szCs w:val="18"/>
                      <w:rtl/>
                    </w:rPr>
                  </w:pPr>
                  <w:r>
                    <w:rPr>
                      <w:rFonts w:cs="Miriam" w:hint="cs"/>
                      <w:sz w:val="18"/>
                      <w:szCs w:val="18"/>
                      <w:rtl/>
                    </w:rPr>
                    <w:t>צו תשע"ז-2017</w:t>
                  </w:r>
                </w:p>
              </w:txbxContent>
            </v:textbox>
            <w10:anchorlock/>
          </v:shape>
        </w:pict>
      </w:r>
      <w:r>
        <w:rPr>
          <w:rStyle w:val="default"/>
          <w:rFonts w:cs="FrankRuehl" w:hint="cs"/>
          <w:rtl/>
        </w:rPr>
        <w:tab/>
        <w:t>"</w:t>
      </w:r>
      <w:r w:rsidR="00114A71" w:rsidRPr="00E45E8B">
        <w:rPr>
          <w:rStyle w:val="default"/>
          <w:rFonts w:cs="FrankRuehl" w:hint="cs"/>
          <w:rtl/>
        </w:rPr>
        <w:t xml:space="preserve">מעריך" </w:t>
      </w:r>
      <w:r>
        <w:rPr>
          <w:rStyle w:val="default"/>
          <w:rFonts w:cs="FrankRuehl"/>
          <w:rtl/>
        </w:rPr>
        <w:t>–</w:t>
      </w:r>
      <w:r>
        <w:rPr>
          <w:rStyle w:val="default"/>
          <w:rFonts w:cs="FrankRuehl" w:hint="cs"/>
          <w:rtl/>
        </w:rPr>
        <w:t xml:space="preserve"> 4.194</w:t>
      </w:r>
      <w:r w:rsidR="00114A71" w:rsidRPr="00E45E8B">
        <w:rPr>
          <w:rStyle w:val="default"/>
          <w:rFonts w:cs="FrankRuehl" w:hint="cs"/>
          <w:rtl/>
        </w:rPr>
        <w:t xml:space="preserve"> בהפחתת 2.2% ממכפלת </w:t>
      </w:r>
      <w:r>
        <w:rPr>
          <w:rStyle w:val="default"/>
          <w:rFonts w:cs="FrankRuehl" w:hint="cs"/>
          <w:rtl/>
        </w:rPr>
        <w:t>הערך החברתי-כלכלי בערך ה</w:t>
      </w:r>
      <w:r w:rsidR="00114A71" w:rsidRPr="00E45E8B">
        <w:rPr>
          <w:rStyle w:val="default"/>
          <w:rFonts w:cs="FrankRuehl" w:hint="cs"/>
          <w:rtl/>
        </w:rPr>
        <w:t xml:space="preserve">פריפריאליות, </w:t>
      </w:r>
      <w:r>
        <w:rPr>
          <w:rStyle w:val="default"/>
          <w:rFonts w:cs="FrankRuehl" w:hint="cs"/>
          <w:rtl/>
        </w:rPr>
        <w:t>בהפחתת 5.6% מהערך החברתי-כלכלי, ו</w:t>
      </w:r>
      <w:r w:rsidR="00114A71" w:rsidRPr="00E45E8B">
        <w:rPr>
          <w:rStyle w:val="default"/>
          <w:rFonts w:cs="FrankRuehl" w:hint="cs"/>
          <w:rtl/>
        </w:rPr>
        <w:t xml:space="preserve">בתוספת הסכום המתקבל מצירוף של </w:t>
      </w:r>
      <w:r>
        <w:rPr>
          <w:rStyle w:val="default"/>
          <w:rFonts w:cs="FrankRuehl" w:hint="cs"/>
          <w:rtl/>
        </w:rPr>
        <w:t>שני</w:t>
      </w:r>
      <w:r w:rsidR="00114A71" w:rsidRPr="00E45E8B">
        <w:rPr>
          <w:rStyle w:val="default"/>
          <w:rFonts w:cs="FrankRuehl" w:hint="cs"/>
          <w:rtl/>
        </w:rPr>
        <w:t xml:space="preserve"> אלה:</w:t>
      </w:r>
    </w:p>
    <w:p w:rsidR="00114A71" w:rsidRPr="00E45E8B" w:rsidRDefault="00114A71" w:rsidP="00114A71">
      <w:pPr>
        <w:pStyle w:val="P00"/>
        <w:spacing w:before="72"/>
        <w:ind w:left="1021" w:right="1134"/>
        <w:rPr>
          <w:rStyle w:val="default"/>
          <w:rFonts w:cs="FrankRuehl" w:hint="cs"/>
          <w:rtl/>
        </w:rPr>
      </w:pPr>
      <w:r w:rsidRPr="00E45E8B">
        <w:rPr>
          <w:rStyle w:val="default"/>
          <w:rFonts w:cs="FrankRuehl" w:hint="cs"/>
          <w:rtl/>
        </w:rPr>
        <w:t>(1)</w:t>
      </w:r>
      <w:r w:rsidRPr="00E45E8B">
        <w:rPr>
          <w:rStyle w:val="default"/>
          <w:rFonts w:cs="FrankRuehl" w:hint="cs"/>
          <w:rtl/>
        </w:rPr>
        <w:tab/>
        <w:t>79.7% ממקדם שטח הדירה;</w:t>
      </w:r>
    </w:p>
    <w:p w:rsidR="00114A71" w:rsidRPr="00E45E8B" w:rsidRDefault="00114A71" w:rsidP="00E45E8B">
      <w:pPr>
        <w:pStyle w:val="P00"/>
        <w:spacing w:before="72"/>
        <w:ind w:left="1021" w:right="1134"/>
        <w:rPr>
          <w:rStyle w:val="default"/>
          <w:rFonts w:cs="FrankRuehl" w:hint="cs"/>
          <w:rtl/>
        </w:rPr>
      </w:pPr>
      <w:r w:rsidRPr="00E45E8B">
        <w:rPr>
          <w:rStyle w:val="default"/>
          <w:rFonts w:cs="FrankRuehl" w:hint="cs"/>
          <w:rtl/>
        </w:rPr>
        <w:t>(</w:t>
      </w:r>
      <w:r w:rsidR="00E45E8B">
        <w:rPr>
          <w:rStyle w:val="default"/>
          <w:rFonts w:cs="FrankRuehl" w:hint="cs"/>
          <w:rtl/>
        </w:rPr>
        <w:t>2</w:t>
      </w:r>
      <w:r w:rsidRPr="00E45E8B">
        <w:rPr>
          <w:rStyle w:val="default"/>
          <w:rFonts w:cs="FrankRuehl" w:hint="cs"/>
          <w:rtl/>
        </w:rPr>
        <w:t>)</w:t>
      </w:r>
      <w:r w:rsidRPr="00E45E8B">
        <w:rPr>
          <w:rStyle w:val="default"/>
          <w:rFonts w:cs="FrankRuehl" w:hint="cs"/>
          <w:rtl/>
        </w:rPr>
        <w:tab/>
      </w:r>
      <w:r w:rsidR="00E45E8B">
        <w:rPr>
          <w:rStyle w:val="default"/>
          <w:rFonts w:cs="FrankRuehl" w:hint="cs"/>
          <w:rtl/>
        </w:rPr>
        <w:t>1.2</w:t>
      </w:r>
      <w:r w:rsidRPr="00E45E8B">
        <w:rPr>
          <w:rStyle w:val="default"/>
          <w:rFonts w:cs="FrankRuehl" w:hint="cs"/>
          <w:rtl/>
        </w:rPr>
        <w:t>% מערך הפריפריאליות;</w:t>
      </w:r>
    </w:p>
    <w:p w:rsidR="00114A71" w:rsidRPr="00E45E8B" w:rsidRDefault="00114A71" w:rsidP="00E45E8B">
      <w:pPr>
        <w:pStyle w:val="P00"/>
        <w:spacing w:before="72"/>
        <w:ind w:left="1021" w:right="1134"/>
        <w:rPr>
          <w:rStyle w:val="default"/>
          <w:rFonts w:cs="FrankRuehl" w:hint="cs"/>
          <w:rtl/>
        </w:rPr>
      </w:pPr>
      <w:r w:rsidRPr="00E45E8B">
        <w:rPr>
          <w:rStyle w:val="default"/>
          <w:rFonts w:cs="FrankRuehl" w:hint="cs"/>
          <w:rtl/>
        </w:rPr>
        <w:t>(</w:t>
      </w:r>
      <w:r w:rsidR="00E45E8B">
        <w:rPr>
          <w:rStyle w:val="default"/>
          <w:rFonts w:cs="FrankRuehl" w:hint="cs"/>
          <w:rtl/>
        </w:rPr>
        <w:t>3</w:t>
      </w:r>
      <w:r w:rsidRPr="00E45E8B">
        <w:rPr>
          <w:rStyle w:val="default"/>
          <w:rFonts w:cs="FrankRuehl" w:hint="cs"/>
          <w:rtl/>
        </w:rPr>
        <w:t>)</w:t>
      </w:r>
      <w:r w:rsidRPr="00E45E8B">
        <w:rPr>
          <w:rStyle w:val="default"/>
          <w:rFonts w:cs="FrankRuehl" w:hint="cs"/>
          <w:rtl/>
        </w:rPr>
        <w:tab/>
        <w:t>2.8% מהתוצאה המתקבלת מהעלאת ערך המדד החברתי-כלכלי בחזקת 2;</w:t>
      </w:r>
    </w:p>
    <w:p w:rsidR="00114A71" w:rsidRPr="00E45E8B" w:rsidRDefault="00114A71" w:rsidP="00E45E8B">
      <w:pPr>
        <w:pStyle w:val="P00"/>
        <w:spacing w:before="72"/>
        <w:ind w:left="1021" w:right="1134"/>
        <w:rPr>
          <w:rStyle w:val="default"/>
          <w:rFonts w:cs="FrankRuehl" w:hint="cs"/>
          <w:rtl/>
        </w:rPr>
      </w:pPr>
      <w:r w:rsidRPr="00E45E8B">
        <w:rPr>
          <w:rStyle w:val="default"/>
          <w:rFonts w:cs="FrankRuehl" w:hint="cs"/>
          <w:rtl/>
        </w:rPr>
        <w:t>(</w:t>
      </w:r>
      <w:r w:rsidR="00E45E8B">
        <w:rPr>
          <w:rStyle w:val="default"/>
          <w:rFonts w:cs="FrankRuehl" w:hint="cs"/>
          <w:rtl/>
        </w:rPr>
        <w:t>4</w:t>
      </w:r>
      <w:r w:rsidRPr="00E45E8B">
        <w:rPr>
          <w:rStyle w:val="default"/>
          <w:rFonts w:cs="FrankRuehl" w:hint="cs"/>
          <w:rtl/>
        </w:rPr>
        <w:t>)</w:t>
      </w:r>
      <w:r w:rsidRPr="00E45E8B">
        <w:rPr>
          <w:rStyle w:val="default"/>
          <w:rFonts w:cs="FrankRuehl" w:hint="cs"/>
          <w:rtl/>
        </w:rPr>
        <w:tab/>
        <w:t>2% מהתוצאה המתקבלת מהעלאת ערך מדד הפריפריאליות בחזקת 2;</w:t>
      </w:r>
    </w:p>
    <w:p w:rsidR="00E45E8B" w:rsidRPr="006A6B36" w:rsidRDefault="00E45E8B" w:rsidP="00E45E8B">
      <w:pPr>
        <w:pStyle w:val="P00"/>
        <w:spacing w:before="0"/>
        <w:ind w:left="0" w:right="1134"/>
        <w:rPr>
          <w:rStyle w:val="default"/>
          <w:rFonts w:cs="FrankRuehl" w:hint="cs"/>
          <w:vanish/>
          <w:color w:val="FF0000"/>
          <w:sz w:val="20"/>
          <w:szCs w:val="20"/>
          <w:shd w:val="clear" w:color="auto" w:fill="FFFF99"/>
          <w:rtl/>
        </w:rPr>
      </w:pPr>
      <w:bookmarkStart w:id="139" w:name="Rov113"/>
      <w:r w:rsidRPr="006A6B36">
        <w:rPr>
          <w:rStyle w:val="default"/>
          <w:rFonts w:cs="FrankRuehl" w:hint="cs"/>
          <w:vanish/>
          <w:color w:val="FF0000"/>
          <w:sz w:val="20"/>
          <w:szCs w:val="20"/>
          <w:shd w:val="clear" w:color="auto" w:fill="FFFF99"/>
          <w:rtl/>
        </w:rPr>
        <w:t>מיום 1.1.2017</w:t>
      </w:r>
    </w:p>
    <w:p w:rsidR="00E45E8B" w:rsidRPr="006A6B36" w:rsidRDefault="00E45E8B" w:rsidP="00E45E8B">
      <w:pPr>
        <w:pStyle w:val="P00"/>
        <w:spacing w:before="0"/>
        <w:ind w:left="0" w:right="1134"/>
        <w:rPr>
          <w:rStyle w:val="default"/>
          <w:rFonts w:cs="FrankRuehl" w:hint="cs"/>
          <w:vanish/>
          <w:sz w:val="20"/>
          <w:szCs w:val="20"/>
          <w:shd w:val="clear" w:color="auto" w:fill="FFFF99"/>
          <w:rtl/>
        </w:rPr>
      </w:pPr>
      <w:r w:rsidRPr="006A6B36">
        <w:rPr>
          <w:rStyle w:val="default"/>
          <w:rFonts w:cs="FrankRuehl" w:hint="cs"/>
          <w:b/>
          <w:bCs/>
          <w:vanish/>
          <w:sz w:val="20"/>
          <w:szCs w:val="20"/>
          <w:shd w:val="clear" w:color="auto" w:fill="FFFF99"/>
          <w:rtl/>
        </w:rPr>
        <w:t>צו תשע"ז-2017</w:t>
      </w:r>
    </w:p>
    <w:p w:rsidR="00E45E8B" w:rsidRPr="006A6B36" w:rsidRDefault="00E45E8B" w:rsidP="00E45E8B">
      <w:pPr>
        <w:pStyle w:val="P00"/>
        <w:spacing w:before="0"/>
        <w:ind w:left="0" w:right="1134"/>
        <w:rPr>
          <w:rStyle w:val="default"/>
          <w:rFonts w:cs="FrankRuehl" w:hint="cs"/>
          <w:vanish/>
          <w:sz w:val="20"/>
          <w:szCs w:val="20"/>
          <w:shd w:val="clear" w:color="auto" w:fill="FFFF99"/>
          <w:rtl/>
        </w:rPr>
      </w:pPr>
      <w:hyperlink r:id="rId73" w:history="1">
        <w:r w:rsidRPr="006A6B36">
          <w:rPr>
            <w:rStyle w:val="Hyperlink"/>
            <w:rFonts w:cs="FrankRuehl" w:hint="cs"/>
            <w:vanish/>
            <w:szCs w:val="20"/>
            <w:shd w:val="clear" w:color="auto" w:fill="FFFF99"/>
            <w:rtl/>
          </w:rPr>
          <w:t>ק"ת תשע"ז מס' 7767</w:t>
        </w:r>
      </w:hyperlink>
      <w:r w:rsidRPr="006A6B36">
        <w:rPr>
          <w:rStyle w:val="default"/>
          <w:rFonts w:cs="FrankRuehl" w:hint="cs"/>
          <w:vanish/>
          <w:sz w:val="20"/>
          <w:szCs w:val="20"/>
          <w:shd w:val="clear" w:color="auto" w:fill="FFFF99"/>
          <w:rtl/>
        </w:rPr>
        <w:t xml:space="preserve"> מיום 24.1.2017 עמ' 602</w:t>
      </w:r>
    </w:p>
    <w:p w:rsidR="00E45E8B" w:rsidRPr="006A6B36" w:rsidRDefault="00E45E8B" w:rsidP="00E45E8B">
      <w:pPr>
        <w:pStyle w:val="P00"/>
        <w:spacing w:before="0"/>
        <w:ind w:left="0" w:right="1134"/>
        <w:rPr>
          <w:rStyle w:val="default"/>
          <w:rFonts w:cs="FrankRuehl" w:hint="cs"/>
          <w:vanish/>
          <w:sz w:val="20"/>
          <w:szCs w:val="20"/>
          <w:shd w:val="clear" w:color="auto" w:fill="FFFF99"/>
          <w:rtl/>
        </w:rPr>
      </w:pPr>
      <w:r w:rsidRPr="006A6B36">
        <w:rPr>
          <w:rStyle w:val="default"/>
          <w:rFonts w:cs="FrankRuehl" w:hint="cs"/>
          <w:b/>
          <w:bCs/>
          <w:vanish/>
          <w:sz w:val="20"/>
          <w:szCs w:val="20"/>
          <w:shd w:val="clear" w:color="auto" w:fill="FFFF99"/>
          <w:rtl/>
        </w:rPr>
        <w:t>החלפת הגדרת "מעריך"</w:t>
      </w:r>
    </w:p>
    <w:p w:rsidR="00E45E8B" w:rsidRPr="006A6B36" w:rsidRDefault="00E45E8B" w:rsidP="00E45E8B">
      <w:pPr>
        <w:pStyle w:val="P00"/>
        <w:ind w:left="0" w:right="1134"/>
        <w:rPr>
          <w:rStyle w:val="default"/>
          <w:rFonts w:cs="FrankRuehl" w:hint="cs"/>
          <w:vanish/>
          <w:sz w:val="20"/>
          <w:szCs w:val="20"/>
          <w:shd w:val="clear" w:color="auto" w:fill="FFFF99"/>
          <w:rtl/>
        </w:rPr>
      </w:pPr>
      <w:r w:rsidRPr="006A6B36">
        <w:rPr>
          <w:rStyle w:val="default"/>
          <w:rFonts w:cs="FrankRuehl" w:hint="cs"/>
          <w:vanish/>
          <w:sz w:val="20"/>
          <w:szCs w:val="20"/>
          <w:shd w:val="clear" w:color="auto" w:fill="FFFF99"/>
          <w:rtl/>
        </w:rPr>
        <w:t>הנוסח הקודם:</w:t>
      </w:r>
    </w:p>
    <w:p w:rsidR="00E45E8B" w:rsidRPr="006A6B36" w:rsidRDefault="00E45E8B" w:rsidP="00E45E8B">
      <w:pPr>
        <w:pStyle w:val="P00"/>
        <w:spacing w:before="0"/>
        <w:ind w:left="0" w:right="1134"/>
        <w:rPr>
          <w:rStyle w:val="default"/>
          <w:rFonts w:cs="FrankRuehl" w:hint="cs"/>
          <w:strike/>
          <w:vanish/>
          <w:sz w:val="22"/>
          <w:szCs w:val="22"/>
          <w:shd w:val="clear" w:color="auto" w:fill="FFFF99"/>
          <w:rtl/>
        </w:rPr>
      </w:pPr>
      <w:r w:rsidRPr="006A6B36">
        <w:rPr>
          <w:rStyle w:val="default"/>
          <w:rFonts w:cs="FrankRuehl" w:hint="cs"/>
          <w:vanish/>
          <w:sz w:val="22"/>
          <w:szCs w:val="22"/>
          <w:shd w:val="clear" w:color="auto" w:fill="FFFF99"/>
          <w:rtl/>
        </w:rPr>
        <w:tab/>
      </w:r>
      <w:r w:rsidRPr="006A6B36">
        <w:rPr>
          <w:rStyle w:val="default"/>
          <w:rFonts w:cs="FrankRuehl" w:hint="cs"/>
          <w:strike/>
          <w:vanish/>
          <w:sz w:val="22"/>
          <w:szCs w:val="22"/>
          <w:shd w:val="clear" w:color="auto" w:fill="FFFF99"/>
          <w:rtl/>
        </w:rPr>
        <w:t>"מעריך" 4.421 בהפחתת 2.2% ממכפלת ערך פריפריאליות בערך חברתי-כלכלי, בתוספת הסכום המתקבל מצירוף של כל אלה:</w:t>
      </w:r>
    </w:p>
    <w:p w:rsidR="00E45E8B" w:rsidRPr="006A6B36" w:rsidRDefault="00E45E8B" w:rsidP="00E45E8B">
      <w:pPr>
        <w:pStyle w:val="P00"/>
        <w:spacing w:before="0"/>
        <w:ind w:left="1021" w:right="1134"/>
        <w:rPr>
          <w:rStyle w:val="default"/>
          <w:rFonts w:cs="FrankRuehl" w:hint="cs"/>
          <w:strike/>
          <w:vanish/>
          <w:sz w:val="22"/>
          <w:szCs w:val="22"/>
          <w:shd w:val="clear" w:color="auto" w:fill="FFFF99"/>
          <w:rtl/>
        </w:rPr>
      </w:pPr>
      <w:r w:rsidRPr="006A6B36">
        <w:rPr>
          <w:rStyle w:val="default"/>
          <w:rFonts w:cs="FrankRuehl" w:hint="cs"/>
          <w:strike/>
          <w:vanish/>
          <w:sz w:val="22"/>
          <w:szCs w:val="22"/>
          <w:shd w:val="clear" w:color="auto" w:fill="FFFF99"/>
          <w:rtl/>
        </w:rPr>
        <w:t>(1)</w:t>
      </w:r>
      <w:r w:rsidRPr="006A6B36">
        <w:rPr>
          <w:rStyle w:val="default"/>
          <w:rFonts w:cs="FrankRuehl" w:hint="cs"/>
          <w:strike/>
          <w:vanish/>
          <w:sz w:val="22"/>
          <w:szCs w:val="22"/>
          <w:shd w:val="clear" w:color="auto" w:fill="FFFF99"/>
          <w:rtl/>
        </w:rPr>
        <w:tab/>
        <w:t>79.7% ממקדם שטח הדירה;</w:t>
      </w:r>
    </w:p>
    <w:p w:rsidR="00E45E8B" w:rsidRPr="006A6B36" w:rsidRDefault="00E45E8B" w:rsidP="00E45E8B">
      <w:pPr>
        <w:pStyle w:val="P00"/>
        <w:spacing w:before="0"/>
        <w:ind w:left="1021" w:right="1134"/>
        <w:rPr>
          <w:rStyle w:val="default"/>
          <w:rFonts w:cs="FrankRuehl" w:hint="cs"/>
          <w:strike/>
          <w:vanish/>
          <w:sz w:val="22"/>
          <w:szCs w:val="22"/>
          <w:shd w:val="clear" w:color="auto" w:fill="FFFF99"/>
          <w:rtl/>
        </w:rPr>
      </w:pPr>
      <w:r w:rsidRPr="006A6B36">
        <w:rPr>
          <w:rStyle w:val="default"/>
          <w:rFonts w:cs="FrankRuehl" w:hint="cs"/>
          <w:strike/>
          <w:vanish/>
          <w:sz w:val="22"/>
          <w:szCs w:val="22"/>
          <w:shd w:val="clear" w:color="auto" w:fill="FFFF99"/>
          <w:rtl/>
        </w:rPr>
        <w:t>(2)</w:t>
      </w:r>
      <w:r w:rsidRPr="006A6B36">
        <w:rPr>
          <w:rStyle w:val="default"/>
          <w:rFonts w:cs="FrankRuehl" w:hint="cs"/>
          <w:strike/>
          <w:vanish/>
          <w:sz w:val="22"/>
          <w:szCs w:val="22"/>
          <w:shd w:val="clear" w:color="auto" w:fill="FFFF99"/>
          <w:rtl/>
        </w:rPr>
        <w:tab/>
        <w:t>7.8% מהערך החברתי-כלכלי;</w:t>
      </w:r>
    </w:p>
    <w:p w:rsidR="00E45E8B" w:rsidRPr="006A6B36" w:rsidRDefault="00E45E8B" w:rsidP="00E45E8B">
      <w:pPr>
        <w:pStyle w:val="P00"/>
        <w:spacing w:before="0"/>
        <w:ind w:left="1021" w:right="1134"/>
        <w:rPr>
          <w:rStyle w:val="default"/>
          <w:rFonts w:cs="FrankRuehl" w:hint="cs"/>
          <w:strike/>
          <w:vanish/>
          <w:sz w:val="22"/>
          <w:szCs w:val="22"/>
          <w:shd w:val="clear" w:color="auto" w:fill="FFFF99"/>
          <w:rtl/>
        </w:rPr>
      </w:pPr>
      <w:r w:rsidRPr="006A6B36">
        <w:rPr>
          <w:rStyle w:val="default"/>
          <w:rFonts w:cs="FrankRuehl" w:hint="cs"/>
          <w:strike/>
          <w:vanish/>
          <w:sz w:val="22"/>
          <w:szCs w:val="22"/>
          <w:shd w:val="clear" w:color="auto" w:fill="FFFF99"/>
          <w:rtl/>
        </w:rPr>
        <w:t>(3)</w:t>
      </w:r>
      <w:r w:rsidRPr="006A6B36">
        <w:rPr>
          <w:rStyle w:val="default"/>
          <w:rFonts w:cs="FrankRuehl" w:hint="cs"/>
          <w:strike/>
          <w:vanish/>
          <w:sz w:val="22"/>
          <w:szCs w:val="22"/>
          <w:shd w:val="clear" w:color="auto" w:fill="FFFF99"/>
          <w:rtl/>
        </w:rPr>
        <w:tab/>
        <w:t>8% מערך הפריפריאליות;</w:t>
      </w:r>
    </w:p>
    <w:p w:rsidR="00E45E8B" w:rsidRPr="006A6B36" w:rsidRDefault="00E45E8B" w:rsidP="00E45E8B">
      <w:pPr>
        <w:pStyle w:val="P00"/>
        <w:spacing w:before="0"/>
        <w:ind w:left="1021" w:right="1134"/>
        <w:rPr>
          <w:rStyle w:val="default"/>
          <w:rFonts w:cs="FrankRuehl" w:hint="cs"/>
          <w:strike/>
          <w:vanish/>
          <w:sz w:val="22"/>
          <w:szCs w:val="22"/>
          <w:shd w:val="clear" w:color="auto" w:fill="FFFF99"/>
          <w:rtl/>
        </w:rPr>
      </w:pPr>
      <w:r w:rsidRPr="006A6B36">
        <w:rPr>
          <w:rStyle w:val="default"/>
          <w:rFonts w:cs="FrankRuehl" w:hint="cs"/>
          <w:strike/>
          <w:vanish/>
          <w:sz w:val="22"/>
          <w:szCs w:val="22"/>
          <w:shd w:val="clear" w:color="auto" w:fill="FFFF99"/>
          <w:rtl/>
        </w:rPr>
        <w:t>(4)</w:t>
      </w:r>
      <w:r w:rsidRPr="006A6B36">
        <w:rPr>
          <w:rStyle w:val="default"/>
          <w:rFonts w:cs="FrankRuehl" w:hint="cs"/>
          <w:strike/>
          <w:vanish/>
          <w:sz w:val="22"/>
          <w:szCs w:val="22"/>
          <w:shd w:val="clear" w:color="auto" w:fill="FFFF99"/>
          <w:rtl/>
        </w:rPr>
        <w:tab/>
        <w:t>2.8% מהתוצאה המתקבלת מהעלאת ערך המדד החברתי-כלכלי בחזקת 2;</w:t>
      </w:r>
    </w:p>
    <w:p w:rsidR="00E45E8B" w:rsidRPr="00E45E8B" w:rsidRDefault="00E45E8B" w:rsidP="00E45E8B">
      <w:pPr>
        <w:pStyle w:val="P00"/>
        <w:spacing w:before="0"/>
        <w:ind w:left="1021" w:right="1134"/>
        <w:rPr>
          <w:rStyle w:val="default"/>
          <w:rFonts w:cs="FrankRuehl" w:hint="cs"/>
          <w:sz w:val="2"/>
          <w:szCs w:val="2"/>
          <w:rtl/>
        </w:rPr>
      </w:pPr>
      <w:r w:rsidRPr="006A6B36">
        <w:rPr>
          <w:rStyle w:val="default"/>
          <w:rFonts w:cs="FrankRuehl" w:hint="cs"/>
          <w:strike/>
          <w:vanish/>
          <w:sz w:val="22"/>
          <w:szCs w:val="22"/>
          <w:shd w:val="clear" w:color="auto" w:fill="FFFF99"/>
          <w:rtl/>
        </w:rPr>
        <w:t>(5)</w:t>
      </w:r>
      <w:r w:rsidRPr="006A6B36">
        <w:rPr>
          <w:rStyle w:val="default"/>
          <w:rFonts w:cs="FrankRuehl" w:hint="cs"/>
          <w:strike/>
          <w:vanish/>
          <w:sz w:val="22"/>
          <w:szCs w:val="22"/>
          <w:shd w:val="clear" w:color="auto" w:fill="FFFF99"/>
          <w:rtl/>
        </w:rPr>
        <w:tab/>
        <w:t>2% מהתוצאה המתקבלת מהעלאת ערך מדד הפריפריאליות בחזקת 2;</w:t>
      </w:r>
      <w:bookmarkEnd w:id="139"/>
    </w:p>
    <w:p w:rsidR="00114A71" w:rsidRPr="00E45E8B" w:rsidRDefault="00114A71" w:rsidP="00114A71">
      <w:pPr>
        <w:pStyle w:val="P00"/>
        <w:spacing w:before="72"/>
        <w:ind w:left="0" w:right="1134"/>
        <w:rPr>
          <w:rStyle w:val="default"/>
          <w:rFonts w:cs="FrankRuehl" w:hint="cs"/>
          <w:rtl/>
        </w:rPr>
      </w:pPr>
      <w:r w:rsidRPr="00E45E8B">
        <w:rPr>
          <w:rStyle w:val="default"/>
          <w:rFonts w:cs="FrankRuehl" w:hint="cs"/>
          <w:rtl/>
        </w:rPr>
        <w:tab/>
        <w:t xml:space="preserve">"מקדם שטח הדירה" </w:t>
      </w:r>
      <w:r w:rsidRPr="00E45E8B">
        <w:rPr>
          <w:rStyle w:val="default"/>
          <w:rFonts w:cs="FrankRuehl"/>
          <w:rtl/>
        </w:rPr>
        <w:t>–</w:t>
      </w:r>
      <w:r w:rsidRPr="00E45E8B">
        <w:rPr>
          <w:rStyle w:val="default"/>
          <w:rFonts w:cs="FrankRuehl" w:hint="cs"/>
          <w:rtl/>
        </w:rPr>
        <w:t xml:space="preserve"> לוגריתם לפי בסיס 10 של שטח הדירה;</w:t>
      </w:r>
    </w:p>
    <w:p w:rsidR="00114A71" w:rsidRPr="00E45E8B" w:rsidRDefault="00114A71" w:rsidP="00114A71">
      <w:pPr>
        <w:pStyle w:val="P00"/>
        <w:spacing w:before="72"/>
        <w:ind w:left="0" w:right="1134"/>
        <w:rPr>
          <w:rStyle w:val="default"/>
          <w:rFonts w:cs="FrankRuehl" w:hint="cs"/>
          <w:rtl/>
        </w:rPr>
      </w:pPr>
      <w:r w:rsidRPr="00E45E8B">
        <w:rPr>
          <w:rStyle w:val="default"/>
          <w:rFonts w:cs="FrankRuehl" w:hint="cs"/>
          <w:rtl/>
        </w:rPr>
        <w:tab/>
        <w:t xml:space="preserve">"המרכז למיפוי ישראל" ו"רשת ישראל החדשה" </w:t>
      </w:r>
      <w:r w:rsidRPr="00E45E8B">
        <w:rPr>
          <w:rStyle w:val="default"/>
          <w:rFonts w:cs="FrankRuehl"/>
          <w:rtl/>
        </w:rPr>
        <w:t>–</w:t>
      </w:r>
      <w:r w:rsidRPr="00E45E8B">
        <w:rPr>
          <w:rStyle w:val="default"/>
          <w:rFonts w:cs="FrankRuehl" w:hint="cs"/>
          <w:rtl/>
        </w:rPr>
        <w:t xml:space="preserve"> כמשמעותם לפי פקודת המדידות;</w:t>
      </w:r>
    </w:p>
    <w:p w:rsidR="00114A71" w:rsidRDefault="00E45E8B" w:rsidP="00E45E8B">
      <w:pPr>
        <w:pStyle w:val="P00"/>
        <w:spacing w:before="72"/>
        <w:ind w:left="0" w:right="1134"/>
        <w:rPr>
          <w:rStyle w:val="default"/>
          <w:rFonts w:cs="FrankRuehl" w:hint="cs"/>
          <w:rtl/>
        </w:rPr>
      </w:pPr>
      <w:r>
        <w:rPr>
          <w:rFonts w:cs="FrankRuehl" w:hint="cs"/>
          <w:sz w:val="26"/>
          <w:rtl/>
          <w:lang w:eastAsia="en-US"/>
        </w:rPr>
        <w:pict>
          <v:shape id="_x0000_s2877" type="#_x0000_t202" style="position:absolute;left:0;text-align:left;margin-left:470.35pt;margin-top:7.1pt;width:1in;height:9pt;z-index:251685376" filled="f" stroked="f">
            <v:textbox inset="1mm,0,1mm,0">
              <w:txbxContent>
                <w:p w:rsidR="00EC12E5" w:rsidRDefault="00EC12E5" w:rsidP="00E45E8B">
                  <w:pPr>
                    <w:spacing w:line="160" w:lineRule="exact"/>
                    <w:rPr>
                      <w:rFonts w:cs="Miriam" w:hint="cs"/>
                      <w:noProof/>
                      <w:sz w:val="18"/>
                      <w:szCs w:val="18"/>
                      <w:rtl/>
                    </w:rPr>
                  </w:pPr>
                  <w:r>
                    <w:rPr>
                      <w:rFonts w:cs="Miriam" w:hint="cs"/>
                      <w:sz w:val="18"/>
                      <w:szCs w:val="18"/>
                      <w:rtl/>
                    </w:rPr>
                    <w:t>צו תשע"ז-2017</w:t>
                  </w:r>
                </w:p>
              </w:txbxContent>
            </v:textbox>
            <w10:anchorlock/>
          </v:shape>
        </w:pict>
      </w:r>
      <w:r>
        <w:rPr>
          <w:rStyle w:val="default"/>
          <w:rFonts w:cs="FrankRuehl" w:hint="cs"/>
          <w:rtl/>
        </w:rPr>
        <w:tab/>
        <w:t>"</w:t>
      </w:r>
      <w:r w:rsidR="00114A71" w:rsidRPr="00E45E8B">
        <w:rPr>
          <w:rStyle w:val="default"/>
          <w:rFonts w:cs="FrankRuehl" w:hint="cs"/>
          <w:rtl/>
        </w:rPr>
        <w:t xml:space="preserve">ערך חברתי-כלכלי", לגבי דירת מגורים </w:t>
      </w:r>
      <w:r w:rsidR="00114A71" w:rsidRPr="00E45E8B">
        <w:rPr>
          <w:rStyle w:val="default"/>
          <w:rFonts w:cs="FrankRuehl"/>
          <w:rtl/>
        </w:rPr>
        <w:t>–</w:t>
      </w:r>
      <w:r w:rsidR="00114A71" w:rsidRPr="00E45E8B">
        <w:rPr>
          <w:rStyle w:val="default"/>
          <w:rFonts w:cs="FrankRuehl" w:hint="cs"/>
          <w:rtl/>
        </w:rPr>
        <w:t xml:space="preserve"> ערך המדד החברתי-כלכלי של אזור דירת המגורים, לפי המדד החברתי-כלכלי</w:t>
      </w:r>
      <w:r>
        <w:rPr>
          <w:rStyle w:val="default"/>
          <w:rFonts w:cs="FrankRuehl" w:hint="cs"/>
          <w:rtl/>
        </w:rPr>
        <w:t xml:space="preserve"> בתוספת 4</w:t>
      </w:r>
      <w:r w:rsidR="00114A71" w:rsidRPr="00E45E8B">
        <w:rPr>
          <w:rStyle w:val="default"/>
          <w:rFonts w:cs="FrankRuehl" w:hint="cs"/>
          <w:rtl/>
        </w:rPr>
        <w:t>;</w:t>
      </w:r>
    </w:p>
    <w:p w:rsidR="00E45E8B" w:rsidRPr="006A6B36" w:rsidRDefault="00E45E8B" w:rsidP="00E45E8B">
      <w:pPr>
        <w:pStyle w:val="P00"/>
        <w:spacing w:before="0"/>
        <w:ind w:left="0" w:right="1134"/>
        <w:rPr>
          <w:rStyle w:val="default"/>
          <w:rFonts w:cs="FrankRuehl" w:hint="cs"/>
          <w:vanish/>
          <w:color w:val="FF0000"/>
          <w:sz w:val="20"/>
          <w:szCs w:val="20"/>
          <w:shd w:val="clear" w:color="auto" w:fill="FFFF99"/>
          <w:rtl/>
        </w:rPr>
      </w:pPr>
      <w:bookmarkStart w:id="140" w:name="Rov116"/>
      <w:r w:rsidRPr="006A6B36">
        <w:rPr>
          <w:rStyle w:val="default"/>
          <w:rFonts w:cs="FrankRuehl" w:hint="cs"/>
          <w:vanish/>
          <w:color w:val="FF0000"/>
          <w:sz w:val="20"/>
          <w:szCs w:val="20"/>
          <w:shd w:val="clear" w:color="auto" w:fill="FFFF99"/>
          <w:rtl/>
        </w:rPr>
        <w:t>מיום 1.1.2017</w:t>
      </w:r>
    </w:p>
    <w:p w:rsidR="00E45E8B" w:rsidRPr="006A6B36" w:rsidRDefault="00E45E8B" w:rsidP="00E45E8B">
      <w:pPr>
        <w:pStyle w:val="P00"/>
        <w:spacing w:before="0"/>
        <w:ind w:left="0" w:right="1134"/>
        <w:rPr>
          <w:rStyle w:val="default"/>
          <w:rFonts w:cs="FrankRuehl" w:hint="cs"/>
          <w:vanish/>
          <w:sz w:val="20"/>
          <w:szCs w:val="20"/>
          <w:shd w:val="clear" w:color="auto" w:fill="FFFF99"/>
          <w:rtl/>
        </w:rPr>
      </w:pPr>
      <w:r w:rsidRPr="006A6B36">
        <w:rPr>
          <w:rStyle w:val="default"/>
          <w:rFonts w:cs="FrankRuehl" w:hint="cs"/>
          <w:b/>
          <w:bCs/>
          <w:vanish/>
          <w:sz w:val="20"/>
          <w:szCs w:val="20"/>
          <w:shd w:val="clear" w:color="auto" w:fill="FFFF99"/>
          <w:rtl/>
        </w:rPr>
        <w:t>צו תשע"ז-2017</w:t>
      </w:r>
    </w:p>
    <w:p w:rsidR="00E45E8B" w:rsidRPr="006A6B36" w:rsidRDefault="00E45E8B" w:rsidP="00E45E8B">
      <w:pPr>
        <w:pStyle w:val="P00"/>
        <w:spacing w:before="0"/>
        <w:ind w:left="0" w:right="1134"/>
        <w:rPr>
          <w:rStyle w:val="default"/>
          <w:rFonts w:cs="FrankRuehl" w:hint="cs"/>
          <w:vanish/>
          <w:sz w:val="20"/>
          <w:szCs w:val="20"/>
          <w:shd w:val="clear" w:color="auto" w:fill="FFFF99"/>
          <w:rtl/>
        </w:rPr>
      </w:pPr>
      <w:hyperlink r:id="rId74" w:history="1">
        <w:r w:rsidRPr="006A6B36">
          <w:rPr>
            <w:rStyle w:val="Hyperlink"/>
            <w:rFonts w:cs="FrankRuehl" w:hint="cs"/>
            <w:vanish/>
            <w:szCs w:val="20"/>
            <w:shd w:val="clear" w:color="auto" w:fill="FFFF99"/>
            <w:rtl/>
          </w:rPr>
          <w:t>ק"ת תשע"ז מס' 7767</w:t>
        </w:r>
      </w:hyperlink>
      <w:r w:rsidRPr="006A6B36">
        <w:rPr>
          <w:rStyle w:val="default"/>
          <w:rFonts w:cs="FrankRuehl" w:hint="cs"/>
          <w:vanish/>
          <w:sz w:val="20"/>
          <w:szCs w:val="20"/>
          <w:shd w:val="clear" w:color="auto" w:fill="FFFF99"/>
          <w:rtl/>
        </w:rPr>
        <w:t xml:space="preserve"> מיום 24.1.2017 עמ' 602</w:t>
      </w:r>
    </w:p>
    <w:p w:rsidR="00E45E8B" w:rsidRPr="00E45E8B" w:rsidRDefault="00E45E8B" w:rsidP="00E45E8B">
      <w:pPr>
        <w:pStyle w:val="P00"/>
        <w:ind w:left="0" w:right="1134"/>
        <w:rPr>
          <w:rStyle w:val="default"/>
          <w:rFonts w:cs="FrankRuehl" w:hint="cs"/>
          <w:sz w:val="2"/>
          <w:szCs w:val="2"/>
          <w:rtl/>
        </w:rPr>
      </w:pPr>
      <w:r w:rsidRPr="006A6B36">
        <w:rPr>
          <w:rStyle w:val="default"/>
          <w:rFonts w:cs="FrankRuehl" w:hint="cs"/>
          <w:vanish/>
          <w:sz w:val="22"/>
          <w:szCs w:val="22"/>
          <w:shd w:val="clear" w:color="auto" w:fill="FFFF99"/>
          <w:rtl/>
        </w:rPr>
        <w:tab/>
        <w:t xml:space="preserve">"ערך חברתי-כלכלי", לגבי דירת מגורים </w:t>
      </w:r>
      <w:r w:rsidRPr="006A6B36">
        <w:rPr>
          <w:rStyle w:val="default"/>
          <w:rFonts w:cs="FrankRuehl"/>
          <w:vanish/>
          <w:sz w:val="22"/>
          <w:szCs w:val="22"/>
          <w:shd w:val="clear" w:color="auto" w:fill="FFFF99"/>
          <w:rtl/>
        </w:rPr>
        <w:t>–</w:t>
      </w:r>
      <w:r w:rsidRPr="006A6B36">
        <w:rPr>
          <w:rStyle w:val="default"/>
          <w:rFonts w:cs="FrankRuehl" w:hint="cs"/>
          <w:vanish/>
          <w:sz w:val="22"/>
          <w:szCs w:val="22"/>
          <w:shd w:val="clear" w:color="auto" w:fill="FFFF99"/>
          <w:rtl/>
        </w:rPr>
        <w:t xml:space="preserve"> ערך המדד החברתי-כלכלי של אזור דירת המגורים, לפי המדד החברתי-כלכלי </w:t>
      </w:r>
      <w:r w:rsidRPr="006A6B36">
        <w:rPr>
          <w:rStyle w:val="default"/>
          <w:rFonts w:cs="FrankRuehl" w:hint="cs"/>
          <w:vanish/>
          <w:sz w:val="22"/>
          <w:szCs w:val="22"/>
          <w:u w:val="single"/>
          <w:shd w:val="clear" w:color="auto" w:fill="FFFF99"/>
          <w:rtl/>
        </w:rPr>
        <w:t>בתוספת 4</w:t>
      </w:r>
      <w:r w:rsidRPr="006A6B36">
        <w:rPr>
          <w:rStyle w:val="default"/>
          <w:rFonts w:cs="FrankRuehl" w:hint="cs"/>
          <w:vanish/>
          <w:sz w:val="22"/>
          <w:szCs w:val="22"/>
          <w:shd w:val="clear" w:color="auto" w:fill="FFFF99"/>
          <w:rtl/>
        </w:rPr>
        <w:t>;</w:t>
      </w:r>
      <w:bookmarkEnd w:id="140"/>
    </w:p>
    <w:p w:rsidR="00114A71" w:rsidRDefault="00E45E8B" w:rsidP="00E45E8B">
      <w:pPr>
        <w:pStyle w:val="P00"/>
        <w:spacing w:before="72"/>
        <w:ind w:left="0" w:right="1134"/>
        <w:rPr>
          <w:rStyle w:val="default"/>
          <w:rFonts w:cs="FrankRuehl" w:hint="cs"/>
          <w:rtl/>
        </w:rPr>
      </w:pPr>
      <w:r>
        <w:rPr>
          <w:rFonts w:cs="FrankRuehl" w:hint="cs"/>
          <w:sz w:val="26"/>
          <w:rtl/>
          <w:lang w:eastAsia="en-US"/>
        </w:rPr>
        <w:pict>
          <v:shape id="_x0000_s2878" type="#_x0000_t202" style="position:absolute;left:0;text-align:left;margin-left:470.35pt;margin-top:7.1pt;width:1in;height:9pt;z-index:251686400" filled="f" stroked="f">
            <v:textbox inset="1mm,0,1mm,0">
              <w:txbxContent>
                <w:p w:rsidR="00EC12E5" w:rsidRDefault="00EC12E5" w:rsidP="00E45E8B">
                  <w:pPr>
                    <w:spacing w:line="160" w:lineRule="exact"/>
                    <w:rPr>
                      <w:rFonts w:cs="Miriam" w:hint="cs"/>
                      <w:noProof/>
                      <w:sz w:val="18"/>
                      <w:szCs w:val="18"/>
                      <w:rtl/>
                    </w:rPr>
                  </w:pPr>
                  <w:r>
                    <w:rPr>
                      <w:rFonts w:cs="Miriam" w:hint="cs"/>
                      <w:sz w:val="18"/>
                      <w:szCs w:val="18"/>
                      <w:rtl/>
                    </w:rPr>
                    <w:t>צו תשע"ז-2017</w:t>
                  </w:r>
                </w:p>
              </w:txbxContent>
            </v:textbox>
            <w10:anchorlock/>
          </v:shape>
        </w:pict>
      </w:r>
      <w:r>
        <w:rPr>
          <w:rStyle w:val="default"/>
          <w:rFonts w:cs="FrankRuehl" w:hint="cs"/>
          <w:rtl/>
        </w:rPr>
        <w:tab/>
        <w:t>"</w:t>
      </w:r>
      <w:r w:rsidR="00114A71" w:rsidRPr="00E45E8B">
        <w:rPr>
          <w:rStyle w:val="default"/>
          <w:rFonts w:cs="FrankRuehl" w:hint="cs"/>
          <w:rtl/>
        </w:rPr>
        <w:t xml:space="preserve">ערך פריפריאליות", לגבי דירת מגורים </w:t>
      </w:r>
      <w:r w:rsidR="00114A71" w:rsidRPr="00E45E8B">
        <w:rPr>
          <w:rStyle w:val="default"/>
          <w:rFonts w:cs="FrankRuehl"/>
          <w:rtl/>
        </w:rPr>
        <w:t>–</w:t>
      </w:r>
      <w:r w:rsidR="00114A71" w:rsidRPr="00E45E8B">
        <w:rPr>
          <w:rStyle w:val="default"/>
          <w:rFonts w:cs="FrankRuehl" w:hint="cs"/>
          <w:rtl/>
        </w:rPr>
        <w:t xml:space="preserve"> ערך מדד הפריפריאליות של אזור דירת המגורים, לפי מדד הפריפריאליות</w:t>
      </w:r>
      <w:r>
        <w:rPr>
          <w:rStyle w:val="default"/>
          <w:rFonts w:cs="FrankRuehl" w:hint="cs"/>
          <w:rtl/>
        </w:rPr>
        <w:t xml:space="preserve"> בתוספת 4</w:t>
      </w:r>
      <w:r w:rsidR="00114A71" w:rsidRPr="00E45E8B">
        <w:rPr>
          <w:rStyle w:val="default"/>
          <w:rFonts w:cs="FrankRuehl" w:hint="cs"/>
          <w:rtl/>
        </w:rPr>
        <w:t>;</w:t>
      </w:r>
    </w:p>
    <w:p w:rsidR="00E45E8B" w:rsidRPr="006A6B36" w:rsidRDefault="00E45E8B" w:rsidP="00E45E8B">
      <w:pPr>
        <w:pStyle w:val="P00"/>
        <w:spacing w:before="0"/>
        <w:ind w:left="0" w:right="1134"/>
        <w:rPr>
          <w:rStyle w:val="default"/>
          <w:rFonts w:cs="FrankRuehl" w:hint="cs"/>
          <w:vanish/>
          <w:color w:val="FF0000"/>
          <w:sz w:val="20"/>
          <w:szCs w:val="20"/>
          <w:shd w:val="clear" w:color="auto" w:fill="FFFF99"/>
          <w:rtl/>
        </w:rPr>
      </w:pPr>
      <w:bookmarkStart w:id="141" w:name="Rov115"/>
      <w:r w:rsidRPr="006A6B36">
        <w:rPr>
          <w:rStyle w:val="default"/>
          <w:rFonts w:cs="FrankRuehl" w:hint="cs"/>
          <w:vanish/>
          <w:color w:val="FF0000"/>
          <w:sz w:val="20"/>
          <w:szCs w:val="20"/>
          <w:shd w:val="clear" w:color="auto" w:fill="FFFF99"/>
          <w:rtl/>
        </w:rPr>
        <w:t>מיום 1.1.2017</w:t>
      </w:r>
    </w:p>
    <w:p w:rsidR="00E45E8B" w:rsidRPr="006A6B36" w:rsidRDefault="00E45E8B" w:rsidP="00E45E8B">
      <w:pPr>
        <w:pStyle w:val="P00"/>
        <w:spacing w:before="0"/>
        <w:ind w:left="0" w:right="1134"/>
        <w:rPr>
          <w:rStyle w:val="default"/>
          <w:rFonts w:cs="FrankRuehl" w:hint="cs"/>
          <w:vanish/>
          <w:sz w:val="20"/>
          <w:szCs w:val="20"/>
          <w:shd w:val="clear" w:color="auto" w:fill="FFFF99"/>
          <w:rtl/>
        </w:rPr>
      </w:pPr>
      <w:r w:rsidRPr="006A6B36">
        <w:rPr>
          <w:rStyle w:val="default"/>
          <w:rFonts w:cs="FrankRuehl" w:hint="cs"/>
          <w:b/>
          <w:bCs/>
          <w:vanish/>
          <w:sz w:val="20"/>
          <w:szCs w:val="20"/>
          <w:shd w:val="clear" w:color="auto" w:fill="FFFF99"/>
          <w:rtl/>
        </w:rPr>
        <w:t>צו תשע"ז-2017</w:t>
      </w:r>
    </w:p>
    <w:p w:rsidR="00E45E8B" w:rsidRPr="006A6B36" w:rsidRDefault="00E45E8B" w:rsidP="00E45E8B">
      <w:pPr>
        <w:pStyle w:val="P00"/>
        <w:spacing w:before="0"/>
        <w:ind w:left="0" w:right="1134"/>
        <w:rPr>
          <w:rStyle w:val="default"/>
          <w:rFonts w:cs="FrankRuehl" w:hint="cs"/>
          <w:vanish/>
          <w:sz w:val="20"/>
          <w:szCs w:val="20"/>
          <w:shd w:val="clear" w:color="auto" w:fill="FFFF99"/>
          <w:rtl/>
        </w:rPr>
      </w:pPr>
      <w:hyperlink r:id="rId75" w:history="1">
        <w:r w:rsidRPr="006A6B36">
          <w:rPr>
            <w:rStyle w:val="Hyperlink"/>
            <w:rFonts w:cs="FrankRuehl" w:hint="cs"/>
            <w:vanish/>
            <w:szCs w:val="20"/>
            <w:shd w:val="clear" w:color="auto" w:fill="FFFF99"/>
            <w:rtl/>
          </w:rPr>
          <w:t>ק"ת תשע"ז מס' 7767</w:t>
        </w:r>
      </w:hyperlink>
      <w:r w:rsidRPr="006A6B36">
        <w:rPr>
          <w:rStyle w:val="default"/>
          <w:rFonts w:cs="FrankRuehl" w:hint="cs"/>
          <w:vanish/>
          <w:sz w:val="20"/>
          <w:szCs w:val="20"/>
          <w:shd w:val="clear" w:color="auto" w:fill="FFFF99"/>
          <w:rtl/>
        </w:rPr>
        <w:t xml:space="preserve"> מיום 24.1.2017 עמ' 602</w:t>
      </w:r>
    </w:p>
    <w:p w:rsidR="00E45E8B" w:rsidRPr="00E45E8B" w:rsidRDefault="00E45E8B" w:rsidP="00E45E8B">
      <w:pPr>
        <w:pStyle w:val="P00"/>
        <w:ind w:left="0" w:right="1134"/>
        <w:rPr>
          <w:rStyle w:val="default"/>
          <w:rFonts w:cs="FrankRuehl" w:hint="cs"/>
          <w:sz w:val="2"/>
          <w:szCs w:val="2"/>
          <w:rtl/>
        </w:rPr>
      </w:pPr>
      <w:r w:rsidRPr="006A6B36">
        <w:rPr>
          <w:rStyle w:val="default"/>
          <w:rFonts w:cs="FrankRuehl" w:hint="cs"/>
          <w:vanish/>
          <w:sz w:val="22"/>
          <w:szCs w:val="22"/>
          <w:shd w:val="clear" w:color="auto" w:fill="FFFF99"/>
          <w:rtl/>
        </w:rPr>
        <w:tab/>
        <w:t xml:space="preserve">"ערך פריפריאליות", לגבי דירת מגורים </w:t>
      </w:r>
      <w:r w:rsidRPr="006A6B36">
        <w:rPr>
          <w:rStyle w:val="default"/>
          <w:rFonts w:cs="FrankRuehl"/>
          <w:vanish/>
          <w:sz w:val="22"/>
          <w:szCs w:val="22"/>
          <w:shd w:val="clear" w:color="auto" w:fill="FFFF99"/>
          <w:rtl/>
        </w:rPr>
        <w:t>–</w:t>
      </w:r>
      <w:r w:rsidRPr="006A6B36">
        <w:rPr>
          <w:rStyle w:val="default"/>
          <w:rFonts w:cs="FrankRuehl" w:hint="cs"/>
          <w:vanish/>
          <w:sz w:val="22"/>
          <w:szCs w:val="22"/>
          <w:shd w:val="clear" w:color="auto" w:fill="FFFF99"/>
          <w:rtl/>
        </w:rPr>
        <w:t xml:space="preserve"> ערך מדד הפריפריאליות של אזור דירת המגורים, לפי מדד הפריפריאליות </w:t>
      </w:r>
      <w:r w:rsidRPr="006A6B36">
        <w:rPr>
          <w:rStyle w:val="default"/>
          <w:rFonts w:cs="FrankRuehl" w:hint="cs"/>
          <w:vanish/>
          <w:sz w:val="22"/>
          <w:szCs w:val="22"/>
          <w:u w:val="single"/>
          <w:shd w:val="clear" w:color="auto" w:fill="FFFF99"/>
          <w:rtl/>
        </w:rPr>
        <w:t>בתוספת 4</w:t>
      </w:r>
      <w:r w:rsidRPr="006A6B36">
        <w:rPr>
          <w:rStyle w:val="default"/>
          <w:rFonts w:cs="FrankRuehl" w:hint="cs"/>
          <w:vanish/>
          <w:sz w:val="22"/>
          <w:szCs w:val="22"/>
          <w:shd w:val="clear" w:color="auto" w:fill="FFFF99"/>
          <w:rtl/>
        </w:rPr>
        <w:t>;</w:t>
      </w:r>
      <w:bookmarkEnd w:id="141"/>
    </w:p>
    <w:p w:rsidR="00114A71" w:rsidRPr="00E45E8B" w:rsidRDefault="00114A71" w:rsidP="00114A71">
      <w:pPr>
        <w:pStyle w:val="P00"/>
        <w:spacing w:before="72"/>
        <w:ind w:left="0" w:right="1134"/>
        <w:rPr>
          <w:rStyle w:val="default"/>
          <w:rFonts w:cs="FrankRuehl" w:hint="cs"/>
          <w:rtl/>
        </w:rPr>
      </w:pPr>
      <w:r w:rsidRPr="00E45E8B">
        <w:rPr>
          <w:rStyle w:val="default"/>
          <w:rFonts w:cs="FrankRuehl" w:hint="cs"/>
          <w:rtl/>
        </w:rPr>
        <w:tab/>
        <w:t xml:space="preserve">"פרסומי הלשכה המרכזית לסטטיסטיקה" </w:t>
      </w:r>
      <w:r w:rsidRPr="00E45E8B">
        <w:rPr>
          <w:rStyle w:val="default"/>
          <w:rFonts w:cs="FrankRuehl"/>
          <w:rtl/>
        </w:rPr>
        <w:t>–</w:t>
      </w:r>
      <w:r w:rsidRPr="00E45E8B">
        <w:rPr>
          <w:rStyle w:val="default"/>
          <w:rFonts w:cs="FrankRuehl" w:hint="cs"/>
          <w:rtl/>
        </w:rPr>
        <w:t xml:space="preserve"> הנתונים המופיעים בפרסומי הלשכה המרכזית לסטטיסטיקה, הידועים ב-31 באוקטובר שלפני שנת המס שלגביה מוטל המס לפי פרק זה.</w:t>
      </w:r>
    </w:p>
    <w:p w:rsidR="00114A71" w:rsidRPr="00E45E8B" w:rsidRDefault="00114A71" w:rsidP="00114A71">
      <w:pPr>
        <w:pStyle w:val="P00"/>
        <w:spacing w:before="72"/>
        <w:ind w:left="0" w:right="1134"/>
        <w:rPr>
          <w:rStyle w:val="big-number"/>
          <w:rFonts w:cs="FrankRuehl" w:hint="cs"/>
          <w:sz w:val="26"/>
          <w:szCs w:val="26"/>
          <w:rtl/>
        </w:rPr>
      </w:pPr>
      <w:bookmarkStart w:id="142" w:name="Seif90"/>
      <w:bookmarkEnd w:id="142"/>
      <w:r>
        <w:rPr>
          <w:rFonts w:cs="Miriam"/>
          <w:lang w:val="he-IL"/>
        </w:rPr>
        <w:pict>
          <v:rect id="_x0000_s2871" style="position:absolute;left:0;text-align:left;margin-left:463.5pt;margin-top:8.05pt;width:75.05pt;height:24.3pt;z-index:251681280" filled="f" stroked="f" strokecolor="lime" strokeweight=".25pt">
            <v:textbox style="mso-next-textbox:#_x0000_s2871" inset="1mm,0,1mm,0">
              <w:txbxContent>
                <w:p w:rsidR="00EC12E5" w:rsidRDefault="00EC12E5" w:rsidP="00114A71">
                  <w:pPr>
                    <w:spacing w:line="160" w:lineRule="exact"/>
                    <w:rPr>
                      <w:rFonts w:cs="Miriam" w:hint="cs"/>
                      <w:noProof/>
                      <w:sz w:val="18"/>
                      <w:szCs w:val="18"/>
                      <w:rtl/>
                    </w:rPr>
                  </w:pPr>
                  <w:r>
                    <w:rPr>
                      <w:rFonts w:cs="Miriam" w:hint="cs"/>
                      <w:sz w:val="18"/>
                      <w:szCs w:val="18"/>
                      <w:rtl/>
                    </w:rPr>
                    <w:t>הנוסחה לחישוב הסכום הקובע</w:t>
                  </w:r>
                </w:p>
                <w:p w:rsidR="00EC12E5" w:rsidRDefault="00EC12E5" w:rsidP="00E45E8B">
                  <w:pPr>
                    <w:spacing w:line="160" w:lineRule="exact"/>
                    <w:rPr>
                      <w:rFonts w:cs="Miriam" w:hint="cs"/>
                      <w:noProof/>
                      <w:sz w:val="18"/>
                      <w:szCs w:val="18"/>
                      <w:rtl/>
                    </w:rPr>
                  </w:pPr>
                  <w:r>
                    <w:rPr>
                      <w:rFonts w:cs="Miriam" w:hint="cs"/>
                      <w:sz w:val="18"/>
                      <w:szCs w:val="18"/>
                      <w:rtl/>
                    </w:rPr>
                    <w:t>צו תשע"ז-2017</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הנוסחה לחישוב הסכום הקובע היא העלאת 10 בחזקת המעריך</w:t>
      </w:r>
      <w:r w:rsidR="00E45E8B">
        <w:rPr>
          <w:rStyle w:val="big-number"/>
          <w:rFonts w:cs="FrankRuehl" w:hint="cs"/>
          <w:sz w:val="26"/>
          <w:szCs w:val="26"/>
          <w:rtl/>
        </w:rPr>
        <w:t xml:space="preserve"> </w:t>
      </w:r>
      <w:r w:rsidR="00E45E8B" w:rsidRPr="00E45E8B">
        <w:rPr>
          <w:rStyle w:val="big-number"/>
          <w:rFonts w:cs="FrankRuehl" w:hint="cs"/>
          <w:sz w:val="26"/>
          <w:szCs w:val="26"/>
          <w:rtl/>
        </w:rPr>
        <w:t>כשהוא מוכפל בתוצאה המתקבלת מחלוקת 30 במכנה, והסכום הקובע יהיה התוצאה המתקבלת מהנוסחה בשקלים חדשים</w:t>
      </w:r>
      <w:r w:rsidRPr="00E45E8B">
        <w:rPr>
          <w:rStyle w:val="big-number"/>
          <w:rFonts w:cs="FrankRuehl" w:hint="cs"/>
          <w:sz w:val="26"/>
          <w:szCs w:val="26"/>
          <w:rtl/>
        </w:rPr>
        <w:t>.</w:t>
      </w:r>
    </w:p>
    <w:p w:rsidR="00E45E8B" w:rsidRPr="006A6B36" w:rsidRDefault="00E45E8B" w:rsidP="00E45E8B">
      <w:pPr>
        <w:pStyle w:val="P00"/>
        <w:spacing w:before="0"/>
        <w:ind w:left="0" w:right="1134"/>
        <w:rPr>
          <w:rStyle w:val="default"/>
          <w:rFonts w:cs="FrankRuehl" w:hint="cs"/>
          <w:vanish/>
          <w:color w:val="FF0000"/>
          <w:sz w:val="20"/>
          <w:szCs w:val="20"/>
          <w:shd w:val="clear" w:color="auto" w:fill="FFFF99"/>
          <w:rtl/>
        </w:rPr>
      </w:pPr>
      <w:bookmarkStart w:id="143" w:name="Rov114"/>
      <w:r w:rsidRPr="006A6B36">
        <w:rPr>
          <w:rStyle w:val="default"/>
          <w:rFonts w:cs="FrankRuehl" w:hint="cs"/>
          <w:vanish/>
          <w:color w:val="FF0000"/>
          <w:sz w:val="20"/>
          <w:szCs w:val="20"/>
          <w:shd w:val="clear" w:color="auto" w:fill="FFFF99"/>
          <w:rtl/>
        </w:rPr>
        <w:t>מיום 1.1.2017</w:t>
      </w:r>
    </w:p>
    <w:p w:rsidR="00E45E8B" w:rsidRPr="006A6B36" w:rsidRDefault="00E45E8B" w:rsidP="00E45E8B">
      <w:pPr>
        <w:pStyle w:val="P00"/>
        <w:spacing w:before="0"/>
        <w:ind w:left="0" w:right="1134"/>
        <w:rPr>
          <w:rStyle w:val="default"/>
          <w:rFonts w:cs="FrankRuehl" w:hint="cs"/>
          <w:vanish/>
          <w:sz w:val="20"/>
          <w:szCs w:val="20"/>
          <w:shd w:val="clear" w:color="auto" w:fill="FFFF99"/>
          <w:rtl/>
        </w:rPr>
      </w:pPr>
      <w:r w:rsidRPr="006A6B36">
        <w:rPr>
          <w:rStyle w:val="default"/>
          <w:rFonts w:cs="FrankRuehl" w:hint="cs"/>
          <w:b/>
          <w:bCs/>
          <w:vanish/>
          <w:sz w:val="20"/>
          <w:szCs w:val="20"/>
          <w:shd w:val="clear" w:color="auto" w:fill="FFFF99"/>
          <w:rtl/>
        </w:rPr>
        <w:t>צו תשע"ז-2017</w:t>
      </w:r>
    </w:p>
    <w:p w:rsidR="00E45E8B" w:rsidRPr="006A6B36" w:rsidRDefault="00E45E8B" w:rsidP="00E45E8B">
      <w:pPr>
        <w:pStyle w:val="P00"/>
        <w:spacing w:before="0"/>
        <w:ind w:left="0" w:right="1134"/>
        <w:rPr>
          <w:rStyle w:val="default"/>
          <w:rFonts w:cs="FrankRuehl" w:hint="cs"/>
          <w:vanish/>
          <w:sz w:val="20"/>
          <w:szCs w:val="20"/>
          <w:shd w:val="clear" w:color="auto" w:fill="FFFF99"/>
          <w:rtl/>
        </w:rPr>
      </w:pPr>
      <w:hyperlink r:id="rId76" w:history="1">
        <w:r w:rsidRPr="006A6B36">
          <w:rPr>
            <w:rStyle w:val="Hyperlink"/>
            <w:rFonts w:cs="FrankRuehl" w:hint="cs"/>
            <w:vanish/>
            <w:szCs w:val="20"/>
            <w:shd w:val="clear" w:color="auto" w:fill="FFFF99"/>
            <w:rtl/>
          </w:rPr>
          <w:t>ק"ת תשע"ז מס' 7767</w:t>
        </w:r>
      </w:hyperlink>
      <w:r w:rsidRPr="006A6B36">
        <w:rPr>
          <w:rStyle w:val="default"/>
          <w:rFonts w:cs="FrankRuehl" w:hint="cs"/>
          <w:vanish/>
          <w:sz w:val="20"/>
          <w:szCs w:val="20"/>
          <w:shd w:val="clear" w:color="auto" w:fill="FFFF99"/>
          <w:rtl/>
        </w:rPr>
        <w:t xml:space="preserve"> מיום 24.1.2017 עמ' 602</w:t>
      </w:r>
    </w:p>
    <w:p w:rsidR="00E45E8B" w:rsidRPr="00E45E8B" w:rsidRDefault="00E45E8B" w:rsidP="00E45E8B">
      <w:pPr>
        <w:pStyle w:val="P00"/>
        <w:ind w:left="0" w:right="1134"/>
        <w:rPr>
          <w:rStyle w:val="default"/>
          <w:rFonts w:cs="FrankRuehl" w:hint="cs"/>
          <w:sz w:val="2"/>
          <w:szCs w:val="2"/>
          <w:rtl/>
        </w:rPr>
      </w:pPr>
      <w:r w:rsidRPr="006A6B36">
        <w:rPr>
          <w:rStyle w:val="default"/>
          <w:rFonts w:cs="FrankRuehl" w:hint="cs"/>
          <w:vanish/>
          <w:sz w:val="22"/>
          <w:szCs w:val="22"/>
          <w:shd w:val="clear" w:color="auto" w:fill="FFFF99"/>
          <w:rtl/>
        </w:rPr>
        <w:t>2</w:t>
      </w:r>
      <w:r w:rsidRPr="006A6B36">
        <w:rPr>
          <w:rStyle w:val="default"/>
          <w:rFonts w:cs="FrankRuehl"/>
          <w:vanish/>
          <w:sz w:val="22"/>
          <w:szCs w:val="22"/>
          <w:shd w:val="clear" w:color="auto" w:fill="FFFF99"/>
          <w:rtl/>
        </w:rPr>
        <w:t>.</w:t>
      </w:r>
      <w:r w:rsidRPr="006A6B36">
        <w:rPr>
          <w:rStyle w:val="default"/>
          <w:rFonts w:cs="FrankRuehl"/>
          <w:vanish/>
          <w:sz w:val="22"/>
          <w:szCs w:val="22"/>
          <w:shd w:val="clear" w:color="auto" w:fill="FFFF99"/>
          <w:rtl/>
        </w:rPr>
        <w:tab/>
      </w:r>
      <w:r w:rsidRPr="006A6B36">
        <w:rPr>
          <w:rStyle w:val="default"/>
          <w:rFonts w:cs="FrankRuehl" w:hint="cs"/>
          <w:vanish/>
          <w:sz w:val="22"/>
          <w:szCs w:val="22"/>
          <w:shd w:val="clear" w:color="auto" w:fill="FFFF99"/>
          <w:rtl/>
        </w:rPr>
        <w:t xml:space="preserve">הנוסחה לחישוב הסכום הקובע היא העלאת 10 בחזקת המעריך </w:t>
      </w:r>
      <w:r w:rsidRPr="006A6B36">
        <w:rPr>
          <w:rStyle w:val="default"/>
          <w:rFonts w:cs="FrankRuehl" w:hint="cs"/>
          <w:vanish/>
          <w:sz w:val="22"/>
          <w:szCs w:val="22"/>
          <w:u w:val="single"/>
          <w:shd w:val="clear" w:color="auto" w:fill="FFFF99"/>
          <w:rtl/>
        </w:rPr>
        <w:t>כשהוא מוכפל בתוצאה המתקבלת מחלוקת 30 במכנה, והסכום הקובע יהיה התוצאה המתקבלת מהנוסחה בשקלים חדשים</w:t>
      </w:r>
      <w:r w:rsidRPr="006A6B36">
        <w:rPr>
          <w:rStyle w:val="default"/>
          <w:rFonts w:cs="FrankRuehl" w:hint="cs"/>
          <w:vanish/>
          <w:sz w:val="22"/>
          <w:szCs w:val="22"/>
          <w:shd w:val="clear" w:color="auto" w:fill="FFFF99"/>
          <w:rtl/>
        </w:rPr>
        <w:t>.</w:t>
      </w:r>
      <w:bookmarkEnd w:id="143"/>
    </w:p>
    <w:p w:rsidR="00E45E8B" w:rsidRDefault="00E45E8B" w:rsidP="00386C3E">
      <w:pPr>
        <w:pStyle w:val="P00"/>
        <w:spacing w:before="72"/>
        <w:ind w:left="0" w:right="1134"/>
        <w:rPr>
          <w:rStyle w:val="default"/>
          <w:rFonts w:cs="FrankRuehl" w:hint="cs"/>
          <w:rtl/>
        </w:rPr>
      </w:pPr>
    </w:p>
    <w:p w:rsidR="005D11AC" w:rsidRDefault="005D11AC" w:rsidP="005D11AC">
      <w:pPr>
        <w:pStyle w:val="medium2-header"/>
        <w:keepLines w:val="0"/>
        <w:spacing w:before="72"/>
        <w:ind w:left="0" w:right="1134"/>
        <w:outlineLvl w:val="0"/>
        <w:rPr>
          <w:rFonts w:cs="FrankRuehl" w:hint="cs"/>
          <w:noProof/>
          <w:rtl/>
        </w:rPr>
      </w:pPr>
      <w:bookmarkStart w:id="144" w:name="med10"/>
      <w:bookmarkEnd w:id="144"/>
      <w:r>
        <w:rPr>
          <w:rFonts w:cs="FrankRuehl" w:hint="cs"/>
          <w:noProof/>
          <w:rtl/>
        </w:rPr>
        <w:t>פרק י"ג: תחילה</w:t>
      </w:r>
    </w:p>
    <w:p w:rsidR="005D11AC" w:rsidRDefault="005D11AC" w:rsidP="005D11AC">
      <w:pPr>
        <w:pStyle w:val="P00"/>
        <w:spacing w:before="72"/>
        <w:ind w:left="0" w:right="1134"/>
        <w:rPr>
          <w:rStyle w:val="default"/>
          <w:rFonts w:cs="FrankRuehl" w:hint="cs"/>
          <w:rtl/>
        </w:rPr>
      </w:pPr>
      <w:bookmarkStart w:id="145" w:name="Seif91"/>
      <w:bookmarkEnd w:id="145"/>
      <w:r>
        <w:rPr>
          <w:rFonts w:cs="Miriam"/>
          <w:lang w:val="he-IL"/>
        </w:rPr>
        <w:pict>
          <v:rect id="_x0000_s2872" style="position:absolute;left:0;text-align:left;margin-left:463.5pt;margin-top:8.05pt;width:75.05pt;height:11.9pt;z-index:251682304" filled="f" stroked="f" strokecolor="lime" strokeweight=".25pt">
            <v:textbox style="mso-next-textbox:#_x0000_s2872" inset="1mm,0,1mm,0">
              <w:txbxContent>
                <w:p w:rsidR="00EC12E5" w:rsidRDefault="00EC12E5" w:rsidP="005D11AC">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164</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תחילתו של חוק זה ביום ג' בטבת התשע"ז (1 בינואר 2017) אלא אם כן נקבע בו אחרת</w:t>
      </w:r>
      <w:r>
        <w:rPr>
          <w:rStyle w:val="default"/>
          <w:rFonts w:cs="FrankRuehl" w:hint="cs"/>
          <w:rtl/>
        </w:rPr>
        <w:t>.</w:t>
      </w:r>
    </w:p>
    <w:p w:rsidR="005D11AC" w:rsidRDefault="005D11AC">
      <w:pPr>
        <w:pStyle w:val="P00"/>
        <w:spacing w:before="72"/>
        <w:ind w:left="0" w:right="1134"/>
        <w:rPr>
          <w:rStyle w:val="default"/>
          <w:rFonts w:cs="FrankRuehl" w:hint="cs"/>
          <w:rtl/>
        </w:rPr>
      </w:pPr>
    </w:p>
    <w:p w:rsidR="00F50B94" w:rsidRDefault="00F50B94">
      <w:pPr>
        <w:pStyle w:val="P00"/>
        <w:spacing w:before="72"/>
        <w:ind w:left="0" w:right="1134"/>
        <w:rPr>
          <w:rStyle w:val="default"/>
          <w:rFonts w:cs="FrankRuehl" w:hint="cs"/>
          <w:rtl/>
        </w:rPr>
      </w:pPr>
    </w:p>
    <w:p w:rsidR="00577A69" w:rsidRDefault="00AC69D7" w:rsidP="005D11AC">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r>
      <w:r w:rsidR="0071088C">
        <w:rPr>
          <w:rFonts w:cs="FrankRuehl" w:hint="cs"/>
          <w:sz w:val="26"/>
          <w:rtl/>
        </w:rPr>
        <w:tab/>
      </w:r>
      <w:r w:rsidR="005D11AC">
        <w:rPr>
          <w:rFonts w:cs="FrankRuehl" w:hint="cs"/>
          <w:sz w:val="26"/>
          <w:rtl/>
        </w:rPr>
        <w:t>בנימין נתניהו</w:t>
      </w:r>
      <w:r>
        <w:rPr>
          <w:rFonts w:cs="FrankRuehl" w:hint="cs"/>
          <w:sz w:val="26"/>
          <w:rtl/>
        </w:rPr>
        <w:tab/>
      </w:r>
      <w:r>
        <w:rPr>
          <w:rFonts w:cs="FrankRuehl" w:hint="cs"/>
          <w:sz w:val="26"/>
          <w:rtl/>
        </w:rPr>
        <w:tab/>
      </w:r>
      <w:r w:rsidR="005D11AC">
        <w:rPr>
          <w:rFonts w:cs="FrankRuehl" w:hint="cs"/>
          <w:sz w:val="26"/>
          <w:rtl/>
        </w:rPr>
        <w:t>משה כחלון</w:t>
      </w:r>
    </w:p>
    <w:p w:rsidR="00577A69" w:rsidRDefault="00AC69D7" w:rsidP="00E457DF">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sidR="00977509">
        <w:rPr>
          <w:rFonts w:cs="FrankRuehl" w:hint="cs"/>
          <w:sz w:val="22"/>
          <w:szCs w:val="22"/>
          <w:rtl/>
        </w:rPr>
        <w:tab/>
      </w:r>
      <w:r>
        <w:rPr>
          <w:rFonts w:cs="FrankRuehl" w:hint="cs"/>
          <w:sz w:val="22"/>
          <w:szCs w:val="22"/>
          <w:rtl/>
        </w:rPr>
        <w:t>ראש הממשלה</w:t>
      </w:r>
      <w:r>
        <w:rPr>
          <w:rFonts w:cs="FrankRuehl" w:hint="cs"/>
          <w:sz w:val="22"/>
          <w:szCs w:val="22"/>
          <w:rtl/>
        </w:rPr>
        <w:tab/>
      </w:r>
      <w:r>
        <w:rPr>
          <w:rFonts w:cs="FrankRuehl" w:hint="cs"/>
          <w:sz w:val="22"/>
          <w:szCs w:val="22"/>
          <w:rtl/>
        </w:rPr>
        <w:tab/>
        <w:t>שר האוצר</w:t>
      </w:r>
    </w:p>
    <w:p w:rsidR="00AC69D7" w:rsidRDefault="00AC69D7" w:rsidP="005D11AC">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r>
      <w:r w:rsidR="005D11AC">
        <w:rPr>
          <w:rFonts w:cs="FrankRuehl" w:hint="cs"/>
          <w:sz w:val="26"/>
          <w:rtl/>
        </w:rPr>
        <w:t>ראובן ריבלין</w:t>
      </w:r>
      <w:r>
        <w:rPr>
          <w:rFonts w:cs="FrankRuehl" w:hint="cs"/>
          <w:sz w:val="26"/>
          <w:rtl/>
        </w:rPr>
        <w:tab/>
      </w:r>
      <w:r>
        <w:rPr>
          <w:rFonts w:cs="FrankRuehl" w:hint="cs"/>
          <w:sz w:val="26"/>
          <w:rtl/>
        </w:rPr>
        <w:tab/>
      </w:r>
      <w:r w:rsidR="005D11AC">
        <w:rPr>
          <w:rFonts w:cs="FrankRuehl" w:hint="cs"/>
          <w:sz w:val="26"/>
          <w:rtl/>
        </w:rPr>
        <w:t>יולי יואל אדלשטיין</w:t>
      </w:r>
    </w:p>
    <w:p w:rsidR="00AC69D7" w:rsidRDefault="00AC69D7" w:rsidP="00E457DF">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t>נשיא המדינה</w:t>
      </w:r>
      <w:r>
        <w:rPr>
          <w:rFonts w:cs="FrankRuehl" w:hint="cs"/>
          <w:sz w:val="22"/>
          <w:szCs w:val="22"/>
          <w:rtl/>
        </w:rPr>
        <w:tab/>
      </w:r>
      <w:r>
        <w:rPr>
          <w:rFonts w:cs="FrankRuehl" w:hint="cs"/>
          <w:sz w:val="22"/>
          <w:szCs w:val="22"/>
          <w:rtl/>
        </w:rPr>
        <w:tab/>
        <w:t>יושב ראש הכנסת</w:t>
      </w:r>
    </w:p>
    <w:p w:rsidR="005D11AC" w:rsidRDefault="005D11AC">
      <w:pPr>
        <w:pStyle w:val="P00"/>
        <w:spacing w:before="72"/>
        <w:ind w:left="0" w:right="1134"/>
        <w:rPr>
          <w:rStyle w:val="default"/>
          <w:rFonts w:cs="FrankRuehl"/>
          <w:rtl/>
        </w:rPr>
      </w:pPr>
    </w:p>
    <w:p w:rsidR="009F375F" w:rsidRDefault="009F375F">
      <w:pPr>
        <w:pStyle w:val="P00"/>
        <w:spacing w:before="72"/>
        <w:ind w:left="0" w:right="1134"/>
        <w:rPr>
          <w:rStyle w:val="default"/>
          <w:rFonts w:cs="FrankRuehl" w:hint="cs"/>
          <w:rtl/>
        </w:rPr>
      </w:pPr>
    </w:p>
    <w:p w:rsidR="003B6338" w:rsidRDefault="003B6338">
      <w:pPr>
        <w:pStyle w:val="P00"/>
        <w:spacing w:before="72"/>
        <w:ind w:left="0" w:right="1134"/>
        <w:rPr>
          <w:rStyle w:val="default"/>
          <w:rFonts w:cs="FrankRuehl" w:hint="cs"/>
          <w:rtl/>
        </w:rPr>
      </w:pPr>
    </w:p>
    <w:p w:rsidR="00177887" w:rsidRDefault="00177887" w:rsidP="00177887">
      <w:pPr>
        <w:pStyle w:val="P00"/>
        <w:spacing w:before="72"/>
        <w:ind w:left="0" w:right="1134"/>
        <w:jc w:val="center"/>
        <w:rPr>
          <w:rStyle w:val="default"/>
          <w:rFonts w:cs="David"/>
          <w:color w:val="0000FF"/>
          <w:szCs w:val="24"/>
          <w:u w:val="single"/>
          <w:rtl/>
        </w:rPr>
      </w:pPr>
      <w:hyperlink r:id="rId77" w:history="1">
        <w:r>
          <w:rPr>
            <w:rStyle w:val="default"/>
            <w:rFonts w:cs="David"/>
            <w:color w:val="0000FF"/>
            <w:szCs w:val="24"/>
            <w:u w:val="single"/>
            <w:rtl/>
          </w:rPr>
          <w:t>הודעה למנויים על עריכה ושינויים במסמכי פסיקה, חקיקה ועוד באתר נבו - הקש כאן</w:t>
        </w:r>
      </w:hyperlink>
    </w:p>
    <w:p w:rsidR="002315D6" w:rsidRDefault="002315D6" w:rsidP="00177887">
      <w:pPr>
        <w:pStyle w:val="P00"/>
        <w:spacing w:before="72"/>
        <w:ind w:left="0" w:right="1134"/>
        <w:jc w:val="center"/>
        <w:rPr>
          <w:rStyle w:val="default"/>
          <w:rFonts w:cs="David"/>
          <w:color w:val="0000FF"/>
          <w:szCs w:val="24"/>
          <w:u w:val="single"/>
          <w:rtl/>
        </w:rPr>
      </w:pPr>
    </w:p>
    <w:sectPr w:rsidR="002315D6">
      <w:headerReference w:type="even" r:id="rId78"/>
      <w:headerReference w:type="default" r:id="rId79"/>
      <w:footerReference w:type="even" r:id="rId80"/>
      <w:footerReference w:type="default" r:id="rId8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0F5B" w:rsidRDefault="00020F5B">
      <w:r>
        <w:separator/>
      </w:r>
    </w:p>
  </w:endnote>
  <w:endnote w:type="continuationSeparator" w:id="0">
    <w:p w:rsidR="00020F5B" w:rsidRDefault="00020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12E5" w:rsidRDefault="00EC12E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C12E5" w:rsidRDefault="00EC12E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C12E5" w:rsidRDefault="00EC12E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Z:\000-law\yael\2017\2017-01-10\hak161229b\tav\501_527.doc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12E5" w:rsidRDefault="00EC12E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D022A">
      <w:rPr>
        <w:rFonts w:hAnsi="FrankRuehl" w:cs="FrankRuehl"/>
        <w:noProof/>
        <w:sz w:val="24"/>
        <w:szCs w:val="24"/>
        <w:rtl/>
      </w:rPr>
      <w:t>4</w:t>
    </w:r>
    <w:r>
      <w:rPr>
        <w:rFonts w:hAnsi="FrankRuehl" w:cs="FrankRuehl"/>
        <w:sz w:val="24"/>
        <w:szCs w:val="24"/>
        <w:rtl/>
      </w:rPr>
      <w:fldChar w:fldCharType="end"/>
    </w:r>
  </w:p>
  <w:p w:rsidR="00EC12E5" w:rsidRDefault="00EC12E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C12E5" w:rsidRDefault="00EC12E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Z:\000-law\yael\2017\2017-01-10\hak161229b\tav\501_527.doc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0F5B" w:rsidRDefault="00020F5B">
      <w:pPr>
        <w:spacing w:before="60"/>
        <w:ind w:right="1134"/>
      </w:pPr>
      <w:r>
        <w:separator/>
      </w:r>
    </w:p>
  </w:footnote>
  <w:footnote w:type="continuationSeparator" w:id="0">
    <w:p w:rsidR="00020F5B" w:rsidRDefault="00020F5B">
      <w:r>
        <w:continuationSeparator/>
      </w:r>
    </w:p>
  </w:footnote>
  <w:footnote w:id="1">
    <w:p w:rsidR="00EC12E5" w:rsidRDefault="00EC12E5" w:rsidP="002207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220755">
          <w:rPr>
            <w:rStyle w:val="Hyperlink"/>
            <w:rFonts w:cs="FrankRuehl" w:hint="cs"/>
            <w:rtl/>
          </w:rPr>
          <w:t>ס"ח תשע"ז מס' 2592</w:t>
        </w:r>
      </w:hyperlink>
      <w:r>
        <w:rPr>
          <w:rFonts w:cs="FrankRuehl" w:hint="cs"/>
          <w:rtl/>
        </w:rPr>
        <w:t xml:space="preserve"> מיום 29.12.2016 עמ' 217 (</w:t>
      </w:r>
      <w:hyperlink r:id="rId2" w:history="1">
        <w:r w:rsidRPr="00852F43">
          <w:rPr>
            <w:rStyle w:val="Hyperlink"/>
            <w:rFonts w:cs="FrankRuehl" w:hint="cs"/>
            <w:rtl/>
          </w:rPr>
          <w:t>ה"ח הממשלה תש</w:t>
        </w:r>
        <w:r>
          <w:rPr>
            <w:rStyle w:val="Hyperlink"/>
            <w:rFonts w:cs="FrankRuehl" w:hint="cs"/>
            <w:rtl/>
          </w:rPr>
          <w:t>ע"ז</w:t>
        </w:r>
        <w:r w:rsidRPr="00852F43">
          <w:rPr>
            <w:rStyle w:val="Hyperlink"/>
            <w:rFonts w:cs="FrankRuehl" w:hint="cs"/>
            <w:rtl/>
          </w:rPr>
          <w:t xml:space="preserve"> מס' </w:t>
        </w:r>
        <w:r>
          <w:rPr>
            <w:rStyle w:val="Hyperlink"/>
            <w:rFonts w:cs="FrankRuehl" w:hint="cs"/>
            <w:rtl/>
          </w:rPr>
          <w:t>1083</w:t>
        </w:r>
      </w:hyperlink>
      <w:r>
        <w:rPr>
          <w:rFonts w:cs="FrankRuehl" w:hint="cs"/>
          <w:rtl/>
        </w:rPr>
        <w:t xml:space="preserve"> עמ' 433).</w:t>
      </w:r>
    </w:p>
    <w:p w:rsidR="00EC12E5" w:rsidRDefault="00EC12E5" w:rsidP="006764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3" w:history="1">
        <w:r w:rsidRPr="0067644B">
          <w:rPr>
            <w:rStyle w:val="Hyperlink"/>
            <w:rFonts w:cs="FrankRuehl" w:hint="cs"/>
            <w:rtl/>
          </w:rPr>
          <w:t>ק"ת תשע"ז מס' 7767</w:t>
        </w:r>
      </w:hyperlink>
      <w:r>
        <w:rPr>
          <w:rFonts w:cs="FrankRuehl" w:hint="cs"/>
          <w:rtl/>
        </w:rPr>
        <w:t xml:space="preserve"> מיום 24.1.2017 עמ' 602 </w:t>
      </w:r>
      <w:r>
        <w:rPr>
          <w:rFonts w:cs="FrankRuehl"/>
          <w:rtl/>
        </w:rPr>
        <w:t>–</w:t>
      </w:r>
      <w:r>
        <w:rPr>
          <w:rFonts w:cs="FrankRuehl" w:hint="cs"/>
          <w:rtl/>
        </w:rPr>
        <w:t xml:space="preserve"> צו תשע"ז-2017; תחילתו ביום 1.1.2017.</w:t>
      </w:r>
    </w:p>
    <w:p w:rsidR="00EC12E5" w:rsidRDefault="00EC12E5" w:rsidP="00E159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E15906">
          <w:rPr>
            <w:rStyle w:val="Hyperlink"/>
            <w:rFonts w:cs="FrankRuehl" w:hint="cs"/>
            <w:rtl/>
          </w:rPr>
          <w:t>ס"ח תשע"ז מס' 2606</w:t>
        </w:r>
      </w:hyperlink>
      <w:r w:rsidRPr="008C72E9">
        <w:rPr>
          <w:rFonts w:cs="FrankRuehl" w:hint="cs"/>
          <w:rtl/>
        </w:rPr>
        <w:t xml:space="preserve"> מיום 27.2.2017 עמ' 428 (</w:t>
      </w:r>
      <w:hyperlink r:id="rId5" w:history="1">
        <w:r w:rsidRPr="008C72E9">
          <w:rPr>
            <w:rStyle w:val="Hyperlink"/>
            <w:rFonts w:cs="FrankRuehl" w:hint="cs"/>
            <w:rtl/>
          </w:rPr>
          <w:t>ה"ח הממשלה תשע"ו מס' 1046</w:t>
        </w:r>
      </w:hyperlink>
      <w:r w:rsidRPr="008C72E9">
        <w:rPr>
          <w:rFonts w:cs="FrankRuehl" w:hint="cs"/>
          <w:rtl/>
        </w:rPr>
        <w:t xml:space="preserve"> עמ' 1052) </w:t>
      </w:r>
      <w:r w:rsidRPr="008C72E9">
        <w:rPr>
          <w:rFonts w:cs="FrankRuehl"/>
          <w:rtl/>
        </w:rPr>
        <w:t>–</w:t>
      </w:r>
      <w:r w:rsidRPr="008C72E9">
        <w:rPr>
          <w:rFonts w:cs="FrankRuehl" w:hint="cs"/>
          <w:rtl/>
        </w:rPr>
        <w:t xml:space="preserve"> תיקון מס' </w:t>
      </w:r>
      <w:r>
        <w:rPr>
          <w:rFonts w:cs="FrankRuehl" w:hint="cs"/>
          <w:rtl/>
        </w:rPr>
        <w:t>1</w:t>
      </w:r>
      <w:r w:rsidRPr="008C72E9">
        <w:rPr>
          <w:rFonts w:cs="FrankRuehl" w:hint="cs"/>
          <w:rtl/>
        </w:rPr>
        <w:t xml:space="preserve"> בסעיף </w:t>
      </w:r>
      <w:r>
        <w:rPr>
          <w:rFonts w:cs="FrankRuehl" w:hint="cs"/>
          <w:rtl/>
        </w:rPr>
        <w:t>41</w:t>
      </w:r>
      <w:r w:rsidRPr="008C72E9">
        <w:rPr>
          <w:rFonts w:cs="FrankRuehl" w:hint="cs"/>
          <w:rtl/>
        </w:rPr>
        <w:t xml:space="preserve"> לחוק הביטוח הלאומי (תיקון מס' 192), תשע"ז-2017; תחילתו שישה חודשים מיום פרסומו.</w:t>
      </w:r>
    </w:p>
    <w:p w:rsidR="00EC12E5" w:rsidRDefault="00EC12E5" w:rsidP="005E55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0142E0">
          <w:rPr>
            <w:rStyle w:val="Hyperlink"/>
            <w:rFonts w:cs="FrankRuehl" w:hint="cs"/>
            <w:rtl/>
          </w:rPr>
          <w:t>ס"ח תשע"ז מס' 2624</w:t>
        </w:r>
      </w:hyperlink>
      <w:r w:rsidRPr="00831823">
        <w:rPr>
          <w:rFonts w:cs="FrankRuehl" w:hint="cs"/>
          <w:rtl/>
        </w:rPr>
        <w:t xml:space="preserve"> מיום 2.4.2017 עמ' 57</w:t>
      </w:r>
      <w:r>
        <w:rPr>
          <w:rFonts w:cs="FrankRuehl" w:hint="cs"/>
          <w:rtl/>
        </w:rPr>
        <w:t>4</w:t>
      </w:r>
      <w:r w:rsidRPr="00831823">
        <w:rPr>
          <w:rFonts w:cs="FrankRuehl" w:hint="cs"/>
          <w:rtl/>
        </w:rPr>
        <w:t xml:space="preserve"> (</w:t>
      </w:r>
      <w:hyperlink r:id="rId7" w:history="1">
        <w:r w:rsidRPr="00831823">
          <w:rPr>
            <w:rStyle w:val="Hyperlink"/>
            <w:rFonts w:cs="FrankRuehl" w:hint="cs"/>
            <w:rtl/>
          </w:rPr>
          <w:t>ה"ח הכנסת תשע"ז מס' 698</w:t>
        </w:r>
      </w:hyperlink>
      <w:r w:rsidRPr="00831823">
        <w:rPr>
          <w:rFonts w:cs="FrankRuehl" w:hint="cs"/>
          <w:rtl/>
        </w:rPr>
        <w:t xml:space="preserve"> עמ' 143) </w:t>
      </w:r>
      <w:r w:rsidRPr="00831823">
        <w:rPr>
          <w:rFonts w:cs="FrankRuehl"/>
          <w:rtl/>
        </w:rPr>
        <w:t>–</w:t>
      </w:r>
      <w:r w:rsidRPr="00831823">
        <w:rPr>
          <w:rFonts w:cs="FrankRuehl" w:hint="cs"/>
          <w:rtl/>
        </w:rPr>
        <w:t xml:space="preserve"> תיקון מס' </w:t>
      </w:r>
      <w:r>
        <w:rPr>
          <w:rFonts w:cs="FrankRuehl" w:hint="cs"/>
          <w:rtl/>
        </w:rPr>
        <w:t>2</w:t>
      </w:r>
      <w:r w:rsidRPr="00831823">
        <w:rPr>
          <w:rFonts w:cs="FrankRuehl" w:hint="cs"/>
          <w:rtl/>
        </w:rPr>
        <w:t xml:space="preserve"> בסעיף </w:t>
      </w:r>
      <w:r>
        <w:rPr>
          <w:rFonts w:cs="FrankRuehl" w:hint="cs"/>
          <w:rtl/>
        </w:rPr>
        <w:t>4</w:t>
      </w:r>
      <w:r w:rsidRPr="00831823">
        <w:rPr>
          <w:rFonts w:cs="FrankRuehl" w:hint="cs"/>
          <w:rtl/>
        </w:rPr>
        <w:t xml:space="preserve"> לחוק שינויים בהסדר תקופת הלידה וההורות (תיקוני חקיקה), תשע"ז-2017</w:t>
      </w:r>
      <w:r>
        <w:rPr>
          <w:rFonts w:cs="FrankRuehl" w:hint="cs"/>
          <w:rtl/>
        </w:rPr>
        <w:t>.</w:t>
      </w:r>
    </w:p>
    <w:p w:rsidR="00EC12E5" w:rsidRDefault="00EC12E5" w:rsidP="00A009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Pr="00A0090F">
          <w:rPr>
            <w:rStyle w:val="Hyperlink"/>
            <w:rFonts w:cs="FrankRuehl" w:hint="cs"/>
            <w:rtl/>
          </w:rPr>
          <w:t>ס"ח תשע"ח מס' 2691</w:t>
        </w:r>
      </w:hyperlink>
      <w:r>
        <w:rPr>
          <w:rFonts w:cs="FrankRuehl" w:hint="cs"/>
          <w:rtl/>
        </w:rPr>
        <w:t xml:space="preserve"> מיום 15.2.2018 עמ' 166 (ה"ח הממשלה תשע"ח מס' 1194 עמ' 320) </w:t>
      </w:r>
      <w:r>
        <w:rPr>
          <w:rFonts w:cs="FrankRuehl"/>
          <w:rtl/>
        </w:rPr>
        <w:t>–</w:t>
      </w:r>
      <w:r>
        <w:rPr>
          <w:rFonts w:cs="FrankRuehl" w:hint="cs"/>
          <w:rtl/>
        </w:rPr>
        <w:t xml:space="preserve"> תיקון מס' 3 בסעיף 15 לחוק הביטוח הלאומי (תיקון מס' 200), תשע"ח-2018; תחילתו ביום 1.3.2018.</w:t>
      </w:r>
    </w:p>
    <w:p w:rsidR="00EC12E5" w:rsidRPr="00A0090F" w:rsidRDefault="00EC12E5" w:rsidP="00A009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A0090F">
          <w:rPr>
            <w:rStyle w:val="Hyperlink"/>
            <w:rFonts w:ascii="FrankRuehl" w:hAnsi="FrankRuehl" w:cs="FrankRuehl"/>
            <w:rtl/>
          </w:rPr>
          <w:t>ס"ח תשע"ח מס' 2713</w:t>
        </w:r>
      </w:hyperlink>
      <w:r w:rsidRPr="005B2FEA">
        <w:rPr>
          <w:rFonts w:ascii="FrankRuehl" w:hAnsi="FrankRuehl" w:cs="FrankRuehl"/>
          <w:rtl/>
        </w:rPr>
        <w:t xml:space="preserve"> מיום 22.3.2018 עמ' 512 (</w:t>
      </w:r>
      <w:hyperlink r:id="rId10" w:history="1">
        <w:r w:rsidRPr="005B2FEA">
          <w:rPr>
            <w:rStyle w:val="Hyperlink"/>
            <w:rFonts w:ascii="FrankRuehl" w:hAnsi="FrankRuehl" w:cs="FrankRuehl"/>
            <w:rtl/>
          </w:rPr>
          <w:t>ה"ח הממשלה תשע"ח מס' 1196</w:t>
        </w:r>
      </w:hyperlink>
      <w:r w:rsidRPr="005B2FEA">
        <w:rPr>
          <w:rFonts w:ascii="FrankRuehl" w:hAnsi="FrankRuehl" w:cs="FrankRuehl"/>
          <w:rtl/>
        </w:rPr>
        <w:t xml:space="preserve"> עמ' 598) – תיקון מס' 4 בסעיף </w:t>
      </w:r>
      <w:r>
        <w:rPr>
          <w:rFonts w:ascii="FrankRuehl" w:hAnsi="FrankRuehl" w:cs="FrankRuehl" w:hint="cs"/>
          <w:rtl/>
        </w:rPr>
        <w:t>3</w:t>
      </w:r>
      <w:r w:rsidRPr="005B2FEA">
        <w:rPr>
          <w:rFonts w:ascii="FrankRuehl" w:hAnsi="FrankRuehl" w:cs="FrankRuehl"/>
          <w:rtl/>
        </w:rPr>
        <w:t xml:space="preserve"> לחוק ההתייעלות הכלכלית (תיקוני חקיקה להשגת יעדי התקציב לשנת התקציב 2019), תשע"ח-2018; תחילתו ביום 1.1.2019.</w:t>
      </w:r>
    </w:p>
    <w:p w:rsidR="00EC12E5" w:rsidRDefault="00EC12E5" w:rsidP="00A009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A0090F">
          <w:rPr>
            <w:rStyle w:val="Hyperlink"/>
            <w:rFonts w:ascii="FrankRuehl" w:hAnsi="FrankRuehl" w:cs="FrankRuehl"/>
            <w:rtl/>
          </w:rPr>
          <w:t>ס"ח תשע"ח מס' 2713</w:t>
        </w:r>
      </w:hyperlink>
      <w:r w:rsidRPr="005B2FEA">
        <w:rPr>
          <w:rFonts w:ascii="FrankRuehl" w:hAnsi="FrankRuehl" w:cs="FrankRuehl"/>
          <w:rtl/>
        </w:rPr>
        <w:t xml:space="preserve"> מיום 22.3.2018 עמ' </w:t>
      </w:r>
      <w:r>
        <w:rPr>
          <w:rFonts w:ascii="FrankRuehl" w:hAnsi="FrankRuehl" w:cs="FrankRuehl" w:hint="cs"/>
          <w:rtl/>
        </w:rPr>
        <w:t>523</w:t>
      </w:r>
      <w:r w:rsidRPr="005B2FEA">
        <w:rPr>
          <w:rFonts w:ascii="FrankRuehl" w:hAnsi="FrankRuehl" w:cs="FrankRuehl"/>
          <w:rtl/>
        </w:rPr>
        <w:t xml:space="preserve"> (</w:t>
      </w:r>
      <w:hyperlink r:id="rId12" w:history="1">
        <w:r w:rsidRPr="005B2FEA">
          <w:rPr>
            <w:rStyle w:val="Hyperlink"/>
            <w:rFonts w:ascii="FrankRuehl" w:hAnsi="FrankRuehl" w:cs="FrankRuehl"/>
            <w:rtl/>
          </w:rPr>
          <w:t>ה"ח הממשלה תשע"ח מס' 1196</w:t>
        </w:r>
      </w:hyperlink>
      <w:r w:rsidRPr="005B2FEA">
        <w:rPr>
          <w:rFonts w:ascii="FrankRuehl" w:hAnsi="FrankRuehl" w:cs="FrankRuehl"/>
          <w:rtl/>
        </w:rPr>
        <w:t xml:space="preserve"> עמ' 598) – תיקון מס' </w:t>
      </w:r>
      <w:r>
        <w:rPr>
          <w:rFonts w:ascii="FrankRuehl" w:hAnsi="FrankRuehl" w:cs="FrankRuehl" w:hint="cs"/>
          <w:rtl/>
        </w:rPr>
        <w:t>5</w:t>
      </w:r>
      <w:r w:rsidRPr="005B2FEA">
        <w:rPr>
          <w:rFonts w:ascii="FrankRuehl" w:hAnsi="FrankRuehl" w:cs="FrankRuehl"/>
          <w:rtl/>
        </w:rPr>
        <w:t xml:space="preserve"> בסעיף </w:t>
      </w:r>
      <w:r>
        <w:rPr>
          <w:rFonts w:ascii="FrankRuehl" w:hAnsi="FrankRuehl" w:cs="FrankRuehl" w:hint="cs"/>
          <w:rtl/>
        </w:rPr>
        <w:t>21</w:t>
      </w:r>
      <w:r w:rsidRPr="005B2FEA">
        <w:rPr>
          <w:rFonts w:ascii="FrankRuehl" w:hAnsi="FrankRuehl" w:cs="FrankRuehl"/>
          <w:rtl/>
        </w:rPr>
        <w:t xml:space="preserve"> לחוק ההתייעלות הכלכלית (תיקוני חקיקה להשגת יעדי התקציב לשנת התקציב 2019), תשע"ח-2018; תחילתו ביום 1.1.201</w:t>
      </w:r>
      <w:r>
        <w:rPr>
          <w:rFonts w:ascii="FrankRuehl" w:hAnsi="FrankRuehl" w:cs="FrankRuehl" w:hint="cs"/>
          <w:rtl/>
        </w:rPr>
        <w:t>8</w:t>
      </w:r>
      <w:r w:rsidRPr="005B2FEA">
        <w:rPr>
          <w:rFonts w:ascii="FrankRuehl" w:hAnsi="FrankRuehl" w:cs="FrankRuehl"/>
          <w:rtl/>
        </w:rPr>
        <w:t>.</w:t>
      </w:r>
    </w:p>
    <w:p w:rsidR="005A671F" w:rsidRDefault="005A671F" w:rsidP="005A67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00EC12E5" w:rsidRPr="005A671F">
          <w:rPr>
            <w:rStyle w:val="Hyperlink"/>
            <w:rFonts w:cs="FrankRuehl" w:hint="cs"/>
            <w:rtl/>
          </w:rPr>
          <w:t>ס"ח תשפ"א מס' 2857</w:t>
        </w:r>
      </w:hyperlink>
      <w:r w:rsidR="00EC12E5">
        <w:rPr>
          <w:rFonts w:cs="FrankRuehl" w:hint="cs"/>
          <w:rtl/>
        </w:rPr>
        <w:t xml:space="preserve"> מיום 24.9.2020 עמ' 20 (</w:t>
      </w:r>
      <w:hyperlink r:id="rId14" w:history="1">
        <w:r w:rsidR="00EC12E5" w:rsidRPr="00034179">
          <w:rPr>
            <w:rStyle w:val="Hyperlink"/>
            <w:rFonts w:cs="FrankRuehl" w:hint="cs"/>
            <w:rtl/>
          </w:rPr>
          <w:t>ה"ח הממשלה תש"ף מס' 1361</w:t>
        </w:r>
      </w:hyperlink>
      <w:r w:rsidR="00EC12E5">
        <w:rPr>
          <w:rFonts w:cs="FrankRuehl" w:hint="cs"/>
          <w:rtl/>
        </w:rPr>
        <w:t xml:space="preserve"> עמ' 690) </w:t>
      </w:r>
      <w:r w:rsidR="00EC12E5">
        <w:rPr>
          <w:rFonts w:cs="FrankRuehl"/>
          <w:rtl/>
        </w:rPr>
        <w:t>–</w:t>
      </w:r>
      <w:r w:rsidR="00EC12E5">
        <w:rPr>
          <w:rFonts w:cs="FrankRuehl" w:hint="cs"/>
          <w:rtl/>
        </w:rPr>
        <w:t xml:space="preserve"> תיקון מס' 6.</w:t>
      </w:r>
    </w:p>
    <w:p w:rsidR="000A345A" w:rsidRDefault="000A345A" w:rsidP="000A34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001C1B4E" w:rsidRPr="000A345A">
          <w:rPr>
            <w:rStyle w:val="Hyperlink"/>
            <w:rFonts w:cs="FrankRuehl" w:hint="cs"/>
            <w:rtl/>
          </w:rPr>
          <w:t>ס"ח תשפ"ב מס' 2932</w:t>
        </w:r>
      </w:hyperlink>
      <w:r w:rsidR="001C1B4E">
        <w:rPr>
          <w:rFonts w:cs="FrankRuehl" w:hint="cs"/>
          <w:rtl/>
        </w:rPr>
        <w:t xml:space="preserve"> מיום 15.11.2021 עמ' 42 (</w:t>
      </w:r>
      <w:hyperlink r:id="rId16" w:history="1">
        <w:r w:rsidR="001C1B4E" w:rsidRPr="00852F43">
          <w:rPr>
            <w:rStyle w:val="Hyperlink"/>
            <w:rFonts w:cs="FrankRuehl" w:hint="cs"/>
            <w:rtl/>
          </w:rPr>
          <w:t>ה"ח הממשלה תש</w:t>
        </w:r>
        <w:r w:rsidR="001C1B4E">
          <w:rPr>
            <w:rStyle w:val="Hyperlink"/>
            <w:rFonts w:cs="FrankRuehl" w:hint="cs"/>
            <w:rtl/>
          </w:rPr>
          <w:t>פ"א</w:t>
        </w:r>
        <w:r w:rsidR="001C1B4E" w:rsidRPr="00852F43">
          <w:rPr>
            <w:rStyle w:val="Hyperlink"/>
            <w:rFonts w:cs="FrankRuehl" w:hint="cs"/>
            <w:rtl/>
          </w:rPr>
          <w:t xml:space="preserve"> מס' </w:t>
        </w:r>
        <w:r w:rsidR="001C1B4E">
          <w:rPr>
            <w:rStyle w:val="Hyperlink"/>
            <w:rFonts w:cs="FrankRuehl" w:hint="cs"/>
            <w:rtl/>
          </w:rPr>
          <w:t>1443</w:t>
        </w:r>
      </w:hyperlink>
      <w:r w:rsidR="001C1B4E">
        <w:rPr>
          <w:rFonts w:cs="FrankRuehl" w:hint="cs"/>
          <w:rtl/>
        </w:rPr>
        <w:t xml:space="preserve"> עמ' 1290) </w:t>
      </w:r>
      <w:r w:rsidR="001C1B4E">
        <w:rPr>
          <w:rFonts w:cs="FrankRuehl"/>
          <w:rtl/>
        </w:rPr>
        <w:t>–</w:t>
      </w:r>
      <w:r w:rsidR="001C1B4E">
        <w:rPr>
          <w:rFonts w:cs="FrankRuehl" w:hint="cs"/>
          <w:rtl/>
        </w:rPr>
        <w:t xml:space="preserve"> תיקון מס' 7 בסעיף 26 לחוק התחשבנות בין בתי חולים לקופות חולים לשנים 2021 עד 2025 (התחשבנות בעד שירותי בריאות בבתי חולים ציבוריים כלליים), תשפ"ב-2021; </w:t>
      </w:r>
      <w:r w:rsidR="00B26CBA">
        <w:rPr>
          <w:rFonts w:cs="FrankRuehl" w:hint="cs"/>
          <w:rtl/>
        </w:rPr>
        <w:t>תחילתו</w:t>
      </w:r>
      <w:r w:rsidR="001C1B4E">
        <w:rPr>
          <w:rFonts w:cs="FrankRuehl" w:hint="cs"/>
          <w:rtl/>
        </w:rPr>
        <w:t xml:space="preserve"> </w:t>
      </w:r>
      <w:r w:rsidR="00B26CBA">
        <w:rPr>
          <w:rFonts w:cs="FrankRuehl" w:hint="cs"/>
          <w:rtl/>
        </w:rPr>
        <w:t>ב</w:t>
      </w:r>
      <w:r w:rsidR="001C1B4E">
        <w:rPr>
          <w:rFonts w:cs="FrankRuehl" w:hint="cs"/>
          <w:rtl/>
        </w:rPr>
        <w:t>יום 1.1.2021.</w:t>
      </w:r>
    </w:p>
    <w:bookmarkStart w:id="0" w:name="_Hlk127170399"/>
    <w:p w:rsidR="00AD022A" w:rsidRPr="00F92A16" w:rsidRDefault="00AD022A" w:rsidP="00AD022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https://www.nevo.co.il/Law_word/law14/LAW-3016.pdf</w:instrText>
      </w:r>
      <w:r>
        <w:rPr>
          <w:rFonts w:ascii="FrankRuehl" w:hAnsi="FrankRuehl" w:cs="FrankRuehl"/>
          <w:rtl/>
        </w:rPr>
        <w:instrText xml:space="preserve">" </w:instrText>
      </w:r>
      <w:r w:rsidR="00020F5B" w:rsidRPr="00AD022A">
        <w:rPr>
          <w:rFonts w:ascii="FrankRuehl" w:hAnsi="FrankRuehl" w:cs="FrankRuehl"/>
        </w:rPr>
      </w:r>
      <w:r>
        <w:rPr>
          <w:rFonts w:ascii="FrankRuehl" w:hAnsi="FrankRuehl" w:cs="FrankRuehl"/>
          <w:rtl/>
        </w:rPr>
        <w:fldChar w:fldCharType="separate"/>
      </w:r>
      <w:r w:rsidR="00F92A16" w:rsidRPr="00AD022A">
        <w:rPr>
          <w:rStyle w:val="Hyperlink"/>
          <w:rFonts w:ascii="FrankRuehl" w:hAnsi="FrankRuehl" w:cs="FrankRuehl"/>
          <w:rtl/>
        </w:rPr>
        <w:t>ס"ח תשפ"ג מס' 3016</w:t>
      </w:r>
      <w:r>
        <w:rPr>
          <w:rFonts w:ascii="FrankRuehl" w:hAnsi="FrankRuehl" w:cs="FrankRuehl"/>
          <w:rtl/>
        </w:rPr>
        <w:fldChar w:fldCharType="end"/>
      </w:r>
      <w:r w:rsidR="00F92A16" w:rsidRPr="00F92A16">
        <w:rPr>
          <w:rFonts w:ascii="FrankRuehl" w:hAnsi="FrankRuehl" w:cs="FrankRuehl"/>
          <w:rtl/>
        </w:rPr>
        <w:t xml:space="preserve"> מיום 9.2.2023 עמ' </w:t>
      </w:r>
      <w:r w:rsidR="00F92A16">
        <w:rPr>
          <w:rFonts w:ascii="FrankRuehl" w:hAnsi="FrankRuehl" w:cs="FrankRuehl" w:hint="cs"/>
          <w:rtl/>
        </w:rPr>
        <w:t>20</w:t>
      </w:r>
      <w:r w:rsidR="00F92A16" w:rsidRPr="00F92A16">
        <w:rPr>
          <w:rFonts w:ascii="FrankRuehl" w:hAnsi="FrankRuehl" w:cs="FrankRuehl"/>
          <w:rtl/>
        </w:rPr>
        <w:t xml:space="preserve"> (</w:t>
      </w:r>
      <w:hyperlink r:id="rId17" w:history="1">
        <w:r w:rsidR="00F92A16" w:rsidRPr="00F92A16">
          <w:rPr>
            <w:rStyle w:val="Hyperlink"/>
            <w:rFonts w:ascii="FrankRuehl" w:hAnsi="FrankRuehl" w:cs="FrankRuehl"/>
            <w:rtl/>
          </w:rPr>
          <w:t>ה"ח הכנסת תשפ"ג מס' 945</w:t>
        </w:r>
      </w:hyperlink>
      <w:r w:rsidR="00F92A16" w:rsidRPr="00F92A16">
        <w:rPr>
          <w:rFonts w:ascii="FrankRuehl" w:hAnsi="FrankRuehl" w:cs="FrankRuehl"/>
          <w:rtl/>
        </w:rPr>
        <w:t xml:space="preserve"> עמ' 16) – תיקון מס' </w:t>
      </w:r>
      <w:r w:rsidR="00F92A16">
        <w:rPr>
          <w:rFonts w:ascii="FrankRuehl" w:hAnsi="FrankRuehl" w:cs="FrankRuehl" w:hint="cs"/>
          <w:rtl/>
        </w:rPr>
        <w:t>8</w:t>
      </w:r>
      <w:r w:rsidR="00F92A16" w:rsidRPr="00F92A16">
        <w:rPr>
          <w:rFonts w:ascii="FrankRuehl" w:hAnsi="FrankRuehl" w:cs="FrankRuehl"/>
          <w:rtl/>
        </w:rPr>
        <w:t xml:space="preserve"> בסעיף 3</w:t>
      </w:r>
      <w:r w:rsidR="00F92A16">
        <w:rPr>
          <w:rFonts w:ascii="FrankRuehl" w:hAnsi="FrankRuehl" w:cs="FrankRuehl" w:hint="cs"/>
          <w:rtl/>
        </w:rPr>
        <w:t>7</w:t>
      </w:r>
      <w:r w:rsidR="00F92A16" w:rsidRPr="00F92A16">
        <w:rPr>
          <w:rFonts w:ascii="FrankRuehl" w:hAnsi="FrankRuehl" w:cs="FrankRuehl"/>
          <w:rtl/>
        </w:rPr>
        <w:t xml:space="preserve"> לחוק לעניין ועדות הכנסת (תיקוני חקיקה והוראת שעה), תשפ"ג-2023.</w:t>
      </w:r>
      <w:bookmarkEnd w:id="0"/>
    </w:p>
    <w:p w:rsidR="00EC12E5" w:rsidRPr="00730EA7" w:rsidRDefault="00EC12E5" w:rsidP="008B11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F0718A">
        <w:rPr>
          <w:rFonts w:cs="FrankRuehl" w:hint="cs"/>
          <w:color w:val="FF0000"/>
          <w:rtl/>
        </w:rPr>
        <w:t>יש לשים לב כי התיקונים העקיפים (לרבות הוראות תחילה, תחולה והוראות מעבר) אינם מופיעים בנוסח זה. ניתן לראות את נוסח ההוראות בחוברות הרשומות הרלוונטיות.</w:t>
      </w:r>
    </w:p>
  </w:footnote>
  <w:footnote w:id="2">
    <w:p w:rsidR="00EC12E5" w:rsidRDefault="00EC12E5" w:rsidP="00952724">
      <w:pPr>
        <w:pStyle w:val="a5"/>
        <w:spacing w:before="72"/>
        <w:ind w:right="1134"/>
        <w:jc w:val="both"/>
        <w:rPr>
          <w:rFonts w:hint="cs"/>
          <w:rtl/>
        </w:rPr>
      </w:pPr>
      <w:r>
        <w:rPr>
          <w:rStyle w:val="a6"/>
        </w:rPr>
        <w:footnoteRef/>
      </w:r>
      <w:r w:rsidRPr="00952724">
        <w:rPr>
          <w:rFonts w:cs="FrankRuehl"/>
          <w:sz w:val="22"/>
          <w:szCs w:val="22"/>
          <w:rtl/>
        </w:rPr>
        <w:t xml:space="preserve"> </w:t>
      </w:r>
      <w:r w:rsidRPr="00952724">
        <w:rPr>
          <w:rFonts w:cs="FrankRuehl" w:hint="cs"/>
          <w:sz w:val="22"/>
          <w:szCs w:val="22"/>
          <w:rtl/>
        </w:rPr>
        <w:t>הפרק בוטל בטלות יחסית ב</w:t>
      </w:r>
      <w:hyperlink r:id="rId18" w:history="1">
        <w:r w:rsidRPr="00952724">
          <w:rPr>
            <w:rStyle w:val="Hyperlink"/>
            <w:rFonts w:cs="FrankRuehl" w:hint="cs"/>
            <w:sz w:val="22"/>
            <w:szCs w:val="22"/>
            <w:rtl/>
          </w:rPr>
          <w:t>בג"ץ 10042/16</w:t>
        </w:r>
      </w:hyperlink>
      <w:r w:rsidRPr="00952724">
        <w:rPr>
          <w:rFonts w:cs="FrankRuehl" w:hint="cs"/>
          <w:sz w:val="22"/>
          <w:szCs w:val="22"/>
          <w:rtl/>
        </w:rPr>
        <w:t xml:space="preserve"> קוונטינסקי נ' כנסת ישראל מיום 6.8.2017.</w:t>
      </w:r>
    </w:p>
  </w:footnote>
  <w:footnote w:id="3">
    <w:p w:rsidR="00EC12E5" w:rsidRDefault="00EC12E5" w:rsidP="002D6C37">
      <w:pPr>
        <w:pStyle w:val="a5"/>
        <w:spacing w:before="72"/>
        <w:ind w:right="1134"/>
        <w:jc w:val="both"/>
        <w:rPr>
          <w:rFonts w:hint="cs"/>
        </w:rPr>
      </w:pPr>
      <w:r>
        <w:rPr>
          <w:rStyle w:val="a6"/>
        </w:rPr>
        <w:footnoteRef/>
      </w:r>
      <w:r w:rsidRPr="00495B7B">
        <w:rPr>
          <w:rFonts w:cs="FrankRuehl"/>
          <w:sz w:val="22"/>
          <w:szCs w:val="22"/>
          <w:rtl/>
        </w:rPr>
        <w:t xml:space="preserve"> </w:t>
      </w:r>
      <w:r w:rsidRPr="00495B7B">
        <w:rPr>
          <w:rFonts w:cs="FrankRuehl" w:hint="cs"/>
          <w:sz w:val="22"/>
          <w:szCs w:val="22"/>
          <w:rtl/>
        </w:rPr>
        <w:t xml:space="preserve">המועד לשנת המס 2017 נדחה ליום </w:t>
      </w:r>
      <w:r>
        <w:rPr>
          <w:rFonts w:cs="FrankRuehl" w:hint="cs"/>
          <w:sz w:val="22"/>
          <w:szCs w:val="22"/>
          <w:rtl/>
        </w:rPr>
        <w:t>1.9</w:t>
      </w:r>
      <w:r w:rsidRPr="00495B7B">
        <w:rPr>
          <w:rFonts w:cs="FrankRuehl" w:hint="cs"/>
          <w:sz w:val="22"/>
          <w:szCs w:val="22"/>
          <w:rtl/>
        </w:rPr>
        <w:t xml:space="preserve">.2017: </w:t>
      </w:r>
      <w:hyperlink r:id="rId19" w:history="1">
        <w:r w:rsidRPr="00495B7B">
          <w:rPr>
            <w:rStyle w:val="Hyperlink"/>
            <w:rFonts w:cs="FrankRuehl" w:hint="cs"/>
            <w:sz w:val="22"/>
            <w:szCs w:val="22"/>
            <w:rtl/>
          </w:rPr>
          <w:t>י"פ תשע"ז מס' 7</w:t>
        </w:r>
        <w:r>
          <w:rPr>
            <w:rStyle w:val="Hyperlink"/>
            <w:rFonts w:cs="FrankRuehl" w:hint="cs"/>
            <w:sz w:val="22"/>
            <w:szCs w:val="22"/>
            <w:rtl/>
          </w:rPr>
          <w:t>558</w:t>
        </w:r>
      </w:hyperlink>
      <w:r w:rsidRPr="00495B7B">
        <w:rPr>
          <w:rFonts w:cs="FrankRuehl" w:hint="cs"/>
          <w:sz w:val="22"/>
          <w:szCs w:val="22"/>
          <w:rtl/>
        </w:rPr>
        <w:t xml:space="preserve"> מיום </w:t>
      </w:r>
      <w:r>
        <w:rPr>
          <w:rFonts w:cs="FrankRuehl" w:hint="cs"/>
          <w:sz w:val="22"/>
          <w:szCs w:val="22"/>
          <w:rtl/>
        </w:rPr>
        <w:t>31.7</w:t>
      </w:r>
      <w:r w:rsidRPr="00495B7B">
        <w:rPr>
          <w:rFonts w:cs="FrankRuehl" w:hint="cs"/>
          <w:sz w:val="22"/>
          <w:szCs w:val="22"/>
          <w:rtl/>
        </w:rPr>
        <w:t xml:space="preserve">.2017 עמ' </w:t>
      </w:r>
      <w:r>
        <w:rPr>
          <w:rFonts w:cs="FrankRuehl" w:hint="cs"/>
          <w:sz w:val="22"/>
          <w:szCs w:val="22"/>
          <w:rtl/>
        </w:rPr>
        <w:t>8148</w:t>
      </w:r>
      <w:r w:rsidRPr="00495B7B">
        <w:rPr>
          <w:rFonts w:cs="FrankRuehl" w:hint="cs"/>
          <w:sz w:val="22"/>
          <w:szCs w:val="22"/>
          <w:rtl/>
        </w:rPr>
        <w:t>.</w:t>
      </w:r>
    </w:p>
  </w:footnote>
  <w:footnote w:id="4">
    <w:p w:rsidR="00EC12E5" w:rsidRDefault="00EC12E5" w:rsidP="002D6C37">
      <w:pPr>
        <w:pStyle w:val="a5"/>
        <w:spacing w:before="72"/>
        <w:ind w:right="1134"/>
        <w:jc w:val="both"/>
        <w:rPr>
          <w:rFonts w:hint="cs"/>
        </w:rPr>
      </w:pPr>
      <w:r>
        <w:rPr>
          <w:rStyle w:val="a6"/>
        </w:rPr>
        <w:footnoteRef/>
      </w:r>
      <w:r w:rsidRPr="00AE5CA0">
        <w:rPr>
          <w:rFonts w:cs="FrankRuehl"/>
          <w:rtl/>
        </w:rPr>
        <w:t xml:space="preserve"> </w:t>
      </w:r>
      <w:r w:rsidRPr="00AE5CA0">
        <w:rPr>
          <w:rFonts w:cs="FrankRuehl" w:hint="cs"/>
          <w:sz w:val="22"/>
          <w:szCs w:val="22"/>
          <w:rtl/>
        </w:rPr>
        <w:t xml:space="preserve">המועד לשנת המס 2017 נדחה ליום </w:t>
      </w:r>
      <w:r>
        <w:rPr>
          <w:rFonts w:cs="FrankRuehl" w:hint="cs"/>
          <w:sz w:val="22"/>
          <w:szCs w:val="22"/>
          <w:rtl/>
        </w:rPr>
        <w:t>1.9</w:t>
      </w:r>
      <w:r w:rsidRPr="00AE5CA0">
        <w:rPr>
          <w:rFonts w:cs="FrankRuehl" w:hint="cs"/>
          <w:sz w:val="22"/>
          <w:szCs w:val="22"/>
          <w:rtl/>
        </w:rPr>
        <w:t xml:space="preserve">.2017: </w:t>
      </w:r>
      <w:hyperlink r:id="rId20" w:history="1">
        <w:r w:rsidRPr="00AE5CA0">
          <w:rPr>
            <w:rStyle w:val="Hyperlink"/>
            <w:rFonts w:cs="FrankRuehl" w:hint="cs"/>
            <w:sz w:val="22"/>
            <w:szCs w:val="22"/>
            <w:rtl/>
          </w:rPr>
          <w:t>י"פ תשע"ז מס' 75</w:t>
        </w:r>
        <w:r>
          <w:rPr>
            <w:rStyle w:val="Hyperlink"/>
            <w:rFonts w:cs="FrankRuehl" w:hint="cs"/>
            <w:sz w:val="22"/>
            <w:szCs w:val="22"/>
            <w:rtl/>
          </w:rPr>
          <w:t>58</w:t>
        </w:r>
      </w:hyperlink>
      <w:r w:rsidRPr="00AE5CA0">
        <w:rPr>
          <w:rFonts w:cs="FrankRuehl" w:hint="cs"/>
          <w:sz w:val="22"/>
          <w:szCs w:val="22"/>
          <w:rtl/>
        </w:rPr>
        <w:t xml:space="preserve"> מיום </w:t>
      </w:r>
      <w:r>
        <w:rPr>
          <w:rFonts w:cs="FrankRuehl" w:hint="cs"/>
          <w:sz w:val="22"/>
          <w:szCs w:val="22"/>
          <w:rtl/>
        </w:rPr>
        <w:t>31</w:t>
      </w:r>
      <w:r w:rsidRPr="00AE5CA0">
        <w:rPr>
          <w:rFonts w:cs="FrankRuehl" w:hint="cs"/>
          <w:sz w:val="22"/>
          <w:szCs w:val="22"/>
          <w:rtl/>
        </w:rPr>
        <w:t xml:space="preserve">.7.2017 עמ' </w:t>
      </w:r>
      <w:r>
        <w:rPr>
          <w:rFonts w:cs="FrankRuehl" w:hint="cs"/>
          <w:sz w:val="22"/>
          <w:szCs w:val="22"/>
          <w:rtl/>
        </w:rPr>
        <w:t>8148</w:t>
      </w:r>
      <w:r w:rsidRPr="00AE5CA0">
        <w:rPr>
          <w:rFonts w:cs="FrankRuehl" w:hint="cs"/>
          <w:sz w:val="22"/>
          <w:szCs w:val="22"/>
          <w:rtl/>
        </w:rPr>
        <w:t>.</w:t>
      </w:r>
    </w:p>
  </w:footnote>
  <w:footnote w:id="5">
    <w:p w:rsidR="00EC12E5" w:rsidRDefault="00EC12E5" w:rsidP="002D6C37">
      <w:pPr>
        <w:pStyle w:val="a5"/>
        <w:spacing w:before="72"/>
        <w:ind w:right="1134"/>
        <w:jc w:val="both"/>
        <w:rPr>
          <w:rFonts w:hint="cs"/>
        </w:rPr>
      </w:pPr>
      <w:r>
        <w:rPr>
          <w:rStyle w:val="a6"/>
        </w:rPr>
        <w:footnoteRef/>
      </w:r>
      <w:r w:rsidRPr="00495B7B">
        <w:rPr>
          <w:rFonts w:cs="FrankRuehl"/>
          <w:sz w:val="22"/>
          <w:szCs w:val="22"/>
          <w:rtl/>
        </w:rPr>
        <w:t xml:space="preserve"> </w:t>
      </w:r>
      <w:r w:rsidRPr="00495B7B">
        <w:rPr>
          <w:rFonts w:cs="FrankRuehl" w:hint="cs"/>
          <w:sz w:val="22"/>
          <w:szCs w:val="22"/>
          <w:rtl/>
        </w:rPr>
        <w:t xml:space="preserve">המועד נדחה ליום </w:t>
      </w:r>
      <w:r>
        <w:rPr>
          <w:rFonts w:cs="FrankRuehl" w:hint="cs"/>
          <w:sz w:val="22"/>
          <w:szCs w:val="22"/>
          <w:rtl/>
        </w:rPr>
        <w:t>1.9</w:t>
      </w:r>
      <w:r w:rsidRPr="00495B7B">
        <w:rPr>
          <w:rFonts w:cs="FrankRuehl" w:hint="cs"/>
          <w:sz w:val="22"/>
          <w:szCs w:val="22"/>
          <w:rtl/>
        </w:rPr>
        <w:t xml:space="preserve">.2017: </w:t>
      </w:r>
      <w:hyperlink r:id="rId21" w:history="1">
        <w:r w:rsidRPr="00495B7B">
          <w:rPr>
            <w:rStyle w:val="Hyperlink"/>
            <w:rFonts w:cs="FrankRuehl" w:hint="cs"/>
            <w:sz w:val="22"/>
            <w:szCs w:val="22"/>
            <w:rtl/>
          </w:rPr>
          <w:t>י"פ תשע"ז מס' 7</w:t>
        </w:r>
        <w:r>
          <w:rPr>
            <w:rStyle w:val="Hyperlink"/>
            <w:rFonts w:cs="FrankRuehl" w:hint="cs"/>
            <w:sz w:val="22"/>
            <w:szCs w:val="22"/>
            <w:rtl/>
          </w:rPr>
          <w:t>558</w:t>
        </w:r>
      </w:hyperlink>
      <w:r w:rsidRPr="00495B7B">
        <w:rPr>
          <w:rFonts w:cs="FrankRuehl" w:hint="cs"/>
          <w:sz w:val="22"/>
          <w:szCs w:val="22"/>
          <w:rtl/>
        </w:rPr>
        <w:t xml:space="preserve"> מיום </w:t>
      </w:r>
      <w:r>
        <w:rPr>
          <w:rFonts w:cs="FrankRuehl" w:hint="cs"/>
          <w:sz w:val="22"/>
          <w:szCs w:val="22"/>
          <w:rtl/>
        </w:rPr>
        <w:t>31.7</w:t>
      </w:r>
      <w:r w:rsidRPr="00495B7B">
        <w:rPr>
          <w:rFonts w:cs="FrankRuehl" w:hint="cs"/>
          <w:sz w:val="22"/>
          <w:szCs w:val="22"/>
          <w:rtl/>
        </w:rPr>
        <w:t xml:space="preserve">.2017 עמ' </w:t>
      </w:r>
      <w:r>
        <w:rPr>
          <w:rFonts w:cs="FrankRuehl" w:hint="cs"/>
          <w:sz w:val="22"/>
          <w:szCs w:val="22"/>
          <w:rtl/>
        </w:rPr>
        <w:t>8148</w:t>
      </w:r>
      <w:r w:rsidRPr="00495B7B">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12E5" w:rsidRDefault="00EC12E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EC12E5" w:rsidRDefault="00EC12E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C12E5" w:rsidRDefault="00EC12E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12E5" w:rsidRDefault="00EC12E5" w:rsidP="004B017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ההתייעלות הכלכלית (תיקוני חקיקה להשגת יעדי התקציב לשנות התקציב 2017 ו-2018), תשע"ז-2016</w:t>
    </w:r>
  </w:p>
  <w:p w:rsidR="00EC12E5" w:rsidRDefault="00EC12E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C12E5" w:rsidRDefault="00EC12E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764446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4720"/>
    <w:rsid w:val="00007F83"/>
    <w:rsid w:val="00010B12"/>
    <w:rsid w:val="00010E90"/>
    <w:rsid w:val="00011C1A"/>
    <w:rsid w:val="000142E0"/>
    <w:rsid w:val="00014435"/>
    <w:rsid w:val="00020F5B"/>
    <w:rsid w:val="00024239"/>
    <w:rsid w:val="00024FDC"/>
    <w:rsid w:val="00031B81"/>
    <w:rsid w:val="00032136"/>
    <w:rsid w:val="00033558"/>
    <w:rsid w:val="00034179"/>
    <w:rsid w:val="00034733"/>
    <w:rsid w:val="00036C35"/>
    <w:rsid w:val="0003781E"/>
    <w:rsid w:val="00042AB1"/>
    <w:rsid w:val="00044A5E"/>
    <w:rsid w:val="000536FC"/>
    <w:rsid w:val="00053FEB"/>
    <w:rsid w:val="00054D32"/>
    <w:rsid w:val="00057985"/>
    <w:rsid w:val="00057ED8"/>
    <w:rsid w:val="000632D8"/>
    <w:rsid w:val="00063E7C"/>
    <w:rsid w:val="00065DCA"/>
    <w:rsid w:val="00066EA6"/>
    <w:rsid w:val="00071A24"/>
    <w:rsid w:val="00071FF5"/>
    <w:rsid w:val="00073902"/>
    <w:rsid w:val="00075D76"/>
    <w:rsid w:val="0008124A"/>
    <w:rsid w:val="000820F0"/>
    <w:rsid w:val="00082632"/>
    <w:rsid w:val="00090F26"/>
    <w:rsid w:val="00092533"/>
    <w:rsid w:val="0009382D"/>
    <w:rsid w:val="0009599F"/>
    <w:rsid w:val="00096B0E"/>
    <w:rsid w:val="00097C86"/>
    <w:rsid w:val="000A2D03"/>
    <w:rsid w:val="000A2DD5"/>
    <w:rsid w:val="000A345A"/>
    <w:rsid w:val="000A53DB"/>
    <w:rsid w:val="000A67B1"/>
    <w:rsid w:val="000B020E"/>
    <w:rsid w:val="000B6E25"/>
    <w:rsid w:val="000B700B"/>
    <w:rsid w:val="000C220C"/>
    <w:rsid w:val="000C389E"/>
    <w:rsid w:val="000C6CA6"/>
    <w:rsid w:val="000D2C76"/>
    <w:rsid w:val="000D4D83"/>
    <w:rsid w:val="000D65C3"/>
    <w:rsid w:val="000D6A8A"/>
    <w:rsid w:val="000D7E25"/>
    <w:rsid w:val="000E32ED"/>
    <w:rsid w:val="000E6BA5"/>
    <w:rsid w:val="000E750F"/>
    <w:rsid w:val="000F0642"/>
    <w:rsid w:val="000F08C9"/>
    <w:rsid w:val="000F0FD1"/>
    <w:rsid w:val="000F1375"/>
    <w:rsid w:val="000F2128"/>
    <w:rsid w:val="000F66EB"/>
    <w:rsid w:val="000F6789"/>
    <w:rsid w:val="000F6917"/>
    <w:rsid w:val="00102D7B"/>
    <w:rsid w:val="00105258"/>
    <w:rsid w:val="00107E62"/>
    <w:rsid w:val="00114A71"/>
    <w:rsid w:val="0011735E"/>
    <w:rsid w:val="00117775"/>
    <w:rsid w:val="00117E6C"/>
    <w:rsid w:val="001215C2"/>
    <w:rsid w:val="00124B0E"/>
    <w:rsid w:val="00125909"/>
    <w:rsid w:val="00125926"/>
    <w:rsid w:val="00127328"/>
    <w:rsid w:val="00132786"/>
    <w:rsid w:val="00132C99"/>
    <w:rsid w:val="00135ABC"/>
    <w:rsid w:val="0014552A"/>
    <w:rsid w:val="0014672C"/>
    <w:rsid w:val="00153E09"/>
    <w:rsid w:val="001548AE"/>
    <w:rsid w:val="001612F5"/>
    <w:rsid w:val="00163D97"/>
    <w:rsid w:val="0016569A"/>
    <w:rsid w:val="00167D7D"/>
    <w:rsid w:val="00171228"/>
    <w:rsid w:val="00172B9A"/>
    <w:rsid w:val="001738CF"/>
    <w:rsid w:val="0017423B"/>
    <w:rsid w:val="00175BD4"/>
    <w:rsid w:val="00175E8A"/>
    <w:rsid w:val="00177887"/>
    <w:rsid w:val="00181E88"/>
    <w:rsid w:val="001832FD"/>
    <w:rsid w:val="00183B65"/>
    <w:rsid w:val="00185C68"/>
    <w:rsid w:val="00194CB6"/>
    <w:rsid w:val="00196FB5"/>
    <w:rsid w:val="001A4822"/>
    <w:rsid w:val="001A4BA5"/>
    <w:rsid w:val="001A6427"/>
    <w:rsid w:val="001B13ED"/>
    <w:rsid w:val="001B1947"/>
    <w:rsid w:val="001B3E15"/>
    <w:rsid w:val="001B512F"/>
    <w:rsid w:val="001B68A9"/>
    <w:rsid w:val="001B6F56"/>
    <w:rsid w:val="001C04E7"/>
    <w:rsid w:val="001C0826"/>
    <w:rsid w:val="001C0AA3"/>
    <w:rsid w:val="001C1203"/>
    <w:rsid w:val="001C1B4E"/>
    <w:rsid w:val="001C1DC4"/>
    <w:rsid w:val="001C202F"/>
    <w:rsid w:val="001C5DC0"/>
    <w:rsid w:val="001C6904"/>
    <w:rsid w:val="001C7288"/>
    <w:rsid w:val="001C78D4"/>
    <w:rsid w:val="001D083B"/>
    <w:rsid w:val="001D0C46"/>
    <w:rsid w:val="001D49FF"/>
    <w:rsid w:val="001D4F8B"/>
    <w:rsid w:val="001D7AFD"/>
    <w:rsid w:val="001E12AA"/>
    <w:rsid w:val="001E15AC"/>
    <w:rsid w:val="001E3C39"/>
    <w:rsid w:val="001F68E1"/>
    <w:rsid w:val="001F72CA"/>
    <w:rsid w:val="002030DA"/>
    <w:rsid w:val="00203B34"/>
    <w:rsid w:val="00203E73"/>
    <w:rsid w:val="00204FC9"/>
    <w:rsid w:val="00216CF2"/>
    <w:rsid w:val="00217244"/>
    <w:rsid w:val="00220755"/>
    <w:rsid w:val="00220FB4"/>
    <w:rsid w:val="00225DCB"/>
    <w:rsid w:val="002315D6"/>
    <w:rsid w:val="00231BC3"/>
    <w:rsid w:val="00235E77"/>
    <w:rsid w:val="002364BF"/>
    <w:rsid w:val="00236C63"/>
    <w:rsid w:val="0023720A"/>
    <w:rsid w:val="0024384D"/>
    <w:rsid w:val="0024660D"/>
    <w:rsid w:val="00246766"/>
    <w:rsid w:val="00246BF2"/>
    <w:rsid w:val="002473B3"/>
    <w:rsid w:val="00247417"/>
    <w:rsid w:val="002527B2"/>
    <w:rsid w:val="00257996"/>
    <w:rsid w:val="00260315"/>
    <w:rsid w:val="00266A4A"/>
    <w:rsid w:val="00274CD2"/>
    <w:rsid w:val="00275516"/>
    <w:rsid w:val="00280926"/>
    <w:rsid w:val="0028117D"/>
    <w:rsid w:val="00283BD9"/>
    <w:rsid w:val="00290BE9"/>
    <w:rsid w:val="00291FC3"/>
    <w:rsid w:val="00293112"/>
    <w:rsid w:val="00294681"/>
    <w:rsid w:val="00294A27"/>
    <w:rsid w:val="0029679E"/>
    <w:rsid w:val="00296A59"/>
    <w:rsid w:val="002A24E2"/>
    <w:rsid w:val="002A324E"/>
    <w:rsid w:val="002A4351"/>
    <w:rsid w:val="002A4ECE"/>
    <w:rsid w:val="002A660A"/>
    <w:rsid w:val="002A7038"/>
    <w:rsid w:val="002B4310"/>
    <w:rsid w:val="002C1F1C"/>
    <w:rsid w:val="002C2255"/>
    <w:rsid w:val="002C399C"/>
    <w:rsid w:val="002C6AA5"/>
    <w:rsid w:val="002C7D10"/>
    <w:rsid w:val="002D14D5"/>
    <w:rsid w:val="002D35D3"/>
    <w:rsid w:val="002D6C37"/>
    <w:rsid w:val="002D7CDB"/>
    <w:rsid w:val="002E024B"/>
    <w:rsid w:val="002E0DDE"/>
    <w:rsid w:val="002E1294"/>
    <w:rsid w:val="002E1AA2"/>
    <w:rsid w:val="002E5A89"/>
    <w:rsid w:val="002E5C09"/>
    <w:rsid w:val="002F2014"/>
    <w:rsid w:val="002F3E3B"/>
    <w:rsid w:val="002F4722"/>
    <w:rsid w:val="002F5151"/>
    <w:rsid w:val="002F6F4A"/>
    <w:rsid w:val="0030096B"/>
    <w:rsid w:val="00301441"/>
    <w:rsid w:val="0030154B"/>
    <w:rsid w:val="00301E9A"/>
    <w:rsid w:val="003041B8"/>
    <w:rsid w:val="00306809"/>
    <w:rsid w:val="00306813"/>
    <w:rsid w:val="00311C2C"/>
    <w:rsid w:val="00313F87"/>
    <w:rsid w:val="0031551C"/>
    <w:rsid w:val="0031570F"/>
    <w:rsid w:val="00315C59"/>
    <w:rsid w:val="00326208"/>
    <w:rsid w:val="00326C6D"/>
    <w:rsid w:val="0033083B"/>
    <w:rsid w:val="00330CDD"/>
    <w:rsid w:val="00331287"/>
    <w:rsid w:val="003349C1"/>
    <w:rsid w:val="00334B79"/>
    <w:rsid w:val="00335979"/>
    <w:rsid w:val="00337259"/>
    <w:rsid w:val="00337799"/>
    <w:rsid w:val="00337F23"/>
    <w:rsid w:val="003418C6"/>
    <w:rsid w:val="00343217"/>
    <w:rsid w:val="00347E25"/>
    <w:rsid w:val="0035395F"/>
    <w:rsid w:val="0035408C"/>
    <w:rsid w:val="00355ED0"/>
    <w:rsid w:val="00360E68"/>
    <w:rsid w:val="00363A9A"/>
    <w:rsid w:val="003655E4"/>
    <w:rsid w:val="003659A5"/>
    <w:rsid w:val="00366EB3"/>
    <w:rsid w:val="00367143"/>
    <w:rsid w:val="003721C2"/>
    <w:rsid w:val="00372EA7"/>
    <w:rsid w:val="00374F2D"/>
    <w:rsid w:val="00375A9C"/>
    <w:rsid w:val="0037728C"/>
    <w:rsid w:val="0038047D"/>
    <w:rsid w:val="00381EFD"/>
    <w:rsid w:val="00382B91"/>
    <w:rsid w:val="003831FA"/>
    <w:rsid w:val="00385BFA"/>
    <w:rsid w:val="003867B3"/>
    <w:rsid w:val="00386C3E"/>
    <w:rsid w:val="00386FAE"/>
    <w:rsid w:val="003872CA"/>
    <w:rsid w:val="00387A80"/>
    <w:rsid w:val="00390335"/>
    <w:rsid w:val="00390DB4"/>
    <w:rsid w:val="0039269B"/>
    <w:rsid w:val="00393C15"/>
    <w:rsid w:val="00393D36"/>
    <w:rsid w:val="00396771"/>
    <w:rsid w:val="003A1FDA"/>
    <w:rsid w:val="003A2EEE"/>
    <w:rsid w:val="003A3BE2"/>
    <w:rsid w:val="003A56E6"/>
    <w:rsid w:val="003A74A2"/>
    <w:rsid w:val="003A7C5F"/>
    <w:rsid w:val="003B008D"/>
    <w:rsid w:val="003B1BEB"/>
    <w:rsid w:val="003B58DE"/>
    <w:rsid w:val="003B6338"/>
    <w:rsid w:val="003B6772"/>
    <w:rsid w:val="003B737E"/>
    <w:rsid w:val="003B775D"/>
    <w:rsid w:val="003C11E6"/>
    <w:rsid w:val="003C4D48"/>
    <w:rsid w:val="003C56A4"/>
    <w:rsid w:val="003D00CA"/>
    <w:rsid w:val="003D14F8"/>
    <w:rsid w:val="003D1539"/>
    <w:rsid w:val="003D2D48"/>
    <w:rsid w:val="003D6ED9"/>
    <w:rsid w:val="003E6051"/>
    <w:rsid w:val="003E685F"/>
    <w:rsid w:val="003E6F5E"/>
    <w:rsid w:val="003F05BB"/>
    <w:rsid w:val="003F1752"/>
    <w:rsid w:val="003F4E38"/>
    <w:rsid w:val="003F5BF4"/>
    <w:rsid w:val="003F6966"/>
    <w:rsid w:val="003F71D3"/>
    <w:rsid w:val="003F739B"/>
    <w:rsid w:val="003F7403"/>
    <w:rsid w:val="003F7DF2"/>
    <w:rsid w:val="00403537"/>
    <w:rsid w:val="00410DAD"/>
    <w:rsid w:val="00412737"/>
    <w:rsid w:val="0041370A"/>
    <w:rsid w:val="00416C68"/>
    <w:rsid w:val="00430CE3"/>
    <w:rsid w:val="00431295"/>
    <w:rsid w:val="004363C6"/>
    <w:rsid w:val="0044307E"/>
    <w:rsid w:val="00445177"/>
    <w:rsid w:val="004460BE"/>
    <w:rsid w:val="00446DCE"/>
    <w:rsid w:val="004576C6"/>
    <w:rsid w:val="0046074E"/>
    <w:rsid w:val="00462F24"/>
    <w:rsid w:val="004631BA"/>
    <w:rsid w:val="004672EC"/>
    <w:rsid w:val="00471625"/>
    <w:rsid w:val="0047257D"/>
    <w:rsid w:val="004728C6"/>
    <w:rsid w:val="00473500"/>
    <w:rsid w:val="00475AAF"/>
    <w:rsid w:val="004803D1"/>
    <w:rsid w:val="00480E60"/>
    <w:rsid w:val="00480EEF"/>
    <w:rsid w:val="00481603"/>
    <w:rsid w:val="004916F3"/>
    <w:rsid w:val="00494D9C"/>
    <w:rsid w:val="00495303"/>
    <w:rsid w:val="00495B7B"/>
    <w:rsid w:val="00495BA4"/>
    <w:rsid w:val="00495C01"/>
    <w:rsid w:val="004A0287"/>
    <w:rsid w:val="004A1E7C"/>
    <w:rsid w:val="004A1FAB"/>
    <w:rsid w:val="004A2ABE"/>
    <w:rsid w:val="004A36C5"/>
    <w:rsid w:val="004A79BF"/>
    <w:rsid w:val="004B007D"/>
    <w:rsid w:val="004B0171"/>
    <w:rsid w:val="004B314F"/>
    <w:rsid w:val="004B396C"/>
    <w:rsid w:val="004B40F7"/>
    <w:rsid w:val="004C1425"/>
    <w:rsid w:val="004C2089"/>
    <w:rsid w:val="004C2B6D"/>
    <w:rsid w:val="004C3B9B"/>
    <w:rsid w:val="004D30EF"/>
    <w:rsid w:val="004D57F2"/>
    <w:rsid w:val="004D679A"/>
    <w:rsid w:val="004E25D7"/>
    <w:rsid w:val="004E4667"/>
    <w:rsid w:val="004E4A6E"/>
    <w:rsid w:val="004F093E"/>
    <w:rsid w:val="004F1DE8"/>
    <w:rsid w:val="004F2FD5"/>
    <w:rsid w:val="004F444E"/>
    <w:rsid w:val="004F5693"/>
    <w:rsid w:val="004F5E9D"/>
    <w:rsid w:val="00501C0C"/>
    <w:rsid w:val="00501D1E"/>
    <w:rsid w:val="00502DC8"/>
    <w:rsid w:val="005033F7"/>
    <w:rsid w:val="005112DE"/>
    <w:rsid w:val="00515A33"/>
    <w:rsid w:val="00515D6B"/>
    <w:rsid w:val="00516BC8"/>
    <w:rsid w:val="00517332"/>
    <w:rsid w:val="005204AE"/>
    <w:rsid w:val="0052105C"/>
    <w:rsid w:val="005216D3"/>
    <w:rsid w:val="005219ED"/>
    <w:rsid w:val="00521F54"/>
    <w:rsid w:val="005328B8"/>
    <w:rsid w:val="00532A34"/>
    <w:rsid w:val="005364EA"/>
    <w:rsid w:val="00537B11"/>
    <w:rsid w:val="00537DBF"/>
    <w:rsid w:val="005403F4"/>
    <w:rsid w:val="00541B66"/>
    <w:rsid w:val="005421CC"/>
    <w:rsid w:val="00542AE9"/>
    <w:rsid w:val="00545316"/>
    <w:rsid w:val="00545747"/>
    <w:rsid w:val="005459F6"/>
    <w:rsid w:val="0054653C"/>
    <w:rsid w:val="00547015"/>
    <w:rsid w:val="00551063"/>
    <w:rsid w:val="0055108C"/>
    <w:rsid w:val="0055359D"/>
    <w:rsid w:val="00554D12"/>
    <w:rsid w:val="005563B9"/>
    <w:rsid w:val="00561784"/>
    <w:rsid w:val="00565914"/>
    <w:rsid w:val="005677F3"/>
    <w:rsid w:val="00571C5E"/>
    <w:rsid w:val="00573499"/>
    <w:rsid w:val="00573BEA"/>
    <w:rsid w:val="005741D0"/>
    <w:rsid w:val="00576A22"/>
    <w:rsid w:val="00577A69"/>
    <w:rsid w:val="005861C3"/>
    <w:rsid w:val="00595E2F"/>
    <w:rsid w:val="00597B00"/>
    <w:rsid w:val="005A0053"/>
    <w:rsid w:val="005A1B5C"/>
    <w:rsid w:val="005A200F"/>
    <w:rsid w:val="005A2B96"/>
    <w:rsid w:val="005A3556"/>
    <w:rsid w:val="005A4FB3"/>
    <w:rsid w:val="005A6318"/>
    <w:rsid w:val="005A671F"/>
    <w:rsid w:val="005B0420"/>
    <w:rsid w:val="005B11AD"/>
    <w:rsid w:val="005B1E7E"/>
    <w:rsid w:val="005B2FEA"/>
    <w:rsid w:val="005B3863"/>
    <w:rsid w:val="005B3C33"/>
    <w:rsid w:val="005B635C"/>
    <w:rsid w:val="005B6CD8"/>
    <w:rsid w:val="005C117F"/>
    <w:rsid w:val="005C1FFC"/>
    <w:rsid w:val="005C4382"/>
    <w:rsid w:val="005C6F9B"/>
    <w:rsid w:val="005C7042"/>
    <w:rsid w:val="005C769A"/>
    <w:rsid w:val="005D11AC"/>
    <w:rsid w:val="005D24F8"/>
    <w:rsid w:val="005D3F06"/>
    <w:rsid w:val="005D5C59"/>
    <w:rsid w:val="005D5F22"/>
    <w:rsid w:val="005D6FFD"/>
    <w:rsid w:val="005D757E"/>
    <w:rsid w:val="005D7D2C"/>
    <w:rsid w:val="005E2175"/>
    <w:rsid w:val="005E2F9E"/>
    <w:rsid w:val="005E3EE2"/>
    <w:rsid w:val="005E4001"/>
    <w:rsid w:val="005E5568"/>
    <w:rsid w:val="005F0393"/>
    <w:rsid w:val="005F1FF1"/>
    <w:rsid w:val="005F5D28"/>
    <w:rsid w:val="005F5E17"/>
    <w:rsid w:val="00601926"/>
    <w:rsid w:val="0060416C"/>
    <w:rsid w:val="00605C48"/>
    <w:rsid w:val="006064AA"/>
    <w:rsid w:val="0060704F"/>
    <w:rsid w:val="0060741E"/>
    <w:rsid w:val="0061056E"/>
    <w:rsid w:val="006119FA"/>
    <w:rsid w:val="0061214E"/>
    <w:rsid w:val="006123F2"/>
    <w:rsid w:val="0061289B"/>
    <w:rsid w:val="00613570"/>
    <w:rsid w:val="00613CF6"/>
    <w:rsid w:val="0061739B"/>
    <w:rsid w:val="006212F5"/>
    <w:rsid w:val="006243F8"/>
    <w:rsid w:val="00625CA9"/>
    <w:rsid w:val="00625D6C"/>
    <w:rsid w:val="006319BD"/>
    <w:rsid w:val="00631C45"/>
    <w:rsid w:val="00631D33"/>
    <w:rsid w:val="00635F52"/>
    <w:rsid w:val="00644CC7"/>
    <w:rsid w:val="00646968"/>
    <w:rsid w:val="00646D87"/>
    <w:rsid w:val="0064715C"/>
    <w:rsid w:val="00650E10"/>
    <w:rsid w:val="0065153E"/>
    <w:rsid w:val="00654472"/>
    <w:rsid w:val="0065458C"/>
    <w:rsid w:val="00654783"/>
    <w:rsid w:val="00654C80"/>
    <w:rsid w:val="00660E2F"/>
    <w:rsid w:val="00666250"/>
    <w:rsid w:val="006711F2"/>
    <w:rsid w:val="006727FD"/>
    <w:rsid w:val="006755DE"/>
    <w:rsid w:val="0067644B"/>
    <w:rsid w:val="00683744"/>
    <w:rsid w:val="00686267"/>
    <w:rsid w:val="0069018C"/>
    <w:rsid w:val="00690AD3"/>
    <w:rsid w:val="00696014"/>
    <w:rsid w:val="006A02A8"/>
    <w:rsid w:val="006A0838"/>
    <w:rsid w:val="006A0B7F"/>
    <w:rsid w:val="006A396F"/>
    <w:rsid w:val="006A6B36"/>
    <w:rsid w:val="006B4B00"/>
    <w:rsid w:val="006B63AC"/>
    <w:rsid w:val="006C1008"/>
    <w:rsid w:val="006C23ED"/>
    <w:rsid w:val="006D1658"/>
    <w:rsid w:val="006D34A1"/>
    <w:rsid w:val="006D50DB"/>
    <w:rsid w:val="006D71A5"/>
    <w:rsid w:val="006F3807"/>
    <w:rsid w:val="006F574C"/>
    <w:rsid w:val="006F5FB1"/>
    <w:rsid w:val="00700974"/>
    <w:rsid w:val="00703C79"/>
    <w:rsid w:val="0070464D"/>
    <w:rsid w:val="00704C70"/>
    <w:rsid w:val="0070647A"/>
    <w:rsid w:val="0071088C"/>
    <w:rsid w:val="0071430C"/>
    <w:rsid w:val="0071493B"/>
    <w:rsid w:val="00715048"/>
    <w:rsid w:val="007211EB"/>
    <w:rsid w:val="00721A69"/>
    <w:rsid w:val="00723439"/>
    <w:rsid w:val="00723F96"/>
    <w:rsid w:val="00724A7D"/>
    <w:rsid w:val="007277E5"/>
    <w:rsid w:val="00730EA7"/>
    <w:rsid w:val="00731D27"/>
    <w:rsid w:val="007323DD"/>
    <w:rsid w:val="00732D64"/>
    <w:rsid w:val="0073388B"/>
    <w:rsid w:val="00745882"/>
    <w:rsid w:val="007517C1"/>
    <w:rsid w:val="00751FA6"/>
    <w:rsid w:val="0075395A"/>
    <w:rsid w:val="00754935"/>
    <w:rsid w:val="00755090"/>
    <w:rsid w:val="007556F4"/>
    <w:rsid w:val="00755A87"/>
    <w:rsid w:val="007607F7"/>
    <w:rsid w:val="0076285C"/>
    <w:rsid w:val="007636B5"/>
    <w:rsid w:val="00763C55"/>
    <w:rsid w:val="00763C9A"/>
    <w:rsid w:val="00764085"/>
    <w:rsid w:val="007646A6"/>
    <w:rsid w:val="00765FEE"/>
    <w:rsid w:val="00766306"/>
    <w:rsid w:val="00772BC1"/>
    <w:rsid w:val="007741C4"/>
    <w:rsid w:val="00775A2A"/>
    <w:rsid w:val="00781DA6"/>
    <w:rsid w:val="007828A6"/>
    <w:rsid w:val="007864CE"/>
    <w:rsid w:val="00787C76"/>
    <w:rsid w:val="00791D01"/>
    <w:rsid w:val="0079563D"/>
    <w:rsid w:val="00796D78"/>
    <w:rsid w:val="00797944"/>
    <w:rsid w:val="007A05A0"/>
    <w:rsid w:val="007A2BD1"/>
    <w:rsid w:val="007A46E3"/>
    <w:rsid w:val="007A6277"/>
    <w:rsid w:val="007A74AC"/>
    <w:rsid w:val="007A779A"/>
    <w:rsid w:val="007B27DA"/>
    <w:rsid w:val="007B56E6"/>
    <w:rsid w:val="007C29DF"/>
    <w:rsid w:val="007C38A0"/>
    <w:rsid w:val="007C4A42"/>
    <w:rsid w:val="007C706E"/>
    <w:rsid w:val="007E10B4"/>
    <w:rsid w:val="007E3338"/>
    <w:rsid w:val="007E37CF"/>
    <w:rsid w:val="007E38BC"/>
    <w:rsid w:val="007E3A78"/>
    <w:rsid w:val="007E481C"/>
    <w:rsid w:val="007E54DD"/>
    <w:rsid w:val="007E6F4E"/>
    <w:rsid w:val="007F0470"/>
    <w:rsid w:val="007F0547"/>
    <w:rsid w:val="007F05EF"/>
    <w:rsid w:val="00803AEF"/>
    <w:rsid w:val="00804913"/>
    <w:rsid w:val="008056E8"/>
    <w:rsid w:val="00805BF7"/>
    <w:rsid w:val="0080646D"/>
    <w:rsid w:val="00807E3F"/>
    <w:rsid w:val="008108B9"/>
    <w:rsid w:val="00812460"/>
    <w:rsid w:val="00812E01"/>
    <w:rsid w:val="00816C21"/>
    <w:rsid w:val="00817139"/>
    <w:rsid w:val="00821E27"/>
    <w:rsid w:val="0082360D"/>
    <w:rsid w:val="00824074"/>
    <w:rsid w:val="00827D0D"/>
    <w:rsid w:val="0083137E"/>
    <w:rsid w:val="00831823"/>
    <w:rsid w:val="00836B35"/>
    <w:rsid w:val="00846224"/>
    <w:rsid w:val="00846430"/>
    <w:rsid w:val="00847250"/>
    <w:rsid w:val="00847E6F"/>
    <w:rsid w:val="00852022"/>
    <w:rsid w:val="00852A6A"/>
    <w:rsid w:val="00852F43"/>
    <w:rsid w:val="00853B6E"/>
    <w:rsid w:val="00855B38"/>
    <w:rsid w:val="008562EC"/>
    <w:rsid w:val="00856429"/>
    <w:rsid w:val="00861960"/>
    <w:rsid w:val="00865054"/>
    <w:rsid w:val="00866DE6"/>
    <w:rsid w:val="008674E3"/>
    <w:rsid w:val="008713AF"/>
    <w:rsid w:val="008732BD"/>
    <w:rsid w:val="0087434F"/>
    <w:rsid w:val="0087457C"/>
    <w:rsid w:val="00876AB2"/>
    <w:rsid w:val="00880543"/>
    <w:rsid w:val="0088411C"/>
    <w:rsid w:val="00890B8E"/>
    <w:rsid w:val="008925C2"/>
    <w:rsid w:val="008932BA"/>
    <w:rsid w:val="0089395C"/>
    <w:rsid w:val="00897123"/>
    <w:rsid w:val="008972BA"/>
    <w:rsid w:val="008A3BF2"/>
    <w:rsid w:val="008A3D64"/>
    <w:rsid w:val="008A4017"/>
    <w:rsid w:val="008A49FD"/>
    <w:rsid w:val="008A4F13"/>
    <w:rsid w:val="008A5EAA"/>
    <w:rsid w:val="008A7063"/>
    <w:rsid w:val="008B0B39"/>
    <w:rsid w:val="008B11B0"/>
    <w:rsid w:val="008B55F6"/>
    <w:rsid w:val="008C0AEB"/>
    <w:rsid w:val="008C2324"/>
    <w:rsid w:val="008C2847"/>
    <w:rsid w:val="008C5F7B"/>
    <w:rsid w:val="008C70D8"/>
    <w:rsid w:val="008C72E9"/>
    <w:rsid w:val="008D2231"/>
    <w:rsid w:val="008D2E61"/>
    <w:rsid w:val="008D2E6D"/>
    <w:rsid w:val="008D3D90"/>
    <w:rsid w:val="008D4835"/>
    <w:rsid w:val="008D6717"/>
    <w:rsid w:val="008E06F2"/>
    <w:rsid w:val="008E08CC"/>
    <w:rsid w:val="008E2421"/>
    <w:rsid w:val="008E2528"/>
    <w:rsid w:val="008E29E3"/>
    <w:rsid w:val="008E6F64"/>
    <w:rsid w:val="008E7BC6"/>
    <w:rsid w:val="008F004D"/>
    <w:rsid w:val="008F235D"/>
    <w:rsid w:val="008F2E1F"/>
    <w:rsid w:val="008F507D"/>
    <w:rsid w:val="008F6265"/>
    <w:rsid w:val="008F6B8C"/>
    <w:rsid w:val="00900796"/>
    <w:rsid w:val="00900CB0"/>
    <w:rsid w:val="00901415"/>
    <w:rsid w:val="00902348"/>
    <w:rsid w:val="00905DD6"/>
    <w:rsid w:val="009079B2"/>
    <w:rsid w:val="009101B9"/>
    <w:rsid w:val="00913C1D"/>
    <w:rsid w:val="00913D60"/>
    <w:rsid w:val="0091680D"/>
    <w:rsid w:val="009176DD"/>
    <w:rsid w:val="00917F92"/>
    <w:rsid w:val="00920472"/>
    <w:rsid w:val="00921B64"/>
    <w:rsid w:val="009221FF"/>
    <w:rsid w:val="0092229F"/>
    <w:rsid w:val="00922800"/>
    <w:rsid w:val="0093033C"/>
    <w:rsid w:val="00931841"/>
    <w:rsid w:val="00931E1B"/>
    <w:rsid w:val="00931EBF"/>
    <w:rsid w:val="0093303D"/>
    <w:rsid w:val="00933308"/>
    <w:rsid w:val="0093515A"/>
    <w:rsid w:val="009370B0"/>
    <w:rsid w:val="009409D6"/>
    <w:rsid w:val="00940AAD"/>
    <w:rsid w:val="00950144"/>
    <w:rsid w:val="009506BC"/>
    <w:rsid w:val="00952724"/>
    <w:rsid w:val="00955714"/>
    <w:rsid w:val="00961999"/>
    <w:rsid w:val="00961F9E"/>
    <w:rsid w:val="00963C1A"/>
    <w:rsid w:val="00964C4D"/>
    <w:rsid w:val="00965B15"/>
    <w:rsid w:val="00966902"/>
    <w:rsid w:val="00966CF4"/>
    <w:rsid w:val="0097183B"/>
    <w:rsid w:val="00971D6A"/>
    <w:rsid w:val="009748B6"/>
    <w:rsid w:val="00974CD5"/>
    <w:rsid w:val="00975C77"/>
    <w:rsid w:val="00977509"/>
    <w:rsid w:val="00977F9D"/>
    <w:rsid w:val="009838AD"/>
    <w:rsid w:val="00984755"/>
    <w:rsid w:val="00987356"/>
    <w:rsid w:val="00991882"/>
    <w:rsid w:val="009925CC"/>
    <w:rsid w:val="00992AD9"/>
    <w:rsid w:val="009939F8"/>
    <w:rsid w:val="009943BD"/>
    <w:rsid w:val="00994D1E"/>
    <w:rsid w:val="00995144"/>
    <w:rsid w:val="009951DD"/>
    <w:rsid w:val="009955BF"/>
    <w:rsid w:val="009A1F8F"/>
    <w:rsid w:val="009A2010"/>
    <w:rsid w:val="009A3CFF"/>
    <w:rsid w:val="009A4F05"/>
    <w:rsid w:val="009A644F"/>
    <w:rsid w:val="009A6897"/>
    <w:rsid w:val="009A7A9D"/>
    <w:rsid w:val="009B0001"/>
    <w:rsid w:val="009B28D3"/>
    <w:rsid w:val="009B2B3F"/>
    <w:rsid w:val="009B4DC0"/>
    <w:rsid w:val="009B5CF8"/>
    <w:rsid w:val="009B751F"/>
    <w:rsid w:val="009C200F"/>
    <w:rsid w:val="009C62EB"/>
    <w:rsid w:val="009C6DB6"/>
    <w:rsid w:val="009D0D20"/>
    <w:rsid w:val="009D145C"/>
    <w:rsid w:val="009D4881"/>
    <w:rsid w:val="009E15C9"/>
    <w:rsid w:val="009E2827"/>
    <w:rsid w:val="009E2C07"/>
    <w:rsid w:val="009E3B76"/>
    <w:rsid w:val="009E6A40"/>
    <w:rsid w:val="009F1739"/>
    <w:rsid w:val="009F3008"/>
    <w:rsid w:val="009F375F"/>
    <w:rsid w:val="009F695B"/>
    <w:rsid w:val="009F7991"/>
    <w:rsid w:val="009F7C11"/>
    <w:rsid w:val="00A0090F"/>
    <w:rsid w:val="00A0107A"/>
    <w:rsid w:val="00A022B1"/>
    <w:rsid w:val="00A037BB"/>
    <w:rsid w:val="00A0385D"/>
    <w:rsid w:val="00A03A4B"/>
    <w:rsid w:val="00A03EAA"/>
    <w:rsid w:val="00A04150"/>
    <w:rsid w:val="00A04B99"/>
    <w:rsid w:val="00A05DA1"/>
    <w:rsid w:val="00A06DB2"/>
    <w:rsid w:val="00A12354"/>
    <w:rsid w:val="00A127EF"/>
    <w:rsid w:val="00A148C2"/>
    <w:rsid w:val="00A16499"/>
    <w:rsid w:val="00A23AFC"/>
    <w:rsid w:val="00A25779"/>
    <w:rsid w:val="00A278B4"/>
    <w:rsid w:val="00A31343"/>
    <w:rsid w:val="00A31B26"/>
    <w:rsid w:val="00A333BE"/>
    <w:rsid w:val="00A33DF1"/>
    <w:rsid w:val="00A33F3A"/>
    <w:rsid w:val="00A34029"/>
    <w:rsid w:val="00A37867"/>
    <w:rsid w:val="00A40CC8"/>
    <w:rsid w:val="00A421D0"/>
    <w:rsid w:val="00A431A4"/>
    <w:rsid w:val="00A44743"/>
    <w:rsid w:val="00A5084F"/>
    <w:rsid w:val="00A50EFF"/>
    <w:rsid w:val="00A539E2"/>
    <w:rsid w:val="00A54558"/>
    <w:rsid w:val="00A5463E"/>
    <w:rsid w:val="00A56187"/>
    <w:rsid w:val="00A562FC"/>
    <w:rsid w:val="00A568B2"/>
    <w:rsid w:val="00A572B5"/>
    <w:rsid w:val="00A60C88"/>
    <w:rsid w:val="00A62187"/>
    <w:rsid w:val="00A6276B"/>
    <w:rsid w:val="00A62D61"/>
    <w:rsid w:val="00A652F6"/>
    <w:rsid w:val="00A664CF"/>
    <w:rsid w:val="00A67279"/>
    <w:rsid w:val="00A678C8"/>
    <w:rsid w:val="00A732C4"/>
    <w:rsid w:val="00A740EB"/>
    <w:rsid w:val="00A741EC"/>
    <w:rsid w:val="00A74455"/>
    <w:rsid w:val="00A77CD2"/>
    <w:rsid w:val="00A805B8"/>
    <w:rsid w:val="00A858D1"/>
    <w:rsid w:val="00A87B96"/>
    <w:rsid w:val="00A94D96"/>
    <w:rsid w:val="00A957C8"/>
    <w:rsid w:val="00A95E77"/>
    <w:rsid w:val="00A95E79"/>
    <w:rsid w:val="00AA0235"/>
    <w:rsid w:val="00AA1CFE"/>
    <w:rsid w:val="00AA3300"/>
    <w:rsid w:val="00AA6485"/>
    <w:rsid w:val="00AA6BFC"/>
    <w:rsid w:val="00AA6D70"/>
    <w:rsid w:val="00AB25AD"/>
    <w:rsid w:val="00AB3072"/>
    <w:rsid w:val="00AB43F6"/>
    <w:rsid w:val="00AB4D2B"/>
    <w:rsid w:val="00AC1095"/>
    <w:rsid w:val="00AC3DA6"/>
    <w:rsid w:val="00AC4A27"/>
    <w:rsid w:val="00AC4C40"/>
    <w:rsid w:val="00AC697A"/>
    <w:rsid w:val="00AC69D7"/>
    <w:rsid w:val="00AC714B"/>
    <w:rsid w:val="00AC736A"/>
    <w:rsid w:val="00AC7F9F"/>
    <w:rsid w:val="00AD022A"/>
    <w:rsid w:val="00AD1F62"/>
    <w:rsid w:val="00AD255A"/>
    <w:rsid w:val="00AD3B65"/>
    <w:rsid w:val="00AD5B10"/>
    <w:rsid w:val="00AD6753"/>
    <w:rsid w:val="00AD7BEB"/>
    <w:rsid w:val="00AE05DA"/>
    <w:rsid w:val="00AE0EC6"/>
    <w:rsid w:val="00AE144F"/>
    <w:rsid w:val="00AE5CA0"/>
    <w:rsid w:val="00AE6523"/>
    <w:rsid w:val="00AF02B2"/>
    <w:rsid w:val="00AF11C6"/>
    <w:rsid w:val="00AF1A01"/>
    <w:rsid w:val="00AF1EED"/>
    <w:rsid w:val="00AF4914"/>
    <w:rsid w:val="00AF575D"/>
    <w:rsid w:val="00AF5BAB"/>
    <w:rsid w:val="00AF6252"/>
    <w:rsid w:val="00AF6B7C"/>
    <w:rsid w:val="00AF7E3F"/>
    <w:rsid w:val="00B00193"/>
    <w:rsid w:val="00B021E7"/>
    <w:rsid w:val="00B02762"/>
    <w:rsid w:val="00B027D4"/>
    <w:rsid w:val="00B02C11"/>
    <w:rsid w:val="00B067FF"/>
    <w:rsid w:val="00B10F4D"/>
    <w:rsid w:val="00B120A0"/>
    <w:rsid w:val="00B12896"/>
    <w:rsid w:val="00B16AF4"/>
    <w:rsid w:val="00B200DB"/>
    <w:rsid w:val="00B232C0"/>
    <w:rsid w:val="00B232FE"/>
    <w:rsid w:val="00B23C1F"/>
    <w:rsid w:val="00B254A8"/>
    <w:rsid w:val="00B26CBA"/>
    <w:rsid w:val="00B26D22"/>
    <w:rsid w:val="00B3108D"/>
    <w:rsid w:val="00B31402"/>
    <w:rsid w:val="00B32857"/>
    <w:rsid w:val="00B32A1F"/>
    <w:rsid w:val="00B40FB9"/>
    <w:rsid w:val="00B4243F"/>
    <w:rsid w:val="00B4351C"/>
    <w:rsid w:val="00B447BE"/>
    <w:rsid w:val="00B44AD0"/>
    <w:rsid w:val="00B45044"/>
    <w:rsid w:val="00B4671C"/>
    <w:rsid w:val="00B47303"/>
    <w:rsid w:val="00B529BA"/>
    <w:rsid w:val="00B54B82"/>
    <w:rsid w:val="00B5517C"/>
    <w:rsid w:val="00B57005"/>
    <w:rsid w:val="00B625DE"/>
    <w:rsid w:val="00B6303A"/>
    <w:rsid w:val="00B65EE2"/>
    <w:rsid w:val="00B66D82"/>
    <w:rsid w:val="00B66F3C"/>
    <w:rsid w:val="00B67AD1"/>
    <w:rsid w:val="00B7152A"/>
    <w:rsid w:val="00B72CB7"/>
    <w:rsid w:val="00B73170"/>
    <w:rsid w:val="00B73DFB"/>
    <w:rsid w:val="00B75B81"/>
    <w:rsid w:val="00B7628C"/>
    <w:rsid w:val="00B76FAF"/>
    <w:rsid w:val="00B808FF"/>
    <w:rsid w:val="00B81B23"/>
    <w:rsid w:val="00B821DC"/>
    <w:rsid w:val="00B825EF"/>
    <w:rsid w:val="00B83087"/>
    <w:rsid w:val="00B834B7"/>
    <w:rsid w:val="00B850C0"/>
    <w:rsid w:val="00B854CF"/>
    <w:rsid w:val="00B875EF"/>
    <w:rsid w:val="00B87F6C"/>
    <w:rsid w:val="00B90B60"/>
    <w:rsid w:val="00B92330"/>
    <w:rsid w:val="00B93850"/>
    <w:rsid w:val="00B93F71"/>
    <w:rsid w:val="00B96D4B"/>
    <w:rsid w:val="00BA0389"/>
    <w:rsid w:val="00BA0C87"/>
    <w:rsid w:val="00BA4B73"/>
    <w:rsid w:val="00BA5AD6"/>
    <w:rsid w:val="00BB15E1"/>
    <w:rsid w:val="00BB7F4F"/>
    <w:rsid w:val="00BC1B02"/>
    <w:rsid w:val="00BC46B4"/>
    <w:rsid w:val="00BD0EFE"/>
    <w:rsid w:val="00BD4EC0"/>
    <w:rsid w:val="00BD6587"/>
    <w:rsid w:val="00BD79D6"/>
    <w:rsid w:val="00BE2B90"/>
    <w:rsid w:val="00BE3091"/>
    <w:rsid w:val="00BE6DA2"/>
    <w:rsid w:val="00BF1850"/>
    <w:rsid w:val="00BF6AEE"/>
    <w:rsid w:val="00C02396"/>
    <w:rsid w:val="00C043ED"/>
    <w:rsid w:val="00C057DB"/>
    <w:rsid w:val="00C077AD"/>
    <w:rsid w:val="00C13EAB"/>
    <w:rsid w:val="00C14019"/>
    <w:rsid w:val="00C148F8"/>
    <w:rsid w:val="00C17862"/>
    <w:rsid w:val="00C216F2"/>
    <w:rsid w:val="00C274C4"/>
    <w:rsid w:val="00C3529E"/>
    <w:rsid w:val="00C352E0"/>
    <w:rsid w:val="00C36DF5"/>
    <w:rsid w:val="00C3740E"/>
    <w:rsid w:val="00C41F10"/>
    <w:rsid w:val="00C476AB"/>
    <w:rsid w:val="00C50035"/>
    <w:rsid w:val="00C5059F"/>
    <w:rsid w:val="00C5226D"/>
    <w:rsid w:val="00C56415"/>
    <w:rsid w:val="00C57C42"/>
    <w:rsid w:val="00C619DB"/>
    <w:rsid w:val="00C65026"/>
    <w:rsid w:val="00C67589"/>
    <w:rsid w:val="00C7177C"/>
    <w:rsid w:val="00C71924"/>
    <w:rsid w:val="00C71961"/>
    <w:rsid w:val="00C71ADA"/>
    <w:rsid w:val="00C71B71"/>
    <w:rsid w:val="00C728D6"/>
    <w:rsid w:val="00C74517"/>
    <w:rsid w:val="00C74905"/>
    <w:rsid w:val="00C76E67"/>
    <w:rsid w:val="00C81D3E"/>
    <w:rsid w:val="00C82990"/>
    <w:rsid w:val="00C83FA6"/>
    <w:rsid w:val="00C84C41"/>
    <w:rsid w:val="00C85AA9"/>
    <w:rsid w:val="00C86F61"/>
    <w:rsid w:val="00C90224"/>
    <w:rsid w:val="00C91E54"/>
    <w:rsid w:val="00C93F03"/>
    <w:rsid w:val="00C9481D"/>
    <w:rsid w:val="00C95212"/>
    <w:rsid w:val="00CA0B1C"/>
    <w:rsid w:val="00CA0EA1"/>
    <w:rsid w:val="00CA191F"/>
    <w:rsid w:val="00CA47F0"/>
    <w:rsid w:val="00CA496E"/>
    <w:rsid w:val="00CA501B"/>
    <w:rsid w:val="00CA6DA2"/>
    <w:rsid w:val="00CB0C49"/>
    <w:rsid w:val="00CB2331"/>
    <w:rsid w:val="00CB5DAE"/>
    <w:rsid w:val="00CC29E6"/>
    <w:rsid w:val="00CC3408"/>
    <w:rsid w:val="00CC403D"/>
    <w:rsid w:val="00CC46E4"/>
    <w:rsid w:val="00CD157D"/>
    <w:rsid w:val="00CD269F"/>
    <w:rsid w:val="00CD41ED"/>
    <w:rsid w:val="00CD43D9"/>
    <w:rsid w:val="00CD502B"/>
    <w:rsid w:val="00CD5365"/>
    <w:rsid w:val="00CD55FE"/>
    <w:rsid w:val="00CE1140"/>
    <w:rsid w:val="00CE2E39"/>
    <w:rsid w:val="00CE4B6B"/>
    <w:rsid w:val="00CF01E2"/>
    <w:rsid w:val="00CF0264"/>
    <w:rsid w:val="00D00E4F"/>
    <w:rsid w:val="00D03489"/>
    <w:rsid w:val="00D04CAE"/>
    <w:rsid w:val="00D06804"/>
    <w:rsid w:val="00D07B64"/>
    <w:rsid w:val="00D10EA8"/>
    <w:rsid w:val="00D13989"/>
    <w:rsid w:val="00D14A10"/>
    <w:rsid w:val="00D14CD5"/>
    <w:rsid w:val="00D16544"/>
    <w:rsid w:val="00D228E0"/>
    <w:rsid w:val="00D22ED6"/>
    <w:rsid w:val="00D27F43"/>
    <w:rsid w:val="00D308E1"/>
    <w:rsid w:val="00D324E2"/>
    <w:rsid w:val="00D33934"/>
    <w:rsid w:val="00D362C5"/>
    <w:rsid w:val="00D37160"/>
    <w:rsid w:val="00D47C72"/>
    <w:rsid w:val="00D50A40"/>
    <w:rsid w:val="00D52406"/>
    <w:rsid w:val="00D54186"/>
    <w:rsid w:val="00D56384"/>
    <w:rsid w:val="00D5647F"/>
    <w:rsid w:val="00D6235D"/>
    <w:rsid w:val="00D62B42"/>
    <w:rsid w:val="00D62DC2"/>
    <w:rsid w:val="00D643D6"/>
    <w:rsid w:val="00D66DC7"/>
    <w:rsid w:val="00D726B1"/>
    <w:rsid w:val="00D729D1"/>
    <w:rsid w:val="00D74A0F"/>
    <w:rsid w:val="00D74BF3"/>
    <w:rsid w:val="00D76C09"/>
    <w:rsid w:val="00D7774C"/>
    <w:rsid w:val="00D77D83"/>
    <w:rsid w:val="00D80D89"/>
    <w:rsid w:val="00D8237B"/>
    <w:rsid w:val="00D82793"/>
    <w:rsid w:val="00D8315B"/>
    <w:rsid w:val="00D832E7"/>
    <w:rsid w:val="00D865BD"/>
    <w:rsid w:val="00D901ED"/>
    <w:rsid w:val="00D91AED"/>
    <w:rsid w:val="00D91C80"/>
    <w:rsid w:val="00D91D63"/>
    <w:rsid w:val="00D94065"/>
    <w:rsid w:val="00D96DD0"/>
    <w:rsid w:val="00DA0EBC"/>
    <w:rsid w:val="00DA50D6"/>
    <w:rsid w:val="00DA6586"/>
    <w:rsid w:val="00DB0EE1"/>
    <w:rsid w:val="00DB2AB2"/>
    <w:rsid w:val="00DB4E3C"/>
    <w:rsid w:val="00DC0A88"/>
    <w:rsid w:val="00DC4925"/>
    <w:rsid w:val="00DC505F"/>
    <w:rsid w:val="00DD12C9"/>
    <w:rsid w:val="00DD4498"/>
    <w:rsid w:val="00DD5F90"/>
    <w:rsid w:val="00DD6095"/>
    <w:rsid w:val="00DE3FB2"/>
    <w:rsid w:val="00DE5176"/>
    <w:rsid w:val="00DE673A"/>
    <w:rsid w:val="00DE6C13"/>
    <w:rsid w:val="00DF15D5"/>
    <w:rsid w:val="00DF2D3B"/>
    <w:rsid w:val="00DF43B8"/>
    <w:rsid w:val="00DF4C2E"/>
    <w:rsid w:val="00DF65ED"/>
    <w:rsid w:val="00DF72FC"/>
    <w:rsid w:val="00E0126A"/>
    <w:rsid w:val="00E0152E"/>
    <w:rsid w:val="00E025D4"/>
    <w:rsid w:val="00E03117"/>
    <w:rsid w:val="00E03523"/>
    <w:rsid w:val="00E07279"/>
    <w:rsid w:val="00E1087A"/>
    <w:rsid w:val="00E14F51"/>
    <w:rsid w:val="00E154A9"/>
    <w:rsid w:val="00E15906"/>
    <w:rsid w:val="00E21924"/>
    <w:rsid w:val="00E23886"/>
    <w:rsid w:val="00E25FF6"/>
    <w:rsid w:val="00E260EC"/>
    <w:rsid w:val="00E3031A"/>
    <w:rsid w:val="00E32569"/>
    <w:rsid w:val="00E335DA"/>
    <w:rsid w:val="00E35C09"/>
    <w:rsid w:val="00E37032"/>
    <w:rsid w:val="00E41C12"/>
    <w:rsid w:val="00E439F9"/>
    <w:rsid w:val="00E457DF"/>
    <w:rsid w:val="00E45C6A"/>
    <w:rsid w:val="00E45E8B"/>
    <w:rsid w:val="00E4674C"/>
    <w:rsid w:val="00E503F8"/>
    <w:rsid w:val="00E53205"/>
    <w:rsid w:val="00E53900"/>
    <w:rsid w:val="00E53D9F"/>
    <w:rsid w:val="00E5772E"/>
    <w:rsid w:val="00E60E99"/>
    <w:rsid w:val="00E6162C"/>
    <w:rsid w:val="00E63801"/>
    <w:rsid w:val="00E65A35"/>
    <w:rsid w:val="00E66F44"/>
    <w:rsid w:val="00E67EDF"/>
    <w:rsid w:val="00E71BB0"/>
    <w:rsid w:val="00E731C8"/>
    <w:rsid w:val="00E74BAB"/>
    <w:rsid w:val="00E75789"/>
    <w:rsid w:val="00E76581"/>
    <w:rsid w:val="00E772FF"/>
    <w:rsid w:val="00E805F8"/>
    <w:rsid w:val="00E807D4"/>
    <w:rsid w:val="00E80CA1"/>
    <w:rsid w:val="00E81696"/>
    <w:rsid w:val="00E847D7"/>
    <w:rsid w:val="00E91F3F"/>
    <w:rsid w:val="00E93982"/>
    <w:rsid w:val="00E93DD9"/>
    <w:rsid w:val="00E96A6C"/>
    <w:rsid w:val="00EA19C1"/>
    <w:rsid w:val="00EA73BA"/>
    <w:rsid w:val="00EB5437"/>
    <w:rsid w:val="00EB6872"/>
    <w:rsid w:val="00EC07E4"/>
    <w:rsid w:val="00EC12E5"/>
    <w:rsid w:val="00EC1B5B"/>
    <w:rsid w:val="00EC3321"/>
    <w:rsid w:val="00EC357F"/>
    <w:rsid w:val="00EC5222"/>
    <w:rsid w:val="00ED239D"/>
    <w:rsid w:val="00ED5765"/>
    <w:rsid w:val="00ED5DFE"/>
    <w:rsid w:val="00ED7468"/>
    <w:rsid w:val="00EE011A"/>
    <w:rsid w:val="00EE2B63"/>
    <w:rsid w:val="00EE3A0C"/>
    <w:rsid w:val="00EE4F4C"/>
    <w:rsid w:val="00EE5C48"/>
    <w:rsid w:val="00EF218F"/>
    <w:rsid w:val="00EF2A1B"/>
    <w:rsid w:val="00EF5AAC"/>
    <w:rsid w:val="00EF6FED"/>
    <w:rsid w:val="00F01B28"/>
    <w:rsid w:val="00F02278"/>
    <w:rsid w:val="00F0298C"/>
    <w:rsid w:val="00F03702"/>
    <w:rsid w:val="00F0718A"/>
    <w:rsid w:val="00F11E4A"/>
    <w:rsid w:val="00F13835"/>
    <w:rsid w:val="00F14272"/>
    <w:rsid w:val="00F147BF"/>
    <w:rsid w:val="00F23090"/>
    <w:rsid w:val="00F23B0A"/>
    <w:rsid w:val="00F25F72"/>
    <w:rsid w:val="00F262CB"/>
    <w:rsid w:val="00F26831"/>
    <w:rsid w:val="00F305FF"/>
    <w:rsid w:val="00F354B1"/>
    <w:rsid w:val="00F3647C"/>
    <w:rsid w:val="00F369B1"/>
    <w:rsid w:val="00F4102A"/>
    <w:rsid w:val="00F44725"/>
    <w:rsid w:val="00F46CC5"/>
    <w:rsid w:val="00F50B94"/>
    <w:rsid w:val="00F51DD8"/>
    <w:rsid w:val="00F57B43"/>
    <w:rsid w:val="00F6096E"/>
    <w:rsid w:val="00F60D32"/>
    <w:rsid w:val="00F6361D"/>
    <w:rsid w:val="00F63B87"/>
    <w:rsid w:val="00F66E34"/>
    <w:rsid w:val="00F732F9"/>
    <w:rsid w:val="00F73F1D"/>
    <w:rsid w:val="00F74ED8"/>
    <w:rsid w:val="00F75C7E"/>
    <w:rsid w:val="00F779CE"/>
    <w:rsid w:val="00F86FF2"/>
    <w:rsid w:val="00F87F4F"/>
    <w:rsid w:val="00F92A16"/>
    <w:rsid w:val="00F971BA"/>
    <w:rsid w:val="00FA6047"/>
    <w:rsid w:val="00FA71C3"/>
    <w:rsid w:val="00FB2F08"/>
    <w:rsid w:val="00FB7945"/>
    <w:rsid w:val="00FC3A5A"/>
    <w:rsid w:val="00FC3FE7"/>
    <w:rsid w:val="00FC4233"/>
    <w:rsid w:val="00FC572C"/>
    <w:rsid w:val="00FC71F6"/>
    <w:rsid w:val="00FC7A93"/>
    <w:rsid w:val="00FD153D"/>
    <w:rsid w:val="00FD2E4B"/>
    <w:rsid w:val="00FD30AC"/>
    <w:rsid w:val="00FD3D86"/>
    <w:rsid w:val="00FD45A9"/>
    <w:rsid w:val="00FD4FD3"/>
    <w:rsid w:val="00FD5420"/>
    <w:rsid w:val="00FD5D46"/>
    <w:rsid w:val="00FE1F56"/>
    <w:rsid w:val="00FE2660"/>
    <w:rsid w:val="00FE33DB"/>
    <w:rsid w:val="00FE5417"/>
    <w:rsid w:val="00FE6CAE"/>
    <w:rsid w:val="00FF2E98"/>
    <w:rsid w:val="00FF4869"/>
    <w:rsid w:val="00FF614E"/>
    <w:rsid w:val="00FF6CA3"/>
    <w:rsid w:val="00FF758F"/>
    <w:rsid w:val="00FF7E7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30F66C0F-08B4-4125-B0E7-F9AEBF45B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table" w:styleId="ab">
    <w:name w:val="Table Grid"/>
    <w:basedOn w:val="a1"/>
    <w:rsid w:val="0012732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5B2FEA"/>
    <w:rPr>
      <w:noProof/>
      <w:szCs w:val="26"/>
      <w:lang w:eastAsia="he-IL"/>
    </w:rPr>
  </w:style>
  <w:style w:type="character" w:customStyle="1" w:styleId="UnresolvedMention">
    <w:name w:val="Unresolved Mention"/>
    <w:uiPriority w:val="99"/>
    <w:semiHidden/>
    <w:unhideWhenUsed/>
    <w:rsid w:val="000341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s://www.nevo.co.il/Law_word/law14/law-2857.pdf" TargetMode="External"/><Relationship Id="rId21" Type="http://schemas.openxmlformats.org/officeDocument/2006/relationships/hyperlink" Target="https://www.nevo.co.il/Law_word/law15/memshala-1361.pdf" TargetMode="External"/><Relationship Id="rId42" Type="http://schemas.openxmlformats.org/officeDocument/2006/relationships/hyperlink" Target="https://www.nevo.co.il/Law_word/law14/law-2857.pdf" TargetMode="External"/><Relationship Id="rId47" Type="http://schemas.openxmlformats.org/officeDocument/2006/relationships/hyperlink" Target="https://www.nevo.co.il/Law_word/law15/memshala-1361.pdf" TargetMode="External"/><Relationship Id="rId63" Type="http://schemas.openxmlformats.org/officeDocument/2006/relationships/hyperlink" Target="https://www.nevo.co.il/Law_word/law15/memshala-1361.pdf" TargetMode="External"/><Relationship Id="rId68" Type="http://schemas.openxmlformats.org/officeDocument/2006/relationships/hyperlink" Target="https://www.nevo.co.il/Law_word/law14/law-2932.pdf" TargetMode="External"/><Relationship Id="rId16" Type="http://schemas.openxmlformats.org/officeDocument/2006/relationships/hyperlink" Target="https://www.nevo.co.il/Law_word/law14/law-2857.pdf" TargetMode="External"/><Relationship Id="rId11" Type="http://schemas.openxmlformats.org/officeDocument/2006/relationships/hyperlink" Target="http://www.nevo.co.il/Law_word/law15/memshala-1196.pdf" TargetMode="External"/><Relationship Id="rId32" Type="http://schemas.openxmlformats.org/officeDocument/2006/relationships/hyperlink" Target="https://www.nevo.co.il/Law_word/law14/law-2857.pdf" TargetMode="External"/><Relationship Id="rId37" Type="http://schemas.openxmlformats.org/officeDocument/2006/relationships/hyperlink" Target="https://www.nevo.co.il/Law_word/law15/memshala-1361.pdf" TargetMode="External"/><Relationship Id="rId53" Type="http://schemas.openxmlformats.org/officeDocument/2006/relationships/hyperlink" Target="https://www.nevo.co.il/Law_word/law15/memshala-1361.pdf" TargetMode="External"/><Relationship Id="rId58" Type="http://schemas.openxmlformats.org/officeDocument/2006/relationships/hyperlink" Target="https://www.nevo.co.il/Law_word/law14/law-2857.pdf" TargetMode="External"/><Relationship Id="rId74" Type="http://schemas.openxmlformats.org/officeDocument/2006/relationships/hyperlink" Target="http://www.nevo.co.il/Law_word/law06/tak-7767.pdf" TargetMode="External"/><Relationship Id="rId79"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s://www.nevo.co.il/Law_word/law15/memshala-1443.pdf" TargetMode="External"/><Relationship Id="rId82" Type="http://schemas.openxmlformats.org/officeDocument/2006/relationships/fontTable" Target="fontTable.xml"/><Relationship Id="rId19" Type="http://schemas.openxmlformats.org/officeDocument/2006/relationships/hyperlink" Target="https://www.nevo.co.il/Law_word/law15/memshala-1361.pdf" TargetMode="External"/><Relationship Id="rId14" Type="http://schemas.openxmlformats.org/officeDocument/2006/relationships/hyperlink" Target="https://www.nevo.co.il/Law_word/law14/law-2857.pdf" TargetMode="External"/><Relationship Id="rId22" Type="http://schemas.openxmlformats.org/officeDocument/2006/relationships/hyperlink" Target="https://www.nevo.co.il/Law_word/law14/law-2857.pdf" TargetMode="External"/><Relationship Id="rId27" Type="http://schemas.openxmlformats.org/officeDocument/2006/relationships/hyperlink" Target="https://www.nevo.co.il/Law_word/law15/memshala-1361.pdf" TargetMode="External"/><Relationship Id="rId30" Type="http://schemas.openxmlformats.org/officeDocument/2006/relationships/hyperlink" Target="https://www.nevo.co.il/Law_word/law14/law-2857.pdf" TargetMode="External"/><Relationship Id="rId35" Type="http://schemas.openxmlformats.org/officeDocument/2006/relationships/hyperlink" Target="https://www.nevo.co.il/Law_word/law15/memshala-1361.pdf" TargetMode="External"/><Relationship Id="rId43" Type="http://schemas.openxmlformats.org/officeDocument/2006/relationships/hyperlink" Target="https://www.nevo.co.il/Law_word/law15/memshala-1361.pdf" TargetMode="External"/><Relationship Id="rId48" Type="http://schemas.openxmlformats.org/officeDocument/2006/relationships/hyperlink" Target="https://www.nevo.co.il/Law_word/law14/law-2857.pdf" TargetMode="External"/><Relationship Id="rId56" Type="http://schemas.openxmlformats.org/officeDocument/2006/relationships/hyperlink" Target="https://www.nevo.co.il/law_html/law14/law-3016.pdf" TargetMode="External"/><Relationship Id="rId64" Type="http://schemas.openxmlformats.org/officeDocument/2006/relationships/hyperlink" Target="https://www.nevo.co.il/Law_word/law14/law-2932.pdf" TargetMode="External"/><Relationship Id="rId69" Type="http://schemas.openxmlformats.org/officeDocument/2006/relationships/hyperlink" Target="https://www.nevo.co.il/Law_word/law15/memshala-1443.pdf" TargetMode="External"/><Relationship Id="rId77" Type="http://schemas.openxmlformats.org/officeDocument/2006/relationships/hyperlink" Target="http://www.nevo.co.il/advertisements/nevo-100.doc" TargetMode="External"/><Relationship Id="rId8" Type="http://schemas.openxmlformats.org/officeDocument/2006/relationships/image" Target="media/image2.emf"/><Relationship Id="rId51" Type="http://schemas.openxmlformats.org/officeDocument/2006/relationships/hyperlink" Target="https://www.nevo.co.il/Law_word/law15/memshala-1361.pdf" TargetMode="External"/><Relationship Id="rId72" Type="http://schemas.openxmlformats.org/officeDocument/2006/relationships/hyperlink" Target="http://www.nevo.co.il/Law_word/law06/tak-7767.pdf" TargetMode="External"/><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_word/law14/law-2713.pdf" TargetMode="External"/><Relationship Id="rId17" Type="http://schemas.openxmlformats.org/officeDocument/2006/relationships/hyperlink" Target="https://www.nevo.co.il/Law_word/law15/memshala-1361.pdf" TargetMode="External"/><Relationship Id="rId25" Type="http://schemas.openxmlformats.org/officeDocument/2006/relationships/hyperlink" Target="https://www.nevo.co.il/Law_word/law15/memshala-1361.pdf" TargetMode="External"/><Relationship Id="rId33" Type="http://schemas.openxmlformats.org/officeDocument/2006/relationships/hyperlink" Target="https://www.nevo.co.il/Law_word/law15/memshala-1361.pdf" TargetMode="External"/><Relationship Id="rId38" Type="http://schemas.openxmlformats.org/officeDocument/2006/relationships/hyperlink" Target="https://www.nevo.co.il/Law_word/law14/law-2857.pdf" TargetMode="External"/><Relationship Id="rId46" Type="http://schemas.openxmlformats.org/officeDocument/2006/relationships/hyperlink" Target="https://www.nevo.co.il/Law_word/law14/law-2857.pdf" TargetMode="External"/><Relationship Id="rId59" Type="http://schemas.openxmlformats.org/officeDocument/2006/relationships/hyperlink" Target="https://www.nevo.co.il/Law_word/law15/memshala-1361.pdf" TargetMode="External"/><Relationship Id="rId67" Type="http://schemas.openxmlformats.org/officeDocument/2006/relationships/hyperlink" Target="https://www.nevo.co.il/Law_word/law15/memshala-1361.pdf" TargetMode="External"/><Relationship Id="rId20" Type="http://schemas.openxmlformats.org/officeDocument/2006/relationships/hyperlink" Target="https://www.nevo.co.il/Law_word/law14/law-2857.pdf" TargetMode="External"/><Relationship Id="rId41" Type="http://schemas.openxmlformats.org/officeDocument/2006/relationships/hyperlink" Target="https://www.nevo.co.il/Law_word/law15/memshala-1361.pdf" TargetMode="External"/><Relationship Id="rId54" Type="http://schemas.openxmlformats.org/officeDocument/2006/relationships/hyperlink" Target="https://www.nevo.co.il/Law_word/law14/law-2932.pdf" TargetMode="External"/><Relationship Id="rId62" Type="http://schemas.openxmlformats.org/officeDocument/2006/relationships/hyperlink" Target="https://www.nevo.co.il/Law_word/law14/law-2857.pdf" TargetMode="External"/><Relationship Id="rId70" Type="http://schemas.openxmlformats.org/officeDocument/2006/relationships/hyperlink" Target="https://www.nevo.co.il/law_html/law14/law-3016.pdf" TargetMode="External"/><Relationship Id="rId75" Type="http://schemas.openxmlformats.org/officeDocument/2006/relationships/hyperlink" Target="http://www.nevo.co.il/Law_word/law06/tak-7767.pdf"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nevo.co.il/Law_word/law15/memshala-1361.pdf" TargetMode="External"/><Relationship Id="rId23" Type="http://schemas.openxmlformats.org/officeDocument/2006/relationships/hyperlink" Target="https://www.nevo.co.il/Law_word/law15/memshala-1361.pdf" TargetMode="External"/><Relationship Id="rId28" Type="http://schemas.openxmlformats.org/officeDocument/2006/relationships/hyperlink" Target="https://www.nevo.co.il/Law_word/law14/law-2857.pdf" TargetMode="External"/><Relationship Id="rId36" Type="http://schemas.openxmlformats.org/officeDocument/2006/relationships/hyperlink" Target="https://www.nevo.co.il/Law_word/law14/law-2857.pdf" TargetMode="External"/><Relationship Id="rId49" Type="http://schemas.openxmlformats.org/officeDocument/2006/relationships/hyperlink" Target="https://www.nevo.co.il/Law_word/law15/memshala-1361.pdf" TargetMode="External"/><Relationship Id="rId57" Type="http://schemas.openxmlformats.org/officeDocument/2006/relationships/hyperlink" Target="https://www.nevo.co.il/law_html/law16/knesset-945.pdf" TargetMode="External"/><Relationship Id="rId10" Type="http://schemas.openxmlformats.org/officeDocument/2006/relationships/hyperlink" Target="http://www.nevo.co.il/Law_word/law14/law-2713.pdf" TargetMode="External"/><Relationship Id="rId31" Type="http://schemas.openxmlformats.org/officeDocument/2006/relationships/hyperlink" Target="https://www.nevo.co.il/Law_word/law15/memshala-1361.pdf" TargetMode="External"/><Relationship Id="rId44" Type="http://schemas.openxmlformats.org/officeDocument/2006/relationships/hyperlink" Target="https://www.nevo.co.il/Law_word/law14/law-2857.pdf" TargetMode="External"/><Relationship Id="rId52" Type="http://schemas.openxmlformats.org/officeDocument/2006/relationships/hyperlink" Target="https://www.nevo.co.il/Law_word/law14/law-2857.pdf" TargetMode="External"/><Relationship Id="rId60" Type="http://schemas.openxmlformats.org/officeDocument/2006/relationships/hyperlink" Target="https://www.nevo.co.il/Law_word/law14/law-2932.pdf" TargetMode="External"/><Relationship Id="rId65" Type="http://schemas.openxmlformats.org/officeDocument/2006/relationships/hyperlink" Target="https://www.nevo.co.il/Law_word/law15/memshala-1443.pdf" TargetMode="External"/><Relationship Id="rId73" Type="http://schemas.openxmlformats.org/officeDocument/2006/relationships/hyperlink" Target="http://www.nevo.co.il/Law_word/law06/tak-7767.pdf" TargetMode="External"/><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emf"/><Relationship Id="rId13" Type="http://schemas.openxmlformats.org/officeDocument/2006/relationships/hyperlink" Target="http://www.nevo.co.il/Law_word/law15/memshala-1196.pdf" TargetMode="External"/><Relationship Id="rId18" Type="http://schemas.openxmlformats.org/officeDocument/2006/relationships/hyperlink" Target="https://www.nevo.co.il/Law_word/law14/law-2857.pdf" TargetMode="External"/><Relationship Id="rId39" Type="http://schemas.openxmlformats.org/officeDocument/2006/relationships/hyperlink" Target="https://www.nevo.co.il/Law_word/law15/memshala-1361.pdf" TargetMode="External"/><Relationship Id="rId34" Type="http://schemas.openxmlformats.org/officeDocument/2006/relationships/hyperlink" Target="https://www.nevo.co.il/Law_word/law14/law-2857.pdf" TargetMode="External"/><Relationship Id="rId50" Type="http://schemas.openxmlformats.org/officeDocument/2006/relationships/hyperlink" Target="https://www.nevo.co.il/Law_word/law14/law-2857.pdf" TargetMode="External"/><Relationship Id="rId55" Type="http://schemas.openxmlformats.org/officeDocument/2006/relationships/hyperlink" Target="https://www.nevo.co.il/Law_word/law15/memshala-1443.pdf" TargetMode="External"/><Relationship Id="rId76" Type="http://schemas.openxmlformats.org/officeDocument/2006/relationships/hyperlink" Target="http://www.nevo.co.il/Law_word/law06/tak-7767.pdf" TargetMode="External"/><Relationship Id="rId7" Type="http://schemas.openxmlformats.org/officeDocument/2006/relationships/image" Target="media/image1.emf"/><Relationship Id="rId71" Type="http://schemas.openxmlformats.org/officeDocument/2006/relationships/hyperlink" Target="https://www.nevo.co.il/law_html/law16/knesset-945.pdf" TargetMode="External"/><Relationship Id="rId2" Type="http://schemas.openxmlformats.org/officeDocument/2006/relationships/styles" Target="styles.xml"/><Relationship Id="rId29" Type="http://schemas.openxmlformats.org/officeDocument/2006/relationships/hyperlink" Target="https://www.nevo.co.il/Law_word/law15/memshala-1361.pdf" TargetMode="External"/><Relationship Id="rId24" Type="http://schemas.openxmlformats.org/officeDocument/2006/relationships/hyperlink" Target="https://www.nevo.co.il/Law_word/law14/law-2857.pdf" TargetMode="External"/><Relationship Id="rId40" Type="http://schemas.openxmlformats.org/officeDocument/2006/relationships/hyperlink" Target="https://www.nevo.co.il/Law_word/law14/law-2857.pdf" TargetMode="External"/><Relationship Id="rId45" Type="http://schemas.openxmlformats.org/officeDocument/2006/relationships/hyperlink" Target="https://www.nevo.co.il/Law_word/law15/memshala-1361.pdf" TargetMode="External"/><Relationship Id="rId66" Type="http://schemas.openxmlformats.org/officeDocument/2006/relationships/hyperlink" Target="https://www.nevo.co.il/Law_word/law14/law-2857.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14/law-2691.pdf" TargetMode="External"/><Relationship Id="rId13" Type="http://schemas.openxmlformats.org/officeDocument/2006/relationships/hyperlink" Target="http://www.nevo.co.il/law_word/law14/law-2857.pdf" TargetMode="External"/><Relationship Id="rId18" Type="http://schemas.openxmlformats.org/officeDocument/2006/relationships/hyperlink" Target="https://www.nevo.co.il/psika_word/elyon/16100420-o23.doc" TargetMode="External"/><Relationship Id="rId3" Type="http://schemas.openxmlformats.org/officeDocument/2006/relationships/hyperlink" Target="http://www.nevo.co.il/Law_word/law06/tak-7767.pdf" TargetMode="External"/><Relationship Id="rId21" Type="http://schemas.openxmlformats.org/officeDocument/2006/relationships/hyperlink" Target="http://www.nevo.co.il/Law_word/law10/yalkut-7558.pdf" TargetMode="External"/><Relationship Id="rId7" Type="http://schemas.openxmlformats.org/officeDocument/2006/relationships/hyperlink" Target="http://www.nevo.co.il/Law_word/law16/knesset-698.pdf" TargetMode="External"/><Relationship Id="rId12" Type="http://schemas.openxmlformats.org/officeDocument/2006/relationships/hyperlink" Target="http://www.nevo.co.il/Law_word/law15/memshala-1196.pdf" TargetMode="External"/><Relationship Id="rId17" Type="http://schemas.openxmlformats.org/officeDocument/2006/relationships/hyperlink" Target="https://www.nevo.co.il/law_html/law16/knesset-945.pdf" TargetMode="External"/><Relationship Id="rId2" Type="http://schemas.openxmlformats.org/officeDocument/2006/relationships/hyperlink" Target="http://www.nevo.co.il/Law_word/law15/memshala-1083.pdf" TargetMode="External"/><Relationship Id="rId16" Type="http://schemas.openxmlformats.org/officeDocument/2006/relationships/hyperlink" Target="https://www.nevo.co.il/Law_word/law15/memshala-1443.pdf" TargetMode="External"/><Relationship Id="rId20" Type="http://schemas.openxmlformats.org/officeDocument/2006/relationships/hyperlink" Target="http://www.nevo.co.il/Law_word/law10/yalkut-7558.pdf" TargetMode="External"/><Relationship Id="rId1" Type="http://schemas.openxmlformats.org/officeDocument/2006/relationships/hyperlink" Target="http://www.nevo.co.il/law_word/law14/law-2592.pdf" TargetMode="External"/><Relationship Id="rId6" Type="http://schemas.openxmlformats.org/officeDocument/2006/relationships/hyperlink" Target="http://www.nevo.co.il/law_word/law14/law-2624.pdf" TargetMode="External"/><Relationship Id="rId11" Type="http://schemas.openxmlformats.org/officeDocument/2006/relationships/hyperlink" Target="https://www.nevo.co.il/law_word/law14/law-2713.pdf" TargetMode="External"/><Relationship Id="rId5" Type="http://schemas.openxmlformats.org/officeDocument/2006/relationships/hyperlink" Target="http://www.nevo.co.il/Law_word/law15/memshala-1046.pdf" TargetMode="External"/><Relationship Id="rId15" Type="http://schemas.openxmlformats.org/officeDocument/2006/relationships/hyperlink" Target="http://www.nevo.co.il/law_word/law14/law-2932.pdf" TargetMode="External"/><Relationship Id="rId10" Type="http://schemas.openxmlformats.org/officeDocument/2006/relationships/hyperlink" Target="http://www.nevo.co.il/Law_word/law15/memshala-1196.pdf" TargetMode="External"/><Relationship Id="rId19" Type="http://schemas.openxmlformats.org/officeDocument/2006/relationships/hyperlink" Target="http://www.nevo.co.il/Law_word/law10/yalkut-7558.pdf" TargetMode="External"/><Relationship Id="rId4" Type="http://schemas.openxmlformats.org/officeDocument/2006/relationships/hyperlink" Target="http://www.nevo.co.il/law_word/law14/law-2606.pdf" TargetMode="External"/><Relationship Id="rId9" Type="http://schemas.openxmlformats.org/officeDocument/2006/relationships/hyperlink" Target="https://www.nevo.co.il/law_word/law14/law-2713.pdf" TargetMode="External"/><Relationship Id="rId14" Type="http://schemas.openxmlformats.org/officeDocument/2006/relationships/hyperlink" Target="https://www.nevo.co.il/Law_word/law15/memshala-136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16509</Words>
  <Characters>94105</Characters>
  <Application>Microsoft Office Word</Application>
  <DocSecurity>0</DocSecurity>
  <Lines>784</Lines>
  <Paragraphs>220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110394</CharactersWithSpaces>
  <SharedDoc>false</SharedDoc>
  <HLinks>
    <vt:vector size="1224" baseType="variant">
      <vt:variant>
        <vt:i4>393283</vt:i4>
      </vt:variant>
      <vt:variant>
        <vt:i4>885</vt:i4>
      </vt:variant>
      <vt:variant>
        <vt:i4>0</vt:i4>
      </vt:variant>
      <vt:variant>
        <vt:i4>5</vt:i4>
      </vt:variant>
      <vt:variant>
        <vt:lpwstr>http://www.nevo.co.il/advertisements/nevo-100.doc</vt:lpwstr>
      </vt:variant>
      <vt:variant>
        <vt:lpwstr/>
      </vt:variant>
      <vt:variant>
        <vt:i4>7864328</vt:i4>
      </vt:variant>
      <vt:variant>
        <vt:i4>882</vt:i4>
      </vt:variant>
      <vt:variant>
        <vt:i4>0</vt:i4>
      </vt:variant>
      <vt:variant>
        <vt:i4>5</vt:i4>
      </vt:variant>
      <vt:variant>
        <vt:lpwstr>http://www.nevo.co.il/Law_word/law06/tak-7767.pdf</vt:lpwstr>
      </vt:variant>
      <vt:variant>
        <vt:lpwstr/>
      </vt:variant>
      <vt:variant>
        <vt:i4>7864328</vt:i4>
      </vt:variant>
      <vt:variant>
        <vt:i4>879</vt:i4>
      </vt:variant>
      <vt:variant>
        <vt:i4>0</vt:i4>
      </vt:variant>
      <vt:variant>
        <vt:i4>5</vt:i4>
      </vt:variant>
      <vt:variant>
        <vt:lpwstr>http://www.nevo.co.il/Law_word/law06/tak-7767.pdf</vt:lpwstr>
      </vt:variant>
      <vt:variant>
        <vt:lpwstr/>
      </vt:variant>
      <vt:variant>
        <vt:i4>7864328</vt:i4>
      </vt:variant>
      <vt:variant>
        <vt:i4>876</vt:i4>
      </vt:variant>
      <vt:variant>
        <vt:i4>0</vt:i4>
      </vt:variant>
      <vt:variant>
        <vt:i4>5</vt:i4>
      </vt:variant>
      <vt:variant>
        <vt:lpwstr>http://www.nevo.co.il/Law_word/law06/tak-7767.pdf</vt:lpwstr>
      </vt:variant>
      <vt:variant>
        <vt:lpwstr/>
      </vt:variant>
      <vt:variant>
        <vt:i4>7864328</vt:i4>
      </vt:variant>
      <vt:variant>
        <vt:i4>873</vt:i4>
      </vt:variant>
      <vt:variant>
        <vt:i4>0</vt:i4>
      </vt:variant>
      <vt:variant>
        <vt:i4>5</vt:i4>
      </vt:variant>
      <vt:variant>
        <vt:lpwstr>http://www.nevo.co.il/Law_word/law06/tak-7767.pdf</vt:lpwstr>
      </vt:variant>
      <vt:variant>
        <vt:lpwstr/>
      </vt:variant>
      <vt:variant>
        <vt:i4>7864328</vt:i4>
      </vt:variant>
      <vt:variant>
        <vt:i4>870</vt:i4>
      </vt:variant>
      <vt:variant>
        <vt:i4>0</vt:i4>
      </vt:variant>
      <vt:variant>
        <vt:i4>5</vt:i4>
      </vt:variant>
      <vt:variant>
        <vt:lpwstr>http://www.nevo.co.il/Law_word/law06/tak-7767.pdf</vt:lpwstr>
      </vt:variant>
      <vt:variant>
        <vt:lpwstr/>
      </vt:variant>
      <vt:variant>
        <vt:i4>393249</vt:i4>
      </vt:variant>
      <vt:variant>
        <vt:i4>867</vt:i4>
      </vt:variant>
      <vt:variant>
        <vt:i4>0</vt:i4>
      </vt:variant>
      <vt:variant>
        <vt:i4>5</vt:i4>
      </vt:variant>
      <vt:variant>
        <vt:lpwstr>https://www.nevo.co.il/law_html/law16/knesset-945.pdf</vt:lpwstr>
      </vt:variant>
      <vt:variant>
        <vt:lpwstr/>
      </vt:variant>
      <vt:variant>
        <vt:i4>7405573</vt:i4>
      </vt:variant>
      <vt:variant>
        <vt:i4>864</vt:i4>
      </vt:variant>
      <vt:variant>
        <vt:i4>0</vt:i4>
      </vt:variant>
      <vt:variant>
        <vt:i4>5</vt:i4>
      </vt:variant>
      <vt:variant>
        <vt:lpwstr>https://www.nevo.co.il/law_html/law14/law-3016.pdf</vt:lpwstr>
      </vt:variant>
      <vt:variant>
        <vt:lpwstr/>
      </vt:variant>
      <vt:variant>
        <vt:i4>7602202</vt:i4>
      </vt:variant>
      <vt:variant>
        <vt:i4>861</vt:i4>
      </vt:variant>
      <vt:variant>
        <vt:i4>0</vt:i4>
      </vt:variant>
      <vt:variant>
        <vt:i4>5</vt:i4>
      </vt:variant>
      <vt:variant>
        <vt:lpwstr>https://www.nevo.co.il/Law_word/law15/memshala-1443.pdf</vt:lpwstr>
      </vt:variant>
      <vt:variant>
        <vt:lpwstr/>
      </vt:variant>
      <vt:variant>
        <vt:i4>8126485</vt:i4>
      </vt:variant>
      <vt:variant>
        <vt:i4>858</vt:i4>
      </vt:variant>
      <vt:variant>
        <vt:i4>0</vt:i4>
      </vt:variant>
      <vt:variant>
        <vt:i4>5</vt:i4>
      </vt:variant>
      <vt:variant>
        <vt:lpwstr>https://www.nevo.co.il/Law_word/law14/law-2932.pdf</vt:lpwstr>
      </vt:variant>
      <vt:variant>
        <vt:lpwstr/>
      </vt:variant>
      <vt:variant>
        <vt:i4>7733279</vt:i4>
      </vt:variant>
      <vt:variant>
        <vt:i4>855</vt:i4>
      </vt:variant>
      <vt:variant>
        <vt:i4>0</vt:i4>
      </vt:variant>
      <vt:variant>
        <vt:i4>5</vt:i4>
      </vt:variant>
      <vt:variant>
        <vt:lpwstr>https://www.nevo.co.il/Law_word/law15/memshala-1361.pdf</vt:lpwstr>
      </vt:variant>
      <vt:variant>
        <vt:lpwstr/>
      </vt:variant>
      <vt:variant>
        <vt:i4>7864339</vt:i4>
      </vt:variant>
      <vt:variant>
        <vt:i4>852</vt:i4>
      </vt:variant>
      <vt:variant>
        <vt:i4>0</vt:i4>
      </vt:variant>
      <vt:variant>
        <vt:i4>5</vt:i4>
      </vt:variant>
      <vt:variant>
        <vt:lpwstr>https://www.nevo.co.il/Law_word/law14/law-2857.pdf</vt:lpwstr>
      </vt:variant>
      <vt:variant>
        <vt:lpwstr/>
      </vt:variant>
      <vt:variant>
        <vt:i4>7602202</vt:i4>
      </vt:variant>
      <vt:variant>
        <vt:i4>849</vt:i4>
      </vt:variant>
      <vt:variant>
        <vt:i4>0</vt:i4>
      </vt:variant>
      <vt:variant>
        <vt:i4>5</vt:i4>
      </vt:variant>
      <vt:variant>
        <vt:lpwstr>https://www.nevo.co.il/Law_word/law15/memshala-1443.pdf</vt:lpwstr>
      </vt:variant>
      <vt:variant>
        <vt:lpwstr/>
      </vt:variant>
      <vt:variant>
        <vt:i4>8126485</vt:i4>
      </vt:variant>
      <vt:variant>
        <vt:i4>846</vt:i4>
      </vt:variant>
      <vt:variant>
        <vt:i4>0</vt:i4>
      </vt:variant>
      <vt:variant>
        <vt:i4>5</vt:i4>
      </vt:variant>
      <vt:variant>
        <vt:lpwstr>https://www.nevo.co.il/Law_word/law14/law-2932.pdf</vt:lpwstr>
      </vt:variant>
      <vt:variant>
        <vt:lpwstr/>
      </vt:variant>
      <vt:variant>
        <vt:i4>7733279</vt:i4>
      </vt:variant>
      <vt:variant>
        <vt:i4>843</vt:i4>
      </vt:variant>
      <vt:variant>
        <vt:i4>0</vt:i4>
      </vt:variant>
      <vt:variant>
        <vt:i4>5</vt:i4>
      </vt:variant>
      <vt:variant>
        <vt:lpwstr>https://www.nevo.co.il/Law_word/law15/memshala-1361.pdf</vt:lpwstr>
      </vt:variant>
      <vt:variant>
        <vt:lpwstr/>
      </vt:variant>
      <vt:variant>
        <vt:i4>7864339</vt:i4>
      </vt:variant>
      <vt:variant>
        <vt:i4>840</vt:i4>
      </vt:variant>
      <vt:variant>
        <vt:i4>0</vt:i4>
      </vt:variant>
      <vt:variant>
        <vt:i4>5</vt:i4>
      </vt:variant>
      <vt:variant>
        <vt:lpwstr>https://www.nevo.co.il/Law_word/law14/law-2857.pdf</vt:lpwstr>
      </vt:variant>
      <vt:variant>
        <vt:lpwstr/>
      </vt:variant>
      <vt:variant>
        <vt:i4>7602202</vt:i4>
      </vt:variant>
      <vt:variant>
        <vt:i4>837</vt:i4>
      </vt:variant>
      <vt:variant>
        <vt:i4>0</vt:i4>
      </vt:variant>
      <vt:variant>
        <vt:i4>5</vt:i4>
      </vt:variant>
      <vt:variant>
        <vt:lpwstr>https://www.nevo.co.il/Law_word/law15/memshala-1443.pdf</vt:lpwstr>
      </vt:variant>
      <vt:variant>
        <vt:lpwstr/>
      </vt:variant>
      <vt:variant>
        <vt:i4>8126485</vt:i4>
      </vt:variant>
      <vt:variant>
        <vt:i4>834</vt:i4>
      </vt:variant>
      <vt:variant>
        <vt:i4>0</vt:i4>
      </vt:variant>
      <vt:variant>
        <vt:i4>5</vt:i4>
      </vt:variant>
      <vt:variant>
        <vt:lpwstr>https://www.nevo.co.il/Law_word/law14/law-2932.pdf</vt:lpwstr>
      </vt:variant>
      <vt:variant>
        <vt:lpwstr/>
      </vt:variant>
      <vt:variant>
        <vt:i4>7733279</vt:i4>
      </vt:variant>
      <vt:variant>
        <vt:i4>831</vt:i4>
      </vt:variant>
      <vt:variant>
        <vt:i4>0</vt:i4>
      </vt:variant>
      <vt:variant>
        <vt:i4>5</vt:i4>
      </vt:variant>
      <vt:variant>
        <vt:lpwstr>https://www.nevo.co.il/Law_word/law15/memshala-1361.pdf</vt:lpwstr>
      </vt:variant>
      <vt:variant>
        <vt:lpwstr/>
      </vt:variant>
      <vt:variant>
        <vt:i4>7864339</vt:i4>
      </vt:variant>
      <vt:variant>
        <vt:i4>828</vt:i4>
      </vt:variant>
      <vt:variant>
        <vt:i4>0</vt:i4>
      </vt:variant>
      <vt:variant>
        <vt:i4>5</vt:i4>
      </vt:variant>
      <vt:variant>
        <vt:lpwstr>https://www.nevo.co.il/Law_word/law14/law-2857.pdf</vt:lpwstr>
      </vt:variant>
      <vt:variant>
        <vt:lpwstr/>
      </vt:variant>
      <vt:variant>
        <vt:i4>393249</vt:i4>
      </vt:variant>
      <vt:variant>
        <vt:i4>825</vt:i4>
      </vt:variant>
      <vt:variant>
        <vt:i4>0</vt:i4>
      </vt:variant>
      <vt:variant>
        <vt:i4>5</vt:i4>
      </vt:variant>
      <vt:variant>
        <vt:lpwstr>https://www.nevo.co.il/law_html/law16/knesset-945.pdf</vt:lpwstr>
      </vt:variant>
      <vt:variant>
        <vt:lpwstr/>
      </vt:variant>
      <vt:variant>
        <vt:i4>7405573</vt:i4>
      </vt:variant>
      <vt:variant>
        <vt:i4>822</vt:i4>
      </vt:variant>
      <vt:variant>
        <vt:i4>0</vt:i4>
      </vt:variant>
      <vt:variant>
        <vt:i4>5</vt:i4>
      </vt:variant>
      <vt:variant>
        <vt:lpwstr>https://www.nevo.co.il/law_html/law14/law-3016.pdf</vt:lpwstr>
      </vt:variant>
      <vt:variant>
        <vt:lpwstr/>
      </vt:variant>
      <vt:variant>
        <vt:i4>7602202</vt:i4>
      </vt:variant>
      <vt:variant>
        <vt:i4>819</vt:i4>
      </vt:variant>
      <vt:variant>
        <vt:i4>0</vt:i4>
      </vt:variant>
      <vt:variant>
        <vt:i4>5</vt:i4>
      </vt:variant>
      <vt:variant>
        <vt:lpwstr>https://www.nevo.co.il/Law_word/law15/memshala-1443.pdf</vt:lpwstr>
      </vt:variant>
      <vt:variant>
        <vt:lpwstr/>
      </vt:variant>
      <vt:variant>
        <vt:i4>8126485</vt:i4>
      </vt:variant>
      <vt:variant>
        <vt:i4>816</vt:i4>
      </vt:variant>
      <vt:variant>
        <vt:i4>0</vt:i4>
      </vt:variant>
      <vt:variant>
        <vt:i4>5</vt:i4>
      </vt:variant>
      <vt:variant>
        <vt:lpwstr>https://www.nevo.co.il/Law_word/law14/law-2932.pdf</vt:lpwstr>
      </vt:variant>
      <vt:variant>
        <vt:lpwstr/>
      </vt:variant>
      <vt:variant>
        <vt:i4>7733279</vt:i4>
      </vt:variant>
      <vt:variant>
        <vt:i4>813</vt:i4>
      </vt:variant>
      <vt:variant>
        <vt:i4>0</vt:i4>
      </vt:variant>
      <vt:variant>
        <vt:i4>5</vt:i4>
      </vt:variant>
      <vt:variant>
        <vt:lpwstr>https://www.nevo.co.il/Law_word/law15/memshala-1361.pdf</vt:lpwstr>
      </vt:variant>
      <vt:variant>
        <vt:lpwstr/>
      </vt:variant>
      <vt:variant>
        <vt:i4>7864339</vt:i4>
      </vt:variant>
      <vt:variant>
        <vt:i4>810</vt:i4>
      </vt:variant>
      <vt:variant>
        <vt:i4>0</vt:i4>
      </vt:variant>
      <vt:variant>
        <vt:i4>5</vt:i4>
      </vt:variant>
      <vt:variant>
        <vt:lpwstr>https://www.nevo.co.il/Law_word/law14/law-2857.pdf</vt:lpwstr>
      </vt:variant>
      <vt:variant>
        <vt:lpwstr/>
      </vt:variant>
      <vt:variant>
        <vt:i4>7733279</vt:i4>
      </vt:variant>
      <vt:variant>
        <vt:i4>807</vt:i4>
      </vt:variant>
      <vt:variant>
        <vt:i4>0</vt:i4>
      </vt:variant>
      <vt:variant>
        <vt:i4>5</vt:i4>
      </vt:variant>
      <vt:variant>
        <vt:lpwstr>https://www.nevo.co.il/Law_word/law15/memshala-1361.pdf</vt:lpwstr>
      </vt:variant>
      <vt:variant>
        <vt:lpwstr/>
      </vt:variant>
      <vt:variant>
        <vt:i4>7864339</vt:i4>
      </vt:variant>
      <vt:variant>
        <vt:i4>804</vt:i4>
      </vt:variant>
      <vt:variant>
        <vt:i4>0</vt:i4>
      </vt:variant>
      <vt:variant>
        <vt:i4>5</vt:i4>
      </vt:variant>
      <vt:variant>
        <vt:lpwstr>https://www.nevo.co.il/Law_word/law14/law-2857.pdf</vt:lpwstr>
      </vt:variant>
      <vt:variant>
        <vt:lpwstr/>
      </vt:variant>
      <vt:variant>
        <vt:i4>7733279</vt:i4>
      </vt:variant>
      <vt:variant>
        <vt:i4>801</vt:i4>
      </vt:variant>
      <vt:variant>
        <vt:i4>0</vt:i4>
      </vt:variant>
      <vt:variant>
        <vt:i4>5</vt:i4>
      </vt:variant>
      <vt:variant>
        <vt:lpwstr>https://www.nevo.co.il/Law_word/law15/memshala-1361.pdf</vt:lpwstr>
      </vt:variant>
      <vt:variant>
        <vt:lpwstr/>
      </vt:variant>
      <vt:variant>
        <vt:i4>7864339</vt:i4>
      </vt:variant>
      <vt:variant>
        <vt:i4>798</vt:i4>
      </vt:variant>
      <vt:variant>
        <vt:i4>0</vt:i4>
      </vt:variant>
      <vt:variant>
        <vt:i4>5</vt:i4>
      </vt:variant>
      <vt:variant>
        <vt:lpwstr>https://www.nevo.co.il/Law_word/law14/law-2857.pdf</vt:lpwstr>
      </vt:variant>
      <vt:variant>
        <vt:lpwstr/>
      </vt:variant>
      <vt:variant>
        <vt:i4>7733279</vt:i4>
      </vt:variant>
      <vt:variant>
        <vt:i4>795</vt:i4>
      </vt:variant>
      <vt:variant>
        <vt:i4>0</vt:i4>
      </vt:variant>
      <vt:variant>
        <vt:i4>5</vt:i4>
      </vt:variant>
      <vt:variant>
        <vt:lpwstr>https://www.nevo.co.il/Law_word/law15/memshala-1361.pdf</vt:lpwstr>
      </vt:variant>
      <vt:variant>
        <vt:lpwstr/>
      </vt:variant>
      <vt:variant>
        <vt:i4>7864339</vt:i4>
      </vt:variant>
      <vt:variant>
        <vt:i4>792</vt:i4>
      </vt:variant>
      <vt:variant>
        <vt:i4>0</vt:i4>
      </vt:variant>
      <vt:variant>
        <vt:i4>5</vt:i4>
      </vt:variant>
      <vt:variant>
        <vt:lpwstr>https://www.nevo.co.il/Law_word/law14/law-2857.pdf</vt:lpwstr>
      </vt:variant>
      <vt:variant>
        <vt:lpwstr/>
      </vt:variant>
      <vt:variant>
        <vt:i4>7733279</vt:i4>
      </vt:variant>
      <vt:variant>
        <vt:i4>789</vt:i4>
      </vt:variant>
      <vt:variant>
        <vt:i4>0</vt:i4>
      </vt:variant>
      <vt:variant>
        <vt:i4>5</vt:i4>
      </vt:variant>
      <vt:variant>
        <vt:lpwstr>https://www.nevo.co.il/Law_word/law15/memshala-1361.pdf</vt:lpwstr>
      </vt:variant>
      <vt:variant>
        <vt:lpwstr/>
      </vt:variant>
      <vt:variant>
        <vt:i4>7864339</vt:i4>
      </vt:variant>
      <vt:variant>
        <vt:i4>786</vt:i4>
      </vt:variant>
      <vt:variant>
        <vt:i4>0</vt:i4>
      </vt:variant>
      <vt:variant>
        <vt:i4>5</vt:i4>
      </vt:variant>
      <vt:variant>
        <vt:lpwstr>https://www.nevo.co.il/Law_word/law14/law-2857.pdf</vt:lpwstr>
      </vt:variant>
      <vt:variant>
        <vt:lpwstr/>
      </vt:variant>
      <vt:variant>
        <vt:i4>7733279</vt:i4>
      </vt:variant>
      <vt:variant>
        <vt:i4>783</vt:i4>
      </vt:variant>
      <vt:variant>
        <vt:i4>0</vt:i4>
      </vt:variant>
      <vt:variant>
        <vt:i4>5</vt:i4>
      </vt:variant>
      <vt:variant>
        <vt:lpwstr>https://www.nevo.co.il/Law_word/law15/memshala-1361.pdf</vt:lpwstr>
      </vt:variant>
      <vt:variant>
        <vt:lpwstr/>
      </vt:variant>
      <vt:variant>
        <vt:i4>7864339</vt:i4>
      </vt:variant>
      <vt:variant>
        <vt:i4>780</vt:i4>
      </vt:variant>
      <vt:variant>
        <vt:i4>0</vt:i4>
      </vt:variant>
      <vt:variant>
        <vt:i4>5</vt:i4>
      </vt:variant>
      <vt:variant>
        <vt:lpwstr>https://www.nevo.co.il/Law_word/law14/law-2857.pdf</vt:lpwstr>
      </vt:variant>
      <vt:variant>
        <vt:lpwstr/>
      </vt:variant>
      <vt:variant>
        <vt:i4>7733279</vt:i4>
      </vt:variant>
      <vt:variant>
        <vt:i4>777</vt:i4>
      </vt:variant>
      <vt:variant>
        <vt:i4>0</vt:i4>
      </vt:variant>
      <vt:variant>
        <vt:i4>5</vt:i4>
      </vt:variant>
      <vt:variant>
        <vt:lpwstr>https://www.nevo.co.il/Law_word/law15/memshala-1361.pdf</vt:lpwstr>
      </vt:variant>
      <vt:variant>
        <vt:lpwstr/>
      </vt:variant>
      <vt:variant>
        <vt:i4>7864339</vt:i4>
      </vt:variant>
      <vt:variant>
        <vt:i4>774</vt:i4>
      </vt:variant>
      <vt:variant>
        <vt:i4>0</vt:i4>
      </vt:variant>
      <vt:variant>
        <vt:i4>5</vt:i4>
      </vt:variant>
      <vt:variant>
        <vt:lpwstr>https://www.nevo.co.il/Law_word/law14/law-2857.pdf</vt:lpwstr>
      </vt:variant>
      <vt:variant>
        <vt:lpwstr/>
      </vt:variant>
      <vt:variant>
        <vt:i4>7733279</vt:i4>
      </vt:variant>
      <vt:variant>
        <vt:i4>771</vt:i4>
      </vt:variant>
      <vt:variant>
        <vt:i4>0</vt:i4>
      </vt:variant>
      <vt:variant>
        <vt:i4>5</vt:i4>
      </vt:variant>
      <vt:variant>
        <vt:lpwstr>https://www.nevo.co.il/Law_word/law15/memshala-1361.pdf</vt:lpwstr>
      </vt:variant>
      <vt:variant>
        <vt:lpwstr/>
      </vt:variant>
      <vt:variant>
        <vt:i4>7864339</vt:i4>
      </vt:variant>
      <vt:variant>
        <vt:i4>768</vt:i4>
      </vt:variant>
      <vt:variant>
        <vt:i4>0</vt:i4>
      </vt:variant>
      <vt:variant>
        <vt:i4>5</vt:i4>
      </vt:variant>
      <vt:variant>
        <vt:lpwstr>https://www.nevo.co.il/Law_word/law14/law-2857.pdf</vt:lpwstr>
      </vt:variant>
      <vt:variant>
        <vt:lpwstr/>
      </vt:variant>
      <vt:variant>
        <vt:i4>7733279</vt:i4>
      </vt:variant>
      <vt:variant>
        <vt:i4>765</vt:i4>
      </vt:variant>
      <vt:variant>
        <vt:i4>0</vt:i4>
      </vt:variant>
      <vt:variant>
        <vt:i4>5</vt:i4>
      </vt:variant>
      <vt:variant>
        <vt:lpwstr>https://www.nevo.co.il/Law_word/law15/memshala-1361.pdf</vt:lpwstr>
      </vt:variant>
      <vt:variant>
        <vt:lpwstr/>
      </vt:variant>
      <vt:variant>
        <vt:i4>7864339</vt:i4>
      </vt:variant>
      <vt:variant>
        <vt:i4>762</vt:i4>
      </vt:variant>
      <vt:variant>
        <vt:i4>0</vt:i4>
      </vt:variant>
      <vt:variant>
        <vt:i4>5</vt:i4>
      </vt:variant>
      <vt:variant>
        <vt:lpwstr>https://www.nevo.co.il/Law_word/law14/law-2857.pdf</vt:lpwstr>
      </vt:variant>
      <vt:variant>
        <vt:lpwstr/>
      </vt:variant>
      <vt:variant>
        <vt:i4>7733279</vt:i4>
      </vt:variant>
      <vt:variant>
        <vt:i4>759</vt:i4>
      </vt:variant>
      <vt:variant>
        <vt:i4>0</vt:i4>
      </vt:variant>
      <vt:variant>
        <vt:i4>5</vt:i4>
      </vt:variant>
      <vt:variant>
        <vt:lpwstr>https://www.nevo.co.il/Law_word/law15/memshala-1361.pdf</vt:lpwstr>
      </vt:variant>
      <vt:variant>
        <vt:lpwstr/>
      </vt:variant>
      <vt:variant>
        <vt:i4>7864339</vt:i4>
      </vt:variant>
      <vt:variant>
        <vt:i4>756</vt:i4>
      </vt:variant>
      <vt:variant>
        <vt:i4>0</vt:i4>
      </vt:variant>
      <vt:variant>
        <vt:i4>5</vt:i4>
      </vt:variant>
      <vt:variant>
        <vt:lpwstr>https://www.nevo.co.il/Law_word/law14/law-2857.pdf</vt:lpwstr>
      </vt:variant>
      <vt:variant>
        <vt:lpwstr/>
      </vt:variant>
      <vt:variant>
        <vt:i4>7733279</vt:i4>
      </vt:variant>
      <vt:variant>
        <vt:i4>753</vt:i4>
      </vt:variant>
      <vt:variant>
        <vt:i4>0</vt:i4>
      </vt:variant>
      <vt:variant>
        <vt:i4>5</vt:i4>
      </vt:variant>
      <vt:variant>
        <vt:lpwstr>https://www.nevo.co.il/Law_word/law15/memshala-1361.pdf</vt:lpwstr>
      </vt:variant>
      <vt:variant>
        <vt:lpwstr/>
      </vt:variant>
      <vt:variant>
        <vt:i4>7864339</vt:i4>
      </vt:variant>
      <vt:variant>
        <vt:i4>750</vt:i4>
      </vt:variant>
      <vt:variant>
        <vt:i4>0</vt:i4>
      </vt:variant>
      <vt:variant>
        <vt:i4>5</vt:i4>
      </vt:variant>
      <vt:variant>
        <vt:lpwstr>https://www.nevo.co.il/Law_word/law14/law-2857.pdf</vt:lpwstr>
      </vt:variant>
      <vt:variant>
        <vt:lpwstr/>
      </vt:variant>
      <vt:variant>
        <vt:i4>7733279</vt:i4>
      </vt:variant>
      <vt:variant>
        <vt:i4>747</vt:i4>
      </vt:variant>
      <vt:variant>
        <vt:i4>0</vt:i4>
      </vt:variant>
      <vt:variant>
        <vt:i4>5</vt:i4>
      </vt:variant>
      <vt:variant>
        <vt:lpwstr>https://www.nevo.co.il/Law_word/law15/memshala-1361.pdf</vt:lpwstr>
      </vt:variant>
      <vt:variant>
        <vt:lpwstr/>
      </vt:variant>
      <vt:variant>
        <vt:i4>7864339</vt:i4>
      </vt:variant>
      <vt:variant>
        <vt:i4>744</vt:i4>
      </vt:variant>
      <vt:variant>
        <vt:i4>0</vt:i4>
      </vt:variant>
      <vt:variant>
        <vt:i4>5</vt:i4>
      </vt:variant>
      <vt:variant>
        <vt:lpwstr>https://www.nevo.co.il/Law_word/law14/law-2857.pdf</vt:lpwstr>
      </vt:variant>
      <vt:variant>
        <vt:lpwstr/>
      </vt:variant>
      <vt:variant>
        <vt:i4>7733279</vt:i4>
      </vt:variant>
      <vt:variant>
        <vt:i4>741</vt:i4>
      </vt:variant>
      <vt:variant>
        <vt:i4>0</vt:i4>
      </vt:variant>
      <vt:variant>
        <vt:i4>5</vt:i4>
      </vt:variant>
      <vt:variant>
        <vt:lpwstr>https://www.nevo.co.il/Law_word/law15/memshala-1361.pdf</vt:lpwstr>
      </vt:variant>
      <vt:variant>
        <vt:lpwstr/>
      </vt:variant>
      <vt:variant>
        <vt:i4>7864339</vt:i4>
      </vt:variant>
      <vt:variant>
        <vt:i4>738</vt:i4>
      </vt:variant>
      <vt:variant>
        <vt:i4>0</vt:i4>
      </vt:variant>
      <vt:variant>
        <vt:i4>5</vt:i4>
      </vt:variant>
      <vt:variant>
        <vt:lpwstr>https://www.nevo.co.il/Law_word/law14/law-2857.pdf</vt:lpwstr>
      </vt:variant>
      <vt:variant>
        <vt:lpwstr/>
      </vt:variant>
      <vt:variant>
        <vt:i4>7733279</vt:i4>
      </vt:variant>
      <vt:variant>
        <vt:i4>735</vt:i4>
      </vt:variant>
      <vt:variant>
        <vt:i4>0</vt:i4>
      </vt:variant>
      <vt:variant>
        <vt:i4>5</vt:i4>
      </vt:variant>
      <vt:variant>
        <vt:lpwstr>https://www.nevo.co.il/Law_word/law15/memshala-1361.pdf</vt:lpwstr>
      </vt:variant>
      <vt:variant>
        <vt:lpwstr/>
      </vt:variant>
      <vt:variant>
        <vt:i4>7864339</vt:i4>
      </vt:variant>
      <vt:variant>
        <vt:i4>732</vt:i4>
      </vt:variant>
      <vt:variant>
        <vt:i4>0</vt:i4>
      </vt:variant>
      <vt:variant>
        <vt:i4>5</vt:i4>
      </vt:variant>
      <vt:variant>
        <vt:lpwstr>https://www.nevo.co.il/Law_word/law14/law-2857.pdf</vt:lpwstr>
      </vt:variant>
      <vt:variant>
        <vt:lpwstr/>
      </vt:variant>
      <vt:variant>
        <vt:i4>7733279</vt:i4>
      </vt:variant>
      <vt:variant>
        <vt:i4>729</vt:i4>
      </vt:variant>
      <vt:variant>
        <vt:i4>0</vt:i4>
      </vt:variant>
      <vt:variant>
        <vt:i4>5</vt:i4>
      </vt:variant>
      <vt:variant>
        <vt:lpwstr>https://www.nevo.co.il/Law_word/law15/memshala-1361.pdf</vt:lpwstr>
      </vt:variant>
      <vt:variant>
        <vt:lpwstr/>
      </vt:variant>
      <vt:variant>
        <vt:i4>7864339</vt:i4>
      </vt:variant>
      <vt:variant>
        <vt:i4>726</vt:i4>
      </vt:variant>
      <vt:variant>
        <vt:i4>0</vt:i4>
      </vt:variant>
      <vt:variant>
        <vt:i4>5</vt:i4>
      </vt:variant>
      <vt:variant>
        <vt:lpwstr>https://www.nevo.co.il/Law_word/law14/law-2857.pdf</vt:lpwstr>
      </vt:variant>
      <vt:variant>
        <vt:lpwstr/>
      </vt:variant>
      <vt:variant>
        <vt:i4>7733279</vt:i4>
      </vt:variant>
      <vt:variant>
        <vt:i4>723</vt:i4>
      </vt:variant>
      <vt:variant>
        <vt:i4>0</vt:i4>
      </vt:variant>
      <vt:variant>
        <vt:i4>5</vt:i4>
      </vt:variant>
      <vt:variant>
        <vt:lpwstr>https://www.nevo.co.il/Law_word/law15/memshala-1361.pdf</vt:lpwstr>
      </vt:variant>
      <vt:variant>
        <vt:lpwstr/>
      </vt:variant>
      <vt:variant>
        <vt:i4>7864339</vt:i4>
      </vt:variant>
      <vt:variant>
        <vt:i4>720</vt:i4>
      </vt:variant>
      <vt:variant>
        <vt:i4>0</vt:i4>
      </vt:variant>
      <vt:variant>
        <vt:i4>5</vt:i4>
      </vt:variant>
      <vt:variant>
        <vt:lpwstr>https://www.nevo.co.il/Law_word/law14/law-2857.pdf</vt:lpwstr>
      </vt:variant>
      <vt:variant>
        <vt:lpwstr/>
      </vt:variant>
      <vt:variant>
        <vt:i4>7733279</vt:i4>
      </vt:variant>
      <vt:variant>
        <vt:i4>717</vt:i4>
      </vt:variant>
      <vt:variant>
        <vt:i4>0</vt:i4>
      </vt:variant>
      <vt:variant>
        <vt:i4>5</vt:i4>
      </vt:variant>
      <vt:variant>
        <vt:lpwstr>https://www.nevo.co.il/Law_word/law15/memshala-1361.pdf</vt:lpwstr>
      </vt:variant>
      <vt:variant>
        <vt:lpwstr/>
      </vt:variant>
      <vt:variant>
        <vt:i4>7864339</vt:i4>
      </vt:variant>
      <vt:variant>
        <vt:i4>714</vt:i4>
      </vt:variant>
      <vt:variant>
        <vt:i4>0</vt:i4>
      </vt:variant>
      <vt:variant>
        <vt:i4>5</vt:i4>
      </vt:variant>
      <vt:variant>
        <vt:lpwstr>https://www.nevo.co.il/Law_word/law14/law-2857.pdf</vt:lpwstr>
      </vt:variant>
      <vt:variant>
        <vt:lpwstr/>
      </vt:variant>
      <vt:variant>
        <vt:i4>7733279</vt:i4>
      </vt:variant>
      <vt:variant>
        <vt:i4>711</vt:i4>
      </vt:variant>
      <vt:variant>
        <vt:i4>0</vt:i4>
      </vt:variant>
      <vt:variant>
        <vt:i4>5</vt:i4>
      </vt:variant>
      <vt:variant>
        <vt:lpwstr>https://www.nevo.co.il/Law_word/law15/memshala-1361.pdf</vt:lpwstr>
      </vt:variant>
      <vt:variant>
        <vt:lpwstr/>
      </vt:variant>
      <vt:variant>
        <vt:i4>7864339</vt:i4>
      </vt:variant>
      <vt:variant>
        <vt:i4>708</vt:i4>
      </vt:variant>
      <vt:variant>
        <vt:i4>0</vt:i4>
      </vt:variant>
      <vt:variant>
        <vt:i4>5</vt:i4>
      </vt:variant>
      <vt:variant>
        <vt:lpwstr>https://www.nevo.co.il/Law_word/law14/law-2857.pdf</vt:lpwstr>
      </vt:variant>
      <vt:variant>
        <vt:lpwstr/>
      </vt:variant>
      <vt:variant>
        <vt:i4>7733279</vt:i4>
      </vt:variant>
      <vt:variant>
        <vt:i4>705</vt:i4>
      </vt:variant>
      <vt:variant>
        <vt:i4>0</vt:i4>
      </vt:variant>
      <vt:variant>
        <vt:i4>5</vt:i4>
      </vt:variant>
      <vt:variant>
        <vt:lpwstr>https://www.nevo.co.il/Law_word/law15/memshala-1361.pdf</vt:lpwstr>
      </vt:variant>
      <vt:variant>
        <vt:lpwstr/>
      </vt:variant>
      <vt:variant>
        <vt:i4>7864339</vt:i4>
      </vt:variant>
      <vt:variant>
        <vt:i4>702</vt:i4>
      </vt:variant>
      <vt:variant>
        <vt:i4>0</vt:i4>
      </vt:variant>
      <vt:variant>
        <vt:i4>5</vt:i4>
      </vt:variant>
      <vt:variant>
        <vt:lpwstr>https://www.nevo.co.il/Law_word/law14/law-2857.pdf</vt:lpwstr>
      </vt:variant>
      <vt:variant>
        <vt:lpwstr/>
      </vt:variant>
      <vt:variant>
        <vt:i4>7733279</vt:i4>
      </vt:variant>
      <vt:variant>
        <vt:i4>699</vt:i4>
      </vt:variant>
      <vt:variant>
        <vt:i4>0</vt:i4>
      </vt:variant>
      <vt:variant>
        <vt:i4>5</vt:i4>
      </vt:variant>
      <vt:variant>
        <vt:lpwstr>https://www.nevo.co.il/Law_word/law15/memshala-1361.pdf</vt:lpwstr>
      </vt:variant>
      <vt:variant>
        <vt:lpwstr/>
      </vt:variant>
      <vt:variant>
        <vt:i4>7864339</vt:i4>
      </vt:variant>
      <vt:variant>
        <vt:i4>696</vt:i4>
      </vt:variant>
      <vt:variant>
        <vt:i4>0</vt:i4>
      </vt:variant>
      <vt:variant>
        <vt:i4>5</vt:i4>
      </vt:variant>
      <vt:variant>
        <vt:lpwstr>https://www.nevo.co.il/Law_word/law14/law-2857.pdf</vt:lpwstr>
      </vt:variant>
      <vt:variant>
        <vt:lpwstr/>
      </vt:variant>
      <vt:variant>
        <vt:i4>1507425</vt:i4>
      </vt:variant>
      <vt:variant>
        <vt:i4>693</vt:i4>
      </vt:variant>
      <vt:variant>
        <vt:i4>0</vt:i4>
      </vt:variant>
      <vt:variant>
        <vt:i4>5</vt:i4>
      </vt:variant>
      <vt:variant>
        <vt:lpwstr>http://www.nevo.co.il/Law_word/law15/memshala-1196.pdf</vt:lpwstr>
      </vt:variant>
      <vt:variant>
        <vt:lpwstr/>
      </vt:variant>
      <vt:variant>
        <vt:i4>8126477</vt:i4>
      </vt:variant>
      <vt:variant>
        <vt:i4>690</vt:i4>
      </vt:variant>
      <vt:variant>
        <vt:i4>0</vt:i4>
      </vt:variant>
      <vt:variant>
        <vt:i4>5</vt:i4>
      </vt:variant>
      <vt:variant>
        <vt:lpwstr>http://www.nevo.co.il/Law_word/law14/law-2713.pdf</vt:lpwstr>
      </vt:variant>
      <vt:variant>
        <vt:lpwstr/>
      </vt:variant>
      <vt:variant>
        <vt:i4>1507425</vt:i4>
      </vt:variant>
      <vt:variant>
        <vt:i4>687</vt:i4>
      </vt:variant>
      <vt:variant>
        <vt:i4>0</vt:i4>
      </vt:variant>
      <vt:variant>
        <vt:i4>5</vt:i4>
      </vt:variant>
      <vt:variant>
        <vt:lpwstr>http://www.nevo.co.il/Law_word/law15/memshala-1196.pdf</vt:lpwstr>
      </vt:variant>
      <vt:variant>
        <vt:lpwstr/>
      </vt:variant>
      <vt:variant>
        <vt:i4>8126477</vt:i4>
      </vt:variant>
      <vt:variant>
        <vt:i4>684</vt:i4>
      </vt:variant>
      <vt:variant>
        <vt:i4>0</vt:i4>
      </vt:variant>
      <vt:variant>
        <vt:i4>5</vt:i4>
      </vt:variant>
      <vt:variant>
        <vt:lpwstr>http://www.nevo.co.il/Law_word/law14/law-2713.pdf</vt:lpwstr>
      </vt:variant>
      <vt:variant>
        <vt:lpwstr/>
      </vt:variant>
      <vt:variant>
        <vt:i4>3276835</vt:i4>
      </vt:variant>
      <vt:variant>
        <vt:i4>678</vt:i4>
      </vt:variant>
      <vt:variant>
        <vt:i4>0</vt:i4>
      </vt:variant>
      <vt:variant>
        <vt:i4>5</vt:i4>
      </vt:variant>
      <vt:variant>
        <vt:lpwstr/>
      </vt:variant>
      <vt:variant>
        <vt:lpwstr>Seif91</vt:lpwstr>
      </vt:variant>
      <vt:variant>
        <vt:i4>5505033</vt:i4>
      </vt:variant>
      <vt:variant>
        <vt:i4>672</vt:i4>
      </vt:variant>
      <vt:variant>
        <vt:i4>0</vt:i4>
      </vt:variant>
      <vt:variant>
        <vt:i4>5</vt:i4>
      </vt:variant>
      <vt:variant>
        <vt:lpwstr/>
      </vt:variant>
      <vt:variant>
        <vt:lpwstr>med10</vt:lpwstr>
      </vt:variant>
      <vt:variant>
        <vt:i4>3342371</vt:i4>
      </vt:variant>
      <vt:variant>
        <vt:i4>666</vt:i4>
      </vt:variant>
      <vt:variant>
        <vt:i4>0</vt:i4>
      </vt:variant>
      <vt:variant>
        <vt:i4>5</vt:i4>
      </vt:variant>
      <vt:variant>
        <vt:lpwstr/>
      </vt:variant>
      <vt:variant>
        <vt:lpwstr>Seif90</vt:lpwstr>
      </vt:variant>
      <vt:variant>
        <vt:i4>3801122</vt:i4>
      </vt:variant>
      <vt:variant>
        <vt:i4>660</vt:i4>
      </vt:variant>
      <vt:variant>
        <vt:i4>0</vt:i4>
      </vt:variant>
      <vt:variant>
        <vt:i4>5</vt:i4>
      </vt:variant>
      <vt:variant>
        <vt:lpwstr/>
      </vt:variant>
      <vt:variant>
        <vt:lpwstr>Seif89</vt:lpwstr>
      </vt:variant>
      <vt:variant>
        <vt:i4>6029321</vt:i4>
      </vt:variant>
      <vt:variant>
        <vt:i4>654</vt:i4>
      </vt:variant>
      <vt:variant>
        <vt:i4>0</vt:i4>
      </vt:variant>
      <vt:variant>
        <vt:i4>5</vt:i4>
      </vt:variant>
      <vt:variant>
        <vt:lpwstr/>
      </vt:variant>
      <vt:variant>
        <vt:lpwstr>med9</vt:lpwstr>
      </vt:variant>
      <vt:variant>
        <vt:i4>3866658</vt:i4>
      </vt:variant>
      <vt:variant>
        <vt:i4>648</vt:i4>
      </vt:variant>
      <vt:variant>
        <vt:i4>0</vt:i4>
      </vt:variant>
      <vt:variant>
        <vt:i4>5</vt:i4>
      </vt:variant>
      <vt:variant>
        <vt:lpwstr/>
      </vt:variant>
      <vt:variant>
        <vt:lpwstr>Seif88</vt:lpwstr>
      </vt:variant>
      <vt:variant>
        <vt:i4>3407906</vt:i4>
      </vt:variant>
      <vt:variant>
        <vt:i4>642</vt:i4>
      </vt:variant>
      <vt:variant>
        <vt:i4>0</vt:i4>
      </vt:variant>
      <vt:variant>
        <vt:i4>5</vt:i4>
      </vt:variant>
      <vt:variant>
        <vt:lpwstr/>
      </vt:variant>
      <vt:variant>
        <vt:lpwstr>Seif87</vt:lpwstr>
      </vt:variant>
      <vt:variant>
        <vt:i4>3473442</vt:i4>
      </vt:variant>
      <vt:variant>
        <vt:i4>636</vt:i4>
      </vt:variant>
      <vt:variant>
        <vt:i4>0</vt:i4>
      </vt:variant>
      <vt:variant>
        <vt:i4>5</vt:i4>
      </vt:variant>
      <vt:variant>
        <vt:lpwstr/>
      </vt:variant>
      <vt:variant>
        <vt:lpwstr>Seif86</vt:lpwstr>
      </vt:variant>
      <vt:variant>
        <vt:i4>3538978</vt:i4>
      </vt:variant>
      <vt:variant>
        <vt:i4>630</vt:i4>
      </vt:variant>
      <vt:variant>
        <vt:i4>0</vt:i4>
      </vt:variant>
      <vt:variant>
        <vt:i4>5</vt:i4>
      </vt:variant>
      <vt:variant>
        <vt:lpwstr/>
      </vt:variant>
      <vt:variant>
        <vt:lpwstr>Seif85</vt:lpwstr>
      </vt:variant>
      <vt:variant>
        <vt:i4>3604514</vt:i4>
      </vt:variant>
      <vt:variant>
        <vt:i4>624</vt:i4>
      </vt:variant>
      <vt:variant>
        <vt:i4>0</vt:i4>
      </vt:variant>
      <vt:variant>
        <vt:i4>5</vt:i4>
      </vt:variant>
      <vt:variant>
        <vt:lpwstr/>
      </vt:variant>
      <vt:variant>
        <vt:lpwstr>Seif84</vt:lpwstr>
      </vt:variant>
      <vt:variant>
        <vt:i4>3145762</vt:i4>
      </vt:variant>
      <vt:variant>
        <vt:i4>618</vt:i4>
      </vt:variant>
      <vt:variant>
        <vt:i4>0</vt:i4>
      </vt:variant>
      <vt:variant>
        <vt:i4>5</vt:i4>
      </vt:variant>
      <vt:variant>
        <vt:lpwstr/>
      </vt:variant>
      <vt:variant>
        <vt:lpwstr>Seif83</vt:lpwstr>
      </vt:variant>
      <vt:variant>
        <vt:i4>3211298</vt:i4>
      </vt:variant>
      <vt:variant>
        <vt:i4>612</vt:i4>
      </vt:variant>
      <vt:variant>
        <vt:i4>0</vt:i4>
      </vt:variant>
      <vt:variant>
        <vt:i4>5</vt:i4>
      </vt:variant>
      <vt:variant>
        <vt:lpwstr/>
      </vt:variant>
      <vt:variant>
        <vt:lpwstr>Seif82</vt:lpwstr>
      </vt:variant>
      <vt:variant>
        <vt:i4>3604525</vt:i4>
      </vt:variant>
      <vt:variant>
        <vt:i4>606</vt:i4>
      </vt:variant>
      <vt:variant>
        <vt:i4>0</vt:i4>
      </vt:variant>
      <vt:variant>
        <vt:i4>5</vt:i4>
      </vt:variant>
      <vt:variant>
        <vt:lpwstr/>
      </vt:variant>
      <vt:variant>
        <vt:lpwstr>Seif74</vt:lpwstr>
      </vt:variant>
      <vt:variant>
        <vt:i4>3145773</vt:i4>
      </vt:variant>
      <vt:variant>
        <vt:i4>600</vt:i4>
      </vt:variant>
      <vt:variant>
        <vt:i4>0</vt:i4>
      </vt:variant>
      <vt:variant>
        <vt:i4>5</vt:i4>
      </vt:variant>
      <vt:variant>
        <vt:lpwstr/>
      </vt:variant>
      <vt:variant>
        <vt:lpwstr>Seif73</vt:lpwstr>
      </vt:variant>
      <vt:variant>
        <vt:i4>3211309</vt:i4>
      </vt:variant>
      <vt:variant>
        <vt:i4>594</vt:i4>
      </vt:variant>
      <vt:variant>
        <vt:i4>0</vt:i4>
      </vt:variant>
      <vt:variant>
        <vt:i4>5</vt:i4>
      </vt:variant>
      <vt:variant>
        <vt:lpwstr/>
      </vt:variant>
      <vt:variant>
        <vt:lpwstr>Seif72</vt:lpwstr>
      </vt:variant>
      <vt:variant>
        <vt:i4>3276845</vt:i4>
      </vt:variant>
      <vt:variant>
        <vt:i4>588</vt:i4>
      </vt:variant>
      <vt:variant>
        <vt:i4>0</vt:i4>
      </vt:variant>
      <vt:variant>
        <vt:i4>5</vt:i4>
      </vt:variant>
      <vt:variant>
        <vt:lpwstr/>
      </vt:variant>
      <vt:variant>
        <vt:lpwstr>Seif71</vt:lpwstr>
      </vt:variant>
      <vt:variant>
        <vt:i4>5701644</vt:i4>
      </vt:variant>
      <vt:variant>
        <vt:i4>582</vt:i4>
      </vt:variant>
      <vt:variant>
        <vt:i4>0</vt:i4>
      </vt:variant>
      <vt:variant>
        <vt:i4>5</vt:i4>
      </vt:variant>
      <vt:variant>
        <vt:lpwstr/>
      </vt:variant>
      <vt:variant>
        <vt:lpwstr>hed29</vt:lpwstr>
      </vt:variant>
      <vt:variant>
        <vt:i4>3342381</vt:i4>
      </vt:variant>
      <vt:variant>
        <vt:i4>576</vt:i4>
      </vt:variant>
      <vt:variant>
        <vt:i4>0</vt:i4>
      </vt:variant>
      <vt:variant>
        <vt:i4>5</vt:i4>
      </vt:variant>
      <vt:variant>
        <vt:lpwstr/>
      </vt:variant>
      <vt:variant>
        <vt:lpwstr>Seif70</vt:lpwstr>
      </vt:variant>
      <vt:variant>
        <vt:i4>5701644</vt:i4>
      </vt:variant>
      <vt:variant>
        <vt:i4>570</vt:i4>
      </vt:variant>
      <vt:variant>
        <vt:i4>0</vt:i4>
      </vt:variant>
      <vt:variant>
        <vt:i4>5</vt:i4>
      </vt:variant>
      <vt:variant>
        <vt:lpwstr/>
      </vt:variant>
      <vt:variant>
        <vt:lpwstr>hed28</vt:lpwstr>
      </vt:variant>
      <vt:variant>
        <vt:i4>3473453</vt:i4>
      </vt:variant>
      <vt:variant>
        <vt:i4>564</vt:i4>
      </vt:variant>
      <vt:variant>
        <vt:i4>0</vt:i4>
      </vt:variant>
      <vt:variant>
        <vt:i4>5</vt:i4>
      </vt:variant>
      <vt:variant>
        <vt:lpwstr/>
      </vt:variant>
      <vt:variant>
        <vt:lpwstr>Seif76</vt:lpwstr>
      </vt:variant>
      <vt:variant>
        <vt:i4>3538989</vt:i4>
      </vt:variant>
      <vt:variant>
        <vt:i4>558</vt:i4>
      </vt:variant>
      <vt:variant>
        <vt:i4>0</vt:i4>
      </vt:variant>
      <vt:variant>
        <vt:i4>5</vt:i4>
      </vt:variant>
      <vt:variant>
        <vt:lpwstr/>
      </vt:variant>
      <vt:variant>
        <vt:lpwstr>Seif75</vt:lpwstr>
      </vt:variant>
      <vt:variant>
        <vt:i4>3801132</vt:i4>
      </vt:variant>
      <vt:variant>
        <vt:i4>552</vt:i4>
      </vt:variant>
      <vt:variant>
        <vt:i4>0</vt:i4>
      </vt:variant>
      <vt:variant>
        <vt:i4>5</vt:i4>
      </vt:variant>
      <vt:variant>
        <vt:lpwstr/>
      </vt:variant>
      <vt:variant>
        <vt:lpwstr>Seif69</vt:lpwstr>
      </vt:variant>
      <vt:variant>
        <vt:i4>3866668</vt:i4>
      </vt:variant>
      <vt:variant>
        <vt:i4>546</vt:i4>
      </vt:variant>
      <vt:variant>
        <vt:i4>0</vt:i4>
      </vt:variant>
      <vt:variant>
        <vt:i4>5</vt:i4>
      </vt:variant>
      <vt:variant>
        <vt:lpwstr/>
      </vt:variant>
      <vt:variant>
        <vt:lpwstr>Seif68</vt:lpwstr>
      </vt:variant>
      <vt:variant>
        <vt:i4>3407916</vt:i4>
      </vt:variant>
      <vt:variant>
        <vt:i4>540</vt:i4>
      </vt:variant>
      <vt:variant>
        <vt:i4>0</vt:i4>
      </vt:variant>
      <vt:variant>
        <vt:i4>5</vt:i4>
      </vt:variant>
      <vt:variant>
        <vt:lpwstr/>
      </vt:variant>
      <vt:variant>
        <vt:lpwstr>Seif67</vt:lpwstr>
      </vt:variant>
      <vt:variant>
        <vt:i4>3473452</vt:i4>
      </vt:variant>
      <vt:variant>
        <vt:i4>534</vt:i4>
      </vt:variant>
      <vt:variant>
        <vt:i4>0</vt:i4>
      </vt:variant>
      <vt:variant>
        <vt:i4>5</vt:i4>
      </vt:variant>
      <vt:variant>
        <vt:lpwstr/>
      </vt:variant>
      <vt:variant>
        <vt:lpwstr>Seif66</vt:lpwstr>
      </vt:variant>
      <vt:variant>
        <vt:i4>5701644</vt:i4>
      </vt:variant>
      <vt:variant>
        <vt:i4>528</vt:i4>
      </vt:variant>
      <vt:variant>
        <vt:i4>0</vt:i4>
      </vt:variant>
      <vt:variant>
        <vt:i4>5</vt:i4>
      </vt:variant>
      <vt:variant>
        <vt:lpwstr/>
      </vt:variant>
      <vt:variant>
        <vt:lpwstr>hed27</vt:lpwstr>
      </vt:variant>
      <vt:variant>
        <vt:i4>3538988</vt:i4>
      </vt:variant>
      <vt:variant>
        <vt:i4>522</vt:i4>
      </vt:variant>
      <vt:variant>
        <vt:i4>0</vt:i4>
      </vt:variant>
      <vt:variant>
        <vt:i4>5</vt:i4>
      </vt:variant>
      <vt:variant>
        <vt:lpwstr/>
      </vt:variant>
      <vt:variant>
        <vt:lpwstr>Seif65</vt:lpwstr>
      </vt:variant>
      <vt:variant>
        <vt:i4>3604524</vt:i4>
      </vt:variant>
      <vt:variant>
        <vt:i4>516</vt:i4>
      </vt:variant>
      <vt:variant>
        <vt:i4>0</vt:i4>
      </vt:variant>
      <vt:variant>
        <vt:i4>5</vt:i4>
      </vt:variant>
      <vt:variant>
        <vt:lpwstr/>
      </vt:variant>
      <vt:variant>
        <vt:lpwstr>Seif64</vt:lpwstr>
      </vt:variant>
      <vt:variant>
        <vt:i4>3145772</vt:i4>
      </vt:variant>
      <vt:variant>
        <vt:i4>510</vt:i4>
      </vt:variant>
      <vt:variant>
        <vt:i4>0</vt:i4>
      </vt:variant>
      <vt:variant>
        <vt:i4>5</vt:i4>
      </vt:variant>
      <vt:variant>
        <vt:lpwstr/>
      </vt:variant>
      <vt:variant>
        <vt:lpwstr>Seif63</vt:lpwstr>
      </vt:variant>
      <vt:variant>
        <vt:i4>3211308</vt:i4>
      </vt:variant>
      <vt:variant>
        <vt:i4>504</vt:i4>
      </vt:variant>
      <vt:variant>
        <vt:i4>0</vt:i4>
      </vt:variant>
      <vt:variant>
        <vt:i4>5</vt:i4>
      </vt:variant>
      <vt:variant>
        <vt:lpwstr/>
      </vt:variant>
      <vt:variant>
        <vt:lpwstr>Seif62</vt:lpwstr>
      </vt:variant>
      <vt:variant>
        <vt:i4>3276844</vt:i4>
      </vt:variant>
      <vt:variant>
        <vt:i4>498</vt:i4>
      </vt:variant>
      <vt:variant>
        <vt:i4>0</vt:i4>
      </vt:variant>
      <vt:variant>
        <vt:i4>5</vt:i4>
      </vt:variant>
      <vt:variant>
        <vt:lpwstr/>
      </vt:variant>
      <vt:variant>
        <vt:lpwstr>Seif61</vt:lpwstr>
      </vt:variant>
      <vt:variant>
        <vt:i4>3342380</vt:i4>
      </vt:variant>
      <vt:variant>
        <vt:i4>492</vt:i4>
      </vt:variant>
      <vt:variant>
        <vt:i4>0</vt:i4>
      </vt:variant>
      <vt:variant>
        <vt:i4>5</vt:i4>
      </vt:variant>
      <vt:variant>
        <vt:lpwstr/>
      </vt:variant>
      <vt:variant>
        <vt:lpwstr>Seif60</vt:lpwstr>
      </vt:variant>
      <vt:variant>
        <vt:i4>3801135</vt:i4>
      </vt:variant>
      <vt:variant>
        <vt:i4>486</vt:i4>
      </vt:variant>
      <vt:variant>
        <vt:i4>0</vt:i4>
      </vt:variant>
      <vt:variant>
        <vt:i4>5</vt:i4>
      </vt:variant>
      <vt:variant>
        <vt:lpwstr/>
      </vt:variant>
      <vt:variant>
        <vt:lpwstr>Seif59</vt:lpwstr>
      </vt:variant>
      <vt:variant>
        <vt:i4>3866671</vt:i4>
      </vt:variant>
      <vt:variant>
        <vt:i4>480</vt:i4>
      </vt:variant>
      <vt:variant>
        <vt:i4>0</vt:i4>
      </vt:variant>
      <vt:variant>
        <vt:i4>5</vt:i4>
      </vt:variant>
      <vt:variant>
        <vt:lpwstr/>
      </vt:variant>
      <vt:variant>
        <vt:lpwstr>Seif58</vt:lpwstr>
      </vt:variant>
      <vt:variant>
        <vt:i4>3407919</vt:i4>
      </vt:variant>
      <vt:variant>
        <vt:i4>474</vt:i4>
      </vt:variant>
      <vt:variant>
        <vt:i4>0</vt:i4>
      </vt:variant>
      <vt:variant>
        <vt:i4>5</vt:i4>
      </vt:variant>
      <vt:variant>
        <vt:lpwstr/>
      </vt:variant>
      <vt:variant>
        <vt:lpwstr>Seif57</vt:lpwstr>
      </vt:variant>
      <vt:variant>
        <vt:i4>5701644</vt:i4>
      </vt:variant>
      <vt:variant>
        <vt:i4>468</vt:i4>
      </vt:variant>
      <vt:variant>
        <vt:i4>0</vt:i4>
      </vt:variant>
      <vt:variant>
        <vt:i4>5</vt:i4>
      </vt:variant>
      <vt:variant>
        <vt:lpwstr/>
      </vt:variant>
      <vt:variant>
        <vt:lpwstr>hed26</vt:lpwstr>
      </vt:variant>
      <vt:variant>
        <vt:i4>3473455</vt:i4>
      </vt:variant>
      <vt:variant>
        <vt:i4>462</vt:i4>
      </vt:variant>
      <vt:variant>
        <vt:i4>0</vt:i4>
      </vt:variant>
      <vt:variant>
        <vt:i4>5</vt:i4>
      </vt:variant>
      <vt:variant>
        <vt:lpwstr/>
      </vt:variant>
      <vt:variant>
        <vt:lpwstr>Seif56</vt:lpwstr>
      </vt:variant>
      <vt:variant>
        <vt:i4>3538991</vt:i4>
      </vt:variant>
      <vt:variant>
        <vt:i4>456</vt:i4>
      </vt:variant>
      <vt:variant>
        <vt:i4>0</vt:i4>
      </vt:variant>
      <vt:variant>
        <vt:i4>5</vt:i4>
      </vt:variant>
      <vt:variant>
        <vt:lpwstr/>
      </vt:variant>
      <vt:variant>
        <vt:lpwstr>Seif55</vt:lpwstr>
      </vt:variant>
      <vt:variant>
        <vt:i4>3604527</vt:i4>
      </vt:variant>
      <vt:variant>
        <vt:i4>450</vt:i4>
      </vt:variant>
      <vt:variant>
        <vt:i4>0</vt:i4>
      </vt:variant>
      <vt:variant>
        <vt:i4>5</vt:i4>
      </vt:variant>
      <vt:variant>
        <vt:lpwstr/>
      </vt:variant>
      <vt:variant>
        <vt:lpwstr>Seif54</vt:lpwstr>
      </vt:variant>
      <vt:variant>
        <vt:i4>3145775</vt:i4>
      </vt:variant>
      <vt:variant>
        <vt:i4>444</vt:i4>
      </vt:variant>
      <vt:variant>
        <vt:i4>0</vt:i4>
      </vt:variant>
      <vt:variant>
        <vt:i4>5</vt:i4>
      </vt:variant>
      <vt:variant>
        <vt:lpwstr/>
      </vt:variant>
      <vt:variant>
        <vt:lpwstr>Seif53</vt:lpwstr>
      </vt:variant>
      <vt:variant>
        <vt:i4>5701644</vt:i4>
      </vt:variant>
      <vt:variant>
        <vt:i4>438</vt:i4>
      </vt:variant>
      <vt:variant>
        <vt:i4>0</vt:i4>
      </vt:variant>
      <vt:variant>
        <vt:i4>5</vt:i4>
      </vt:variant>
      <vt:variant>
        <vt:lpwstr/>
      </vt:variant>
      <vt:variant>
        <vt:lpwstr>hed25</vt:lpwstr>
      </vt:variant>
      <vt:variant>
        <vt:i4>3211311</vt:i4>
      </vt:variant>
      <vt:variant>
        <vt:i4>432</vt:i4>
      </vt:variant>
      <vt:variant>
        <vt:i4>0</vt:i4>
      </vt:variant>
      <vt:variant>
        <vt:i4>5</vt:i4>
      </vt:variant>
      <vt:variant>
        <vt:lpwstr/>
      </vt:variant>
      <vt:variant>
        <vt:lpwstr>Seif52</vt:lpwstr>
      </vt:variant>
      <vt:variant>
        <vt:i4>3276847</vt:i4>
      </vt:variant>
      <vt:variant>
        <vt:i4>426</vt:i4>
      </vt:variant>
      <vt:variant>
        <vt:i4>0</vt:i4>
      </vt:variant>
      <vt:variant>
        <vt:i4>5</vt:i4>
      </vt:variant>
      <vt:variant>
        <vt:lpwstr/>
      </vt:variant>
      <vt:variant>
        <vt:lpwstr>Seif51</vt:lpwstr>
      </vt:variant>
      <vt:variant>
        <vt:i4>5701644</vt:i4>
      </vt:variant>
      <vt:variant>
        <vt:i4>420</vt:i4>
      </vt:variant>
      <vt:variant>
        <vt:i4>0</vt:i4>
      </vt:variant>
      <vt:variant>
        <vt:i4>5</vt:i4>
      </vt:variant>
      <vt:variant>
        <vt:lpwstr/>
      </vt:variant>
      <vt:variant>
        <vt:lpwstr>hed24</vt:lpwstr>
      </vt:variant>
      <vt:variant>
        <vt:i4>6094857</vt:i4>
      </vt:variant>
      <vt:variant>
        <vt:i4>414</vt:i4>
      </vt:variant>
      <vt:variant>
        <vt:i4>0</vt:i4>
      </vt:variant>
      <vt:variant>
        <vt:i4>5</vt:i4>
      </vt:variant>
      <vt:variant>
        <vt:lpwstr/>
      </vt:variant>
      <vt:variant>
        <vt:lpwstr>med8</vt:lpwstr>
      </vt:variant>
      <vt:variant>
        <vt:i4>3342383</vt:i4>
      </vt:variant>
      <vt:variant>
        <vt:i4>408</vt:i4>
      </vt:variant>
      <vt:variant>
        <vt:i4>0</vt:i4>
      </vt:variant>
      <vt:variant>
        <vt:i4>5</vt:i4>
      </vt:variant>
      <vt:variant>
        <vt:lpwstr/>
      </vt:variant>
      <vt:variant>
        <vt:lpwstr>Seif50</vt:lpwstr>
      </vt:variant>
      <vt:variant>
        <vt:i4>3801134</vt:i4>
      </vt:variant>
      <vt:variant>
        <vt:i4>402</vt:i4>
      </vt:variant>
      <vt:variant>
        <vt:i4>0</vt:i4>
      </vt:variant>
      <vt:variant>
        <vt:i4>5</vt:i4>
      </vt:variant>
      <vt:variant>
        <vt:lpwstr/>
      </vt:variant>
      <vt:variant>
        <vt:lpwstr>Seif49</vt:lpwstr>
      </vt:variant>
      <vt:variant>
        <vt:i4>5373961</vt:i4>
      </vt:variant>
      <vt:variant>
        <vt:i4>396</vt:i4>
      </vt:variant>
      <vt:variant>
        <vt:i4>0</vt:i4>
      </vt:variant>
      <vt:variant>
        <vt:i4>5</vt:i4>
      </vt:variant>
      <vt:variant>
        <vt:lpwstr/>
      </vt:variant>
      <vt:variant>
        <vt:lpwstr>med7</vt:lpwstr>
      </vt:variant>
      <vt:variant>
        <vt:i4>3866670</vt:i4>
      </vt:variant>
      <vt:variant>
        <vt:i4>390</vt:i4>
      </vt:variant>
      <vt:variant>
        <vt:i4>0</vt:i4>
      </vt:variant>
      <vt:variant>
        <vt:i4>5</vt:i4>
      </vt:variant>
      <vt:variant>
        <vt:lpwstr/>
      </vt:variant>
      <vt:variant>
        <vt:lpwstr>Seif48</vt:lpwstr>
      </vt:variant>
      <vt:variant>
        <vt:i4>3407918</vt:i4>
      </vt:variant>
      <vt:variant>
        <vt:i4>384</vt:i4>
      </vt:variant>
      <vt:variant>
        <vt:i4>0</vt:i4>
      </vt:variant>
      <vt:variant>
        <vt:i4>5</vt:i4>
      </vt:variant>
      <vt:variant>
        <vt:lpwstr/>
      </vt:variant>
      <vt:variant>
        <vt:lpwstr>Seif47</vt:lpwstr>
      </vt:variant>
      <vt:variant>
        <vt:i4>5701644</vt:i4>
      </vt:variant>
      <vt:variant>
        <vt:i4>378</vt:i4>
      </vt:variant>
      <vt:variant>
        <vt:i4>0</vt:i4>
      </vt:variant>
      <vt:variant>
        <vt:i4>5</vt:i4>
      </vt:variant>
      <vt:variant>
        <vt:lpwstr/>
      </vt:variant>
      <vt:variant>
        <vt:lpwstr>hed23</vt:lpwstr>
      </vt:variant>
      <vt:variant>
        <vt:i4>3473454</vt:i4>
      </vt:variant>
      <vt:variant>
        <vt:i4>372</vt:i4>
      </vt:variant>
      <vt:variant>
        <vt:i4>0</vt:i4>
      </vt:variant>
      <vt:variant>
        <vt:i4>5</vt:i4>
      </vt:variant>
      <vt:variant>
        <vt:lpwstr/>
      </vt:variant>
      <vt:variant>
        <vt:lpwstr>Seif46</vt:lpwstr>
      </vt:variant>
      <vt:variant>
        <vt:i4>3538990</vt:i4>
      </vt:variant>
      <vt:variant>
        <vt:i4>366</vt:i4>
      </vt:variant>
      <vt:variant>
        <vt:i4>0</vt:i4>
      </vt:variant>
      <vt:variant>
        <vt:i4>5</vt:i4>
      </vt:variant>
      <vt:variant>
        <vt:lpwstr/>
      </vt:variant>
      <vt:variant>
        <vt:lpwstr>Seif45</vt:lpwstr>
      </vt:variant>
      <vt:variant>
        <vt:i4>3604526</vt:i4>
      </vt:variant>
      <vt:variant>
        <vt:i4>360</vt:i4>
      </vt:variant>
      <vt:variant>
        <vt:i4>0</vt:i4>
      </vt:variant>
      <vt:variant>
        <vt:i4>5</vt:i4>
      </vt:variant>
      <vt:variant>
        <vt:lpwstr/>
      </vt:variant>
      <vt:variant>
        <vt:lpwstr>Seif44</vt:lpwstr>
      </vt:variant>
      <vt:variant>
        <vt:i4>3145774</vt:i4>
      </vt:variant>
      <vt:variant>
        <vt:i4>354</vt:i4>
      </vt:variant>
      <vt:variant>
        <vt:i4>0</vt:i4>
      </vt:variant>
      <vt:variant>
        <vt:i4>5</vt:i4>
      </vt:variant>
      <vt:variant>
        <vt:lpwstr/>
      </vt:variant>
      <vt:variant>
        <vt:lpwstr>Seif43</vt:lpwstr>
      </vt:variant>
      <vt:variant>
        <vt:i4>3211310</vt:i4>
      </vt:variant>
      <vt:variant>
        <vt:i4>348</vt:i4>
      </vt:variant>
      <vt:variant>
        <vt:i4>0</vt:i4>
      </vt:variant>
      <vt:variant>
        <vt:i4>5</vt:i4>
      </vt:variant>
      <vt:variant>
        <vt:lpwstr/>
      </vt:variant>
      <vt:variant>
        <vt:lpwstr>Seif42</vt:lpwstr>
      </vt:variant>
      <vt:variant>
        <vt:i4>3276846</vt:i4>
      </vt:variant>
      <vt:variant>
        <vt:i4>342</vt:i4>
      </vt:variant>
      <vt:variant>
        <vt:i4>0</vt:i4>
      </vt:variant>
      <vt:variant>
        <vt:i4>5</vt:i4>
      </vt:variant>
      <vt:variant>
        <vt:lpwstr/>
      </vt:variant>
      <vt:variant>
        <vt:lpwstr>Seif41</vt:lpwstr>
      </vt:variant>
      <vt:variant>
        <vt:i4>5701644</vt:i4>
      </vt:variant>
      <vt:variant>
        <vt:i4>336</vt:i4>
      </vt:variant>
      <vt:variant>
        <vt:i4>0</vt:i4>
      </vt:variant>
      <vt:variant>
        <vt:i4>5</vt:i4>
      </vt:variant>
      <vt:variant>
        <vt:lpwstr/>
      </vt:variant>
      <vt:variant>
        <vt:lpwstr>hed22</vt:lpwstr>
      </vt:variant>
      <vt:variant>
        <vt:i4>3145763</vt:i4>
      </vt:variant>
      <vt:variant>
        <vt:i4>330</vt:i4>
      </vt:variant>
      <vt:variant>
        <vt:i4>0</vt:i4>
      </vt:variant>
      <vt:variant>
        <vt:i4>5</vt:i4>
      </vt:variant>
      <vt:variant>
        <vt:lpwstr/>
      </vt:variant>
      <vt:variant>
        <vt:lpwstr>Seif93</vt:lpwstr>
      </vt:variant>
      <vt:variant>
        <vt:i4>3342382</vt:i4>
      </vt:variant>
      <vt:variant>
        <vt:i4>324</vt:i4>
      </vt:variant>
      <vt:variant>
        <vt:i4>0</vt:i4>
      </vt:variant>
      <vt:variant>
        <vt:i4>5</vt:i4>
      </vt:variant>
      <vt:variant>
        <vt:lpwstr/>
      </vt:variant>
      <vt:variant>
        <vt:lpwstr>Seif40</vt:lpwstr>
      </vt:variant>
      <vt:variant>
        <vt:i4>3801129</vt:i4>
      </vt:variant>
      <vt:variant>
        <vt:i4>318</vt:i4>
      </vt:variant>
      <vt:variant>
        <vt:i4>0</vt:i4>
      </vt:variant>
      <vt:variant>
        <vt:i4>5</vt:i4>
      </vt:variant>
      <vt:variant>
        <vt:lpwstr/>
      </vt:variant>
      <vt:variant>
        <vt:lpwstr>Seif39</vt:lpwstr>
      </vt:variant>
      <vt:variant>
        <vt:i4>3866665</vt:i4>
      </vt:variant>
      <vt:variant>
        <vt:i4>312</vt:i4>
      </vt:variant>
      <vt:variant>
        <vt:i4>0</vt:i4>
      </vt:variant>
      <vt:variant>
        <vt:i4>5</vt:i4>
      </vt:variant>
      <vt:variant>
        <vt:lpwstr/>
      </vt:variant>
      <vt:variant>
        <vt:lpwstr>Seif38</vt:lpwstr>
      </vt:variant>
      <vt:variant>
        <vt:i4>3407913</vt:i4>
      </vt:variant>
      <vt:variant>
        <vt:i4>306</vt:i4>
      </vt:variant>
      <vt:variant>
        <vt:i4>0</vt:i4>
      </vt:variant>
      <vt:variant>
        <vt:i4>5</vt:i4>
      </vt:variant>
      <vt:variant>
        <vt:lpwstr/>
      </vt:variant>
      <vt:variant>
        <vt:lpwstr>Seif37</vt:lpwstr>
      </vt:variant>
      <vt:variant>
        <vt:i4>3473449</vt:i4>
      </vt:variant>
      <vt:variant>
        <vt:i4>300</vt:i4>
      </vt:variant>
      <vt:variant>
        <vt:i4>0</vt:i4>
      </vt:variant>
      <vt:variant>
        <vt:i4>5</vt:i4>
      </vt:variant>
      <vt:variant>
        <vt:lpwstr/>
      </vt:variant>
      <vt:variant>
        <vt:lpwstr>Seif36</vt:lpwstr>
      </vt:variant>
      <vt:variant>
        <vt:i4>3538985</vt:i4>
      </vt:variant>
      <vt:variant>
        <vt:i4>294</vt:i4>
      </vt:variant>
      <vt:variant>
        <vt:i4>0</vt:i4>
      </vt:variant>
      <vt:variant>
        <vt:i4>5</vt:i4>
      </vt:variant>
      <vt:variant>
        <vt:lpwstr/>
      </vt:variant>
      <vt:variant>
        <vt:lpwstr>Seif35</vt:lpwstr>
      </vt:variant>
      <vt:variant>
        <vt:i4>3604521</vt:i4>
      </vt:variant>
      <vt:variant>
        <vt:i4>288</vt:i4>
      </vt:variant>
      <vt:variant>
        <vt:i4>0</vt:i4>
      </vt:variant>
      <vt:variant>
        <vt:i4>5</vt:i4>
      </vt:variant>
      <vt:variant>
        <vt:lpwstr/>
      </vt:variant>
      <vt:variant>
        <vt:lpwstr>Seif34</vt:lpwstr>
      </vt:variant>
      <vt:variant>
        <vt:i4>3145769</vt:i4>
      </vt:variant>
      <vt:variant>
        <vt:i4>282</vt:i4>
      </vt:variant>
      <vt:variant>
        <vt:i4>0</vt:i4>
      </vt:variant>
      <vt:variant>
        <vt:i4>5</vt:i4>
      </vt:variant>
      <vt:variant>
        <vt:lpwstr/>
      </vt:variant>
      <vt:variant>
        <vt:lpwstr>Seif33</vt:lpwstr>
      </vt:variant>
      <vt:variant>
        <vt:i4>3211305</vt:i4>
      </vt:variant>
      <vt:variant>
        <vt:i4>276</vt:i4>
      </vt:variant>
      <vt:variant>
        <vt:i4>0</vt:i4>
      </vt:variant>
      <vt:variant>
        <vt:i4>5</vt:i4>
      </vt:variant>
      <vt:variant>
        <vt:lpwstr/>
      </vt:variant>
      <vt:variant>
        <vt:lpwstr>Seif32</vt:lpwstr>
      </vt:variant>
      <vt:variant>
        <vt:i4>3276841</vt:i4>
      </vt:variant>
      <vt:variant>
        <vt:i4>270</vt:i4>
      </vt:variant>
      <vt:variant>
        <vt:i4>0</vt:i4>
      </vt:variant>
      <vt:variant>
        <vt:i4>5</vt:i4>
      </vt:variant>
      <vt:variant>
        <vt:lpwstr/>
      </vt:variant>
      <vt:variant>
        <vt:lpwstr>Seif31</vt:lpwstr>
      </vt:variant>
      <vt:variant>
        <vt:i4>3342377</vt:i4>
      </vt:variant>
      <vt:variant>
        <vt:i4>264</vt:i4>
      </vt:variant>
      <vt:variant>
        <vt:i4>0</vt:i4>
      </vt:variant>
      <vt:variant>
        <vt:i4>5</vt:i4>
      </vt:variant>
      <vt:variant>
        <vt:lpwstr/>
      </vt:variant>
      <vt:variant>
        <vt:lpwstr>Seif30</vt:lpwstr>
      </vt:variant>
      <vt:variant>
        <vt:i4>3801128</vt:i4>
      </vt:variant>
      <vt:variant>
        <vt:i4>258</vt:i4>
      </vt:variant>
      <vt:variant>
        <vt:i4>0</vt:i4>
      </vt:variant>
      <vt:variant>
        <vt:i4>5</vt:i4>
      </vt:variant>
      <vt:variant>
        <vt:lpwstr/>
      </vt:variant>
      <vt:variant>
        <vt:lpwstr>Seif29</vt:lpwstr>
      </vt:variant>
      <vt:variant>
        <vt:i4>3866664</vt:i4>
      </vt:variant>
      <vt:variant>
        <vt:i4>252</vt:i4>
      </vt:variant>
      <vt:variant>
        <vt:i4>0</vt:i4>
      </vt:variant>
      <vt:variant>
        <vt:i4>5</vt:i4>
      </vt:variant>
      <vt:variant>
        <vt:lpwstr/>
      </vt:variant>
      <vt:variant>
        <vt:lpwstr>Seif28</vt:lpwstr>
      </vt:variant>
      <vt:variant>
        <vt:i4>3407912</vt:i4>
      </vt:variant>
      <vt:variant>
        <vt:i4>246</vt:i4>
      </vt:variant>
      <vt:variant>
        <vt:i4>0</vt:i4>
      </vt:variant>
      <vt:variant>
        <vt:i4>5</vt:i4>
      </vt:variant>
      <vt:variant>
        <vt:lpwstr/>
      </vt:variant>
      <vt:variant>
        <vt:lpwstr>Seif27</vt:lpwstr>
      </vt:variant>
      <vt:variant>
        <vt:i4>3473448</vt:i4>
      </vt:variant>
      <vt:variant>
        <vt:i4>240</vt:i4>
      </vt:variant>
      <vt:variant>
        <vt:i4>0</vt:i4>
      </vt:variant>
      <vt:variant>
        <vt:i4>5</vt:i4>
      </vt:variant>
      <vt:variant>
        <vt:lpwstr/>
      </vt:variant>
      <vt:variant>
        <vt:lpwstr>Seif26</vt:lpwstr>
      </vt:variant>
      <vt:variant>
        <vt:i4>3538984</vt:i4>
      </vt:variant>
      <vt:variant>
        <vt:i4>234</vt:i4>
      </vt:variant>
      <vt:variant>
        <vt:i4>0</vt:i4>
      </vt:variant>
      <vt:variant>
        <vt:i4>5</vt:i4>
      </vt:variant>
      <vt:variant>
        <vt:lpwstr/>
      </vt:variant>
      <vt:variant>
        <vt:lpwstr>Seif25</vt:lpwstr>
      </vt:variant>
      <vt:variant>
        <vt:i4>3604520</vt:i4>
      </vt:variant>
      <vt:variant>
        <vt:i4>228</vt:i4>
      </vt:variant>
      <vt:variant>
        <vt:i4>0</vt:i4>
      </vt:variant>
      <vt:variant>
        <vt:i4>5</vt:i4>
      </vt:variant>
      <vt:variant>
        <vt:lpwstr/>
      </vt:variant>
      <vt:variant>
        <vt:lpwstr>Seif24</vt:lpwstr>
      </vt:variant>
      <vt:variant>
        <vt:i4>3145768</vt:i4>
      </vt:variant>
      <vt:variant>
        <vt:i4>222</vt:i4>
      </vt:variant>
      <vt:variant>
        <vt:i4>0</vt:i4>
      </vt:variant>
      <vt:variant>
        <vt:i4>5</vt:i4>
      </vt:variant>
      <vt:variant>
        <vt:lpwstr/>
      </vt:variant>
      <vt:variant>
        <vt:lpwstr>Seif23</vt:lpwstr>
      </vt:variant>
      <vt:variant>
        <vt:i4>5701644</vt:i4>
      </vt:variant>
      <vt:variant>
        <vt:i4>216</vt:i4>
      </vt:variant>
      <vt:variant>
        <vt:i4>0</vt:i4>
      </vt:variant>
      <vt:variant>
        <vt:i4>5</vt:i4>
      </vt:variant>
      <vt:variant>
        <vt:lpwstr/>
      </vt:variant>
      <vt:variant>
        <vt:lpwstr>hed21</vt:lpwstr>
      </vt:variant>
      <vt:variant>
        <vt:i4>5439497</vt:i4>
      </vt:variant>
      <vt:variant>
        <vt:i4>210</vt:i4>
      </vt:variant>
      <vt:variant>
        <vt:i4>0</vt:i4>
      </vt:variant>
      <vt:variant>
        <vt:i4>5</vt:i4>
      </vt:variant>
      <vt:variant>
        <vt:lpwstr/>
      </vt:variant>
      <vt:variant>
        <vt:lpwstr>med6</vt:lpwstr>
      </vt:variant>
      <vt:variant>
        <vt:i4>3211304</vt:i4>
      </vt:variant>
      <vt:variant>
        <vt:i4>204</vt:i4>
      </vt:variant>
      <vt:variant>
        <vt:i4>0</vt:i4>
      </vt:variant>
      <vt:variant>
        <vt:i4>5</vt:i4>
      </vt:variant>
      <vt:variant>
        <vt:lpwstr/>
      </vt:variant>
      <vt:variant>
        <vt:lpwstr>Seif22</vt:lpwstr>
      </vt:variant>
      <vt:variant>
        <vt:i4>3276840</vt:i4>
      </vt:variant>
      <vt:variant>
        <vt:i4>198</vt:i4>
      </vt:variant>
      <vt:variant>
        <vt:i4>0</vt:i4>
      </vt:variant>
      <vt:variant>
        <vt:i4>5</vt:i4>
      </vt:variant>
      <vt:variant>
        <vt:lpwstr/>
      </vt:variant>
      <vt:variant>
        <vt:lpwstr>Seif21</vt:lpwstr>
      </vt:variant>
      <vt:variant>
        <vt:i4>3342376</vt:i4>
      </vt:variant>
      <vt:variant>
        <vt:i4>192</vt:i4>
      </vt:variant>
      <vt:variant>
        <vt:i4>0</vt:i4>
      </vt:variant>
      <vt:variant>
        <vt:i4>5</vt:i4>
      </vt:variant>
      <vt:variant>
        <vt:lpwstr/>
      </vt:variant>
      <vt:variant>
        <vt:lpwstr>Seif20</vt:lpwstr>
      </vt:variant>
      <vt:variant>
        <vt:i4>3801131</vt:i4>
      </vt:variant>
      <vt:variant>
        <vt:i4>186</vt:i4>
      </vt:variant>
      <vt:variant>
        <vt:i4>0</vt:i4>
      </vt:variant>
      <vt:variant>
        <vt:i4>5</vt:i4>
      </vt:variant>
      <vt:variant>
        <vt:lpwstr/>
      </vt:variant>
      <vt:variant>
        <vt:lpwstr>Seif19</vt:lpwstr>
      </vt:variant>
      <vt:variant>
        <vt:i4>3866667</vt:i4>
      </vt:variant>
      <vt:variant>
        <vt:i4>180</vt:i4>
      </vt:variant>
      <vt:variant>
        <vt:i4>0</vt:i4>
      </vt:variant>
      <vt:variant>
        <vt:i4>5</vt:i4>
      </vt:variant>
      <vt:variant>
        <vt:lpwstr/>
      </vt:variant>
      <vt:variant>
        <vt:lpwstr>Seif18</vt:lpwstr>
      </vt:variant>
      <vt:variant>
        <vt:i4>3407915</vt:i4>
      </vt:variant>
      <vt:variant>
        <vt:i4>174</vt:i4>
      </vt:variant>
      <vt:variant>
        <vt:i4>0</vt:i4>
      </vt:variant>
      <vt:variant>
        <vt:i4>5</vt:i4>
      </vt:variant>
      <vt:variant>
        <vt:lpwstr/>
      </vt:variant>
      <vt:variant>
        <vt:lpwstr>Seif17</vt:lpwstr>
      </vt:variant>
      <vt:variant>
        <vt:i4>3473451</vt:i4>
      </vt:variant>
      <vt:variant>
        <vt:i4>168</vt:i4>
      </vt:variant>
      <vt:variant>
        <vt:i4>0</vt:i4>
      </vt:variant>
      <vt:variant>
        <vt:i4>5</vt:i4>
      </vt:variant>
      <vt:variant>
        <vt:lpwstr/>
      </vt:variant>
      <vt:variant>
        <vt:lpwstr>Seif16</vt:lpwstr>
      </vt:variant>
      <vt:variant>
        <vt:i4>5701644</vt:i4>
      </vt:variant>
      <vt:variant>
        <vt:i4>162</vt:i4>
      </vt:variant>
      <vt:variant>
        <vt:i4>0</vt:i4>
      </vt:variant>
      <vt:variant>
        <vt:i4>5</vt:i4>
      </vt:variant>
      <vt:variant>
        <vt:lpwstr/>
      </vt:variant>
      <vt:variant>
        <vt:lpwstr>hed20</vt:lpwstr>
      </vt:variant>
      <vt:variant>
        <vt:i4>3538987</vt:i4>
      </vt:variant>
      <vt:variant>
        <vt:i4>156</vt:i4>
      </vt:variant>
      <vt:variant>
        <vt:i4>0</vt:i4>
      </vt:variant>
      <vt:variant>
        <vt:i4>5</vt:i4>
      </vt:variant>
      <vt:variant>
        <vt:lpwstr/>
      </vt:variant>
      <vt:variant>
        <vt:lpwstr>Seif15</vt:lpwstr>
      </vt:variant>
      <vt:variant>
        <vt:i4>5242889</vt:i4>
      </vt:variant>
      <vt:variant>
        <vt:i4>150</vt:i4>
      </vt:variant>
      <vt:variant>
        <vt:i4>0</vt:i4>
      </vt:variant>
      <vt:variant>
        <vt:i4>5</vt:i4>
      </vt:variant>
      <vt:variant>
        <vt:lpwstr/>
      </vt:variant>
      <vt:variant>
        <vt:lpwstr>med5</vt:lpwstr>
      </vt:variant>
      <vt:variant>
        <vt:i4>3211299</vt:i4>
      </vt:variant>
      <vt:variant>
        <vt:i4>144</vt:i4>
      </vt:variant>
      <vt:variant>
        <vt:i4>0</vt:i4>
      </vt:variant>
      <vt:variant>
        <vt:i4>5</vt:i4>
      </vt:variant>
      <vt:variant>
        <vt:lpwstr/>
      </vt:variant>
      <vt:variant>
        <vt:lpwstr>Seif92</vt:lpwstr>
      </vt:variant>
      <vt:variant>
        <vt:i4>5308425</vt:i4>
      </vt:variant>
      <vt:variant>
        <vt:i4>138</vt:i4>
      </vt:variant>
      <vt:variant>
        <vt:i4>0</vt:i4>
      </vt:variant>
      <vt:variant>
        <vt:i4>5</vt:i4>
      </vt:variant>
      <vt:variant>
        <vt:lpwstr/>
      </vt:variant>
      <vt:variant>
        <vt:lpwstr>med4</vt:lpwstr>
      </vt:variant>
      <vt:variant>
        <vt:i4>3604523</vt:i4>
      </vt:variant>
      <vt:variant>
        <vt:i4>132</vt:i4>
      </vt:variant>
      <vt:variant>
        <vt:i4>0</vt:i4>
      </vt:variant>
      <vt:variant>
        <vt:i4>5</vt:i4>
      </vt:variant>
      <vt:variant>
        <vt:lpwstr/>
      </vt:variant>
      <vt:variant>
        <vt:lpwstr>Seif14</vt:lpwstr>
      </vt:variant>
      <vt:variant>
        <vt:i4>3145771</vt:i4>
      </vt:variant>
      <vt:variant>
        <vt:i4>126</vt:i4>
      </vt:variant>
      <vt:variant>
        <vt:i4>0</vt:i4>
      </vt:variant>
      <vt:variant>
        <vt:i4>5</vt:i4>
      </vt:variant>
      <vt:variant>
        <vt:lpwstr/>
      </vt:variant>
      <vt:variant>
        <vt:lpwstr>Seif13</vt:lpwstr>
      </vt:variant>
      <vt:variant>
        <vt:i4>3211307</vt:i4>
      </vt:variant>
      <vt:variant>
        <vt:i4>120</vt:i4>
      </vt:variant>
      <vt:variant>
        <vt:i4>0</vt:i4>
      </vt:variant>
      <vt:variant>
        <vt:i4>5</vt:i4>
      </vt:variant>
      <vt:variant>
        <vt:lpwstr/>
      </vt:variant>
      <vt:variant>
        <vt:lpwstr>Seif12</vt:lpwstr>
      </vt:variant>
      <vt:variant>
        <vt:i4>3276843</vt:i4>
      </vt:variant>
      <vt:variant>
        <vt:i4>114</vt:i4>
      </vt:variant>
      <vt:variant>
        <vt:i4>0</vt:i4>
      </vt:variant>
      <vt:variant>
        <vt:i4>5</vt:i4>
      </vt:variant>
      <vt:variant>
        <vt:lpwstr/>
      </vt:variant>
      <vt:variant>
        <vt:lpwstr>Seif11</vt:lpwstr>
      </vt:variant>
      <vt:variant>
        <vt:i4>3342379</vt:i4>
      </vt:variant>
      <vt:variant>
        <vt:i4>108</vt:i4>
      </vt:variant>
      <vt:variant>
        <vt:i4>0</vt:i4>
      </vt:variant>
      <vt:variant>
        <vt:i4>5</vt:i4>
      </vt:variant>
      <vt:variant>
        <vt:lpwstr/>
      </vt:variant>
      <vt:variant>
        <vt:lpwstr>Seif10</vt:lpwstr>
      </vt:variant>
      <vt:variant>
        <vt:i4>5636105</vt:i4>
      </vt:variant>
      <vt:variant>
        <vt:i4>102</vt:i4>
      </vt:variant>
      <vt:variant>
        <vt:i4>0</vt:i4>
      </vt:variant>
      <vt:variant>
        <vt:i4>5</vt:i4>
      </vt:variant>
      <vt:variant>
        <vt:lpwstr/>
      </vt:variant>
      <vt:variant>
        <vt:lpwstr>med3</vt:lpwstr>
      </vt:variant>
      <vt:variant>
        <vt:i4>3276834</vt:i4>
      </vt:variant>
      <vt:variant>
        <vt:i4>96</vt:i4>
      </vt:variant>
      <vt:variant>
        <vt:i4>0</vt:i4>
      </vt:variant>
      <vt:variant>
        <vt:i4>5</vt:i4>
      </vt:variant>
      <vt:variant>
        <vt:lpwstr/>
      </vt:variant>
      <vt:variant>
        <vt:lpwstr>Seif81</vt:lpwstr>
      </vt:variant>
      <vt:variant>
        <vt:i4>3342370</vt:i4>
      </vt:variant>
      <vt:variant>
        <vt:i4>90</vt:i4>
      </vt:variant>
      <vt:variant>
        <vt:i4>0</vt:i4>
      </vt:variant>
      <vt:variant>
        <vt:i4>5</vt:i4>
      </vt:variant>
      <vt:variant>
        <vt:lpwstr/>
      </vt:variant>
      <vt:variant>
        <vt:lpwstr>Seif80</vt:lpwstr>
      </vt:variant>
      <vt:variant>
        <vt:i4>3801133</vt:i4>
      </vt:variant>
      <vt:variant>
        <vt:i4>84</vt:i4>
      </vt:variant>
      <vt:variant>
        <vt:i4>0</vt:i4>
      </vt:variant>
      <vt:variant>
        <vt:i4>5</vt:i4>
      </vt:variant>
      <vt:variant>
        <vt:lpwstr/>
      </vt:variant>
      <vt:variant>
        <vt:lpwstr>Seif79</vt:lpwstr>
      </vt:variant>
      <vt:variant>
        <vt:i4>3866669</vt:i4>
      </vt:variant>
      <vt:variant>
        <vt:i4>78</vt:i4>
      </vt:variant>
      <vt:variant>
        <vt:i4>0</vt:i4>
      </vt:variant>
      <vt:variant>
        <vt:i4>5</vt:i4>
      </vt:variant>
      <vt:variant>
        <vt:lpwstr/>
      </vt:variant>
      <vt:variant>
        <vt:lpwstr>Seif78</vt:lpwstr>
      </vt:variant>
      <vt:variant>
        <vt:i4>3407917</vt:i4>
      </vt:variant>
      <vt:variant>
        <vt:i4>72</vt:i4>
      </vt:variant>
      <vt:variant>
        <vt:i4>0</vt:i4>
      </vt:variant>
      <vt:variant>
        <vt:i4>5</vt:i4>
      </vt:variant>
      <vt:variant>
        <vt:lpwstr/>
      </vt:variant>
      <vt:variant>
        <vt:lpwstr>Seif77</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5701641</vt:i4>
      </vt:variant>
      <vt:variant>
        <vt:i4>18</vt:i4>
      </vt:variant>
      <vt:variant>
        <vt:i4>0</vt:i4>
      </vt:variant>
      <vt:variant>
        <vt:i4>5</vt:i4>
      </vt:variant>
      <vt:variant>
        <vt:lpwstr/>
      </vt:variant>
      <vt:variant>
        <vt:lpwstr>med2</vt:lpwstr>
      </vt:variant>
      <vt:variant>
        <vt:i4>196634</vt:i4>
      </vt:variant>
      <vt:variant>
        <vt:i4>12</vt:i4>
      </vt:variant>
      <vt:variant>
        <vt:i4>0</vt:i4>
      </vt:variant>
      <vt:variant>
        <vt:i4>5</vt:i4>
      </vt:variant>
      <vt:variant>
        <vt:lpwstr/>
      </vt:variant>
      <vt:variant>
        <vt:lpwstr>Seif1</vt:lpwstr>
      </vt:variant>
      <vt:variant>
        <vt:i4>5505033</vt:i4>
      </vt:variant>
      <vt:variant>
        <vt:i4>6</vt:i4>
      </vt:variant>
      <vt:variant>
        <vt:i4>0</vt:i4>
      </vt:variant>
      <vt:variant>
        <vt:i4>5</vt:i4>
      </vt:variant>
      <vt:variant>
        <vt:lpwstr/>
      </vt:variant>
      <vt:variant>
        <vt:lpwstr>med1</vt:lpwstr>
      </vt:variant>
      <vt:variant>
        <vt:i4>5570569</vt:i4>
      </vt:variant>
      <vt:variant>
        <vt:i4>0</vt:i4>
      </vt:variant>
      <vt:variant>
        <vt:i4>0</vt:i4>
      </vt:variant>
      <vt:variant>
        <vt:i4>5</vt:i4>
      </vt:variant>
      <vt:variant>
        <vt:lpwstr/>
      </vt:variant>
      <vt:variant>
        <vt:lpwstr>med0</vt:lpwstr>
      </vt:variant>
      <vt:variant>
        <vt:i4>8126467</vt:i4>
      </vt:variant>
      <vt:variant>
        <vt:i4>63</vt:i4>
      </vt:variant>
      <vt:variant>
        <vt:i4>0</vt:i4>
      </vt:variant>
      <vt:variant>
        <vt:i4>5</vt:i4>
      </vt:variant>
      <vt:variant>
        <vt:lpwstr>http://www.nevo.co.il/Law_word/law10/yalkut-7558.pdf</vt:lpwstr>
      </vt:variant>
      <vt:variant>
        <vt:lpwstr/>
      </vt:variant>
      <vt:variant>
        <vt:i4>8126467</vt:i4>
      </vt:variant>
      <vt:variant>
        <vt:i4>60</vt:i4>
      </vt:variant>
      <vt:variant>
        <vt:i4>0</vt:i4>
      </vt:variant>
      <vt:variant>
        <vt:i4>5</vt:i4>
      </vt:variant>
      <vt:variant>
        <vt:lpwstr>http://www.nevo.co.il/Law_word/law10/yalkut-7558.pdf</vt:lpwstr>
      </vt:variant>
      <vt:variant>
        <vt:lpwstr/>
      </vt:variant>
      <vt:variant>
        <vt:i4>8126467</vt:i4>
      </vt:variant>
      <vt:variant>
        <vt:i4>57</vt:i4>
      </vt:variant>
      <vt:variant>
        <vt:i4>0</vt:i4>
      </vt:variant>
      <vt:variant>
        <vt:i4>5</vt:i4>
      </vt:variant>
      <vt:variant>
        <vt:lpwstr>http://www.nevo.co.il/Law_word/law10/yalkut-7558.pdf</vt:lpwstr>
      </vt:variant>
      <vt:variant>
        <vt:lpwstr/>
      </vt:variant>
      <vt:variant>
        <vt:i4>4456509</vt:i4>
      </vt:variant>
      <vt:variant>
        <vt:i4>54</vt:i4>
      </vt:variant>
      <vt:variant>
        <vt:i4>0</vt:i4>
      </vt:variant>
      <vt:variant>
        <vt:i4>5</vt:i4>
      </vt:variant>
      <vt:variant>
        <vt:lpwstr>https://www.nevo.co.il/psika_word/elyon/16100420-o23.doc</vt:lpwstr>
      </vt:variant>
      <vt:variant>
        <vt:lpwstr/>
      </vt:variant>
      <vt:variant>
        <vt:i4>393249</vt:i4>
      </vt:variant>
      <vt:variant>
        <vt:i4>51</vt:i4>
      </vt:variant>
      <vt:variant>
        <vt:i4>0</vt:i4>
      </vt:variant>
      <vt:variant>
        <vt:i4>5</vt:i4>
      </vt:variant>
      <vt:variant>
        <vt:lpwstr>https://www.nevo.co.il/law_html/law16/knesset-945.pdf</vt:lpwstr>
      </vt:variant>
      <vt:variant>
        <vt:lpwstr/>
      </vt:variant>
      <vt:variant>
        <vt:i4>7405590</vt:i4>
      </vt:variant>
      <vt:variant>
        <vt:i4>48</vt:i4>
      </vt:variant>
      <vt:variant>
        <vt:i4>0</vt:i4>
      </vt:variant>
      <vt:variant>
        <vt:i4>5</vt:i4>
      </vt:variant>
      <vt:variant>
        <vt:lpwstr>https://www.nevo.co.il/Law_word/law14/LAW-3016.pdf</vt:lpwstr>
      </vt:variant>
      <vt:variant>
        <vt:lpwstr/>
      </vt:variant>
      <vt:variant>
        <vt:i4>7602202</vt:i4>
      </vt:variant>
      <vt:variant>
        <vt:i4>45</vt:i4>
      </vt:variant>
      <vt:variant>
        <vt:i4>0</vt:i4>
      </vt:variant>
      <vt:variant>
        <vt:i4>5</vt:i4>
      </vt:variant>
      <vt:variant>
        <vt:lpwstr>https://www.nevo.co.il/Law_word/law15/memshala-1443.pdf</vt:lpwstr>
      </vt:variant>
      <vt:variant>
        <vt:lpwstr/>
      </vt:variant>
      <vt:variant>
        <vt:i4>8257538</vt:i4>
      </vt:variant>
      <vt:variant>
        <vt:i4>42</vt:i4>
      </vt:variant>
      <vt:variant>
        <vt:i4>0</vt:i4>
      </vt:variant>
      <vt:variant>
        <vt:i4>5</vt:i4>
      </vt:variant>
      <vt:variant>
        <vt:lpwstr>http://www.nevo.co.il/law_word/law14/law-2932.pdf</vt:lpwstr>
      </vt:variant>
      <vt:variant>
        <vt:lpwstr/>
      </vt:variant>
      <vt:variant>
        <vt:i4>7733279</vt:i4>
      </vt:variant>
      <vt:variant>
        <vt:i4>39</vt:i4>
      </vt:variant>
      <vt:variant>
        <vt:i4>0</vt:i4>
      </vt:variant>
      <vt:variant>
        <vt:i4>5</vt:i4>
      </vt:variant>
      <vt:variant>
        <vt:lpwstr>https://www.nevo.co.il/Law_word/law15/memshala-1361.pdf</vt:lpwstr>
      </vt:variant>
      <vt:variant>
        <vt:lpwstr/>
      </vt:variant>
      <vt:variant>
        <vt:i4>7864326</vt:i4>
      </vt:variant>
      <vt:variant>
        <vt:i4>36</vt:i4>
      </vt:variant>
      <vt:variant>
        <vt:i4>0</vt:i4>
      </vt:variant>
      <vt:variant>
        <vt:i4>5</vt:i4>
      </vt:variant>
      <vt:variant>
        <vt:lpwstr>http://www.nevo.co.il/law_word/law14/law-2857.pdf</vt:lpwstr>
      </vt:variant>
      <vt:variant>
        <vt:lpwstr/>
      </vt:variant>
      <vt:variant>
        <vt:i4>1507425</vt:i4>
      </vt:variant>
      <vt:variant>
        <vt:i4>33</vt:i4>
      </vt:variant>
      <vt:variant>
        <vt:i4>0</vt:i4>
      </vt:variant>
      <vt:variant>
        <vt:i4>5</vt:i4>
      </vt:variant>
      <vt:variant>
        <vt:lpwstr>http://www.nevo.co.il/Law_word/law15/memshala-1196.pdf</vt:lpwstr>
      </vt:variant>
      <vt:variant>
        <vt:lpwstr/>
      </vt:variant>
      <vt:variant>
        <vt:i4>7536663</vt:i4>
      </vt:variant>
      <vt:variant>
        <vt:i4>30</vt:i4>
      </vt:variant>
      <vt:variant>
        <vt:i4>0</vt:i4>
      </vt:variant>
      <vt:variant>
        <vt:i4>5</vt:i4>
      </vt:variant>
      <vt:variant>
        <vt:lpwstr>https://www.nevo.co.il/law_word/law14/law-2713.pdf</vt:lpwstr>
      </vt:variant>
      <vt:variant>
        <vt:lpwstr/>
      </vt:variant>
      <vt:variant>
        <vt:i4>1507425</vt:i4>
      </vt:variant>
      <vt:variant>
        <vt:i4>27</vt:i4>
      </vt:variant>
      <vt:variant>
        <vt:i4>0</vt:i4>
      </vt:variant>
      <vt:variant>
        <vt:i4>5</vt:i4>
      </vt:variant>
      <vt:variant>
        <vt:lpwstr>http://www.nevo.co.il/Law_word/law15/memshala-1196.pdf</vt:lpwstr>
      </vt:variant>
      <vt:variant>
        <vt:lpwstr/>
      </vt:variant>
      <vt:variant>
        <vt:i4>7536663</vt:i4>
      </vt:variant>
      <vt:variant>
        <vt:i4>24</vt:i4>
      </vt:variant>
      <vt:variant>
        <vt:i4>0</vt:i4>
      </vt:variant>
      <vt:variant>
        <vt:i4>5</vt:i4>
      </vt:variant>
      <vt:variant>
        <vt:lpwstr>https://www.nevo.co.il/law_word/law14/law-2713.pdf</vt:lpwstr>
      </vt:variant>
      <vt:variant>
        <vt:lpwstr/>
      </vt:variant>
      <vt:variant>
        <vt:i4>7340063</vt:i4>
      </vt:variant>
      <vt:variant>
        <vt:i4>21</vt:i4>
      </vt:variant>
      <vt:variant>
        <vt:i4>0</vt:i4>
      </vt:variant>
      <vt:variant>
        <vt:i4>5</vt:i4>
      </vt:variant>
      <vt:variant>
        <vt:lpwstr>https://www.nevo.co.il/law_word/law14/law-2691.pdf</vt:lpwstr>
      </vt:variant>
      <vt:variant>
        <vt:lpwstr/>
      </vt:variant>
      <vt:variant>
        <vt:i4>3997715</vt:i4>
      </vt:variant>
      <vt:variant>
        <vt:i4>18</vt:i4>
      </vt:variant>
      <vt:variant>
        <vt:i4>0</vt:i4>
      </vt:variant>
      <vt:variant>
        <vt:i4>5</vt:i4>
      </vt:variant>
      <vt:variant>
        <vt:lpwstr>http://www.nevo.co.il/Law_word/law16/knesset-698.pdf</vt:lpwstr>
      </vt:variant>
      <vt:variant>
        <vt:lpwstr/>
      </vt:variant>
      <vt:variant>
        <vt:i4>8323083</vt:i4>
      </vt:variant>
      <vt:variant>
        <vt:i4>15</vt:i4>
      </vt:variant>
      <vt:variant>
        <vt:i4>0</vt:i4>
      </vt:variant>
      <vt:variant>
        <vt:i4>5</vt:i4>
      </vt:variant>
      <vt:variant>
        <vt:lpwstr>http://www.nevo.co.il/law_word/law14/law-2624.pdf</vt:lpwstr>
      </vt:variant>
      <vt:variant>
        <vt:lpwstr/>
      </vt:variant>
      <vt:variant>
        <vt:i4>1441900</vt:i4>
      </vt:variant>
      <vt:variant>
        <vt:i4>12</vt:i4>
      </vt:variant>
      <vt:variant>
        <vt:i4>0</vt:i4>
      </vt:variant>
      <vt:variant>
        <vt:i4>5</vt:i4>
      </vt:variant>
      <vt:variant>
        <vt:lpwstr>http://www.nevo.co.il/Law_word/law15/memshala-1046.pdf</vt:lpwstr>
      </vt:variant>
      <vt:variant>
        <vt:lpwstr/>
      </vt:variant>
      <vt:variant>
        <vt:i4>8192009</vt:i4>
      </vt:variant>
      <vt:variant>
        <vt:i4>9</vt:i4>
      </vt:variant>
      <vt:variant>
        <vt:i4>0</vt:i4>
      </vt:variant>
      <vt:variant>
        <vt:i4>5</vt:i4>
      </vt:variant>
      <vt:variant>
        <vt:lpwstr>http://www.nevo.co.il/law_word/law14/law-2606.pdf</vt:lpwstr>
      </vt:variant>
      <vt:variant>
        <vt:lpwstr/>
      </vt:variant>
      <vt:variant>
        <vt:i4>7864328</vt:i4>
      </vt:variant>
      <vt:variant>
        <vt:i4>6</vt:i4>
      </vt:variant>
      <vt:variant>
        <vt:i4>0</vt:i4>
      </vt:variant>
      <vt:variant>
        <vt:i4>5</vt:i4>
      </vt:variant>
      <vt:variant>
        <vt:lpwstr>http://www.nevo.co.il/Law_word/law06/tak-7767.pdf</vt:lpwstr>
      </vt:variant>
      <vt:variant>
        <vt:lpwstr/>
      </vt:variant>
      <vt:variant>
        <vt:i4>1245280</vt:i4>
      </vt:variant>
      <vt:variant>
        <vt:i4>3</vt:i4>
      </vt:variant>
      <vt:variant>
        <vt:i4>0</vt:i4>
      </vt:variant>
      <vt:variant>
        <vt:i4>5</vt:i4>
      </vt:variant>
      <vt:variant>
        <vt:lpwstr>http://www.nevo.co.il/Law_word/law15/memshala-1083.pdf</vt:lpwstr>
      </vt:variant>
      <vt:variant>
        <vt:lpwstr/>
      </vt:variant>
      <vt:variant>
        <vt:i4>7602190</vt:i4>
      </vt:variant>
      <vt:variant>
        <vt:i4>0</vt:i4>
      </vt:variant>
      <vt:variant>
        <vt:i4>0</vt:i4>
      </vt:variant>
      <vt:variant>
        <vt:i4>5</vt:i4>
      </vt:variant>
      <vt:variant>
        <vt:lpwstr>http://www.nevo.co.il/law_word/law14/law-2592.pdf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חוק ההתייעלות הכלכלית (תיקוני חקיקה להשגת יעדי התקציב לשנות התקציב 2017 ו-2018), תשע"ז-2016</vt:lpwstr>
  </property>
  <property fmtid="{D5CDD505-2E9C-101B-9397-08002B2CF9AE}" pid="4" name="LAWNUMBER">
    <vt:lpwstr>0527</vt:lpwstr>
  </property>
  <property fmtid="{D5CDD505-2E9C-101B-9397-08002B2CF9AE}" pid="5" name="TYPE">
    <vt:lpwstr>01</vt:lpwstr>
  </property>
  <property fmtid="{D5CDD505-2E9C-101B-9397-08002B2CF9AE}" pid="6" name="CHNAME">
    <vt:lpwstr>הסדרים במשק המדינה</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משפט פרטי וכלכלה</vt:lpwstr>
  </property>
  <property fmtid="{D5CDD505-2E9C-101B-9397-08002B2CF9AE}" pid="13" name="NOSE21">
    <vt:lpwstr>כספים</vt:lpwstr>
  </property>
  <property fmtid="{D5CDD505-2E9C-101B-9397-08002B2CF9AE}" pid="14" name="NOSE31">
    <vt:lpwstr>תקציב ומשק המדינה</vt:lpwstr>
  </property>
  <property fmtid="{D5CDD505-2E9C-101B-9397-08002B2CF9AE}" pid="15" name="NOSE41">
    <vt:lpwstr>השגת יעדי תקציב</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1">
    <vt:lpwstr>https://www.nevo.co.il/Law_word/law14/LAW-3016.pdf;‎רשומות - ספר חוקים#ס"ח תשפ"ג מס' ‏‏3016#מיום 9.2.2023 עמ' 20– תיקון מס' 8 בסעיף 37 לחוק לעניין ועדות הכנסת (תיקוני חקיקה והוראת שעה), ‏תשפ"ג-2023‏</vt:lpwstr>
  </property>
  <property fmtid="{D5CDD505-2E9C-101B-9397-08002B2CF9AE}" pid="54" name="LINKK2">
    <vt:lpwstr/>
  </property>
  <property fmtid="{D5CDD505-2E9C-101B-9397-08002B2CF9AE}" pid="55" name="LINKK3">
    <vt:lpwstr/>
  </property>
  <property fmtid="{D5CDD505-2E9C-101B-9397-08002B2CF9AE}" pid="56" name="LINKK4">
    <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