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C9E0C" w14:textId="77777777" w:rsidR="002A24E2" w:rsidRDefault="00852F43" w:rsidP="008B11B0">
      <w:pPr>
        <w:pStyle w:val="big-header"/>
        <w:ind w:left="0" w:right="1134"/>
        <w:rPr>
          <w:rFonts w:cs="FrankRuehl" w:hint="cs"/>
          <w:sz w:val="32"/>
          <w:rtl/>
        </w:rPr>
      </w:pPr>
      <w:r>
        <w:rPr>
          <w:rFonts w:cs="FrankRuehl" w:hint="cs"/>
          <w:sz w:val="32"/>
          <w:rtl/>
        </w:rPr>
        <w:t xml:space="preserve">חוק </w:t>
      </w:r>
      <w:r w:rsidR="005B3863">
        <w:rPr>
          <w:rFonts w:cs="FrankRuehl" w:hint="cs"/>
          <w:sz w:val="32"/>
          <w:rtl/>
        </w:rPr>
        <w:t xml:space="preserve">ההתייעלות הכלכלית (תיקוני חקיקה </w:t>
      </w:r>
      <w:r w:rsidR="009F7C11">
        <w:rPr>
          <w:rFonts w:cs="FrankRuehl" w:hint="cs"/>
          <w:sz w:val="32"/>
          <w:rtl/>
        </w:rPr>
        <w:t>להשגת יעדי התקציב</w:t>
      </w:r>
      <w:r w:rsidR="005B3863">
        <w:rPr>
          <w:rFonts w:cs="FrankRuehl" w:hint="cs"/>
          <w:sz w:val="32"/>
          <w:rtl/>
        </w:rPr>
        <w:t xml:space="preserve"> </w:t>
      </w:r>
      <w:r w:rsidR="008B11B0">
        <w:rPr>
          <w:rFonts w:cs="FrankRuehl" w:hint="cs"/>
          <w:sz w:val="32"/>
          <w:rtl/>
        </w:rPr>
        <w:t>לשנות התקציב</w:t>
      </w:r>
      <w:r w:rsidR="005B3863">
        <w:rPr>
          <w:rFonts w:cs="FrankRuehl" w:hint="cs"/>
          <w:sz w:val="32"/>
          <w:rtl/>
        </w:rPr>
        <w:t xml:space="preserve"> </w:t>
      </w:r>
      <w:r w:rsidR="006F5DA9">
        <w:rPr>
          <w:rFonts w:cs="FrankRuehl" w:hint="cs"/>
          <w:sz w:val="32"/>
          <w:rtl/>
        </w:rPr>
        <w:t>2021 ו-2022), תשפ"ב-2021</w:t>
      </w:r>
    </w:p>
    <w:p w14:paraId="3A380681" w14:textId="77777777" w:rsidR="00EC5222" w:rsidRPr="00EC5222" w:rsidRDefault="00EC5222" w:rsidP="00EC5222">
      <w:pPr>
        <w:spacing w:line="320" w:lineRule="auto"/>
        <w:rPr>
          <w:rFonts w:cs="FrankRuehl"/>
          <w:szCs w:val="26"/>
          <w:rtl/>
        </w:rPr>
      </w:pPr>
    </w:p>
    <w:p w14:paraId="125E5C08" w14:textId="77777777" w:rsidR="00EC5222" w:rsidRPr="00EC5222" w:rsidRDefault="00EC5222" w:rsidP="00EC5222">
      <w:pPr>
        <w:spacing w:line="320" w:lineRule="auto"/>
        <w:rPr>
          <w:rFonts w:cs="Miriam" w:hint="cs"/>
          <w:szCs w:val="22"/>
          <w:rtl/>
        </w:rPr>
      </w:pPr>
      <w:r w:rsidRPr="00EC5222">
        <w:rPr>
          <w:rFonts w:cs="Miriam"/>
          <w:szCs w:val="22"/>
          <w:rtl/>
        </w:rPr>
        <w:t>משפט פרטי וכלכלה</w:t>
      </w:r>
      <w:r w:rsidRPr="00EC5222">
        <w:rPr>
          <w:rFonts w:cs="FrankRuehl"/>
          <w:szCs w:val="26"/>
          <w:rtl/>
        </w:rPr>
        <w:t xml:space="preserve"> – כספים – תקציב ומשק המדינה – השגת יעדי תקציב</w:t>
      </w:r>
    </w:p>
    <w:p w14:paraId="48FD583A" w14:textId="77777777" w:rsidR="002A24E2" w:rsidRDefault="002A24E2">
      <w:pPr>
        <w:pStyle w:val="big-header"/>
        <w:ind w:left="0" w:right="1134"/>
        <w:rPr>
          <w:rFonts w:cs="FrankRuehl" w:hint="cs"/>
          <w:sz w:val="32"/>
          <w:rtl/>
        </w:rPr>
      </w:pPr>
      <w:r>
        <w:rPr>
          <w:rFonts w:cs="FrankRuehl" w:hint="cs"/>
          <w:sz w:val="32"/>
          <w:rtl/>
        </w:rPr>
        <w:t>תוכן ענינים</w:t>
      </w:r>
      <w:r w:rsidR="00F0718A">
        <w:rPr>
          <w:rFonts w:cs="FrankRuehl" w:hint="cs"/>
          <w:sz w:val="32"/>
          <w:rtl/>
        </w:rPr>
        <w:t xml:space="preserve"> </w:t>
      </w:r>
      <w:r w:rsidR="00F0718A">
        <w:rPr>
          <w:rFonts w:cs="FrankRuehl"/>
          <w:sz w:val="32"/>
          <w:rtl/>
        </w:rPr>
        <w:t>–</w:t>
      </w:r>
      <w:r w:rsidR="00F0718A">
        <w:rPr>
          <w:rFonts w:cs="FrankRuehl" w:hint="cs"/>
          <w:sz w:val="32"/>
          <w:rtl/>
        </w:rPr>
        <w:t xml:space="preserve"> </w:t>
      </w:r>
      <w:r w:rsidR="00F0718A" w:rsidRPr="00805BF7">
        <w:rPr>
          <w:rFonts w:cs="FrankRuehl" w:hint="cs"/>
          <w:color w:val="FF0000"/>
          <w:sz w:val="32"/>
          <w:rtl/>
        </w:rPr>
        <w:t>הוראות עצמאיות בלבד</w:t>
      </w:r>
    </w:p>
    <w:tbl>
      <w:tblPr>
        <w:bidiVisual/>
        <w:tblW w:w="8333" w:type="dxa"/>
        <w:tblLayout w:type="fixed"/>
        <w:tblLook w:val="0000" w:firstRow="0" w:lastRow="0" w:firstColumn="0" w:lastColumn="0" w:noHBand="0" w:noVBand="0"/>
      </w:tblPr>
      <w:tblGrid>
        <w:gridCol w:w="1247"/>
        <w:gridCol w:w="5669"/>
        <w:gridCol w:w="567"/>
        <w:gridCol w:w="850"/>
      </w:tblGrid>
      <w:tr w:rsidR="00677648" w:rsidRPr="00677648" w14:paraId="6825946E" w14:textId="77777777" w:rsidTr="00677648">
        <w:tblPrEx>
          <w:tblCellMar>
            <w:top w:w="0" w:type="dxa"/>
            <w:bottom w:w="0" w:type="dxa"/>
          </w:tblCellMar>
        </w:tblPrEx>
        <w:tc>
          <w:tcPr>
            <w:tcW w:w="1247" w:type="dxa"/>
          </w:tcPr>
          <w:p w14:paraId="3A2E8130" w14:textId="77777777" w:rsidR="00677648" w:rsidRPr="00677648" w:rsidRDefault="00677648" w:rsidP="00677648">
            <w:pPr>
              <w:rPr>
                <w:rFonts w:cs="Frankruhel" w:hint="cs"/>
                <w:rtl/>
              </w:rPr>
            </w:pPr>
          </w:p>
        </w:tc>
        <w:tc>
          <w:tcPr>
            <w:tcW w:w="5669" w:type="dxa"/>
          </w:tcPr>
          <w:p w14:paraId="251ED94B" w14:textId="77777777" w:rsidR="00677648" w:rsidRPr="00677648" w:rsidRDefault="00677648" w:rsidP="00677648">
            <w:pPr>
              <w:rPr>
                <w:rFonts w:cs="Frankruhel" w:hint="cs"/>
                <w:rtl/>
              </w:rPr>
            </w:pPr>
            <w:r>
              <w:rPr>
                <w:rtl/>
              </w:rPr>
              <w:t>פרק א': מטרת החוק</w:t>
            </w:r>
          </w:p>
        </w:tc>
        <w:tc>
          <w:tcPr>
            <w:tcW w:w="567" w:type="dxa"/>
          </w:tcPr>
          <w:p w14:paraId="2B82D755" w14:textId="77777777" w:rsidR="00677648" w:rsidRPr="00677648" w:rsidRDefault="00677648" w:rsidP="00677648">
            <w:pPr>
              <w:rPr>
                <w:rStyle w:val="Hyperlink"/>
                <w:rFonts w:hint="cs"/>
                <w:rtl/>
              </w:rPr>
            </w:pPr>
            <w:hyperlink w:anchor="med0" w:tooltip="פרק א: מטרת החוק" w:history="1">
              <w:r w:rsidRPr="00677648">
                <w:rPr>
                  <w:rStyle w:val="Hyperlink"/>
                </w:rPr>
                <w:t>Go</w:t>
              </w:r>
            </w:hyperlink>
          </w:p>
        </w:tc>
        <w:tc>
          <w:tcPr>
            <w:tcW w:w="850" w:type="dxa"/>
          </w:tcPr>
          <w:p w14:paraId="558B9D7C" w14:textId="77777777" w:rsidR="00677648" w:rsidRPr="00677648" w:rsidRDefault="00677648" w:rsidP="0067764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2</w:t>
            </w:r>
            <w:r>
              <w:rPr>
                <w:rFonts w:cs="Frankruhel"/>
                <w:rtl/>
              </w:rPr>
              <w:fldChar w:fldCharType="end"/>
            </w:r>
          </w:p>
        </w:tc>
      </w:tr>
      <w:tr w:rsidR="00677648" w:rsidRPr="00677648" w14:paraId="2B923983" w14:textId="77777777" w:rsidTr="00677648">
        <w:tblPrEx>
          <w:tblCellMar>
            <w:top w:w="0" w:type="dxa"/>
            <w:bottom w:w="0" w:type="dxa"/>
          </w:tblCellMar>
        </w:tblPrEx>
        <w:tc>
          <w:tcPr>
            <w:tcW w:w="1247" w:type="dxa"/>
          </w:tcPr>
          <w:p w14:paraId="04BC3FDE" w14:textId="77777777" w:rsidR="00677648" w:rsidRPr="00677648" w:rsidRDefault="00677648" w:rsidP="00677648">
            <w:pPr>
              <w:rPr>
                <w:rFonts w:cs="Frankruhel" w:hint="cs"/>
                <w:rtl/>
              </w:rPr>
            </w:pPr>
            <w:r>
              <w:rPr>
                <w:rtl/>
              </w:rPr>
              <w:t xml:space="preserve">סעיף 1 </w:t>
            </w:r>
          </w:p>
        </w:tc>
        <w:tc>
          <w:tcPr>
            <w:tcW w:w="5669" w:type="dxa"/>
          </w:tcPr>
          <w:p w14:paraId="44EADD72" w14:textId="77777777" w:rsidR="00677648" w:rsidRPr="00677648" w:rsidRDefault="00677648" w:rsidP="00677648">
            <w:pPr>
              <w:rPr>
                <w:rFonts w:cs="Frankruhel" w:hint="cs"/>
                <w:rtl/>
              </w:rPr>
            </w:pPr>
            <w:r>
              <w:rPr>
                <w:rtl/>
              </w:rPr>
              <w:t>מטרה</w:t>
            </w:r>
          </w:p>
        </w:tc>
        <w:tc>
          <w:tcPr>
            <w:tcW w:w="567" w:type="dxa"/>
          </w:tcPr>
          <w:p w14:paraId="013E484B" w14:textId="77777777" w:rsidR="00677648" w:rsidRPr="00677648" w:rsidRDefault="00677648" w:rsidP="00677648">
            <w:pPr>
              <w:rPr>
                <w:rStyle w:val="Hyperlink"/>
                <w:rFonts w:hint="cs"/>
                <w:rtl/>
              </w:rPr>
            </w:pPr>
            <w:hyperlink w:anchor="Seif1" w:tooltip="מטרה" w:history="1">
              <w:r w:rsidRPr="00677648">
                <w:rPr>
                  <w:rStyle w:val="Hyperlink"/>
                </w:rPr>
                <w:t>Go</w:t>
              </w:r>
            </w:hyperlink>
          </w:p>
        </w:tc>
        <w:tc>
          <w:tcPr>
            <w:tcW w:w="850" w:type="dxa"/>
          </w:tcPr>
          <w:p w14:paraId="4D680B9C" w14:textId="77777777" w:rsidR="00677648" w:rsidRPr="00677648" w:rsidRDefault="00677648" w:rsidP="0067764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677648" w:rsidRPr="00677648" w14:paraId="6624FE9B" w14:textId="77777777" w:rsidTr="00677648">
        <w:tblPrEx>
          <w:tblCellMar>
            <w:top w:w="0" w:type="dxa"/>
            <w:bottom w:w="0" w:type="dxa"/>
          </w:tblCellMar>
        </w:tblPrEx>
        <w:tc>
          <w:tcPr>
            <w:tcW w:w="1247" w:type="dxa"/>
          </w:tcPr>
          <w:p w14:paraId="23B533BA" w14:textId="77777777" w:rsidR="00677648" w:rsidRPr="00677648" w:rsidRDefault="00677648" w:rsidP="00677648">
            <w:pPr>
              <w:rPr>
                <w:rFonts w:cs="Frankruhel" w:hint="cs"/>
                <w:rtl/>
              </w:rPr>
            </w:pPr>
          </w:p>
        </w:tc>
        <w:tc>
          <w:tcPr>
            <w:tcW w:w="5669" w:type="dxa"/>
          </w:tcPr>
          <w:p w14:paraId="798E37F0" w14:textId="77777777" w:rsidR="00677648" w:rsidRPr="00677648" w:rsidRDefault="00677648" w:rsidP="00677648">
            <w:pPr>
              <w:rPr>
                <w:rFonts w:cs="Frankruhel" w:hint="cs"/>
                <w:rtl/>
              </w:rPr>
            </w:pPr>
            <w:r>
              <w:rPr>
                <w:rtl/>
              </w:rPr>
              <w:t>פרק ב': התחשבנות בין בתי חולים לקופות חולים</w:t>
            </w:r>
          </w:p>
        </w:tc>
        <w:tc>
          <w:tcPr>
            <w:tcW w:w="567" w:type="dxa"/>
          </w:tcPr>
          <w:p w14:paraId="6004FC6E" w14:textId="77777777" w:rsidR="00677648" w:rsidRPr="00677648" w:rsidRDefault="00677648" w:rsidP="00677648">
            <w:pPr>
              <w:rPr>
                <w:rStyle w:val="Hyperlink"/>
                <w:rFonts w:hint="cs"/>
                <w:rtl/>
              </w:rPr>
            </w:pPr>
            <w:hyperlink w:anchor="med1" w:tooltip="פרק ב: התחשבנות בין בתי חולים לקופות חולים" w:history="1">
              <w:r w:rsidRPr="00677648">
                <w:rPr>
                  <w:rStyle w:val="Hyperlink"/>
                </w:rPr>
                <w:t>Go</w:t>
              </w:r>
            </w:hyperlink>
          </w:p>
        </w:tc>
        <w:tc>
          <w:tcPr>
            <w:tcW w:w="850" w:type="dxa"/>
          </w:tcPr>
          <w:p w14:paraId="3A54E6BF" w14:textId="77777777" w:rsidR="00677648" w:rsidRPr="00677648" w:rsidRDefault="00677648" w:rsidP="0067764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2</w:t>
            </w:r>
            <w:r>
              <w:rPr>
                <w:rFonts w:cs="Frankruhel"/>
                <w:rtl/>
              </w:rPr>
              <w:fldChar w:fldCharType="end"/>
            </w:r>
          </w:p>
        </w:tc>
      </w:tr>
      <w:tr w:rsidR="00677648" w:rsidRPr="00677648" w14:paraId="3C6E2F76" w14:textId="77777777" w:rsidTr="00677648">
        <w:tblPrEx>
          <w:tblCellMar>
            <w:top w:w="0" w:type="dxa"/>
            <w:bottom w:w="0" w:type="dxa"/>
          </w:tblCellMar>
        </w:tblPrEx>
        <w:tc>
          <w:tcPr>
            <w:tcW w:w="1247" w:type="dxa"/>
          </w:tcPr>
          <w:p w14:paraId="34487C9E" w14:textId="77777777" w:rsidR="00677648" w:rsidRPr="00677648" w:rsidRDefault="00677648" w:rsidP="00677648">
            <w:pPr>
              <w:rPr>
                <w:rFonts w:cs="Frankruhel" w:hint="cs"/>
                <w:rtl/>
              </w:rPr>
            </w:pPr>
            <w:r>
              <w:rPr>
                <w:rtl/>
              </w:rPr>
              <w:t xml:space="preserve">סעיף 2 </w:t>
            </w:r>
          </w:p>
        </w:tc>
        <w:tc>
          <w:tcPr>
            <w:tcW w:w="5669" w:type="dxa"/>
          </w:tcPr>
          <w:p w14:paraId="5BE179FC" w14:textId="77777777" w:rsidR="00677648" w:rsidRPr="00677648" w:rsidRDefault="00677648" w:rsidP="00677648">
            <w:pPr>
              <w:rPr>
                <w:rFonts w:cs="Frankruhel" w:hint="cs"/>
                <w:rtl/>
              </w:rPr>
            </w:pPr>
            <w:r>
              <w:rPr>
                <w:rtl/>
              </w:rPr>
              <w:t>השם</w:t>
            </w:r>
          </w:p>
        </w:tc>
        <w:tc>
          <w:tcPr>
            <w:tcW w:w="567" w:type="dxa"/>
          </w:tcPr>
          <w:p w14:paraId="7411A869" w14:textId="77777777" w:rsidR="00677648" w:rsidRPr="00677648" w:rsidRDefault="00677648" w:rsidP="00677648">
            <w:pPr>
              <w:rPr>
                <w:rStyle w:val="Hyperlink"/>
                <w:rFonts w:hint="cs"/>
                <w:rtl/>
              </w:rPr>
            </w:pPr>
            <w:hyperlink w:anchor="Seif2" w:tooltip="השם" w:history="1">
              <w:r w:rsidRPr="00677648">
                <w:rPr>
                  <w:rStyle w:val="Hyperlink"/>
                </w:rPr>
                <w:t>Go</w:t>
              </w:r>
            </w:hyperlink>
          </w:p>
        </w:tc>
        <w:tc>
          <w:tcPr>
            <w:tcW w:w="850" w:type="dxa"/>
          </w:tcPr>
          <w:p w14:paraId="6476CB9D" w14:textId="77777777" w:rsidR="00677648" w:rsidRPr="00677648" w:rsidRDefault="00677648" w:rsidP="0067764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677648" w:rsidRPr="00677648" w14:paraId="0C0E53ED" w14:textId="77777777" w:rsidTr="00677648">
        <w:tblPrEx>
          <w:tblCellMar>
            <w:top w:w="0" w:type="dxa"/>
            <w:bottom w:w="0" w:type="dxa"/>
          </w:tblCellMar>
        </w:tblPrEx>
        <w:tc>
          <w:tcPr>
            <w:tcW w:w="1247" w:type="dxa"/>
          </w:tcPr>
          <w:p w14:paraId="6A1F8B25" w14:textId="77777777" w:rsidR="00677648" w:rsidRPr="00677648" w:rsidRDefault="00677648" w:rsidP="00677648">
            <w:pPr>
              <w:rPr>
                <w:rFonts w:cs="Frankruhel" w:hint="cs"/>
                <w:rtl/>
              </w:rPr>
            </w:pPr>
          </w:p>
        </w:tc>
        <w:tc>
          <w:tcPr>
            <w:tcW w:w="5669" w:type="dxa"/>
          </w:tcPr>
          <w:p w14:paraId="5729FD01" w14:textId="77777777" w:rsidR="00677648" w:rsidRPr="00677648" w:rsidRDefault="00677648" w:rsidP="00677648">
            <w:pPr>
              <w:rPr>
                <w:rFonts w:cs="Frankruhel" w:hint="cs"/>
                <w:rtl/>
              </w:rPr>
            </w:pPr>
            <w:r>
              <w:rPr>
                <w:rtl/>
              </w:rPr>
              <w:t>פרק ו': ביטוח לאומי</w:t>
            </w:r>
          </w:p>
        </w:tc>
        <w:tc>
          <w:tcPr>
            <w:tcW w:w="567" w:type="dxa"/>
          </w:tcPr>
          <w:p w14:paraId="00DC0528" w14:textId="77777777" w:rsidR="00677648" w:rsidRPr="00677648" w:rsidRDefault="00677648" w:rsidP="00677648">
            <w:pPr>
              <w:rPr>
                <w:rStyle w:val="Hyperlink"/>
                <w:rFonts w:hint="cs"/>
                <w:rtl/>
              </w:rPr>
            </w:pPr>
            <w:hyperlink w:anchor="med2" w:tooltip="פרק ו: ביטוח לאומי" w:history="1">
              <w:r w:rsidRPr="00677648">
                <w:rPr>
                  <w:rStyle w:val="Hyperlink"/>
                </w:rPr>
                <w:t>Go</w:t>
              </w:r>
            </w:hyperlink>
          </w:p>
        </w:tc>
        <w:tc>
          <w:tcPr>
            <w:tcW w:w="850" w:type="dxa"/>
          </w:tcPr>
          <w:p w14:paraId="13BE7154" w14:textId="77777777" w:rsidR="00677648" w:rsidRPr="00677648" w:rsidRDefault="00677648" w:rsidP="0067764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2</w:t>
            </w:r>
            <w:r>
              <w:rPr>
                <w:rFonts w:cs="Frankruhel"/>
                <w:rtl/>
              </w:rPr>
              <w:fldChar w:fldCharType="end"/>
            </w:r>
          </w:p>
        </w:tc>
      </w:tr>
      <w:tr w:rsidR="00677648" w:rsidRPr="00677648" w14:paraId="0E39722C" w14:textId="77777777" w:rsidTr="00677648">
        <w:tblPrEx>
          <w:tblCellMar>
            <w:top w:w="0" w:type="dxa"/>
            <w:bottom w:w="0" w:type="dxa"/>
          </w:tblCellMar>
        </w:tblPrEx>
        <w:tc>
          <w:tcPr>
            <w:tcW w:w="1247" w:type="dxa"/>
          </w:tcPr>
          <w:p w14:paraId="1CB650C0" w14:textId="77777777" w:rsidR="00677648" w:rsidRPr="00677648" w:rsidRDefault="00677648" w:rsidP="00677648">
            <w:pPr>
              <w:rPr>
                <w:rFonts w:cs="Frankruhel" w:hint="cs"/>
                <w:rtl/>
              </w:rPr>
            </w:pPr>
            <w:r>
              <w:rPr>
                <w:rtl/>
              </w:rPr>
              <w:t xml:space="preserve">סעיף 15 </w:t>
            </w:r>
          </w:p>
        </w:tc>
        <w:tc>
          <w:tcPr>
            <w:tcW w:w="5669" w:type="dxa"/>
          </w:tcPr>
          <w:p w14:paraId="1944A6F0" w14:textId="77777777" w:rsidR="00677648" w:rsidRPr="00677648" w:rsidRDefault="00677648" w:rsidP="00677648">
            <w:pPr>
              <w:rPr>
                <w:rFonts w:cs="Frankruhel" w:hint="cs"/>
                <w:rtl/>
              </w:rPr>
            </w:pPr>
            <w:r>
              <w:rPr>
                <w:rtl/>
              </w:rPr>
              <w:t>דיווח לכנסת</w:t>
            </w:r>
          </w:p>
        </w:tc>
        <w:tc>
          <w:tcPr>
            <w:tcW w:w="567" w:type="dxa"/>
          </w:tcPr>
          <w:p w14:paraId="79C50476" w14:textId="77777777" w:rsidR="00677648" w:rsidRPr="00677648" w:rsidRDefault="00677648" w:rsidP="00677648">
            <w:pPr>
              <w:rPr>
                <w:rStyle w:val="Hyperlink"/>
                <w:rFonts w:hint="cs"/>
                <w:rtl/>
              </w:rPr>
            </w:pPr>
            <w:hyperlink w:anchor="Seif4" w:tooltip="דיווח לכנסת" w:history="1">
              <w:r w:rsidRPr="00677648">
                <w:rPr>
                  <w:rStyle w:val="Hyperlink"/>
                </w:rPr>
                <w:t>Go</w:t>
              </w:r>
            </w:hyperlink>
          </w:p>
        </w:tc>
        <w:tc>
          <w:tcPr>
            <w:tcW w:w="850" w:type="dxa"/>
          </w:tcPr>
          <w:p w14:paraId="16491F10" w14:textId="77777777" w:rsidR="00677648" w:rsidRPr="00677648" w:rsidRDefault="00677648" w:rsidP="0067764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677648" w:rsidRPr="00677648" w14:paraId="412D0E32" w14:textId="77777777" w:rsidTr="00677648">
        <w:tblPrEx>
          <w:tblCellMar>
            <w:top w:w="0" w:type="dxa"/>
            <w:bottom w:w="0" w:type="dxa"/>
          </w:tblCellMar>
        </w:tblPrEx>
        <w:tc>
          <w:tcPr>
            <w:tcW w:w="1247" w:type="dxa"/>
          </w:tcPr>
          <w:p w14:paraId="4CDDAECB" w14:textId="77777777" w:rsidR="00677648" w:rsidRPr="00677648" w:rsidRDefault="00677648" w:rsidP="00677648">
            <w:pPr>
              <w:rPr>
                <w:rFonts w:cs="Frankruhel" w:hint="cs"/>
                <w:rtl/>
              </w:rPr>
            </w:pPr>
            <w:r>
              <w:rPr>
                <w:rtl/>
              </w:rPr>
              <w:t xml:space="preserve">סעיף 25 </w:t>
            </w:r>
          </w:p>
        </w:tc>
        <w:tc>
          <w:tcPr>
            <w:tcW w:w="5669" w:type="dxa"/>
          </w:tcPr>
          <w:p w14:paraId="6F876D0C" w14:textId="77777777" w:rsidR="00677648" w:rsidRPr="00677648" w:rsidRDefault="00677648" w:rsidP="00677648">
            <w:pPr>
              <w:rPr>
                <w:rFonts w:cs="Frankruhel" w:hint="cs"/>
                <w:rtl/>
              </w:rPr>
            </w:pPr>
            <w:r>
              <w:rPr>
                <w:rtl/>
              </w:rPr>
              <w:t>דיווח לוועדה</w:t>
            </w:r>
          </w:p>
        </w:tc>
        <w:tc>
          <w:tcPr>
            <w:tcW w:w="567" w:type="dxa"/>
          </w:tcPr>
          <w:p w14:paraId="396F5441" w14:textId="77777777" w:rsidR="00677648" w:rsidRPr="00677648" w:rsidRDefault="00677648" w:rsidP="00677648">
            <w:pPr>
              <w:rPr>
                <w:rStyle w:val="Hyperlink"/>
                <w:rFonts w:hint="cs"/>
                <w:rtl/>
              </w:rPr>
            </w:pPr>
            <w:hyperlink w:anchor="Seif5" w:tooltip="דיווח לוועדה" w:history="1">
              <w:r w:rsidRPr="00677648">
                <w:rPr>
                  <w:rStyle w:val="Hyperlink"/>
                </w:rPr>
                <w:t>Go</w:t>
              </w:r>
            </w:hyperlink>
          </w:p>
        </w:tc>
        <w:tc>
          <w:tcPr>
            <w:tcW w:w="850" w:type="dxa"/>
          </w:tcPr>
          <w:p w14:paraId="7F0014DB" w14:textId="77777777" w:rsidR="00677648" w:rsidRPr="00677648" w:rsidRDefault="00677648" w:rsidP="0067764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677648" w:rsidRPr="00677648" w14:paraId="77146BA6" w14:textId="77777777" w:rsidTr="00677648">
        <w:tblPrEx>
          <w:tblCellMar>
            <w:top w:w="0" w:type="dxa"/>
            <w:bottom w:w="0" w:type="dxa"/>
          </w:tblCellMar>
        </w:tblPrEx>
        <w:tc>
          <w:tcPr>
            <w:tcW w:w="1247" w:type="dxa"/>
          </w:tcPr>
          <w:p w14:paraId="788658B8" w14:textId="77777777" w:rsidR="00677648" w:rsidRPr="00677648" w:rsidRDefault="00677648" w:rsidP="00677648">
            <w:pPr>
              <w:rPr>
                <w:rFonts w:cs="Frankruhel" w:hint="cs"/>
                <w:rtl/>
              </w:rPr>
            </w:pPr>
          </w:p>
        </w:tc>
        <w:tc>
          <w:tcPr>
            <w:tcW w:w="5669" w:type="dxa"/>
          </w:tcPr>
          <w:p w14:paraId="550692C3" w14:textId="77777777" w:rsidR="00677648" w:rsidRPr="00677648" w:rsidRDefault="00677648" w:rsidP="00677648">
            <w:pPr>
              <w:rPr>
                <w:rFonts w:cs="Frankruhel" w:hint="cs"/>
                <w:rtl/>
              </w:rPr>
            </w:pPr>
            <w:r>
              <w:rPr>
                <w:rtl/>
              </w:rPr>
              <w:t>פרק ח': תחילה</w:t>
            </w:r>
          </w:p>
        </w:tc>
        <w:tc>
          <w:tcPr>
            <w:tcW w:w="567" w:type="dxa"/>
          </w:tcPr>
          <w:p w14:paraId="78392FDB" w14:textId="77777777" w:rsidR="00677648" w:rsidRPr="00677648" w:rsidRDefault="00677648" w:rsidP="00677648">
            <w:pPr>
              <w:rPr>
                <w:rStyle w:val="Hyperlink"/>
                <w:rFonts w:hint="cs"/>
                <w:rtl/>
              </w:rPr>
            </w:pPr>
            <w:hyperlink w:anchor="med3" w:tooltip="פרק ח: תחילה" w:history="1">
              <w:r w:rsidRPr="00677648">
                <w:rPr>
                  <w:rStyle w:val="Hyperlink"/>
                </w:rPr>
                <w:t>Go</w:t>
              </w:r>
            </w:hyperlink>
          </w:p>
        </w:tc>
        <w:tc>
          <w:tcPr>
            <w:tcW w:w="850" w:type="dxa"/>
          </w:tcPr>
          <w:p w14:paraId="44EDEFC7" w14:textId="77777777" w:rsidR="00677648" w:rsidRPr="00677648" w:rsidRDefault="00677648" w:rsidP="0067764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w:instrText>
            </w:r>
            <w:r>
              <w:rPr>
                <w:rtl/>
              </w:rPr>
              <w:instrText xml:space="preserve"> </w:instrText>
            </w:r>
            <w:r>
              <w:rPr>
                <w:rFonts w:cs="Frankruhel"/>
                <w:rtl/>
              </w:rPr>
              <w:fldChar w:fldCharType="separate"/>
            </w:r>
            <w:r>
              <w:rPr>
                <w:noProof/>
                <w:rtl/>
              </w:rPr>
              <w:t>3</w:t>
            </w:r>
            <w:r>
              <w:rPr>
                <w:rFonts w:cs="Frankruhel"/>
                <w:rtl/>
              </w:rPr>
              <w:fldChar w:fldCharType="end"/>
            </w:r>
          </w:p>
        </w:tc>
      </w:tr>
      <w:tr w:rsidR="00677648" w:rsidRPr="00677648" w14:paraId="32910BF4" w14:textId="77777777" w:rsidTr="00677648">
        <w:tblPrEx>
          <w:tblCellMar>
            <w:top w:w="0" w:type="dxa"/>
            <w:bottom w:w="0" w:type="dxa"/>
          </w:tblCellMar>
        </w:tblPrEx>
        <w:tc>
          <w:tcPr>
            <w:tcW w:w="1247" w:type="dxa"/>
          </w:tcPr>
          <w:p w14:paraId="6572AEA5" w14:textId="77777777" w:rsidR="00677648" w:rsidRPr="00677648" w:rsidRDefault="00677648" w:rsidP="00677648">
            <w:pPr>
              <w:rPr>
                <w:rFonts w:cs="Frankruhel" w:hint="cs"/>
                <w:rtl/>
              </w:rPr>
            </w:pPr>
            <w:r>
              <w:rPr>
                <w:rtl/>
              </w:rPr>
              <w:t xml:space="preserve">סעיף 31 </w:t>
            </w:r>
          </w:p>
        </w:tc>
        <w:tc>
          <w:tcPr>
            <w:tcW w:w="5669" w:type="dxa"/>
          </w:tcPr>
          <w:p w14:paraId="7BA2ED25" w14:textId="77777777" w:rsidR="00677648" w:rsidRPr="00677648" w:rsidRDefault="00677648" w:rsidP="00677648">
            <w:pPr>
              <w:rPr>
                <w:rFonts w:cs="Frankruhel" w:hint="cs"/>
                <w:rtl/>
              </w:rPr>
            </w:pPr>
            <w:r>
              <w:rPr>
                <w:rtl/>
              </w:rPr>
              <w:t>תחילה</w:t>
            </w:r>
          </w:p>
        </w:tc>
        <w:tc>
          <w:tcPr>
            <w:tcW w:w="567" w:type="dxa"/>
          </w:tcPr>
          <w:p w14:paraId="3470924A" w14:textId="77777777" w:rsidR="00677648" w:rsidRPr="00677648" w:rsidRDefault="00677648" w:rsidP="00677648">
            <w:pPr>
              <w:rPr>
                <w:rStyle w:val="Hyperlink"/>
                <w:rFonts w:hint="cs"/>
                <w:rtl/>
              </w:rPr>
            </w:pPr>
            <w:hyperlink w:anchor="Seif3" w:tooltip="תחילה" w:history="1">
              <w:r w:rsidRPr="00677648">
                <w:rPr>
                  <w:rStyle w:val="Hyperlink"/>
                </w:rPr>
                <w:t>Go</w:t>
              </w:r>
            </w:hyperlink>
          </w:p>
        </w:tc>
        <w:tc>
          <w:tcPr>
            <w:tcW w:w="850" w:type="dxa"/>
          </w:tcPr>
          <w:p w14:paraId="5DA8DF72" w14:textId="77777777" w:rsidR="00677648" w:rsidRPr="00677648" w:rsidRDefault="00677648" w:rsidP="00677648">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bl>
    <w:p w14:paraId="01846CEE" w14:textId="77777777" w:rsidR="002A24E2" w:rsidRDefault="002A24E2">
      <w:pPr>
        <w:pStyle w:val="big-header"/>
        <w:ind w:left="0" w:right="1134"/>
        <w:rPr>
          <w:rFonts w:cs="FrankRuehl" w:hint="cs"/>
          <w:sz w:val="32"/>
          <w:rtl/>
        </w:rPr>
      </w:pPr>
    </w:p>
    <w:p w14:paraId="50539F68" w14:textId="77777777" w:rsidR="002A24E2" w:rsidRPr="00EC5222" w:rsidRDefault="002A24E2" w:rsidP="008B11B0">
      <w:pPr>
        <w:pStyle w:val="big-header"/>
        <w:ind w:left="0" w:right="1134"/>
        <w:rPr>
          <w:rStyle w:val="default"/>
          <w:rFonts w:cs="FrankRuehl" w:hint="cs"/>
          <w:sz w:val="32"/>
          <w:szCs w:val="32"/>
          <w:rtl/>
        </w:rPr>
      </w:pPr>
      <w:r>
        <w:rPr>
          <w:rFonts w:cs="FrankRuehl"/>
          <w:sz w:val="32"/>
          <w:rtl/>
        </w:rPr>
        <w:br w:type="page"/>
      </w:r>
      <w:r w:rsidR="008B11B0">
        <w:rPr>
          <w:rFonts w:cs="FrankRuehl" w:hint="cs"/>
          <w:sz w:val="32"/>
          <w:rtl/>
        </w:rPr>
        <w:lastRenderedPageBreak/>
        <w:t>חוק ההתייעלות הכלכלית (</w:t>
      </w:r>
      <w:r w:rsidR="006F5DA9">
        <w:rPr>
          <w:rFonts w:cs="FrankRuehl" w:hint="cs"/>
          <w:sz w:val="32"/>
          <w:rtl/>
        </w:rPr>
        <w:t>תיקוני חקיקה להשגת יעדי התקציב לשנות התקציב 2021 ו-2022), תשפ"ב-2021</w:t>
      </w:r>
      <w:r>
        <w:rPr>
          <w:rStyle w:val="default"/>
          <w:sz w:val="22"/>
          <w:szCs w:val="22"/>
          <w:rtl/>
        </w:rPr>
        <w:footnoteReference w:customMarkFollows="1" w:id="1"/>
        <w:t>*</w:t>
      </w:r>
    </w:p>
    <w:p w14:paraId="3317346C" w14:textId="77777777" w:rsidR="00852F43" w:rsidRPr="005B3863" w:rsidRDefault="00852F43" w:rsidP="005B3863">
      <w:pPr>
        <w:pStyle w:val="medium2-header"/>
        <w:keepLines w:val="0"/>
        <w:spacing w:before="72"/>
        <w:ind w:left="0" w:right="1134"/>
        <w:outlineLvl w:val="0"/>
        <w:rPr>
          <w:rFonts w:cs="FrankRuehl" w:hint="cs"/>
          <w:noProof/>
          <w:rtl/>
        </w:rPr>
      </w:pPr>
      <w:bookmarkStart w:id="0" w:name="med0"/>
      <w:bookmarkEnd w:id="0"/>
      <w:r w:rsidRPr="005B3863">
        <w:rPr>
          <w:rFonts w:cs="FrankRuehl" w:hint="cs"/>
          <w:noProof/>
          <w:rtl/>
        </w:rPr>
        <w:t>פרק א': מטרת החוק</w:t>
      </w:r>
    </w:p>
    <w:p w14:paraId="1C42D7CC" w14:textId="77777777" w:rsidR="00852F43" w:rsidRDefault="00852F43" w:rsidP="008B11B0">
      <w:pPr>
        <w:pStyle w:val="P00"/>
        <w:spacing w:before="72"/>
        <w:ind w:left="0" w:right="1134"/>
        <w:rPr>
          <w:rStyle w:val="default"/>
          <w:rFonts w:cs="FrankRuehl"/>
          <w:rtl/>
        </w:rPr>
      </w:pPr>
      <w:bookmarkStart w:id="1" w:name="Seif1"/>
      <w:bookmarkEnd w:id="1"/>
      <w:r>
        <w:rPr>
          <w:rFonts w:cs="Miriam"/>
          <w:lang w:val="he-IL"/>
        </w:rPr>
        <w:pict w14:anchorId="19A3DE71">
          <v:rect id="_x0000_s2732" style="position:absolute;left:0;text-align:left;margin-left:463.5pt;margin-top:8.05pt;width:75.05pt;height:10pt;z-index:251655680" filled="f" stroked="f" strokecolor="lime" strokeweight=".25pt">
            <v:textbox style="mso-next-textbox:#_x0000_s2732" inset="1mm,0,1mm,0">
              <w:txbxContent>
                <w:p w14:paraId="50CFDE83" w14:textId="77777777" w:rsidR="00EC12E5" w:rsidRDefault="00EC12E5" w:rsidP="00852F43">
                  <w:pPr>
                    <w:spacing w:line="160" w:lineRule="exact"/>
                    <w:rPr>
                      <w:rFonts w:cs="Miriam" w:hint="cs"/>
                      <w:noProof/>
                      <w:sz w:val="18"/>
                      <w:szCs w:val="18"/>
                      <w:rtl/>
                    </w:rPr>
                  </w:pPr>
                  <w:r>
                    <w:rPr>
                      <w:rFonts w:cs="Miriam" w:hint="cs"/>
                      <w:sz w:val="18"/>
                      <w:szCs w:val="18"/>
                      <w:rtl/>
                    </w:rPr>
                    <w:t>מטרה</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6467B7">
        <w:rPr>
          <w:rStyle w:val="default"/>
          <w:rFonts w:cs="FrankRuehl" w:hint="cs"/>
          <w:rtl/>
        </w:rPr>
        <w:t>מטרתו של חוק זה לתקן חוקים שונים ולקבוע הוראות נוספות כדי לשמור על מדיניות פיסקלית אחראית, לעמוד בתקרת הגירעון ובמגבלת ההוצאה הממשלתית, להגדיל את הכנסות המדינה ואת תקבוליה ולייעל את ההוצאה הממשלתית, זאת תוך חיזוק הצמיחה במשק, שינוי סדרי העדיפויות הלאומיים וצמצום הפערים, והכול בהתאם ליעדי התקציב והמדיניות הכלכלית לשנות התקציב 2021 ו-2022</w:t>
      </w:r>
      <w:r>
        <w:rPr>
          <w:rStyle w:val="default"/>
          <w:rFonts w:cs="FrankRuehl" w:hint="cs"/>
          <w:rtl/>
        </w:rPr>
        <w:t>.</w:t>
      </w:r>
    </w:p>
    <w:p w14:paraId="4B5D684D" w14:textId="77777777" w:rsidR="008B11B0" w:rsidRDefault="008B11B0" w:rsidP="00852F43">
      <w:pPr>
        <w:pStyle w:val="P00"/>
        <w:spacing w:before="72"/>
        <w:ind w:left="0" w:right="1134"/>
        <w:rPr>
          <w:rStyle w:val="default"/>
          <w:rFonts w:cs="FrankRuehl" w:hint="cs"/>
          <w:rtl/>
        </w:rPr>
      </w:pPr>
    </w:p>
    <w:p w14:paraId="59773ED8" w14:textId="77777777" w:rsidR="00852F43" w:rsidRDefault="00852F43" w:rsidP="008B11B0">
      <w:pPr>
        <w:pStyle w:val="P00"/>
        <w:spacing w:before="72"/>
        <w:ind w:left="0" w:right="1134"/>
        <w:rPr>
          <w:rStyle w:val="default"/>
          <w:rFonts w:cs="FrankRuehl" w:hint="cs"/>
          <w:b/>
          <w:bCs/>
          <w:rtl/>
        </w:rPr>
      </w:pPr>
      <w:r w:rsidRPr="00F0718A">
        <w:rPr>
          <w:rStyle w:val="default"/>
          <w:rFonts w:cs="FrankRuehl" w:hint="cs"/>
          <w:b/>
          <w:bCs/>
          <w:highlight w:val="yellow"/>
          <w:rtl/>
        </w:rPr>
        <w:t>* תיקוני חקיקה עקיפים</w:t>
      </w:r>
      <w:r w:rsidR="008B11B0">
        <w:rPr>
          <w:rStyle w:val="default"/>
          <w:rFonts w:cs="FrankRuehl" w:hint="cs"/>
          <w:b/>
          <w:bCs/>
          <w:highlight w:val="yellow"/>
          <w:rtl/>
        </w:rPr>
        <w:t xml:space="preserve"> אינם מופיעים בקובץ זה</w:t>
      </w:r>
      <w:r w:rsidRPr="00F0718A">
        <w:rPr>
          <w:rStyle w:val="default"/>
          <w:rFonts w:cs="FrankRuehl" w:hint="cs"/>
          <w:b/>
          <w:bCs/>
          <w:highlight w:val="yellow"/>
          <w:rtl/>
        </w:rPr>
        <w:t xml:space="preserve">. ניתן לראות את הנוסח המלא באתר תחת "רשומות </w:t>
      </w:r>
      <w:r w:rsidRPr="00F0718A">
        <w:rPr>
          <w:rStyle w:val="default"/>
          <w:rFonts w:cs="FrankRuehl"/>
          <w:b/>
          <w:bCs/>
          <w:highlight w:val="yellow"/>
          <w:rtl/>
        </w:rPr>
        <w:t>–</w:t>
      </w:r>
      <w:r w:rsidRPr="00F0718A">
        <w:rPr>
          <w:rStyle w:val="default"/>
          <w:rFonts w:cs="FrankRuehl" w:hint="cs"/>
          <w:b/>
          <w:bCs/>
          <w:highlight w:val="yellow"/>
          <w:rtl/>
        </w:rPr>
        <w:t xml:space="preserve"> ספר החוקים". יש לשים לב לתיקונים מאוחרים</w:t>
      </w:r>
      <w:r w:rsidR="00BA0C87" w:rsidRPr="00F0718A">
        <w:rPr>
          <w:rStyle w:val="default"/>
          <w:rFonts w:cs="FrankRuehl" w:hint="cs"/>
          <w:b/>
          <w:bCs/>
          <w:highlight w:val="yellow"/>
          <w:rtl/>
        </w:rPr>
        <w:t xml:space="preserve"> שייעשו בחלק מסעיפים אלה</w:t>
      </w:r>
      <w:r w:rsidRPr="00F0718A">
        <w:rPr>
          <w:rStyle w:val="default"/>
          <w:rFonts w:cs="FrankRuehl" w:hint="cs"/>
          <w:b/>
          <w:bCs/>
          <w:highlight w:val="yellow"/>
          <w:rtl/>
        </w:rPr>
        <w:t>.</w:t>
      </w:r>
    </w:p>
    <w:p w14:paraId="4EB2BB63" w14:textId="77777777" w:rsidR="00852F43" w:rsidRDefault="00852F43" w:rsidP="00852F43">
      <w:pPr>
        <w:pStyle w:val="P00"/>
        <w:spacing w:before="72"/>
        <w:ind w:left="0" w:right="1134"/>
        <w:rPr>
          <w:rStyle w:val="default"/>
          <w:rFonts w:cs="FrankRuehl" w:hint="cs"/>
          <w:rtl/>
        </w:rPr>
      </w:pPr>
    </w:p>
    <w:p w14:paraId="39CB936A" w14:textId="77777777" w:rsidR="00852F43" w:rsidRDefault="00852F43" w:rsidP="008B11B0">
      <w:pPr>
        <w:pStyle w:val="medium2-header"/>
        <w:keepLines w:val="0"/>
        <w:spacing w:before="72"/>
        <w:ind w:left="0" w:right="1134"/>
        <w:outlineLvl w:val="0"/>
        <w:rPr>
          <w:rFonts w:cs="FrankRuehl" w:hint="cs"/>
          <w:noProof/>
          <w:rtl/>
        </w:rPr>
      </w:pPr>
      <w:bookmarkStart w:id="2" w:name="med1"/>
      <w:bookmarkEnd w:id="2"/>
      <w:r>
        <w:rPr>
          <w:rFonts w:cs="FrankRuehl" w:hint="cs"/>
          <w:noProof/>
          <w:rtl/>
        </w:rPr>
        <w:t xml:space="preserve">פרק </w:t>
      </w:r>
      <w:r w:rsidR="008B11B0">
        <w:rPr>
          <w:rFonts w:cs="FrankRuehl" w:hint="cs"/>
          <w:noProof/>
          <w:rtl/>
        </w:rPr>
        <w:t xml:space="preserve">ב': </w:t>
      </w:r>
      <w:r w:rsidR="006467B7">
        <w:rPr>
          <w:rFonts w:cs="FrankRuehl" w:hint="cs"/>
          <w:noProof/>
          <w:rtl/>
        </w:rPr>
        <w:t>התחשבנות בין בתי חולים לקופות חולים</w:t>
      </w:r>
    </w:p>
    <w:p w14:paraId="51E32A2A" w14:textId="77777777" w:rsidR="008D2E6D" w:rsidRDefault="008D2E6D" w:rsidP="004576C6">
      <w:pPr>
        <w:pStyle w:val="P00"/>
        <w:spacing w:before="72"/>
        <w:ind w:left="0" w:right="1134"/>
        <w:rPr>
          <w:rStyle w:val="default"/>
          <w:rFonts w:cs="FrankRuehl"/>
          <w:rtl/>
        </w:rPr>
      </w:pPr>
      <w:bookmarkStart w:id="3" w:name="Seif2"/>
      <w:bookmarkEnd w:id="3"/>
      <w:r>
        <w:rPr>
          <w:rFonts w:cs="Miriam"/>
          <w:lang w:val="he-IL"/>
        </w:rPr>
        <w:pict w14:anchorId="3E995E7B">
          <v:rect id="_x0000_s2733" style="position:absolute;left:0;text-align:left;margin-left:463.5pt;margin-top:8.05pt;width:75.05pt;height:10pt;z-index:251656704" filled="f" stroked="f" strokecolor="lime" strokeweight=".25pt">
            <v:textbox style="mso-next-textbox:#_x0000_s2733" inset="1mm,0,1mm,0">
              <w:txbxContent>
                <w:p w14:paraId="568630C4" w14:textId="77777777" w:rsidR="00EC12E5" w:rsidRDefault="006467B7" w:rsidP="008D2E6D">
                  <w:pPr>
                    <w:spacing w:line="160" w:lineRule="exact"/>
                    <w:rPr>
                      <w:rFonts w:cs="Miriam" w:hint="cs"/>
                      <w:noProof/>
                      <w:sz w:val="18"/>
                      <w:szCs w:val="18"/>
                      <w:rtl/>
                    </w:rPr>
                  </w:pPr>
                  <w:r>
                    <w:rPr>
                      <w:rFonts w:cs="Miriam" w:hint="cs"/>
                      <w:sz w:val="18"/>
                      <w:szCs w:val="18"/>
                      <w:rtl/>
                    </w:rPr>
                    <w:t>השם</w:t>
                  </w:r>
                </w:p>
              </w:txbxContent>
            </v:textbox>
            <w10:anchorlock/>
          </v:rect>
        </w:pict>
      </w:r>
      <w:r w:rsidR="008B11B0">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hint="cs"/>
          <w:rtl/>
        </w:rPr>
        <w:t>פרק זה</w:t>
      </w:r>
      <w:r w:rsidR="006467B7">
        <w:rPr>
          <w:rStyle w:val="default"/>
          <w:rFonts w:cs="FrankRuehl" w:hint="cs"/>
          <w:rtl/>
        </w:rPr>
        <w:t xml:space="preserve"> יהיה "חוק התחשבנות בין בתי חולים לקופות חולים לשנים 2021 עד 2025 (התחשבנות בעד שירותי בריאות בבתי חולים ציבוריים כלליים), התשפ"ב-2021".</w:t>
      </w:r>
    </w:p>
    <w:p w14:paraId="12D5733D" w14:textId="77777777" w:rsidR="006467B7" w:rsidRDefault="006467B7" w:rsidP="004576C6">
      <w:pPr>
        <w:pStyle w:val="P00"/>
        <w:spacing w:before="72"/>
        <w:ind w:left="0" w:right="1134"/>
        <w:rPr>
          <w:rStyle w:val="default"/>
          <w:rFonts w:cs="FrankRuehl"/>
          <w:rtl/>
        </w:rPr>
      </w:pPr>
    </w:p>
    <w:p w14:paraId="21B2A6CE" w14:textId="77777777" w:rsidR="009E0D85" w:rsidRDefault="009E0D85" w:rsidP="009E0D85">
      <w:pPr>
        <w:pStyle w:val="medium2-header"/>
        <w:keepLines w:val="0"/>
        <w:spacing w:before="72"/>
        <w:ind w:left="0" w:right="1134"/>
        <w:outlineLvl w:val="0"/>
        <w:rPr>
          <w:rFonts w:cs="FrankRuehl" w:hint="cs"/>
          <w:noProof/>
          <w:rtl/>
        </w:rPr>
      </w:pPr>
      <w:bookmarkStart w:id="4" w:name="med2"/>
      <w:bookmarkEnd w:id="4"/>
      <w:r>
        <w:rPr>
          <w:rFonts w:cs="FrankRuehl" w:hint="cs"/>
          <w:noProof/>
          <w:rtl/>
        </w:rPr>
        <w:t>פרק ו': ביטוח לאומי</w:t>
      </w:r>
    </w:p>
    <w:p w14:paraId="5DB5F6CA" w14:textId="77777777" w:rsidR="009E0D85" w:rsidRDefault="009E0D85" w:rsidP="009E0D85">
      <w:pPr>
        <w:pStyle w:val="P00"/>
        <w:spacing w:before="72"/>
        <w:ind w:left="0" w:right="1134"/>
        <w:rPr>
          <w:rStyle w:val="default"/>
          <w:rFonts w:cs="FrankRuehl"/>
          <w:rtl/>
        </w:rPr>
      </w:pPr>
      <w:bookmarkStart w:id="5" w:name="Seif4"/>
      <w:bookmarkEnd w:id="5"/>
      <w:r>
        <w:rPr>
          <w:rFonts w:cs="Miriam"/>
          <w:lang w:val="he-IL"/>
        </w:rPr>
        <w:pict w14:anchorId="1CCA6ED3">
          <v:rect id="_x0000_s2869" style="position:absolute;left:0;text-align:left;margin-left:463.5pt;margin-top:8.05pt;width:75.05pt;height:10pt;z-index:251658752" filled="f" stroked="f" strokecolor="lime" strokeweight=".25pt">
            <v:textbox style="mso-next-textbox:#_x0000_s2869" inset="1mm,0,1mm,0">
              <w:txbxContent>
                <w:p w14:paraId="118C7B4E" w14:textId="77777777" w:rsidR="009E0D85" w:rsidRDefault="009E0D85" w:rsidP="009E0D85">
                  <w:pPr>
                    <w:spacing w:line="160" w:lineRule="exact"/>
                    <w:rPr>
                      <w:rFonts w:cs="Miriam" w:hint="cs"/>
                      <w:noProof/>
                      <w:sz w:val="18"/>
                      <w:szCs w:val="18"/>
                      <w:rtl/>
                    </w:rPr>
                  </w:pPr>
                  <w:r>
                    <w:rPr>
                      <w:rFonts w:cs="Miriam" w:hint="cs"/>
                      <w:sz w:val="18"/>
                      <w:szCs w:val="18"/>
                      <w:rtl/>
                    </w:rPr>
                    <w:t>דיווח לכנסת</w:t>
                  </w:r>
                </w:p>
              </w:txbxContent>
            </v:textbox>
            <w10:anchorlock/>
          </v:rect>
        </w:pict>
      </w:r>
      <w:r>
        <w:rPr>
          <w:rStyle w:val="big-number"/>
          <w:rFonts w:cs="Miriam" w:hint="cs"/>
          <w:rtl/>
        </w:rPr>
        <w:t>15</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rtl/>
        </w:rPr>
        <w:tab/>
      </w:r>
      <w:r>
        <w:rPr>
          <w:rStyle w:val="default"/>
          <w:rFonts w:cs="FrankRuehl" w:hint="cs"/>
          <w:rtl/>
        </w:rPr>
        <w:t>המוסד לביטוח לאומי יבחן את יישומם של סעיפים 12(א)(2), 12א(א)(2) ו-12ב(א)(2) לחוק הבטחת הכנסה, לגבי הורים עצמאים, בתקופה שמיום כ"א בסיוון התשפ"א (1 ביוני 2021) עד יום א' בסיוון התשפ"ב (31 במאי 2022), ובכלל זה שינויים בהכנסה מעבודה של הורים עצמאים הזכאים לגמלה לפי חוק הבטחת הכנסה או לתשלום לפי חוק המזונות ובסכומים של הגמלאות והתשלומים כאמור ששולמו להם בעד התקופה האמורה; המוסד לביטוח לאומי ידווח על הנתונים האמורים והמסקנות מהם לוועדת העבודה הרווחה של הכנסת עד ליום ו' בתשרי התשפ"ג (1 באוקטובר 2022).</w:t>
      </w:r>
    </w:p>
    <w:p w14:paraId="28C987F0" w14:textId="77777777" w:rsidR="009E0D85" w:rsidRDefault="009E0D85" w:rsidP="009E0D85">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רשות המסים תבחן את יישומו של סעיף 6ג(א) לחוק מענק עבודה, בשנת המס 2021, ובכלל זה שינויים בזכאות של הורה עצמאי המקבל גמלה או תשלום להורה עצמאי כהגדרתם באותו סעיף, למענק עבודה בעד שנת המס 2021; רשות המסים תדווח על הנתונים האמורים והמסקנות מהם לוועדת העבודה והרווחה של הכנסת עד ליום ו' בתשרי התשפ"ג (1 באוקטובר 2022).</w:t>
      </w:r>
    </w:p>
    <w:p w14:paraId="5670D2E2" w14:textId="77777777" w:rsidR="009E0D85" w:rsidRDefault="009E0D85" w:rsidP="004576C6">
      <w:pPr>
        <w:pStyle w:val="P00"/>
        <w:spacing w:before="72"/>
        <w:ind w:left="0" w:right="1134"/>
        <w:rPr>
          <w:rStyle w:val="default"/>
          <w:rFonts w:cs="FrankRuehl"/>
          <w:rtl/>
        </w:rPr>
      </w:pPr>
    </w:p>
    <w:p w14:paraId="415719FE" w14:textId="77777777" w:rsidR="00F04A04" w:rsidRDefault="00F04A04" w:rsidP="00F04A04">
      <w:pPr>
        <w:pStyle w:val="P00"/>
        <w:spacing w:before="72"/>
        <w:ind w:left="0" w:right="1134"/>
        <w:rPr>
          <w:rStyle w:val="default"/>
          <w:rFonts w:cs="FrankRuehl"/>
          <w:rtl/>
        </w:rPr>
      </w:pPr>
      <w:bookmarkStart w:id="6" w:name="Seif5"/>
      <w:bookmarkEnd w:id="6"/>
      <w:r>
        <w:rPr>
          <w:rFonts w:cs="Miriam"/>
          <w:lang w:val="he-IL"/>
        </w:rPr>
        <w:pict w14:anchorId="1D0A5BD6">
          <v:rect id="_x0000_s2870" style="position:absolute;left:0;text-align:left;margin-left:463.5pt;margin-top:8.05pt;width:75.05pt;height:10pt;z-index:251659776" filled="f" stroked="f" strokecolor="lime" strokeweight=".25pt">
            <v:textbox style="mso-next-textbox:#_x0000_s2870" inset="1mm,0,1mm,0">
              <w:txbxContent>
                <w:p w14:paraId="5667F521" w14:textId="77777777" w:rsidR="00F04A04" w:rsidRDefault="00F04A04" w:rsidP="00F04A04">
                  <w:pPr>
                    <w:spacing w:line="160" w:lineRule="exact"/>
                    <w:rPr>
                      <w:rFonts w:cs="Miriam" w:hint="cs"/>
                      <w:noProof/>
                      <w:sz w:val="18"/>
                      <w:szCs w:val="18"/>
                      <w:rtl/>
                    </w:rPr>
                  </w:pPr>
                  <w:r>
                    <w:rPr>
                      <w:rFonts w:cs="Miriam" w:hint="cs"/>
                      <w:sz w:val="18"/>
                      <w:szCs w:val="18"/>
                      <w:rtl/>
                    </w:rPr>
                    <w:t>דיווח לוועדה</w:t>
                  </w:r>
                </w:p>
              </w:txbxContent>
            </v:textbox>
            <w10:anchorlock/>
          </v:rect>
        </w:pict>
      </w:r>
      <w:r>
        <w:rPr>
          <w:rStyle w:val="big-number"/>
          <w:rFonts w:cs="Miriam" w:hint="cs"/>
          <w:rtl/>
        </w:rPr>
        <w:t>25</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המוסד לביטוח לאומי ידווח לוועדת העבודה והרווחה של הכנסת ב-1 ביוני של השנים 2023 ו-2024, לעניין השנתיים הקודמות </w:t>
      </w:r>
      <w:r w:rsidR="00681E0F">
        <w:rPr>
          <w:rStyle w:val="default"/>
          <w:rFonts w:cs="FrankRuehl" w:hint="cs"/>
          <w:rtl/>
        </w:rPr>
        <w:t>לכל שנה כאמור, על כל אלה:</w:t>
      </w:r>
    </w:p>
    <w:p w14:paraId="458D02B6" w14:textId="77777777" w:rsidR="00681E0F" w:rsidRDefault="00681E0F" w:rsidP="00681E0F">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ההוצאה על גמלאות ששולמו לפי פרק ט', התקנות מכוחו וההסכם בדבר תשלום תוספת לקצבה מיוחדת ולגמלת ילד נכה הזקוקים למכונת הנשמה באופן רצוף שנערך לפי סעיף 9 לחוק הביטוח הלאומי, בחלוקה לפי סוגי גמלאות;</w:t>
      </w:r>
    </w:p>
    <w:p w14:paraId="4DADC700" w14:textId="77777777" w:rsidR="00681E0F" w:rsidRDefault="00681E0F" w:rsidP="00681E0F">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מספר הזכאים לגמלאות האמורות בפסקה (1), בחלוקה לפי סוג הגמלה ושיעורה;</w:t>
      </w:r>
    </w:p>
    <w:p w14:paraId="1EB81E66" w14:textId="77777777" w:rsidR="00681E0F" w:rsidRDefault="00681E0F" w:rsidP="00681E0F">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סכום השיפוי לפי סעיף 32(א) לחוק הביטוח הלאומי כנוסחו בחוק זה.</w:t>
      </w:r>
    </w:p>
    <w:p w14:paraId="1872E8E7" w14:textId="77777777" w:rsidR="00F04A04" w:rsidRDefault="00F04A04" w:rsidP="004576C6">
      <w:pPr>
        <w:pStyle w:val="P00"/>
        <w:spacing w:before="72"/>
        <w:ind w:left="0" w:right="1134"/>
        <w:rPr>
          <w:rStyle w:val="default"/>
          <w:rFonts w:cs="FrankRuehl"/>
          <w:rtl/>
        </w:rPr>
      </w:pPr>
    </w:p>
    <w:p w14:paraId="0B5DA217" w14:textId="77777777" w:rsidR="002E0DDE" w:rsidRPr="00936265" w:rsidRDefault="00936265" w:rsidP="00936265">
      <w:pPr>
        <w:pStyle w:val="medium2-header"/>
        <w:keepLines w:val="0"/>
        <w:spacing w:before="72"/>
        <w:ind w:left="0" w:right="1134"/>
        <w:outlineLvl w:val="0"/>
        <w:rPr>
          <w:rFonts w:cs="FrankRuehl" w:hint="cs"/>
          <w:noProof/>
          <w:rtl/>
        </w:rPr>
      </w:pPr>
      <w:bookmarkStart w:id="7" w:name="med3"/>
      <w:bookmarkEnd w:id="7"/>
      <w:r w:rsidRPr="00936265">
        <w:rPr>
          <w:rFonts w:cs="FrankRuehl" w:hint="cs"/>
          <w:noProof/>
          <w:rtl/>
        </w:rPr>
        <w:lastRenderedPageBreak/>
        <w:t>פרק ח': תחילה</w:t>
      </w:r>
    </w:p>
    <w:p w14:paraId="221FFA5D" w14:textId="77777777" w:rsidR="002E0DDE" w:rsidRDefault="002E0DDE" w:rsidP="003867B3">
      <w:pPr>
        <w:pStyle w:val="P00"/>
        <w:spacing w:before="72"/>
        <w:ind w:left="0" w:right="1134"/>
        <w:rPr>
          <w:rStyle w:val="default"/>
          <w:rFonts w:cs="FrankRuehl" w:hint="cs"/>
          <w:rtl/>
        </w:rPr>
      </w:pPr>
      <w:bookmarkStart w:id="8" w:name="Seif3"/>
      <w:bookmarkEnd w:id="8"/>
      <w:r>
        <w:rPr>
          <w:rFonts w:cs="Miriam"/>
          <w:lang w:val="he-IL"/>
        </w:rPr>
        <w:pict w14:anchorId="3171E9A6">
          <v:rect id="_x0000_s2868" style="position:absolute;left:0;text-align:left;margin-left:468.7pt;margin-top:8.05pt;width:69.85pt;height:12.3pt;z-index:251657728" filled="f" stroked="f" strokecolor="lime" strokeweight=".25pt">
            <v:textbox style="mso-next-textbox:#_x0000_s2868" inset="1mm,0,1mm,0">
              <w:txbxContent>
                <w:p w14:paraId="76FAF60C" w14:textId="77777777" w:rsidR="00EC12E5" w:rsidRDefault="00EC12E5" w:rsidP="002E0DDE">
                  <w:pPr>
                    <w:spacing w:line="160" w:lineRule="exact"/>
                    <w:rPr>
                      <w:rFonts w:cs="Miriam" w:hint="cs"/>
                      <w:noProof/>
                      <w:sz w:val="18"/>
                      <w:szCs w:val="18"/>
                      <w:rtl/>
                    </w:rPr>
                  </w:pPr>
                  <w:r>
                    <w:rPr>
                      <w:rFonts w:cs="Miriam" w:hint="cs"/>
                      <w:sz w:val="18"/>
                      <w:szCs w:val="18"/>
                      <w:rtl/>
                    </w:rPr>
                    <w:t>תחילה</w:t>
                  </w:r>
                </w:p>
              </w:txbxContent>
            </v:textbox>
            <w10:anchorlock/>
          </v:rect>
        </w:pict>
      </w:r>
      <w:r w:rsidR="00936265">
        <w:rPr>
          <w:rStyle w:val="big-number"/>
          <w:rFonts w:cs="Miriam" w:hint="cs"/>
          <w:rtl/>
        </w:rPr>
        <w:t>31</w:t>
      </w:r>
      <w:r>
        <w:rPr>
          <w:rStyle w:val="big-number"/>
          <w:rFonts w:cs="FrankRuehl"/>
          <w:sz w:val="26"/>
          <w:szCs w:val="26"/>
          <w:rtl/>
        </w:rPr>
        <w:t>.</w:t>
      </w:r>
      <w:r>
        <w:rPr>
          <w:rStyle w:val="big-number"/>
          <w:rFonts w:cs="FrankRuehl"/>
          <w:sz w:val="26"/>
          <w:szCs w:val="26"/>
          <w:rtl/>
        </w:rPr>
        <w:tab/>
      </w:r>
      <w:r w:rsidR="00936265">
        <w:rPr>
          <w:rStyle w:val="big-number"/>
          <w:rFonts w:cs="FrankRuehl" w:hint="cs"/>
          <w:sz w:val="26"/>
          <w:szCs w:val="26"/>
          <w:rtl/>
        </w:rPr>
        <w:t>תחילתו של חוק זה ביום כ"ח בטבת התשפ"ב (1 בינואר 2022), אלא אם כן נקבע בו אחרת</w:t>
      </w:r>
      <w:r w:rsidR="00114A71">
        <w:rPr>
          <w:rStyle w:val="default"/>
          <w:rFonts w:cs="FrankRuehl" w:hint="cs"/>
          <w:rtl/>
        </w:rPr>
        <w:t>.</w:t>
      </w:r>
    </w:p>
    <w:p w14:paraId="3FD4897E" w14:textId="77777777" w:rsidR="00F50B94" w:rsidRDefault="00F50B94">
      <w:pPr>
        <w:pStyle w:val="P00"/>
        <w:spacing w:before="72"/>
        <w:ind w:left="0" w:right="1134"/>
        <w:rPr>
          <w:rStyle w:val="default"/>
          <w:rFonts w:cs="FrankRuehl"/>
          <w:rtl/>
        </w:rPr>
      </w:pPr>
    </w:p>
    <w:p w14:paraId="57AB7A18" w14:textId="77777777" w:rsidR="00936265" w:rsidRDefault="00936265">
      <w:pPr>
        <w:pStyle w:val="P00"/>
        <w:spacing w:before="72"/>
        <w:ind w:left="0" w:right="1134"/>
        <w:rPr>
          <w:rStyle w:val="default"/>
          <w:rFonts w:cs="FrankRuehl" w:hint="cs"/>
          <w:rtl/>
        </w:rPr>
      </w:pPr>
    </w:p>
    <w:p w14:paraId="6877C3F5" w14:textId="77777777" w:rsidR="00577A69" w:rsidRDefault="00AC69D7" w:rsidP="005D11AC">
      <w:pPr>
        <w:pStyle w:val="sig-0"/>
        <w:tabs>
          <w:tab w:val="clear" w:pos="4820"/>
          <w:tab w:val="center" w:pos="1134"/>
          <w:tab w:val="center" w:pos="2835"/>
          <w:tab w:val="center" w:pos="4536"/>
          <w:tab w:val="center" w:pos="6237"/>
        </w:tabs>
        <w:spacing w:before="72"/>
        <w:ind w:left="0" w:right="1134"/>
        <w:rPr>
          <w:rFonts w:cs="FrankRuehl" w:hint="cs"/>
          <w:sz w:val="26"/>
          <w:rtl/>
        </w:rPr>
      </w:pPr>
      <w:r>
        <w:rPr>
          <w:rFonts w:cs="FrankRuehl" w:hint="cs"/>
          <w:sz w:val="26"/>
          <w:rtl/>
        </w:rPr>
        <w:tab/>
      </w:r>
      <w:r w:rsidR="0071088C">
        <w:rPr>
          <w:rFonts w:cs="FrankRuehl" w:hint="cs"/>
          <w:sz w:val="26"/>
          <w:rtl/>
        </w:rPr>
        <w:tab/>
      </w:r>
      <w:r w:rsidR="00936265">
        <w:rPr>
          <w:rFonts w:cs="FrankRuehl" w:hint="cs"/>
          <w:sz w:val="26"/>
          <w:rtl/>
        </w:rPr>
        <w:t>נפתלי בנט</w:t>
      </w:r>
      <w:r>
        <w:rPr>
          <w:rFonts w:cs="FrankRuehl" w:hint="cs"/>
          <w:sz w:val="26"/>
          <w:rtl/>
        </w:rPr>
        <w:tab/>
      </w:r>
      <w:r>
        <w:rPr>
          <w:rFonts w:cs="FrankRuehl" w:hint="cs"/>
          <w:sz w:val="26"/>
          <w:rtl/>
        </w:rPr>
        <w:tab/>
      </w:r>
      <w:r w:rsidR="00936265">
        <w:rPr>
          <w:rFonts w:cs="FrankRuehl" w:hint="cs"/>
          <w:sz w:val="26"/>
          <w:rtl/>
        </w:rPr>
        <w:t>אביגדור ליברמן</w:t>
      </w:r>
    </w:p>
    <w:p w14:paraId="55A574A8" w14:textId="77777777" w:rsidR="00577A69" w:rsidRDefault="00AC69D7" w:rsidP="00E457DF">
      <w:pPr>
        <w:pStyle w:val="sig-0"/>
        <w:tabs>
          <w:tab w:val="clear" w:pos="4820"/>
          <w:tab w:val="center" w:pos="1134"/>
          <w:tab w:val="center" w:pos="2835"/>
          <w:tab w:val="center" w:pos="4536"/>
          <w:tab w:val="center" w:pos="6237"/>
        </w:tabs>
        <w:spacing w:before="0"/>
        <w:ind w:left="0" w:right="1134"/>
        <w:rPr>
          <w:rFonts w:cs="FrankRuehl" w:hint="cs"/>
          <w:sz w:val="22"/>
          <w:szCs w:val="22"/>
          <w:rtl/>
        </w:rPr>
      </w:pPr>
      <w:r>
        <w:rPr>
          <w:rFonts w:cs="FrankRuehl" w:hint="cs"/>
          <w:sz w:val="22"/>
          <w:szCs w:val="22"/>
          <w:rtl/>
        </w:rPr>
        <w:tab/>
      </w:r>
      <w:r w:rsidR="00977509">
        <w:rPr>
          <w:rFonts w:cs="FrankRuehl" w:hint="cs"/>
          <w:sz w:val="22"/>
          <w:szCs w:val="22"/>
          <w:rtl/>
        </w:rPr>
        <w:tab/>
      </w:r>
      <w:r>
        <w:rPr>
          <w:rFonts w:cs="FrankRuehl" w:hint="cs"/>
          <w:sz w:val="22"/>
          <w:szCs w:val="22"/>
          <w:rtl/>
        </w:rPr>
        <w:t>ראש הממשלה</w:t>
      </w:r>
      <w:r>
        <w:rPr>
          <w:rFonts w:cs="FrankRuehl" w:hint="cs"/>
          <w:sz w:val="22"/>
          <w:szCs w:val="22"/>
          <w:rtl/>
        </w:rPr>
        <w:tab/>
      </w:r>
      <w:r>
        <w:rPr>
          <w:rFonts w:cs="FrankRuehl" w:hint="cs"/>
          <w:sz w:val="22"/>
          <w:szCs w:val="22"/>
          <w:rtl/>
        </w:rPr>
        <w:tab/>
        <w:t>שר האוצר</w:t>
      </w:r>
    </w:p>
    <w:p w14:paraId="47792507" w14:textId="77777777" w:rsidR="00AC69D7" w:rsidRDefault="00AC69D7" w:rsidP="005D11AC">
      <w:pPr>
        <w:pStyle w:val="sig-0"/>
        <w:tabs>
          <w:tab w:val="clear" w:pos="4820"/>
          <w:tab w:val="center" w:pos="1134"/>
          <w:tab w:val="center" w:pos="2835"/>
          <w:tab w:val="center" w:pos="4536"/>
          <w:tab w:val="center" w:pos="6237"/>
        </w:tabs>
        <w:spacing w:before="72"/>
        <w:ind w:left="0" w:right="1134"/>
        <w:rPr>
          <w:rFonts w:cs="FrankRuehl" w:hint="cs"/>
          <w:sz w:val="26"/>
          <w:rtl/>
        </w:rPr>
      </w:pPr>
      <w:r>
        <w:rPr>
          <w:rFonts w:cs="FrankRuehl" w:hint="cs"/>
          <w:sz w:val="26"/>
          <w:rtl/>
        </w:rPr>
        <w:tab/>
      </w:r>
      <w:r w:rsidR="00936265">
        <w:rPr>
          <w:rFonts w:cs="FrankRuehl" w:hint="cs"/>
          <w:sz w:val="26"/>
          <w:rtl/>
        </w:rPr>
        <w:t>יצחק הרצוג</w:t>
      </w:r>
      <w:r>
        <w:rPr>
          <w:rFonts w:cs="FrankRuehl" w:hint="cs"/>
          <w:sz w:val="26"/>
          <w:rtl/>
        </w:rPr>
        <w:tab/>
      </w:r>
      <w:r>
        <w:rPr>
          <w:rFonts w:cs="FrankRuehl" w:hint="cs"/>
          <w:sz w:val="26"/>
          <w:rtl/>
        </w:rPr>
        <w:tab/>
      </w:r>
      <w:r w:rsidR="00936265">
        <w:rPr>
          <w:rFonts w:cs="FrankRuehl" w:hint="cs"/>
          <w:sz w:val="26"/>
          <w:rtl/>
        </w:rPr>
        <w:t>מיקי לוי</w:t>
      </w:r>
    </w:p>
    <w:p w14:paraId="0D8E48C6" w14:textId="77777777" w:rsidR="00AC69D7" w:rsidRDefault="00AC69D7" w:rsidP="00E457DF">
      <w:pPr>
        <w:pStyle w:val="sig-0"/>
        <w:tabs>
          <w:tab w:val="clear" w:pos="4820"/>
          <w:tab w:val="center" w:pos="1134"/>
          <w:tab w:val="center" w:pos="2835"/>
          <w:tab w:val="center" w:pos="4536"/>
          <w:tab w:val="center" w:pos="6237"/>
        </w:tabs>
        <w:spacing w:before="0"/>
        <w:ind w:left="0" w:right="1134"/>
        <w:rPr>
          <w:rFonts w:cs="FrankRuehl" w:hint="cs"/>
          <w:sz w:val="22"/>
          <w:szCs w:val="22"/>
          <w:rtl/>
        </w:rPr>
      </w:pPr>
      <w:r>
        <w:rPr>
          <w:rFonts w:cs="FrankRuehl" w:hint="cs"/>
          <w:sz w:val="22"/>
          <w:szCs w:val="22"/>
          <w:rtl/>
        </w:rPr>
        <w:tab/>
        <w:t>נשיא המדינה</w:t>
      </w:r>
      <w:r>
        <w:rPr>
          <w:rFonts w:cs="FrankRuehl" w:hint="cs"/>
          <w:sz w:val="22"/>
          <w:szCs w:val="22"/>
          <w:rtl/>
        </w:rPr>
        <w:tab/>
      </w:r>
      <w:r>
        <w:rPr>
          <w:rFonts w:cs="FrankRuehl" w:hint="cs"/>
          <w:sz w:val="22"/>
          <w:szCs w:val="22"/>
          <w:rtl/>
        </w:rPr>
        <w:tab/>
        <w:t>יושב ראש הכנסת</w:t>
      </w:r>
    </w:p>
    <w:p w14:paraId="268A957E" w14:textId="77777777" w:rsidR="00936265" w:rsidRDefault="00936265">
      <w:pPr>
        <w:pStyle w:val="P00"/>
        <w:spacing w:before="72"/>
        <w:ind w:left="0" w:right="1134"/>
        <w:rPr>
          <w:rStyle w:val="default"/>
          <w:rFonts w:cs="FrankRuehl"/>
          <w:rtl/>
        </w:rPr>
      </w:pPr>
    </w:p>
    <w:p w14:paraId="2D95DA24" w14:textId="77777777" w:rsidR="009F375F" w:rsidRDefault="009F375F">
      <w:pPr>
        <w:pStyle w:val="P00"/>
        <w:spacing w:before="72"/>
        <w:ind w:left="0" w:right="1134"/>
        <w:rPr>
          <w:rStyle w:val="default"/>
          <w:rFonts w:cs="FrankRuehl" w:hint="cs"/>
          <w:rtl/>
        </w:rPr>
      </w:pPr>
    </w:p>
    <w:p w14:paraId="68DE68F9" w14:textId="77777777" w:rsidR="00677648" w:rsidRDefault="00677648">
      <w:pPr>
        <w:pStyle w:val="P00"/>
        <w:spacing w:before="72"/>
        <w:ind w:left="0" w:right="1134"/>
        <w:rPr>
          <w:rStyle w:val="default"/>
          <w:rFonts w:cs="FrankRuehl"/>
          <w:rtl/>
        </w:rPr>
      </w:pPr>
    </w:p>
    <w:p w14:paraId="376E06C1" w14:textId="77777777" w:rsidR="00677648" w:rsidRDefault="00677648">
      <w:pPr>
        <w:pStyle w:val="P00"/>
        <w:spacing w:before="72"/>
        <w:ind w:left="0" w:right="1134"/>
        <w:rPr>
          <w:rStyle w:val="default"/>
          <w:rFonts w:cs="FrankRuehl"/>
          <w:rtl/>
        </w:rPr>
      </w:pPr>
    </w:p>
    <w:p w14:paraId="1305DBFA" w14:textId="77777777" w:rsidR="00677648" w:rsidRDefault="00677648" w:rsidP="00677648">
      <w:pPr>
        <w:pStyle w:val="P00"/>
        <w:spacing w:before="72"/>
        <w:ind w:left="0" w:right="1134"/>
        <w:jc w:val="center"/>
        <w:rPr>
          <w:rStyle w:val="default"/>
          <w:rFonts w:cs="David"/>
          <w:color w:val="0000FF"/>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14:paraId="62D4D2B2" w14:textId="77777777" w:rsidR="003B6338" w:rsidRPr="00677648" w:rsidRDefault="003B6338" w:rsidP="00677648">
      <w:pPr>
        <w:pStyle w:val="P00"/>
        <w:spacing w:before="72"/>
        <w:ind w:left="0" w:right="1134"/>
        <w:jc w:val="center"/>
        <w:rPr>
          <w:rStyle w:val="default"/>
          <w:rFonts w:cs="David" w:hint="cs"/>
          <w:color w:val="0000FF"/>
          <w:szCs w:val="24"/>
          <w:u w:val="single"/>
          <w:rtl/>
        </w:rPr>
      </w:pPr>
    </w:p>
    <w:sectPr w:rsidR="003B6338" w:rsidRPr="00677648">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BB623" w14:textId="77777777" w:rsidR="003B4F4A" w:rsidRDefault="003B4F4A">
      <w:r>
        <w:separator/>
      </w:r>
    </w:p>
  </w:endnote>
  <w:endnote w:type="continuationSeparator" w:id="0">
    <w:p w14:paraId="5B74B929" w14:textId="77777777" w:rsidR="003B4F4A" w:rsidRDefault="003B4F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CE0A6" w14:textId="77777777" w:rsidR="00EC12E5" w:rsidRDefault="00EC12E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14346A8" w14:textId="77777777" w:rsidR="00EC12E5" w:rsidRDefault="00EC12E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CFA425F" w14:textId="77777777" w:rsidR="00EC12E5" w:rsidRDefault="00EC12E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Z:\000-law\yael\2017\2017-01-10\hak161229b\tav\501_527.doc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13429" w14:textId="77777777" w:rsidR="00EC12E5" w:rsidRDefault="00EC12E5">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77648">
      <w:rPr>
        <w:rFonts w:hAnsi="FrankRuehl" w:cs="FrankRuehl"/>
        <w:noProof/>
        <w:sz w:val="24"/>
        <w:szCs w:val="24"/>
        <w:rtl/>
      </w:rPr>
      <w:t>3</w:t>
    </w:r>
    <w:r>
      <w:rPr>
        <w:rFonts w:hAnsi="FrankRuehl" w:cs="FrankRuehl"/>
        <w:sz w:val="24"/>
        <w:szCs w:val="24"/>
        <w:rtl/>
      </w:rPr>
      <w:fldChar w:fldCharType="end"/>
    </w:r>
  </w:p>
  <w:p w14:paraId="5CFACF8D" w14:textId="77777777" w:rsidR="00EC12E5" w:rsidRDefault="00EC12E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CF93914" w14:textId="77777777" w:rsidR="00EC12E5" w:rsidRDefault="00EC12E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Z:\000-law\yael\2017\2017-01-10\hak161229b\tav\501_527.doc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D5506" w14:textId="77777777" w:rsidR="003B4F4A" w:rsidRDefault="003B4F4A">
      <w:pPr>
        <w:spacing w:before="60"/>
        <w:ind w:right="1134"/>
      </w:pPr>
      <w:r>
        <w:separator/>
      </w:r>
    </w:p>
  </w:footnote>
  <w:footnote w:type="continuationSeparator" w:id="0">
    <w:p w14:paraId="749BBAC2" w14:textId="77777777" w:rsidR="003B4F4A" w:rsidRDefault="003B4F4A">
      <w:r>
        <w:continuationSeparator/>
      </w:r>
    </w:p>
  </w:footnote>
  <w:footnote w:id="1">
    <w:p w14:paraId="2F09AFB8" w14:textId="77777777" w:rsidR="007D3060" w:rsidRDefault="00EC12E5" w:rsidP="007D306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7D3060">
          <w:rPr>
            <w:rStyle w:val="Hyperlink"/>
            <w:rFonts w:cs="FrankRuehl" w:hint="cs"/>
            <w:rtl/>
          </w:rPr>
          <w:t>ס"ח תש</w:t>
        </w:r>
        <w:r w:rsidR="006F5DA9" w:rsidRPr="007D3060">
          <w:rPr>
            <w:rStyle w:val="Hyperlink"/>
            <w:rFonts w:cs="FrankRuehl" w:hint="cs"/>
            <w:rtl/>
          </w:rPr>
          <w:t>פ"ב</w:t>
        </w:r>
        <w:r w:rsidRPr="007D3060">
          <w:rPr>
            <w:rStyle w:val="Hyperlink"/>
            <w:rFonts w:cs="FrankRuehl" w:hint="cs"/>
            <w:rtl/>
          </w:rPr>
          <w:t xml:space="preserve"> מס' </w:t>
        </w:r>
        <w:r w:rsidR="006F5DA9" w:rsidRPr="007D3060">
          <w:rPr>
            <w:rStyle w:val="Hyperlink"/>
            <w:rFonts w:cs="FrankRuehl" w:hint="cs"/>
            <w:rtl/>
          </w:rPr>
          <w:t>2932</w:t>
        </w:r>
      </w:hyperlink>
      <w:r>
        <w:rPr>
          <w:rFonts w:cs="FrankRuehl" w:hint="cs"/>
          <w:rtl/>
        </w:rPr>
        <w:t xml:space="preserve"> מיום </w:t>
      </w:r>
      <w:r w:rsidR="006F5DA9">
        <w:rPr>
          <w:rFonts w:cs="FrankRuehl" w:hint="cs"/>
          <w:rtl/>
        </w:rPr>
        <w:t>15.11.2021</w:t>
      </w:r>
      <w:r>
        <w:rPr>
          <w:rFonts w:cs="FrankRuehl" w:hint="cs"/>
          <w:rtl/>
        </w:rPr>
        <w:t xml:space="preserve"> עמ' </w:t>
      </w:r>
      <w:r w:rsidR="006F5DA9">
        <w:rPr>
          <w:rFonts w:cs="FrankRuehl" w:hint="cs"/>
          <w:rtl/>
        </w:rPr>
        <w:t>20</w:t>
      </w:r>
      <w:r>
        <w:rPr>
          <w:rFonts w:cs="FrankRuehl" w:hint="cs"/>
          <w:rtl/>
        </w:rPr>
        <w:t xml:space="preserve"> (</w:t>
      </w:r>
      <w:hyperlink r:id="rId2" w:history="1">
        <w:r w:rsidRPr="00852F43">
          <w:rPr>
            <w:rStyle w:val="Hyperlink"/>
            <w:rFonts w:cs="FrankRuehl" w:hint="cs"/>
            <w:rtl/>
          </w:rPr>
          <w:t>ה"ח הממשלה תש</w:t>
        </w:r>
        <w:r w:rsidR="006F5DA9">
          <w:rPr>
            <w:rStyle w:val="Hyperlink"/>
            <w:rFonts w:cs="FrankRuehl" w:hint="cs"/>
            <w:rtl/>
          </w:rPr>
          <w:t>פ"א</w:t>
        </w:r>
        <w:r w:rsidRPr="00852F43">
          <w:rPr>
            <w:rStyle w:val="Hyperlink"/>
            <w:rFonts w:cs="FrankRuehl" w:hint="cs"/>
            <w:rtl/>
          </w:rPr>
          <w:t xml:space="preserve"> מס' </w:t>
        </w:r>
        <w:r>
          <w:rPr>
            <w:rStyle w:val="Hyperlink"/>
            <w:rFonts w:cs="FrankRuehl" w:hint="cs"/>
            <w:rtl/>
          </w:rPr>
          <w:t>1</w:t>
        </w:r>
        <w:r w:rsidR="006F5DA9">
          <w:rPr>
            <w:rStyle w:val="Hyperlink"/>
            <w:rFonts w:cs="FrankRuehl" w:hint="cs"/>
            <w:rtl/>
          </w:rPr>
          <w:t>443</w:t>
        </w:r>
      </w:hyperlink>
      <w:r>
        <w:rPr>
          <w:rFonts w:cs="FrankRuehl" w:hint="cs"/>
          <w:rtl/>
        </w:rPr>
        <w:t xml:space="preserve"> עמ' </w:t>
      </w:r>
      <w:r w:rsidR="006F5DA9">
        <w:rPr>
          <w:rFonts w:cs="FrankRuehl" w:hint="cs"/>
          <w:rtl/>
        </w:rPr>
        <w:t>1290</w:t>
      </w:r>
      <w:r>
        <w:rPr>
          <w:rFonts w:cs="FrankRuehl" w:hint="cs"/>
          <w:rtl/>
        </w:rPr>
        <w:t>).</w:t>
      </w:r>
    </w:p>
    <w:p w14:paraId="21A70501" w14:textId="77777777" w:rsidR="00EC12E5" w:rsidRPr="00730EA7" w:rsidRDefault="00EC12E5" w:rsidP="008B11B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F0718A">
        <w:rPr>
          <w:rFonts w:cs="FrankRuehl" w:hint="cs"/>
          <w:color w:val="FF0000"/>
          <w:rtl/>
        </w:rPr>
        <w:t>יש לשים לב כי התיקונים העקיפים (לרבות הוראות תחילה, תחולה והוראות מעבר) אינם מופיעים בנוסח זה. ניתן לראות את נוסח ההוראות בחוברות הרשומות הרלוונטיות.</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38B2D" w14:textId="77777777" w:rsidR="00EC12E5" w:rsidRDefault="00EC12E5">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1FAF1CBC" w14:textId="77777777" w:rsidR="00EC12E5" w:rsidRDefault="00EC12E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BEE148B" w14:textId="77777777" w:rsidR="00EC12E5" w:rsidRDefault="00EC12E5">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55E8C" w14:textId="77777777" w:rsidR="00EC12E5" w:rsidRDefault="00EC12E5" w:rsidP="004B0171">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ההתייעלות הכלכלית (תיקוני חקיקה להשגת יעדי התקציב לשנות התקציב </w:t>
    </w:r>
    <w:r w:rsidR="006F5DA9">
      <w:rPr>
        <w:rFonts w:hAnsi="FrankRuehl" w:cs="FrankRuehl" w:hint="cs"/>
        <w:color w:val="000000"/>
        <w:sz w:val="28"/>
        <w:szCs w:val="28"/>
        <w:rtl/>
      </w:rPr>
      <w:t xml:space="preserve">2021 </w:t>
    </w:r>
    <w:r w:rsidR="006F5DA9">
      <w:rPr>
        <w:rFonts w:hAnsi="FrankRuehl" w:cs="FrankRuehl"/>
        <w:color w:val="000000"/>
        <w:sz w:val="28"/>
        <w:szCs w:val="28"/>
        <w:rtl/>
      </w:rPr>
      <w:br/>
    </w:r>
    <w:r w:rsidR="006F5DA9">
      <w:rPr>
        <w:rFonts w:hAnsi="FrankRuehl" w:cs="FrankRuehl" w:hint="cs"/>
        <w:color w:val="000000"/>
        <w:sz w:val="28"/>
        <w:szCs w:val="28"/>
        <w:rtl/>
      </w:rPr>
      <w:t>ו-2022), תשפ"ב-2021</w:t>
    </w:r>
  </w:p>
  <w:p w14:paraId="5918CE31" w14:textId="77777777" w:rsidR="00EC12E5" w:rsidRDefault="00EC12E5">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7AB0385" w14:textId="77777777" w:rsidR="00EC12E5" w:rsidRDefault="00EC12E5">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339939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2E98"/>
    <w:rsid w:val="00004720"/>
    <w:rsid w:val="00007F83"/>
    <w:rsid w:val="00010B12"/>
    <w:rsid w:val="00010E90"/>
    <w:rsid w:val="00011C1A"/>
    <w:rsid w:val="000142E0"/>
    <w:rsid w:val="00014435"/>
    <w:rsid w:val="00024239"/>
    <w:rsid w:val="00024FDC"/>
    <w:rsid w:val="00031B81"/>
    <w:rsid w:val="00032136"/>
    <w:rsid w:val="00033558"/>
    <w:rsid w:val="00034179"/>
    <w:rsid w:val="00034733"/>
    <w:rsid w:val="00036C35"/>
    <w:rsid w:val="0003781E"/>
    <w:rsid w:val="00042AB1"/>
    <w:rsid w:val="00044A5E"/>
    <w:rsid w:val="000536FC"/>
    <w:rsid w:val="00053FEB"/>
    <w:rsid w:val="00054D32"/>
    <w:rsid w:val="00057985"/>
    <w:rsid w:val="00057ED8"/>
    <w:rsid w:val="000632D8"/>
    <w:rsid w:val="00063E7C"/>
    <w:rsid w:val="00065DCA"/>
    <w:rsid w:val="00066EA6"/>
    <w:rsid w:val="00071A24"/>
    <w:rsid w:val="00071FF5"/>
    <w:rsid w:val="00073902"/>
    <w:rsid w:val="00075D76"/>
    <w:rsid w:val="0008124A"/>
    <w:rsid w:val="000820F0"/>
    <w:rsid w:val="00082632"/>
    <w:rsid w:val="00090F26"/>
    <w:rsid w:val="00092533"/>
    <w:rsid w:val="0009382D"/>
    <w:rsid w:val="0009599F"/>
    <w:rsid w:val="00096B0E"/>
    <w:rsid w:val="00097C86"/>
    <w:rsid w:val="000A2D03"/>
    <w:rsid w:val="000A2DD5"/>
    <w:rsid w:val="000A53DB"/>
    <w:rsid w:val="000A67B1"/>
    <w:rsid w:val="000B020E"/>
    <w:rsid w:val="000B6E25"/>
    <w:rsid w:val="000B700B"/>
    <w:rsid w:val="000C220C"/>
    <w:rsid w:val="000C389E"/>
    <w:rsid w:val="000C6CA6"/>
    <w:rsid w:val="000D2C76"/>
    <w:rsid w:val="000D4D83"/>
    <w:rsid w:val="000D65C3"/>
    <w:rsid w:val="000D6A8A"/>
    <w:rsid w:val="000D7E25"/>
    <w:rsid w:val="000E32ED"/>
    <w:rsid w:val="000E6BA5"/>
    <w:rsid w:val="000E750F"/>
    <w:rsid w:val="000F0642"/>
    <w:rsid w:val="000F08C9"/>
    <w:rsid w:val="000F0FD1"/>
    <w:rsid w:val="000F1375"/>
    <w:rsid w:val="000F2128"/>
    <w:rsid w:val="000F66EB"/>
    <w:rsid w:val="000F6789"/>
    <w:rsid w:val="000F6917"/>
    <w:rsid w:val="00102D7B"/>
    <w:rsid w:val="00105258"/>
    <w:rsid w:val="00107E62"/>
    <w:rsid w:val="00114A71"/>
    <w:rsid w:val="0011735E"/>
    <w:rsid w:val="00117775"/>
    <w:rsid w:val="00117E6C"/>
    <w:rsid w:val="001215C2"/>
    <w:rsid w:val="00124B0E"/>
    <w:rsid w:val="00125909"/>
    <w:rsid w:val="00125926"/>
    <w:rsid w:val="00127328"/>
    <w:rsid w:val="00132786"/>
    <w:rsid w:val="00132C99"/>
    <w:rsid w:val="00135ABC"/>
    <w:rsid w:val="0014552A"/>
    <w:rsid w:val="0014672C"/>
    <w:rsid w:val="00153E09"/>
    <w:rsid w:val="001548AE"/>
    <w:rsid w:val="001612F5"/>
    <w:rsid w:val="00163D97"/>
    <w:rsid w:val="0016569A"/>
    <w:rsid w:val="00167D7D"/>
    <w:rsid w:val="00171228"/>
    <w:rsid w:val="00172B9A"/>
    <w:rsid w:val="001738CF"/>
    <w:rsid w:val="0017423B"/>
    <w:rsid w:val="00175BD4"/>
    <w:rsid w:val="00175E8A"/>
    <w:rsid w:val="00177887"/>
    <w:rsid w:val="00181E88"/>
    <w:rsid w:val="001832FD"/>
    <w:rsid w:val="00183B65"/>
    <w:rsid w:val="00185C68"/>
    <w:rsid w:val="00194CB6"/>
    <w:rsid w:val="00196FB5"/>
    <w:rsid w:val="001A4822"/>
    <w:rsid w:val="001A4BA5"/>
    <w:rsid w:val="001A6427"/>
    <w:rsid w:val="001B13ED"/>
    <w:rsid w:val="001B1947"/>
    <w:rsid w:val="001B3E15"/>
    <w:rsid w:val="001B512F"/>
    <w:rsid w:val="001B68A9"/>
    <w:rsid w:val="001B6F56"/>
    <w:rsid w:val="001C04E7"/>
    <w:rsid w:val="001C0AA3"/>
    <w:rsid w:val="001C1203"/>
    <w:rsid w:val="001C1DC4"/>
    <w:rsid w:val="001C202F"/>
    <w:rsid w:val="001C5DC0"/>
    <w:rsid w:val="001C6904"/>
    <w:rsid w:val="001C7288"/>
    <w:rsid w:val="001C78D4"/>
    <w:rsid w:val="001D083B"/>
    <w:rsid w:val="001D0C46"/>
    <w:rsid w:val="001D49FF"/>
    <w:rsid w:val="001D4F8B"/>
    <w:rsid w:val="001D7AFD"/>
    <w:rsid w:val="001E12AA"/>
    <w:rsid w:val="001E15AC"/>
    <w:rsid w:val="001E3C39"/>
    <w:rsid w:val="001F68E1"/>
    <w:rsid w:val="001F72CA"/>
    <w:rsid w:val="002030DA"/>
    <w:rsid w:val="00203B34"/>
    <w:rsid w:val="00203E73"/>
    <w:rsid w:val="00204FC9"/>
    <w:rsid w:val="00216CF2"/>
    <w:rsid w:val="00217244"/>
    <w:rsid w:val="00220755"/>
    <w:rsid w:val="00220FB4"/>
    <w:rsid w:val="00225DCB"/>
    <w:rsid w:val="002315D6"/>
    <w:rsid w:val="00231BC3"/>
    <w:rsid w:val="00235E77"/>
    <w:rsid w:val="002364BF"/>
    <w:rsid w:val="00236C63"/>
    <w:rsid w:val="0023720A"/>
    <w:rsid w:val="0024384D"/>
    <w:rsid w:val="0024660D"/>
    <w:rsid w:val="00246766"/>
    <w:rsid w:val="00246BF2"/>
    <w:rsid w:val="002473B3"/>
    <w:rsid w:val="00247417"/>
    <w:rsid w:val="002527B2"/>
    <w:rsid w:val="00257996"/>
    <w:rsid w:val="00260315"/>
    <w:rsid w:val="00266A4A"/>
    <w:rsid w:val="00274CD2"/>
    <w:rsid w:val="00275516"/>
    <w:rsid w:val="00280926"/>
    <w:rsid w:val="0028117D"/>
    <w:rsid w:val="00283BD9"/>
    <w:rsid w:val="00290BE9"/>
    <w:rsid w:val="00291FC3"/>
    <w:rsid w:val="00293112"/>
    <w:rsid w:val="00294681"/>
    <w:rsid w:val="00294A27"/>
    <w:rsid w:val="0029679E"/>
    <w:rsid w:val="00296A59"/>
    <w:rsid w:val="002A24E2"/>
    <w:rsid w:val="002A324E"/>
    <w:rsid w:val="002A4351"/>
    <w:rsid w:val="002A4ECE"/>
    <w:rsid w:val="002A660A"/>
    <w:rsid w:val="002A7038"/>
    <w:rsid w:val="002B4310"/>
    <w:rsid w:val="002C1F1C"/>
    <w:rsid w:val="002C2255"/>
    <w:rsid w:val="002C399C"/>
    <w:rsid w:val="002C6AA5"/>
    <w:rsid w:val="002C7D10"/>
    <w:rsid w:val="002D14D5"/>
    <w:rsid w:val="002D35D3"/>
    <w:rsid w:val="002D6C37"/>
    <w:rsid w:val="002D7CDB"/>
    <w:rsid w:val="002E024B"/>
    <w:rsid w:val="002E0DDE"/>
    <w:rsid w:val="002E1294"/>
    <w:rsid w:val="002E1AA2"/>
    <w:rsid w:val="002E5A89"/>
    <w:rsid w:val="002E5C09"/>
    <w:rsid w:val="002F2014"/>
    <w:rsid w:val="002F3E3B"/>
    <w:rsid w:val="002F4722"/>
    <w:rsid w:val="002F5151"/>
    <w:rsid w:val="002F6F4A"/>
    <w:rsid w:val="0030096B"/>
    <w:rsid w:val="00301441"/>
    <w:rsid w:val="0030154B"/>
    <w:rsid w:val="00301E9A"/>
    <w:rsid w:val="003041B8"/>
    <w:rsid w:val="00306809"/>
    <w:rsid w:val="00306813"/>
    <w:rsid w:val="00311C2C"/>
    <w:rsid w:val="00313F87"/>
    <w:rsid w:val="0031551C"/>
    <w:rsid w:val="0031570F"/>
    <w:rsid w:val="00315C59"/>
    <w:rsid w:val="00326208"/>
    <w:rsid w:val="00326C6D"/>
    <w:rsid w:val="0033083B"/>
    <w:rsid w:val="00330CDD"/>
    <w:rsid w:val="00331287"/>
    <w:rsid w:val="003349C1"/>
    <w:rsid w:val="00334B79"/>
    <w:rsid w:val="00335979"/>
    <w:rsid w:val="00337259"/>
    <w:rsid w:val="00337799"/>
    <w:rsid w:val="00337F23"/>
    <w:rsid w:val="003418C6"/>
    <w:rsid w:val="00343217"/>
    <w:rsid w:val="00347E25"/>
    <w:rsid w:val="0035395F"/>
    <w:rsid w:val="0035408C"/>
    <w:rsid w:val="00355ED0"/>
    <w:rsid w:val="00360E68"/>
    <w:rsid w:val="00363A9A"/>
    <w:rsid w:val="003655E4"/>
    <w:rsid w:val="003659A5"/>
    <w:rsid w:val="00366EB3"/>
    <w:rsid w:val="00367143"/>
    <w:rsid w:val="003721C2"/>
    <w:rsid w:val="00372EA7"/>
    <w:rsid w:val="00374F2D"/>
    <w:rsid w:val="00375A9C"/>
    <w:rsid w:val="0037728C"/>
    <w:rsid w:val="00381EFD"/>
    <w:rsid w:val="00382B91"/>
    <w:rsid w:val="003831FA"/>
    <w:rsid w:val="00385BFA"/>
    <w:rsid w:val="003867B3"/>
    <w:rsid w:val="00386C3E"/>
    <w:rsid w:val="00386FAE"/>
    <w:rsid w:val="003872CA"/>
    <w:rsid w:val="00387A80"/>
    <w:rsid w:val="00390335"/>
    <w:rsid w:val="00390DB4"/>
    <w:rsid w:val="0039269B"/>
    <w:rsid w:val="00393C15"/>
    <w:rsid w:val="00393D36"/>
    <w:rsid w:val="00396771"/>
    <w:rsid w:val="003A1FDA"/>
    <w:rsid w:val="003A2EEE"/>
    <w:rsid w:val="003A3BE2"/>
    <w:rsid w:val="003A56E6"/>
    <w:rsid w:val="003A74A2"/>
    <w:rsid w:val="003A7C5F"/>
    <w:rsid w:val="003B008D"/>
    <w:rsid w:val="003B1BEB"/>
    <w:rsid w:val="003B4F4A"/>
    <w:rsid w:val="003B58DE"/>
    <w:rsid w:val="003B6338"/>
    <w:rsid w:val="003B6772"/>
    <w:rsid w:val="003B737E"/>
    <w:rsid w:val="003B775D"/>
    <w:rsid w:val="003C11E6"/>
    <w:rsid w:val="003C4D48"/>
    <w:rsid w:val="003C56A4"/>
    <w:rsid w:val="003D00CA"/>
    <w:rsid w:val="003D14F8"/>
    <w:rsid w:val="003D1539"/>
    <w:rsid w:val="003D2D48"/>
    <w:rsid w:val="003D6ED9"/>
    <w:rsid w:val="003E6051"/>
    <w:rsid w:val="003E685F"/>
    <w:rsid w:val="003E6F5E"/>
    <w:rsid w:val="003F05BB"/>
    <w:rsid w:val="003F1752"/>
    <w:rsid w:val="003F4E38"/>
    <w:rsid w:val="003F5BF4"/>
    <w:rsid w:val="003F6966"/>
    <w:rsid w:val="003F71D3"/>
    <w:rsid w:val="003F739B"/>
    <w:rsid w:val="003F7403"/>
    <w:rsid w:val="003F7DF2"/>
    <w:rsid w:val="00403537"/>
    <w:rsid w:val="00410DAD"/>
    <w:rsid w:val="00412737"/>
    <w:rsid w:val="0041370A"/>
    <w:rsid w:val="00416C68"/>
    <w:rsid w:val="00430CE3"/>
    <w:rsid w:val="00431295"/>
    <w:rsid w:val="004363C6"/>
    <w:rsid w:val="0044307E"/>
    <w:rsid w:val="00445177"/>
    <w:rsid w:val="004460BE"/>
    <w:rsid w:val="00446DCE"/>
    <w:rsid w:val="004576C6"/>
    <w:rsid w:val="0046074E"/>
    <w:rsid w:val="00462F24"/>
    <w:rsid w:val="004631BA"/>
    <w:rsid w:val="004672EC"/>
    <w:rsid w:val="00471625"/>
    <w:rsid w:val="0047257D"/>
    <w:rsid w:val="004728C6"/>
    <w:rsid w:val="00473500"/>
    <w:rsid w:val="00475AAF"/>
    <w:rsid w:val="004803D1"/>
    <w:rsid w:val="00480E60"/>
    <w:rsid w:val="00480EEF"/>
    <w:rsid w:val="004916F3"/>
    <w:rsid w:val="00494D9C"/>
    <w:rsid w:val="00495303"/>
    <w:rsid w:val="00495B7B"/>
    <w:rsid w:val="00495BA4"/>
    <w:rsid w:val="00495C01"/>
    <w:rsid w:val="004A0287"/>
    <w:rsid w:val="004A1E7C"/>
    <w:rsid w:val="004A1FAB"/>
    <w:rsid w:val="004A2ABE"/>
    <w:rsid w:val="004A36C5"/>
    <w:rsid w:val="004A79BF"/>
    <w:rsid w:val="004B007D"/>
    <w:rsid w:val="004B0171"/>
    <w:rsid w:val="004B314F"/>
    <w:rsid w:val="004B396C"/>
    <w:rsid w:val="004B40F7"/>
    <w:rsid w:val="004C1425"/>
    <w:rsid w:val="004C2089"/>
    <w:rsid w:val="004C2B6D"/>
    <w:rsid w:val="004C3B9B"/>
    <w:rsid w:val="004D30EF"/>
    <w:rsid w:val="004D57F2"/>
    <w:rsid w:val="004D679A"/>
    <w:rsid w:val="004E25D7"/>
    <w:rsid w:val="004E4667"/>
    <w:rsid w:val="004E4A6E"/>
    <w:rsid w:val="004F093E"/>
    <w:rsid w:val="004F1DE8"/>
    <w:rsid w:val="004F2FD5"/>
    <w:rsid w:val="004F444E"/>
    <w:rsid w:val="004F5693"/>
    <w:rsid w:val="004F5E9D"/>
    <w:rsid w:val="00501C0C"/>
    <w:rsid w:val="00501D1E"/>
    <w:rsid w:val="00502DC8"/>
    <w:rsid w:val="005033F7"/>
    <w:rsid w:val="005112DE"/>
    <w:rsid w:val="00515A33"/>
    <w:rsid w:val="00515D6B"/>
    <w:rsid w:val="00516BC8"/>
    <w:rsid w:val="00517332"/>
    <w:rsid w:val="005204AE"/>
    <w:rsid w:val="0052105C"/>
    <w:rsid w:val="005216D3"/>
    <w:rsid w:val="005219ED"/>
    <w:rsid w:val="00521F54"/>
    <w:rsid w:val="005328B8"/>
    <w:rsid w:val="00532A34"/>
    <w:rsid w:val="005364EA"/>
    <w:rsid w:val="00537B11"/>
    <w:rsid w:val="00537DBF"/>
    <w:rsid w:val="005403F4"/>
    <w:rsid w:val="00541B66"/>
    <w:rsid w:val="005421CC"/>
    <w:rsid w:val="00542AE9"/>
    <w:rsid w:val="00545316"/>
    <w:rsid w:val="00545747"/>
    <w:rsid w:val="005459F6"/>
    <w:rsid w:val="0054653C"/>
    <w:rsid w:val="00547015"/>
    <w:rsid w:val="00551063"/>
    <w:rsid w:val="0055108C"/>
    <w:rsid w:val="0055359D"/>
    <w:rsid w:val="00554CF9"/>
    <w:rsid w:val="00554D12"/>
    <w:rsid w:val="005563B9"/>
    <w:rsid w:val="00561784"/>
    <w:rsid w:val="00565914"/>
    <w:rsid w:val="005677F3"/>
    <w:rsid w:val="00571C5E"/>
    <w:rsid w:val="00573499"/>
    <w:rsid w:val="00573BEA"/>
    <w:rsid w:val="005741D0"/>
    <w:rsid w:val="00576A22"/>
    <w:rsid w:val="00577A69"/>
    <w:rsid w:val="005861C3"/>
    <w:rsid w:val="00595E2F"/>
    <w:rsid w:val="00597B00"/>
    <w:rsid w:val="005A0053"/>
    <w:rsid w:val="005A1B5C"/>
    <w:rsid w:val="005A200F"/>
    <w:rsid w:val="005A2B96"/>
    <w:rsid w:val="005A3556"/>
    <w:rsid w:val="005A4FB3"/>
    <w:rsid w:val="005A6318"/>
    <w:rsid w:val="005A671F"/>
    <w:rsid w:val="005B0420"/>
    <w:rsid w:val="005B11AD"/>
    <w:rsid w:val="005B1E7E"/>
    <w:rsid w:val="005B2FEA"/>
    <w:rsid w:val="005B3863"/>
    <w:rsid w:val="005B3C33"/>
    <w:rsid w:val="005B635C"/>
    <w:rsid w:val="005B6CD8"/>
    <w:rsid w:val="005C117F"/>
    <w:rsid w:val="005C1FFC"/>
    <w:rsid w:val="005C4382"/>
    <w:rsid w:val="005C6F9B"/>
    <w:rsid w:val="005C7042"/>
    <w:rsid w:val="005C769A"/>
    <w:rsid w:val="005D11AC"/>
    <w:rsid w:val="005D24F8"/>
    <w:rsid w:val="005D3F06"/>
    <w:rsid w:val="005D5C59"/>
    <w:rsid w:val="005D5F22"/>
    <w:rsid w:val="005D6FFD"/>
    <w:rsid w:val="005D757E"/>
    <w:rsid w:val="005D7D2C"/>
    <w:rsid w:val="005E2175"/>
    <w:rsid w:val="005E2F9E"/>
    <w:rsid w:val="005E3EE2"/>
    <w:rsid w:val="005E4001"/>
    <w:rsid w:val="005E5568"/>
    <w:rsid w:val="005F0393"/>
    <w:rsid w:val="005F1FF1"/>
    <w:rsid w:val="005F5D28"/>
    <w:rsid w:val="00601926"/>
    <w:rsid w:val="0060416C"/>
    <w:rsid w:val="00605C48"/>
    <w:rsid w:val="0060704F"/>
    <w:rsid w:val="0060741E"/>
    <w:rsid w:val="0061056E"/>
    <w:rsid w:val="006119FA"/>
    <w:rsid w:val="0061214E"/>
    <w:rsid w:val="006123F2"/>
    <w:rsid w:val="0061289B"/>
    <w:rsid w:val="00613570"/>
    <w:rsid w:val="00613CF6"/>
    <w:rsid w:val="0061739B"/>
    <w:rsid w:val="006212F5"/>
    <w:rsid w:val="006243F8"/>
    <w:rsid w:val="00625CA9"/>
    <w:rsid w:val="00625D6C"/>
    <w:rsid w:val="006319BD"/>
    <w:rsid w:val="00631C45"/>
    <w:rsid w:val="00631D33"/>
    <w:rsid w:val="00635F52"/>
    <w:rsid w:val="00644CC7"/>
    <w:rsid w:val="006467B7"/>
    <w:rsid w:val="00646968"/>
    <w:rsid w:val="00646D87"/>
    <w:rsid w:val="0064715C"/>
    <w:rsid w:val="00650E10"/>
    <w:rsid w:val="0065153E"/>
    <w:rsid w:val="00654472"/>
    <w:rsid w:val="0065458C"/>
    <w:rsid w:val="00654783"/>
    <w:rsid w:val="00654C80"/>
    <w:rsid w:val="00660E2F"/>
    <w:rsid w:val="00666250"/>
    <w:rsid w:val="006711F2"/>
    <w:rsid w:val="006727FD"/>
    <w:rsid w:val="006755DE"/>
    <w:rsid w:val="0067644B"/>
    <w:rsid w:val="00677648"/>
    <w:rsid w:val="00681E0F"/>
    <w:rsid w:val="00683744"/>
    <w:rsid w:val="00686267"/>
    <w:rsid w:val="0069018C"/>
    <w:rsid w:val="00690AD3"/>
    <w:rsid w:val="00696014"/>
    <w:rsid w:val="006A02A8"/>
    <w:rsid w:val="006A0838"/>
    <w:rsid w:val="006A0B7F"/>
    <w:rsid w:val="006A396F"/>
    <w:rsid w:val="006B4B00"/>
    <w:rsid w:val="006B4EB1"/>
    <w:rsid w:val="006B63AC"/>
    <w:rsid w:val="006C1008"/>
    <w:rsid w:val="006C23ED"/>
    <w:rsid w:val="006D1658"/>
    <w:rsid w:val="006D34A1"/>
    <w:rsid w:val="006D50DB"/>
    <w:rsid w:val="006D71A5"/>
    <w:rsid w:val="006F3807"/>
    <w:rsid w:val="006F574C"/>
    <w:rsid w:val="006F5DA9"/>
    <w:rsid w:val="006F5FB1"/>
    <w:rsid w:val="00700974"/>
    <w:rsid w:val="00703C79"/>
    <w:rsid w:val="0070464D"/>
    <w:rsid w:val="00704C70"/>
    <w:rsid w:val="0070647A"/>
    <w:rsid w:val="0071088C"/>
    <w:rsid w:val="0071430C"/>
    <w:rsid w:val="0071493B"/>
    <w:rsid w:val="00715048"/>
    <w:rsid w:val="007211EB"/>
    <w:rsid w:val="00721A69"/>
    <w:rsid w:val="00723439"/>
    <w:rsid w:val="00723F96"/>
    <w:rsid w:val="00724A7D"/>
    <w:rsid w:val="007277E5"/>
    <w:rsid w:val="00730EA7"/>
    <w:rsid w:val="00731D27"/>
    <w:rsid w:val="007323DD"/>
    <w:rsid w:val="00732D64"/>
    <w:rsid w:val="0073388B"/>
    <w:rsid w:val="00745882"/>
    <w:rsid w:val="007517C1"/>
    <w:rsid w:val="00751FA6"/>
    <w:rsid w:val="0075395A"/>
    <w:rsid w:val="00754935"/>
    <w:rsid w:val="00755090"/>
    <w:rsid w:val="007556F4"/>
    <w:rsid w:val="00755A87"/>
    <w:rsid w:val="007607F7"/>
    <w:rsid w:val="0076285C"/>
    <w:rsid w:val="007636B5"/>
    <w:rsid w:val="00763C55"/>
    <w:rsid w:val="00763C9A"/>
    <w:rsid w:val="00764085"/>
    <w:rsid w:val="007646A6"/>
    <w:rsid w:val="00765FEE"/>
    <w:rsid w:val="00766306"/>
    <w:rsid w:val="00772BC1"/>
    <w:rsid w:val="007741C4"/>
    <w:rsid w:val="00775A2A"/>
    <w:rsid w:val="00781DA6"/>
    <w:rsid w:val="007828A6"/>
    <w:rsid w:val="007864CE"/>
    <w:rsid w:val="00787C76"/>
    <w:rsid w:val="00791D01"/>
    <w:rsid w:val="0079563D"/>
    <w:rsid w:val="00796D78"/>
    <w:rsid w:val="00797944"/>
    <w:rsid w:val="007A05A0"/>
    <w:rsid w:val="007A2BD1"/>
    <w:rsid w:val="007A46E3"/>
    <w:rsid w:val="007A6277"/>
    <w:rsid w:val="007A74AC"/>
    <w:rsid w:val="007A779A"/>
    <w:rsid w:val="007B27DA"/>
    <w:rsid w:val="007B56E6"/>
    <w:rsid w:val="007C29DF"/>
    <w:rsid w:val="007C38A0"/>
    <w:rsid w:val="007C4A42"/>
    <w:rsid w:val="007C706E"/>
    <w:rsid w:val="007D3060"/>
    <w:rsid w:val="007E10B4"/>
    <w:rsid w:val="007E3338"/>
    <w:rsid w:val="007E37CF"/>
    <w:rsid w:val="007E38BC"/>
    <w:rsid w:val="007E3A78"/>
    <w:rsid w:val="007E481C"/>
    <w:rsid w:val="007E54DD"/>
    <w:rsid w:val="007E6F4E"/>
    <w:rsid w:val="007F0470"/>
    <w:rsid w:val="007F0547"/>
    <w:rsid w:val="007F05EF"/>
    <w:rsid w:val="00803AEF"/>
    <w:rsid w:val="00804913"/>
    <w:rsid w:val="008056E8"/>
    <w:rsid w:val="00805BF7"/>
    <w:rsid w:val="0080646D"/>
    <w:rsid w:val="00807E3F"/>
    <w:rsid w:val="008108B9"/>
    <w:rsid w:val="00812460"/>
    <w:rsid w:val="00812E01"/>
    <w:rsid w:val="00816C21"/>
    <w:rsid w:val="00817139"/>
    <w:rsid w:val="00821E27"/>
    <w:rsid w:val="0082360D"/>
    <w:rsid w:val="00824074"/>
    <w:rsid w:val="00827D0D"/>
    <w:rsid w:val="0083137E"/>
    <w:rsid w:val="00831823"/>
    <w:rsid w:val="00836B35"/>
    <w:rsid w:val="00846224"/>
    <w:rsid w:val="00846430"/>
    <w:rsid w:val="00847250"/>
    <w:rsid w:val="00847E6F"/>
    <w:rsid w:val="00852022"/>
    <w:rsid w:val="00852A6A"/>
    <w:rsid w:val="00852F43"/>
    <w:rsid w:val="00853B6E"/>
    <w:rsid w:val="00855B38"/>
    <w:rsid w:val="008562EC"/>
    <w:rsid w:val="00856429"/>
    <w:rsid w:val="00861960"/>
    <w:rsid w:val="00865054"/>
    <w:rsid w:val="00866DE6"/>
    <w:rsid w:val="008713AF"/>
    <w:rsid w:val="008732BD"/>
    <w:rsid w:val="0087434F"/>
    <w:rsid w:val="0087457C"/>
    <w:rsid w:val="00876AB2"/>
    <w:rsid w:val="00880543"/>
    <w:rsid w:val="0088411C"/>
    <w:rsid w:val="00890B8E"/>
    <w:rsid w:val="008925C2"/>
    <w:rsid w:val="008932BA"/>
    <w:rsid w:val="0089395C"/>
    <w:rsid w:val="00897123"/>
    <w:rsid w:val="008972BA"/>
    <w:rsid w:val="008A3BF2"/>
    <w:rsid w:val="008A3D64"/>
    <w:rsid w:val="008A4017"/>
    <w:rsid w:val="008A49FD"/>
    <w:rsid w:val="008A4F13"/>
    <w:rsid w:val="008A5EAA"/>
    <w:rsid w:val="008A7063"/>
    <w:rsid w:val="008B0B39"/>
    <w:rsid w:val="008B11B0"/>
    <w:rsid w:val="008B55F6"/>
    <w:rsid w:val="008C0AEB"/>
    <w:rsid w:val="008C2324"/>
    <w:rsid w:val="008C2847"/>
    <w:rsid w:val="008C5F7B"/>
    <w:rsid w:val="008C70D8"/>
    <w:rsid w:val="008C72E9"/>
    <w:rsid w:val="008D2231"/>
    <w:rsid w:val="008D2E61"/>
    <w:rsid w:val="008D2E6D"/>
    <w:rsid w:val="008D3D90"/>
    <w:rsid w:val="008D4835"/>
    <w:rsid w:val="008D6717"/>
    <w:rsid w:val="008E06F2"/>
    <w:rsid w:val="008E08CC"/>
    <w:rsid w:val="008E2421"/>
    <w:rsid w:val="008E2528"/>
    <w:rsid w:val="008E29E3"/>
    <w:rsid w:val="008E6F64"/>
    <w:rsid w:val="008E7BC6"/>
    <w:rsid w:val="008F004D"/>
    <w:rsid w:val="008F235D"/>
    <w:rsid w:val="008F2E1F"/>
    <w:rsid w:val="008F507D"/>
    <w:rsid w:val="008F6265"/>
    <w:rsid w:val="008F6B8C"/>
    <w:rsid w:val="00900796"/>
    <w:rsid w:val="00900CB0"/>
    <w:rsid w:val="00901415"/>
    <w:rsid w:val="00902348"/>
    <w:rsid w:val="00905DD6"/>
    <w:rsid w:val="009079B2"/>
    <w:rsid w:val="009101B9"/>
    <w:rsid w:val="00913C1D"/>
    <w:rsid w:val="00913D60"/>
    <w:rsid w:val="0091680D"/>
    <w:rsid w:val="009176DD"/>
    <w:rsid w:val="00917F92"/>
    <w:rsid w:val="00920472"/>
    <w:rsid w:val="00921B64"/>
    <w:rsid w:val="009221FF"/>
    <w:rsid w:val="0092229F"/>
    <w:rsid w:val="00922800"/>
    <w:rsid w:val="0093033C"/>
    <w:rsid w:val="00931841"/>
    <w:rsid w:val="00931E1B"/>
    <w:rsid w:val="00931EBF"/>
    <w:rsid w:val="0093303D"/>
    <w:rsid w:val="00933308"/>
    <w:rsid w:val="0093515A"/>
    <w:rsid w:val="00936265"/>
    <w:rsid w:val="009370B0"/>
    <w:rsid w:val="009409D6"/>
    <w:rsid w:val="00940AAD"/>
    <w:rsid w:val="00950144"/>
    <w:rsid w:val="009506BC"/>
    <w:rsid w:val="00952724"/>
    <w:rsid w:val="00955714"/>
    <w:rsid w:val="00961999"/>
    <w:rsid w:val="00961F9E"/>
    <w:rsid w:val="00963C1A"/>
    <w:rsid w:val="00964C4D"/>
    <w:rsid w:val="00965B15"/>
    <w:rsid w:val="00966902"/>
    <w:rsid w:val="00966CF4"/>
    <w:rsid w:val="0097183B"/>
    <w:rsid w:val="00971D6A"/>
    <w:rsid w:val="009748B6"/>
    <w:rsid w:val="00974CD5"/>
    <w:rsid w:val="00975C77"/>
    <w:rsid w:val="00977509"/>
    <w:rsid w:val="00977F9D"/>
    <w:rsid w:val="009838AD"/>
    <w:rsid w:val="00984755"/>
    <w:rsid w:val="00987356"/>
    <w:rsid w:val="00991882"/>
    <w:rsid w:val="009925CC"/>
    <w:rsid w:val="00992AD9"/>
    <w:rsid w:val="009939F8"/>
    <w:rsid w:val="009943BD"/>
    <w:rsid w:val="00994D1E"/>
    <w:rsid w:val="00995144"/>
    <w:rsid w:val="009951DD"/>
    <w:rsid w:val="009955BF"/>
    <w:rsid w:val="009A1F8F"/>
    <w:rsid w:val="009A2010"/>
    <w:rsid w:val="009A3CFF"/>
    <w:rsid w:val="009A4F05"/>
    <w:rsid w:val="009A644F"/>
    <w:rsid w:val="009A6897"/>
    <w:rsid w:val="009A7A9D"/>
    <w:rsid w:val="009B0001"/>
    <w:rsid w:val="009B28D3"/>
    <w:rsid w:val="009B2B3F"/>
    <w:rsid w:val="009B4DC0"/>
    <w:rsid w:val="009B5CF8"/>
    <w:rsid w:val="009B751F"/>
    <w:rsid w:val="009C200F"/>
    <w:rsid w:val="009C62EB"/>
    <w:rsid w:val="009C6DB6"/>
    <w:rsid w:val="009D0D20"/>
    <w:rsid w:val="009D145C"/>
    <w:rsid w:val="009D4881"/>
    <w:rsid w:val="009E0D85"/>
    <w:rsid w:val="009E15C9"/>
    <w:rsid w:val="009E2827"/>
    <w:rsid w:val="009E2C07"/>
    <w:rsid w:val="009E3B76"/>
    <w:rsid w:val="009E6A40"/>
    <w:rsid w:val="009F1739"/>
    <w:rsid w:val="009F3008"/>
    <w:rsid w:val="009F375F"/>
    <w:rsid w:val="009F695B"/>
    <w:rsid w:val="009F7991"/>
    <w:rsid w:val="009F7C11"/>
    <w:rsid w:val="00A0090F"/>
    <w:rsid w:val="00A0107A"/>
    <w:rsid w:val="00A022B1"/>
    <w:rsid w:val="00A037BB"/>
    <w:rsid w:val="00A0385D"/>
    <w:rsid w:val="00A03A4B"/>
    <w:rsid w:val="00A03EAA"/>
    <w:rsid w:val="00A04150"/>
    <w:rsid w:val="00A04B99"/>
    <w:rsid w:val="00A05DA1"/>
    <w:rsid w:val="00A06DB2"/>
    <w:rsid w:val="00A12354"/>
    <w:rsid w:val="00A127EF"/>
    <w:rsid w:val="00A148C2"/>
    <w:rsid w:val="00A16499"/>
    <w:rsid w:val="00A23AFC"/>
    <w:rsid w:val="00A25779"/>
    <w:rsid w:val="00A278B4"/>
    <w:rsid w:val="00A31343"/>
    <w:rsid w:val="00A31B26"/>
    <w:rsid w:val="00A333BE"/>
    <w:rsid w:val="00A33DF1"/>
    <w:rsid w:val="00A33F3A"/>
    <w:rsid w:val="00A34029"/>
    <w:rsid w:val="00A37867"/>
    <w:rsid w:val="00A40CC8"/>
    <w:rsid w:val="00A421D0"/>
    <w:rsid w:val="00A431A4"/>
    <w:rsid w:val="00A44743"/>
    <w:rsid w:val="00A5084F"/>
    <w:rsid w:val="00A50EFF"/>
    <w:rsid w:val="00A539E2"/>
    <w:rsid w:val="00A54558"/>
    <w:rsid w:val="00A5463E"/>
    <w:rsid w:val="00A56187"/>
    <w:rsid w:val="00A562FC"/>
    <w:rsid w:val="00A568B2"/>
    <w:rsid w:val="00A572B5"/>
    <w:rsid w:val="00A60C88"/>
    <w:rsid w:val="00A62187"/>
    <w:rsid w:val="00A6276B"/>
    <w:rsid w:val="00A62D61"/>
    <w:rsid w:val="00A652F6"/>
    <w:rsid w:val="00A664CF"/>
    <w:rsid w:val="00A66BCF"/>
    <w:rsid w:val="00A67279"/>
    <w:rsid w:val="00A678C8"/>
    <w:rsid w:val="00A732C4"/>
    <w:rsid w:val="00A740EB"/>
    <w:rsid w:val="00A741EC"/>
    <w:rsid w:val="00A74455"/>
    <w:rsid w:val="00A77CD2"/>
    <w:rsid w:val="00A805B8"/>
    <w:rsid w:val="00A858D1"/>
    <w:rsid w:val="00A87B96"/>
    <w:rsid w:val="00A94D96"/>
    <w:rsid w:val="00A957C8"/>
    <w:rsid w:val="00A95E77"/>
    <w:rsid w:val="00A95E79"/>
    <w:rsid w:val="00AA0235"/>
    <w:rsid w:val="00AA1CFE"/>
    <w:rsid w:val="00AA3300"/>
    <w:rsid w:val="00AA6485"/>
    <w:rsid w:val="00AA6BFC"/>
    <w:rsid w:val="00AA6D70"/>
    <w:rsid w:val="00AB25AD"/>
    <w:rsid w:val="00AB3072"/>
    <w:rsid w:val="00AB43F6"/>
    <w:rsid w:val="00AB4D2B"/>
    <w:rsid w:val="00AC1095"/>
    <w:rsid w:val="00AC3DA6"/>
    <w:rsid w:val="00AC4A27"/>
    <w:rsid w:val="00AC4C40"/>
    <w:rsid w:val="00AC697A"/>
    <w:rsid w:val="00AC69D7"/>
    <w:rsid w:val="00AC714B"/>
    <w:rsid w:val="00AC736A"/>
    <w:rsid w:val="00AC7F9F"/>
    <w:rsid w:val="00AD1F62"/>
    <w:rsid w:val="00AD255A"/>
    <w:rsid w:val="00AD3B65"/>
    <w:rsid w:val="00AD5B10"/>
    <w:rsid w:val="00AD6753"/>
    <w:rsid w:val="00AD7BEB"/>
    <w:rsid w:val="00AE05DA"/>
    <w:rsid w:val="00AE0EC6"/>
    <w:rsid w:val="00AE144F"/>
    <w:rsid w:val="00AE5CA0"/>
    <w:rsid w:val="00AE6523"/>
    <w:rsid w:val="00AF02B2"/>
    <w:rsid w:val="00AF11C6"/>
    <w:rsid w:val="00AF1A01"/>
    <w:rsid w:val="00AF1EED"/>
    <w:rsid w:val="00AF4914"/>
    <w:rsid w:val="00AF575D"/>
    <w:rsid w:val="00AF5BAB"/>
    <w:rsid w:val="00AF6252"/>
    <w:rsid w:val="00AF6B7C"/>
    <w:rsid w:val="00AF7E3F"/>
    <w:rsid w:val="00B00193"/>
    <w:rsid w:val="00B021E7"/>
    <w:rsid w:val="00B02762"/>
    <w:rsid w:val="00B027D4"/>
    <w:rsid w:val="00B02C11"/>
    <w:rsid w:val="00B067FF"/>
    <w:rsid w:val="00B10F4D"/>
    <w:rsid w:val="00B120A0"/>
    <w:rsid w:val="00B12896"/>
    <w:rsid w:val="00B16AF4"/>
    <w:rsid w:val="00B200DB"/>
    <w:rsid w:val="00B232C0"/>
    <w:rsid w:val="00B232FE"/>
    <w:rsid w:val="00B23C1F"/>
    <w:rsid w:val="00B254A8"/>
    <w:rsid w:val="00B26D22"/>
    <w:rsid w:val="00B3108D"/>
    <w:rsid w:val="00B31402"/>
    <w:rsid w:val="00B32857"/>
    <w:rsid w:val="00B32A1F"/>
    <w:rsid w:val="00B40FB9"/>
    <w:rsid w:val="00B4243F"/>
    <w:rsid w:val="00B4351C"/>
    <w:rsid w:val="00B447BE"/>
    <w:rsid w:val="00B44AD0"/>
    <w:rsid w:val="00B45044"/>
    <w:rsid w:val="00B4671C"/>
    <w:rsid w:val="00B47303"/>
    <w:rsid w:val="00B529BA"/>
    <w:rsid w:val="00B54B82"/>
    <w:rsid w:val="00B5517C"/>
    <w:rsid w:val="00B57005"/>
    <w:rsid w:val="00B625DE"/>
    <w:rsid w:val="00B6303A"/>
    <w:rsid w:val="00B65EE2"/>
    <w:rsid w:val="00B66D82"/>
    <w:rsid w:val="00B66F3C"/>
    <w:rsid w:val="00B67AD1"/>
    <w:rsid w:val="00B7152A"/>
    <w:rsid w:val="00B73170"/>
    <w:rsid w:val="00B73DFB"/>
    <w:rsid w:val="00B75B81"/>
    <w:rsid w:val="00B7628C"/>
    <w:rsid w:val="00B76FAF"/>
    <w:rsid w:val="00B808FF"/>
    <w:rsid w:val="00B81B23"/>
    <w:rsid w:val="00B821DC"/>
    <w:rsid w:val="00B825EF"/>
    <w:rsid w:val="00B83087"/>
    <w:rsid w:val="00B834B7"/>
    <w:rsid w:val="00B850C0"/>
    <w:rsid w:val="00B854CF"/>
    <w:rsid w:val="00B875EF"/>
    <w:rsid w:val="00B87F6C"/>
    <w:rsid w:val="00B90B60"/>
    <w:rsid w:val="00B92330"/>
    <w:rsid w:val="00B93850"/>
    <w:rsid w:val="00B93F71"/>
    <w:rsid w:val="00B96D4B"/>
    <w:rsid w:val="00BA0389"/>
    <w:rsid w:val="00BA0C87"/>
    <w:rsid w:val="00BA4B73"/>
    <w:rsid w:val="00BA5AD6"/>
    <w:rsid w:val="00BB15E1"/>
    <w:rsid w:val="00BB7F4F"/>
    <w:rsid w:val="00BC1B02"/>
    <w:rsid w:val="00BC46B4"/>
    <w:rsid w:val="00BD0EFE"/>
    <w:rsid w:val="00BD4EC0"/>
    <w:rsid w:val="00BD6587"/>
    <w:rsid w:val="00BD79D6"/>
    <w:rsid w:val="00BE2B90"/>
    <w:rsid w:val="00BE3091"/>
    <w:rsid w:val="00BE6DA2"/>
    <w:rsid w:val="00BF1850"/>
    <w:rsid w:val="00BF6AEE"/>
    <w:rsid w:val="00C02396"/>
    <w:rsid w:val="00C043ED"/>
    <w:rsid w:val="00C057DB"/>
    <w:rsid w:val="00C077AD"/>
    <w:rsid w:val="00C13EAB"/>
    <w:rsid w:val="00C14019"/>
    <w:rsid w:val="00C148F8"/>
    <w:rsid w:val="00C16E1A"/>
    <w:rsid w:val="00C17862"/>
    <w:rsid w:val="00C216F2"/>
    <w:rsid w:val="00C274C4"/>
    <w:rsid w:val="00C3529E"/>
    <w:rsid w:val="00C352E0"/>
    <w:rsid w:val="00C36DF5"/>
    <w:rsid w:val="00C3740E"/>
    <w:rsid w:val="00C41F10"/>
    <w:rsid w:val="00C476AB"/>
    <w:rsid w:val="00C50035"/>
    <w:rsid w:val="00C5059F"/>
    <w:rsid w:val="00C5226D"/>
    <w:rsid w:val="00C56415"/>
    <w:rsid w:val="00C57C42"/>
    <w:rsid w:val="00C619DB"/>
    <w:rsid w:val="00C65026"/>
    <w:rsid w:val="00C67589"/>
    <w:rsid w:val="00C7177C"/>
    <w:rsid w:val="00C71924"/>
    <w:rsid w:val="00C71961"/>
    <w:rsid w:val="00C71ADA"/>
    <w:rsid w:val="00C71B71"/>
    <w:rsid w:val="00C728D6"/>
    <w:rsid w:val="00C74517"/>
    <w:rsid w:val="00C74905"/>
    <w:rsid w:val="00C76E67"/>
    <w:rsid w:val="00C81D3E"/>
    <w:rsid w:val="00C82990"/>
    <w:rsid w:val="00C83FA6"/>
    <w:rsid w:val="00C84C41"/>
    <w:rsid w:val="00C85AA9"/>
    <w:rsid w:val="00C86F61"/>
    <w:rsid w:val="00C90224"/>
    <w:rsid w:val="00C91E54"/>
    <w:rsid w:val="00C93F03"/>
    <w:rsid w:val="00C9481D"/>
    <w:rsid w:val="00C95212"/>
    <w:rsid w:val="00CA0B1C"/>
    <w:rsid w:val="00CA0EA1"/>
    <w:rsid w:val="00CA191F"/>
    <w:rsid w:val="00CA47F0"/>
    <w:rsid w:val="00CA496E"/>
    <w:rsid w:val="00CA501B"/>
    <w:rsid w:val="00CA6DA2"/>
    <w:rsid w:val="00CB0C49"/>
    <w:rsid w:val="00CB2331"/>
    <w:rsid w:val="00CB5DAE"/>
    <w:rsid w:val="00CC29E6"/>
    <w:rsid w:val="00CC3408"/>
    <w:rsid w:val="00CC403D"/>
    <w:rsid w:val="00CC46E4"/>
    <w:rsid w:val="00CD157D"/>
    <w:rsid w:val="00CD269F"/>
    <w:rsid w:val="00CD41ED"/>
    <w:rsid w:val="00CD43D9"/>
    <w:rsid w:val="00CD502B"/>
    <w:rsid w:val="00CD5365"/>
    <w:rsid w:val="00CD55FE"/>
    <w:rsid w:val="00CE1140"/>
    <w:rsid w:val="00CE2E39"/>
    <w:rsid w:val="00CE4B6B"/>
    <w:rsid w:val="00CF01E2"/>
    <w:rsid w:val="00CF0264"/>
    <w:rsid w:val="00D00E4F"/>
    <w:rsid w:val="00D03489"/>
    <w:rsid w:val="00D04CAE"/>
    <w:rsid w:val="00D06804"/>
    <w:rsid w:val="00D07B64"/>
    <w:rsid w:val="00D10EA8"/>
    <w:rsid w:val="00D13989"/>
    <w:rsid w:val="00D14A10"/>
    <w:rsid w:val="00D14CD5"/>
    <w:rsid w:val="00D16544"/>
    <w:rsid w:val="00D228E0"/>
    <w:rsid w:val="00D22ED6"/>
    <w:rsid w:val="00D27F43"/>
    <w:rsid w:val="00D308E1"/>
    <w:rsid w:val="00D324E2"/>
    <w:rsid w:val="00D33934"/>
    <w:rsid w:val="00D362C5"/>
    <w:rsid w:val="00D37160"/>
    <w:rsid w:val="00D47C72"/>
    <w:rsid w:val="00D50A40"/>
    <w:rsid w:val="00D52406"/>
    <w:rsid w:val="00D54186"/>
    <w:rsid w:val="00D56384"/>
    <w:rsid w:val="00D5647F"/>
    <w:rsid w:val="00D6235D"/>
    <w:rsid w:val="00D62B42"/>
    <w:rsid w:val="00D62DC2"/>
    <w:rsid w:val="00D643D6"/>
    <w:rsid w:val="00D66DC7"/>
    <w:rsid w:val="00D726B1"/>
    <w:rsid w:val="00D729D1"/>
    <w:rsid w:val="00D74A0F"/>
    <w:rsid w:val="00D74BF3"/>
    <w:rsid w:val="00D76C09"/>
    <w:rsid w:val="00D7774C"/>
    <w:rsid w:val="00D77D83"/>
    <w:rsid w:val="00D80D89"/>
    <w:rsid w:val="00D8237B"/>
    <w:rsid w:val="00D82793"/>
    <w:rsid w:val="00D8315B"/>
    <w:rsid w:val="00D832E7"/>
    <w:rsid w:val="00D865BD"/>
    <w:rsid w:val="00D901ED"/>
    <w:rsid w:val="00D91AED"/>
    <w:rsid w:val="00D91C80"/>
    <w:rsid w:val="00D91D63"/>
    <w:rsid w:val="00D94065"/>
    <w:rsid w:val="00D96DD0"/>
    <w:rsid w:val="00DA0EBC"/>
    <w:rsid w:val="00DA50D6"/>
    <w:rsid w:val="00DA6586"/>
    <w:rsid w:val="00DB0EE1"/>
    <w:rsid w:val="00DB2AB2"/>
    <w:rsid w:val="00DB4E3C"/>
    <w:rsid w:val="00DC0A88"/>
    <w:rsid w:val="00DC4925"/>
    <w:rsid w:val="00DC505F"/>
    <w:rsid w:val="00DD12C9"/>
    <w:rsid w:val="00DD4498"/>
    <w:rsid w:val="00DD5F90"/>
    <w:rsid w:val="00DD6095"/>
    <w:rsid w:val="00DE3FB2"/>
    <w:rsid w:val="00DE5176"/>
    <w:rsid w:val="00DE673A"/>
    <w:rsid w:val="00DE6C13"/>
    <w:rsid w:val="00DF15D5"/>
    <w:rsid w:val="00DF2D3B"/>
    <w:rsid w:val="00DF43B8"/>
    <w:rsid w:val="00DF4C2E"/>
    <w:rsid w:val="00DF65ED"/>
    <w:rsid w:val="00DF72FC"/>
    <w:rsid w:val="00E0126A"/>
    <w:rsid w:val="00E0152E"/>
    <w:rsid w:val="00E025D4"/>
    <w:rsid w:val="00E03117"/>
    <w:rsid w:val="00E03523"/>
    <w:rsid w:val="00E07279"/>
    <w:rsid w:val="00E1087A"/>
    <w:rsid w:val="00E14F51"/>
    <w:rsid w:val="00E154A9"/>
    <w:rsid w:val="00E15906"/>
    <w:rsid w:val="00E21924"/>
    <w:rsid w:val="00E23886"/>
    <w:rsid w:val="00E25FF6"/>
    <w:rsid w:val="00E260EC"/>
    <w:rsid w:val="00E3031A"/>
    <w:rsid w:val="00E32569"/>
    <w:rsid w:val="00E335DA"/>
    <w:rsid w:val="00E35C09"/>
    <w:rsid w:val="00E37032"/>
    <w:rsid w:val="00E41C12"/>
    <w:rsid w:val="00E439F9"/>
    <w:rsid w:val="00E457DF"/>
    <w:rsid w:val="00E45C6A"/>
    <w:rsid w:val="00E45E8B"/>
    <w:rsid w:val="00E4674C"/>
    <w:rsid w:val="00E503F8"/>
    <w:rsid w:val="00E53205"/>
    <w:rsid w:val="00E53900"/>
    <w:rsid w:val="00E53D9F"/>
    <w:rsid w:val="00E5772E"/>
    <w:rsid w:val="00E60E99"/>
    <w:rsid w:val="00E6162C"/>
    <w:rsid w:val="00E63801"/>
    <w:rsid w:val="00E65A35"/>
    <w:rsid w:val="00E66F44"/>
    <w:rsid w:val="00E67EDF"/>
    <w:rsid w:val="00E71BB0"/>
    <w:rsid w:val="00E731C8"/>
    <w:rsid w:val="00E74BAB"/>
    <w:rsid w:val="00E75789"/>
    <w:rsid w:val="00E76581"/>
    <w:rsid w:val="00E772FF"/>
    <w:rsid w:val="00E805F8"/>
    <w:rsid w:val="00E807D4"/>
    <w:rsid w:val="00E80CA1"/>
    <w:rsid w:val="00E81696"/>
    <w:rsid w:val="00E847D7"/>
    <w:rsid w:val="00E91F3F"/>
    <w:rsid w:val="00E93982"/>
    <w:rsid w:val="00E93DD9"/>
    <w:rsid w:val="00E96A6C"/>
    <w:rsid w:val="00EA19C1"/>
    <w:rsid w:val="00EA73BA"/>
    <w:rsid w:val="00EB5437"/>
    <w:rsid w:val="00EB6872"/>
    <w:rsid w:val="00EC07E4"/>
    <w:rsid w:val="00EC12E5"/>
    <w:rsid w:val="00EC1B5B"/>
    <w:rsid w:val="00EC3321"/>
    <w:rsid w:val="00EC357F"/>
    <w:rsid w:val="00EC5222"/>
    <w:rsid w:val="00ED239D"/>
    <w:rsid w:val="00ED5765"/>
    <w:rsid w:val="00ED5DFE"/>
    <w:rsid w:val="00ED7468"/>
    <w:rsid w:val="00EE011A"/>
    <w:rsid w:val="00EE2B63"/>
    <w:rsid w:val="00EE3A0C"/>
    <w:rsid w:val="00EE4F4C"/>
    <w:rsid w:val="00EE5C48"/>
    <w:rsid w:val="00EF218F"/>
    <w:rsid w:val="00EF2A1B"/>
    <w:rsid w:val="00EF5AAC"/>
    <w:rsid w:val="00EF6FED"/>
    <w:rsid w:val="00F01B28"/>
    <w:rsid w:val="00F02278"/>
    <w:rsid w:val="00F0298C"/>
    <w:rsid w:val="00F03702"/>
    <w:rsid w:val="00F04A04"/>
    <w:rsid w:val="00F0718A"/>
    <w:rsid w:val="00F11E4A"/>
    <w:rsid w:val="00F13835"/>
    <w:rsid w:val="00F14272"/>
    <w:rsid w:val="00F147BF"/>
    <w:rsid w:val="00F23090"/>
    <w:rsid w:val="00F23B0A"/>
    <w:rsid w:val="00F25F72"/>
    <w:rsid w:val="00F262CB"/>
    <w:rsid w:val="00F26831"/>
    <w:rsid w:val="00F305FF"/>
    <w:rsid w:val="00F354B1"/>
    <w:rsid w:val="00F3647C"/>
    <w:rsid w:val="00F369B1"/>
    <w:rsid w:val="00F40DC8"/>
    <w:rsid w:val="00F4102A"/>
    <w:rsid w:val="00F44725"/>
    <w:rsid w:val="00F46CC5"/>
    <w:rsid w:val="00F50B94"/>
    <w:rsid w:val="00F51DD8"/>
    <w:rsid w:val="00F57B43"/>
    <w:rsid w:val="00F6096E"/>
    <w:rsid w:val="00F60D32"/>
    <w:rsid w:val="00F6361D"/>
    <w:rsid w:val="00F63B87"/>
    <w:rsid w:val="00F66E34"/>
    <w:rsid w:val="00F732F9"/>
    <w:rsid w:val="00F73F1D"/>
    <w:rsid w:val="00F74ED8"/>
    <w:rsid w:val="00F75C7E"/>
    <w:rsid w:val="00F779CE"/>
    <w:rsid w:val="00F86FF2"/>
    <w:rsid w:val="00F87F4F"/>
    <w:rsid w:val="00F971BA"/>
    <w:rsid w:val="00FA6047"/>
    <w:rsid w:val="00FA71C3"/>
    <w:rsid w:val="00FB2F08"/>
    <w:rsid w:val="00FB7945"/>
    <w:rsid w:val="00FC3A5A"/>
    <w:rsid w:val="00FC3FE7"/>
    <w:rsid w:val="00FC4233"/>
    <w:rsid w:val="00FC572C"/>
    <w:rsid w:val="00FC71F6"/>
    <w:rsid w:val="00FC7A93"/>
    <w:rsid w:val="00FD153D"/>
    <w:rsid w:val="00FD2E4B"/>
    <w:rsid w:val="00FD3D86"/>
    <w:rsid w:val="00FD45A9"/>
    <w:rsid w:val="00FD4FD3"/>
    <w:rsid w:val="00FD5420"/>
    <w:rsid w:val="00FD5D46"/>
    <w:rsid w:val="00FE1F56"/>
    <w:rsid w:val="00FE2660"/>
    <w:rsid w:val="00FE33DB"/>
    <w:rsid w:val="00FE5417"/>
    <w:rsid w:val="00FE6CAE"/>
    <w:rsid w:val="00FF2E98"/>
    <w:rsid w:val="00FF4869"/>
    <w:rsid w:val="00FF614E"/>
    <w:rsid w:val="00FF6CA3"/>
    <w:rsid w:val="00FF758F"/>
    <w:rsid w:val="00FF7E7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20B7E398"/>
  <w15:chartTrackingRefBased/>
  <w15:docId w15:val="{970B02B0-F004-4F4F-9279-C9FB0E84D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paragraph" w:styleId="a8">
    <w:name w:val="endnote text"/>
    <w:basedOn w:val="a"/>
    <w:semiHidden/>
    <w:rPr>
      <w:sz w:val="20"/>
      <w:szCs w:val="20"/>
    </w:rPr>
  </w:style>
  <w:style w:type="character" w:styleId="a9">
    <w:name w:val="endnote reference"/>
    <w:semiHidden/>
    <w:rPr>
      <w:vertAlign w:val="superscript"/>
    </w:rPr>
  </w:style>
  <w:style w:type="paragraph" w:customStyle="1" w:styleId="header-2">
    <w:name w:val="header-2"/>
    <w:basedOn w:val="P00"/>
    <w:rsid w:val="00C93F03"/>
    <w:pPr>
      <w:keepNext/>
      <w:keepLines/>
      <w:tabs>
        <w:tab w:val="clear" w:pos="6259"/>
      </w:tabs>
      <w:adjustRightInd w:val="0"/>
      <w:spacing w:before="240" w:line="360" w:lineRule="atLeast"/>
      <w:jc w:val="center"/>
      <w:textAlignment w:val="baseline"/>
    </w:pPr>
    <w:rPr>
      <w:rFonts w:cs="Miriam"/>
      <w:szCs w:val="20"/>
    </w:rPr>
  </w:style>
  <w:style w:type="paragraph" w:styleId="aa">
    <w:name w:val="Balloon Text"/>
    <w:basedOn w:val="a"/>
    <w:semiHidden/>
    <w:rsid w:val="008F235D"/>
    <w:rPr>
      <w:rFonts w:ascii="Tahoma" w:hAnsi="Tahoma" w:cs="Tahoma"/>
      <w:sz w:val="16"/>
      <w:szCs w:val="16"/>
    </w:rPr>
  </w:style>
  <w:style w:type="table" w:styleId="ab">
    <w:name w:val="Table Grid"/>
    <w:basedOn w:val="a1"/>
    <w:rsid w:val="00127328"/>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000">
    <w:name w:val="P00 תו"/>
    <w:link w:val="P00"/>
    <w:rsid w:val="005B2FEA"/>
    <w:rPr>
      <w:noProof/>
      <w:szCs w:val="26"/>
      <w:lang w:eastAsia="he-IL"/>
    </w:rPr>
  </w:style>
  <w:style w:type="character" w:customStyle="1" w:styleId="UnresolvedMention">
    <w:name w:val="Unresolved Mention"/>
    <w:uiPriority w:val="99"/>
    <w:semiHidden/>
    <w:unhideWhenUsed/>
    <w:rsid w:val="000341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s://www.nevo.co.il/Law_word/law15/memshala-1443.pdf" TargetMode="External"/><Relationship Id="rId1" Type="http://schemas.openxmlformats.org/officeDocument/2006/relationships/hyperlink" Target="http://www.nevo.co.il/law_word/law14/law-293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520</Words>
  <Characters>2968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3482</CharactersWithSpaces>
  <SharedDoc>false</SharedDoc>
  <HLinks>
    <vt:vector size="72" baseType="variant">
      <vt:variant>
        <vt:i4>393283</vt:i4>
      </vt:variant>
      <vt:variant>
        <vt:i4>54</vt:i4>
      </vt:variant>
      <vt:variant>
        <vt:i4>0</vt:i4>
      </vt:variant>
      <vt:variant>
        <vt:i4>5</vt:i4>
      </vt:variant>
      <vt:variant>
        <vt:lpwstr>http://www.nevo.co.il/advertisements/nevo-100.doc</vt:lpwstr>
      </vt:variant>
      <vt:variant>
        <vt:lpwstr/>
      </vt:variant>
      <vt:variant>
        <vt:i4>196634</vt:i4>
      </vt:variant>
      <vt:variant>
        <vt:i4>48</vt:i4>
      </vt:variant>
      <vt:variant>
        <vt:i4>0</vt:i4>
      </vt:variant>
      <vt:variant>
        <vt:i4>5</vt:i4>
      </vt:variant>
      <vt:variant>
        <vt:lpwstr/>
      </vt:variant>
      <vt:variant>
        <vt:lpwstr>Seif3</vt:lpwstr>
      </vt:variant>
      <vt:variant>
        <vt:i4>5636105</vt:i4>
      </vt:variant>
      <vt:variant>
        <vt:i4>42</vt:i4>
      </vt:variant>
      <vt:variant>
        <vt:i4>0</vt:i4>
      </vt:variant>
      <vt:variant>
        <vt:i4>5</vt:i4>
      </vt:variant>
      <vt:variant>
        <vt:lpwstr/>
      </vt:variant>
      <vt:variant>
        <vt:lpwstr>med3</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5701641</vt:i4>
      </vt:variant>
      <vt:variant>
        <vt:i4>24</vt:i4>
      </vt:variant>
      <vt:variant>
        <vt:i4>0</vt:i4>
      </vt:variant>
      <vt:variant>
        <vt:i4>5</vt:i4>
      </vt:variant>
      <vt:variant>
        <vt:lpwstr/>
      </vt:variant>
      <vt:variant>
        <vt:lpwstr>med2</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7602202</vt:i4>
      </vt:variant>
      <vt:variant>
        <vt:i4>3</vt:i4>
      </vt:variant>
      <vt:variant>
        <vt:i4>0</vt:i4>
      </vt:variant>
      <vt:variant>
        <vt:i4>5</vt:i4>
      </vt:variant>
      <vt:variant>
        <vt:lpwstr>https://www.nevo.co.il/Law_word/law15/memshala-1443.pdf</vt:lpwstr>
      </vt:variant>
      <vt:variant>
        <vt:lpwstr/>
      </vt:variant>
      <vt:variant>
        <vt:i4>8257538</vt:i4>
      </vt:variant>
      <vt:variant>
        <vt:i4>0</vt:i4>
      </vt:variant>
      <vt:variant>
        <vt:i4>0</vt:i4>
      </vt:variant>
      <vt:variant>
        <vt:i4>5</vt:i4>
      </vt:variant>
      <vt:variant>
        <vt:lpwstr>http://www.nevo.co.il/law_word/law14/law-2932.pdf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2023-06-05T18:58:00Z</dcterms:created>
  <dcterms:modified xsi:type="dcterms:W3CDTF">2023-06-05T18:58:00Z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LAWNAME">
    <vt:lpwstr>חוק ההתייעלות הכלכלית (תיקוני חקיקה להשגת יעדי התקציב לשנות התקציב 2021 ו-2022), תשפ"ב-2021</vt:lpwstr>
  </property>
  <property fmtid="{D5CDD505-2E9C-101B-9397-08002B2CF9AE}" pid="4" name="LAWNUMBER">
    <vt:lpwstr>0551</vt:lpwstr>
  </property>
  <property fmtid="{D5CDD505-2E9C-101B-9397-08002B2CF9AE}" pid="5" name="TYPE">
    <vt:lpwstr>01</vt:lpwstr>
  </property>
  <property fmtid="{D5CDD505-2E9C-101B-9397-08002B2CF9AE}" pid="6" name="CHNAME">
    <vt:lpwstr>הסדרים במשק המדינה</vt:lpwstr>
  </property>
  <property fmtid="{D5CDD505-2E9C-101B-9397-08002B2CF9AE}" pid="7" name="LINKK9">
    <vt:lpwstr/>
  </property>
  <property fmtid="{D5CDD505-2E9C-101B-9397-08002B2CF9AE}" pid="8" name="LINKK10">
    <vt:lpwstr/>
  </property>
  <property fmtid="{D5CDD505-2E9C-101B-9397-08002B2CF9AE}" pid="9" name="LINKI1">
    <vt:lpwstr/>
  </property>
  <property fmtid="{D5CDD505-2E9C-101B-9397-08002B2CF9AE}" pid="10" name="LINKI2">
    <vt:lpwstr/>
  </property>
  <property fmtid="{D5CDD505-2E9C-101B-9397-08002B2CF9AE}" pid="11" name="LINKI3">
    <vt:lpwstr/>
  </property>
  <property fmtid="{D5CDD505-2E9C-101B-9397-08002B2CF9AE}" pid="12" name="LINKI4">
    <vt:lpwstr/>
  </property>
  <property fmtid="{D5CDD505-2E9C-101B-9397-08002B2CF9AE}" pid="13" name="LINKI5">
    <vt:lpwstr/>
  </property>
  <property fmtid="{D5CDD505-2E9C-101B-9397-08002B2CF9AE}" pid="14" name="NOSE11">
    <vt:lpwstr>משפט פרטי וכלכלה</vt:lpwstr>
  </property>
  <property fmtid="{D5CDD505-2E9C-101B-9397-08002B2CF9AE}" pid="15" name="NOSE21">
    <vt:lpwstr>כספים</vt:lpwstr>
  </property>
  <property fmtid="{D5CDD505-2E9C-101B-9397-08002B2CF9AE}" pid="16" name="NOSE31">
    <vt:lpwstr>תקציב ומשק המדינה</vt:lpwstr>
  </property>
  <property fmtid="{D5CDD505-2E9C-101B-9397-08002B2CF9AE}" pid="17" name="NOSE41">
    <vt:lpwstr>השגת יעדי תקציב</vt:lpwstr>
  </property>
  <property fmtid="{D5CDD505-2E9C-101B-9397-08002B2CF9AE}" pid="18" name="NOSE12">
    <vt:lpwstr/>
  </property>
  <property fmtid="{D5CDD505-2E9C-101B-9397-08002B2CF9AE}" pid="19" name="NOSE22">
    <vt:lpwstr/>
  </property>
  <property fmtid="{D5CDD505-2E9C-101B-9397-08002B2CF9AE}" pid="20" name="NOSE32">
    <vt:lpwstr/>
  </property>
  <property fmtid="{D5CDD505-2E9C-101B-9397-08002B2CF9AE}" pid="21" name="NOSE42">
    <vt:lpwstr/>
  </property>
  <property fmtid="{D5CDD505-2E9C-101B-9397-08002B2CF9AE}" pid="22" name="NOSE13">
    <vt:lpwstr/>
  </property>
  <property fmtid="{D5CDD505-2E9C-101B-9397-08002B2CF9AE}" pid="23" name="NOSE23">
    <vt:lpwstr/>
  </property>
  <property fmtid="{D5CDD505-2E9C-101B-9397-08002B2CF9AE}" pid="24" name="NOSE33">
    <vt:lpwstr/>
  </property>
  <property fmtid="{D5CDD505-2E9C-101B-9397-08002B2CF9AE}" pid="25" name="NOSE43">
    <vt:lpwstr/>
  </property>
  <property fmtid="{D5CDD505-2E9C-101B-9397-08002B2CF9AE}" pid="26" name="NOSE14">
    <vt:lpwstr/>
  </property>
  <property fmtid="{D5CDD505-2E9C-101B-9397-08002B2CF9AE}" pid="27" name="NOSE24">
    <vt:lpwstr/>
  </property>
  <property fmtid="{D5CDD505-2E9C-101B-9397-08002B2CF9AE}" pid="28" name="NOSE34">
    <vt:lpwstr/>
  </property>
  <property fmtid="{D5CDD505-2E9C-101B-9397-08002B2CF9AE}" pid="29" name="NOSE44">
    <vt:lpwstr/>
  </property>
  <property fmtid="{D5CDD505-2E9C-101B-9397-08002B2CF9AE}" pid="30" name="NOSE15">
    <vt:lpwstr/>
  </property>
  <property fmtid="{D5CDD505-2E9C-101B-9397-08002B2CF9AE}" pid="31" name="NOSE25">
    <vt:lpwstr/>
  </property>
  <property fmtid="{D5CDD505-2E9C-101B-9397-08002B2CF9AE}" pid="32" name="NOSE35">
    <vt:lpwstr/>
  </property>
  <property fmtid="{D5CDD505-2E9C-101B-9397-08002B2CF9AE}" pid="33" name="NOSE45">
    <vt:lpwstr/>
  </property>
  <property fmtid="{D5CDD505-2E9C-101B-9397-08002B2CF9AE}" pid="34" name="NOSE16">
    <vt:lpwstr/>
  </property>
  <property fmtid="{D5CDD505-2E9C-101B-9397-08002B2CF9AE}" pid="35" name="NOSE26">
    <vt:lpwstr/>
  </property>
  <property fmtid="{D5CDD505-2E9C-101B-9397-08002B2CF9AE}" pid="36" name="NOSE36">
    <vt:lpwstr/>
  </property>
  <property fmtid="{D5CDD505-2E9C-101B-9397-08002B2CF9AE}" pid="37" name="NOSE46">
    <vt:lpwstr/>
  </property>
  <property fmtid="{D5CDD505-2E9C-101B-9397-08002B2CF9AE}" pid="38" name="NOSE17">
    <vt:lpwstr/>
  </property>
  <property fmtid="{D5CDD505-2E9C-101B-9397-08002B2CF9AE}" pid="39" name="NOSE27">
    <vt:lpwstr/>
  </property>
  <property fmtid="{D5CDD505-2E9C-101B-9397-08002B2CF9AE}" pid="40" name="NOSE37">
    <vt:lpwstr/>
  </property>
  <property fmtid="{D5CDD505-2E9C-101B-9397-08002B2CF9AE}" pid="41" name="NOSE47">
    <vt:lpwstr/>
  </property>
  <property fmtid="{D5CDD505-2E9C-101B-9397-08002B2CF9AE}" pid="42" name="NOSE18">
    <vt:lpwstr/>
  </property>
  <property fmtid="{D5CDD505-2E9C-101B-9397-08002B2CF9AE}" pid="43" name="NOSE28">
    <vt:lpwstr/>
  </property>
  <property fmtid="{D5CDD505-2E9C-101B-9397-08002B2CF9AE}" pid="44" name="NOSE38">
    <vt:lpwstr/>
  </property>
  <property fmtid="{D5CDD505-2E9C-101B-9397-08002B2CF9AE}" pid="45" name="NOSE48">
    <vt:lpwstr/>
  </property>
  <property fmtid="{D5CDD505-2E9C-101B-9397-08002B2CF9AE}" pid="46" name="NOSE19">
    <vt:lpwstr/>
  </property>
  <property fmtid="{D5CDD505-2E9C-101B-9397-08002B2CF9AE}" pid="47" name="NOSE29">
    <vt:lpwstr/>
  </property>
  <property fmtid="{D5CDD505-2E9C-101B-9397-08002B2CF9AE}" pid="48" name="NOSE39">
    <vt:lpwstr/>
  </property>
  <property fmtid="{D5CDD505-2E9C-101B-9397-08002B2CF9AE}" pid="49" name="NOSE49">
    <vt:lpwstr/>
  </property>
  <property fmtid="{D5CDD505-2E9C-101B-9397-08002B2CF9AE}" pid="50" name="NOSE110">
    <vt:lpwstr/>
  </property>
  <property fmtid="{D5CDD505-2E9C-101B-9397-08002B2CF9AE}" pid="51" name="NOSE210">
    <vt:lpwstr/>
  </property>
  <property fmtid="{D5CDD505-2E9C-101B-9397-08002B2CF9AE}" pid="52" name="NOSE310">
    <vt:lpwstr/>
  </property>
  <property fmtid="{D5CDD505-2E9C-101B-9397-08002B2CF9AE}" pid="53" name="NOSE410">
    <vt:lpwstr/>
  </property>
  <property fmtid="{D5CDD505-2E9C-101B-9397-08002B2CF9AE}" pid="54" name="MEKORSAMCHUT">
    <vt:lpwstr/>
  </property>
  <property fmtid="{D5CDD505-2E9C-101B-9397-08002B2CF9AE}" pid="55" name="LINKK1">
    <vt:lpwstr>http://www.nevo.co.il/law_word/law14/law-2932.pdf;‎רשומות - ספר חוקים#פורסם ס"ח תשפ"ב ‏מס' 2932 #מיום 15.11.2021 עמ' 20‏</vt:lpwstr>
  </property>
  <property fmtid="{D5CDD505-2E9C-101B-9397-08002B2CF9AE}" pid="56" name="LINKK2">
    <vt:lpwstr/>
  </property>
  <property fmtid="{D5CDD505-2E9C-101B-9397-08002B2CF9AE}" pid="57" name="LINKK3">
    <vt:lpwstr/>
  </property>
  <property fmtid="{D5CDD505-2E9C-101B-9397-08002B2CF9AE}" pid="58" name="LINKK4">
    <vt:lpwstr/>
  </property>
  <property fmtid="{D5CDD505-2E9C-101B-9397-08002B2CF9AE}" pid="59" name="LINKK5">
    <vt:lpwstr/>
  </property>
  <property fmtid="{D5CDD505-2E9C-101B-9397-08002B2CF9AE}" pid="60" name="LINKK6">
    <vt:lpwstr/>
  </property>
  <property fmtid="{D5CDD505-2E9C-101B-9397-08002B2CF9AE}" pid="61" name="LINKK7">
    <vt:lpwstr/>
  </property>
  <property fmtid="{D5CDD505-2E9C-101B-9397-08002B2CF9AE}" pid="62" name="LINKK8">
    <vt:lpwstr/>
  </property>
</Properties>
</file>