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852F43" w:rsidP="005B3863">
      <w:pPr>
        <w:pStyle w:val="big-header"/>
        <w:ind w:left="0" w:right="1134"/>
        <w:rPr>
          <w:rFonts w:cs="FrankRuehl" w:hint="cs"/>
          <w:sz w:val="32"/>
          <w:rtl/>
        </w:rPr>
      </w:pPr>
      <w:r>
        <w:rPr>
          <w:rFonts w:cs="FrankRuehl" w:hint="cs"/>
          <w:sz w:val="32"/>
          <w:rtl/>
        </w:rPr>
        <w:t xml:space="preserve">חוק </w:t>
      </w:r>
      <w:r w:rsidR="005B3863">
        <w:rPr>
          <w:rFonts w:cs="FrankRuehl" w:hint="cs"/>
          <w:sz w:val="32"/>
          <w:rtl/>
        </w:rPr>
        <w:t>ההתייעלות הכלכלית (תיקוני חקיקה ליישום התכנית הכלכלית לשנים 2009 ו-2010), תשס"ט-2009</w:t>
      </w:r>
    </w:p>
    <w:p w:rsidR="00EC5222" w:rsidRPr="00EC5222" w:rsidRDefault="00EC5222" w:rsidP="00EC5222">
      <w:pPr>
        <w:spacing w:line="320" w:lineRule="auto"/>
        <w:rPr>
          <w:rFonts w:cs="FrankRuehl"/>
          <w:szCs w:val="26"/>
          <w:rtl/>
        </w:rPr>
      </w:pPr>
    </w:p>
    <w:p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rsidR="002A24E2" w:rsidRDefault="002A24E2">
      <w:pPr>
        <w:pStyle w:val="big-header"/>
        <w:ind w:left="0" w:right="1134"/>
        <w:rPr>
          <w:rFonts w:cs="FrankRuehl" w:hint="cs"/>
          <w:sz w:val="32"/>
          <w:rtl/>
        </w:rPr>
      </w:pPr>
      <w:r>
        <w:rPr>
          <w:rFonts w:cs="FrankRuehl" w:hint="cs"/>
          <w:sz w:val="32"/>
          <w:rtl/>
        </w:rPr>
        <w:t>תוכן ענינים</w:t>
      </w:r>
      <w:r w:rsidR="00F0718A">
        <w:rPr>
          <w:rFonts w:cs="FrankRuehl" w:hint="cs"/>
          <w:sz w:val="32"/>
          <w:rtl/>
        </w:rPr>
        <w:t xml:space="preserve"> </w:t>
      </w:r>
      <w:r w:rsidR="00F0718A">
        <w:rPr>
          <w:rFonts w:cs="FrankRuehl"/>
          <w:sz w:val="32"/>
          <w:rtl/>
        </w:rPr>
        <w:t>–</w:t>
      </w:r>
      <w:r w:rsidR="00F0718A">
        <w:rPr>
          <w:rFonts w:cs="FrankRuehl" w:hint="cs"/>
          <w:sz w:val="32"/>
          <w:rtl/>
        </w:rPr>
        <w:t xml:space="preserve"> </w:t>
      </w:r>
      <w:r w:rsidR="00F0718A" w:rsidRPr="00805BF7">
        <w:rPr>
          <w:rFonts w:cs="FrankRuehl"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תוכן</w:t>
            </w:r>
          </w:p>
        </w:tc>
        <w:tc>
          <w:tcPr>
            <w:tcW w:w="567" w:type="dxa"/>
          </w:tcPr>
          <w:p w:rsidR="00FC3FBD" w:rsidRPr="00FC3FBD" w:rsidRDefault="00FC3FBD" w:rsidP="00FC3FBD">
            <w:pPr>
              <w:rPr>
                <w:rStyle w:val="Hyperlink"/>
                <w:rFonts w:hint="cs"/>
                <w:rtl/>
              </w:rPr>
            </w:pPr>
            <w:hyperlink w:anchor="med0" w:tooltip="תוכן"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פרק א': מטרת החוק</w:t>
            </w:r>
          </w:p>
        </w:tc>
        <w:tc>
          <w:tcPr>
            <w:tcW w:w="567" w:type="dxa"/>
          </w:tcPr>
          <w:p w:rsidR="00FC3FBD" w:rsidRPr="00FC3FBD" w:rsidRDefault="00FC3FBD" w:rsidP="00FC3FBD">
            <w:pPr>
              <w:rPr>
                <w:rStyle w:val="Hyperlink"/>
                <w:rFonts w:hint="cs"/>
                <w:rtl/>
              </w:rPr>
            </w:pPr>
            <w:hyperlink w:anchor="med1" w:tooltip="פרק א: מטרת החוק"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 </w:t>
            </w:r>
          </w:p>
        </w:tc>
        <w:tc>
          <w:tcPr>
            <w:tcW w:w="5669" w:type="dxa"/>
          </w:tcPr>
          <w:p w:rsidR="00FC3FBD" w:rsidRPr="00FC3FBD" w:rsidRDefault="00FC3FBD" w:rsidP="00FC3FBD">
            <w:pPr>
              <w:rPr>
                <w:rFonts w:cs="Frankruhel" w:hint="cs"/>
                <w:rtl/>
              </w:rPr>
            </w:pPr>
            <w:r>
              <w:rPr>
                <w:rtl/>
              </w:rPr>
              <w:t>מטרה</w:t>
            </w:r>
          </w:p>
        </w:tc>
        <w:tc>
          <w:tcPr>
            <w:tcW w:w="567" w:type="dxa"/>
          </w:tcPr>
          <w:p w:rsidR="00FC3FBD" w:rsidRPr="00FC3FBD" w:rsidRDefault="00FC3FBD" w:rsidP="00FC3FBD">
            <w:pPr>
              <w:rPr>
                <w:rStyle w:val="Hyperlink"/>
                <w:rFonts w:hint="cs"/>
                <w:rtl/>
              </w:rPr>
            </w:pPr>
            <w:hyperlink w:anchor="Seif1" w:tooltip="מטר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פרק י"א: סיוע לעסקים במצוקה – הוראת שעה</w:t>
            </w:r>
          </w:p>
        </w:tc>
        <w:tc>
          <w:tcPr>
            <w:tcW w:w="567" w:type="dxa"/>
          </w:tcPr>
          <w:p w:rsidR="00FC3FBD" w:rsidRPr="00FC3FBD" w:rsidRDefault="00FC3FBD" w:rsidP="00FC3FBD">
            <w:pPr>
              <w:rPr>
                <w:rStyle w:val="Hyperlink"/>
                <w:rFonts w:hint="cs"/>
                <w:rtl/>
              </w:rPr>
            </w:pPr>
            <w:hyperlink w:anchor="med2" w:tooltip="פרק יא: סיוע לעסקים במצוקה – הוראת שע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47 </w:t>
            </w:r>
          </w:p>
        </w:tc>
        <w:tc>
          <w:tcPr>
            <w:tcW w:w="5669" w:type="dxa"/>
          </w:tcPr>
          <w:p w:rsidR="00FC3FBD" w:rsidRPr="00FC3FBD" w:rsidRDefault="00FC3FBD" w:rsidP="00FC3FBD">
            <w:pPr>
              <w:rPr>
                <w:rFonts w:cs="Frankruhel" w:hint="cs"/>
                <w:rtl/>
              </w:rPr>
            </w:pPr>
            <w:r>
              <w:rPr>
                <w:rtl/>
              </w:rPr>
              <w:t>הגדרות</w:t>
            </w:r>
          </w:p>
        </w:tc>
        <w:tc>
          <w:tcPr>
            <w:tcW w:w="567" w:type="dxa"/>
          </w:tcPr>
          <w:p w:rsidR="00FC3FBD" w:rsidRPr="00FC3FBD" w:rsidRDefault="00FC3FBD" w:rsidP="00FC3FBD">
            <w:pPr>
              <w:rPr>
                <w:rStyle w:val="Hyperlink"/>
                <w:rFonts w:hint="cs"/>
                <w:rtl/>
              </w:rPr>
            </w:pPr>
            <w:hyperlink w:anchor="Seif2" w:tooltip="הגדר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48 </w:t>
            </w:r>
          </w:p>
        </w:tc>
        <w:tc>
          <w:tcPr>
            <w:tcW w:w="5669" w:type="dxa"/>
          </w:tcPr>
          <w:p w:rsidR="00FC3FBD" w:rsidRPr="00FC3FBD" w:rsidRDefault="00FC3FBD" w:rsidP="00FC3FBD">
            <w:pPr>
              <w:rPr>
                <w:rFonts w:cs="Frankruhel" w:hint="cs"/>
                <w:rtl/>
              </w:rPr>
            </w:pPr>
            <w:r>
              <w:rPr>
                <w:rtl/>
              </w:rPr>
              <w:t>מקורות הקרן</w:t>
            </w:r>
          </w:p>
        </w:tc>
        <w:tc>
          <w:tcPr>
            <w:tcW w:w="567" w:type="dxa"/>
          </w:tcPr>
          <w:p w:rsidR="00FC3FBD" w:rsidRPr="00FC3FBD" w:rsidRDefault="00FC3FBD" w:rsidP="00FC3FBD">
            <w:pPr>
              <w:rPr>
                <w:rStyle w:val="Hyperlink"/>
                <w:rFonts w:hint="cs"/>
                <w:rtl/>
              </w:rPr>
            </w:pPr>
            <w:hyperlink w:anchor="Seif3" w:tooltip="מקורות הקרן"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49 </w:t>
            </w:r>
          </w:p>
        </w:tc>
        <w:tc>
          <w:tcPr>
            <w:tcW w:w="5669" w:type="dxa"/>
          </w:tcPr>
          <w:p w:rsidR="00FC3FBD" w:rsidRPr="00FC3FBD" w:rsidRDefault="00FC3FBD" w:rsidP="00FC3FBD">
            <w:pPr>
              <w:rPr>
                <w:rFonts w:cs="Frankruhel" w:hint="cs"/>
                <w:rtl/>
              </w:rPr>
            </w:pPr>
            <w:r>
              <w:rPr>
                <w:rtl/>
              </w:rPr>
              <w:t>גבייה</w:t>
            </w:r>
          </w:p>
        </w:tc>
        <w:tc>
          <w:tcPr>
            <w:tcW w:w="567" w:type="dxa"/>
          </w:tcPr>
          <w:p w:rsidR="00FC3FBD" w:rsidRPr="00FC3FBD" w:rsidRDefault="00FC3FBD" w:rsidP="00FC3FBD">
            <w:pPr>
              <w:rPr>
                <w:rStyle w:val="Hyperlink"/>
                <w:rFonts w:hint="cs"/>
                <w:rtl/>
              </w:rPr>
            </w:pPr>
            <w:hyperlink w:anchor="Seif4" w:tooltip="גביי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50 </w:t>
            </w:r>
          </w:p>
        </w:tc>
        <w:tc>
          <w:tcPr>
            <w:tcW w:w="5669" w:type="dxa"/>
          </w:tcPr>
          <w:p w:rsidR="00FC3FBD" w:rsidRPr="00FC3FBD" w:rsidRDefault="00FC3FBD" w:rsidP="00FC3FBD">
            <w:pPr>
              <w:rPr>
                <w:rFonts w:cs="Frankruhel" w:hint="cs"/>
                <w:rtl/>
              </w:rPr>
            </w:pPr>
            <w:r>
              <w:rPr>
                <w:rtl/>
              </w:rPr>
              <w:t>דחיית מועד הגבייה</w:t>
            </w:r>
          </w:p>
        </w:tc>
        <w:tc>
          <w:tcPr>
            <w:tcW w:w="567" w:type="dxa"/>
          </w:tcPr>
          <w:p w:rsidR="00FC3FBD" w:rsidRPr="00FC3FBD" w:rsidRDefault="00FC3FBD" w:rsidP="00FC3FBD">
            <w:pPr>
              <w:rPr>
                <w:rStyle w:val="Hyperlink"/>
                <w:rFonts w:hint="cs"/>
                <w:rtl/>
              </w:rPr>
            </w:pPr>
            <w:hyperlink w:anchor="Seif5" w:tooltip="דחיית מועד הגביי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51 </w:t>
            </w:r>
          </w:p>
        </w:tc>
        <w:tc>
          <w:tcPr>
            <w:tcW w:w="5669" w:type="dxa"/>
          </w:tcPr>
          <w:p w:rsidR="00FC3FBD" w:rsidRPr="00FC3FBD" w:rsidRDefault="00FC3FBD" w:rsidP="00FC3FBD">
            <w:pPr>
              <w:rPr>
                <w:rFonts w:cs="Frankruhel" w:hint="cs"/>
                <w:rtl/>
              </w:rPr>
            </w:pPr>
            <w:r>
              <w:rPr>
                <w:rtl/>
              </w:rPr>
              <w:t>העברת סכומים לקרן לאחר ניכוי הוצאות</w:t>
            </w:r>
          </w:p>
        </w:tc>
        <w:tc>
          <w:tcPr>
            <w:tcW w:w="567" w:type="dxa"/>
          </w:tcPr>
          <w:p w:rsidR="00FC3FBD" w:rsidRPr="00FC3FBD" w:rsidRDefault="00FC3FBD" w:rsidP="00FC3FBD">
            <w:pPr>
              <w:rPr>
                <w:rStyle w:val="Hyperlink"/>
                <w:rFonts w:hint="cs"/>
                <w:rtl/>
              </w:rPr>
            </w:pPr>
            <w:hyperlink w:anchor="Seif6" w:tooltip="העברת סכומים לקרן לאחר ניכוי הוצא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52 </w:t>
            </w:r>
          </w:p>
        </w:tc>
        <w:tc>
          <w:tcPr>
            <w:tcW w:w="5669" w:type="dxa"/>
          </w:tcPr>
          <w:p w:rsidR="00FC3FBD" w:rsidRPr="00FC3FBD" w:rsidRDefault="00FC3FBD" w:rsidP="00FC3FBD">
            <w:pPr>
              <w:rPr>
                <w:rFonts w:cs="Frankruhel" w:hint="cs"/>
                <w:rtl/>
              </w:rPr>
            </w:pPr>
            <w:r>
              <w:rPr>
                <w:rtl/>
              </w:rPr>
              <w:t>דיווח לכנסת</w:t>
            </w:r>
          </w:p>
        </w:tc>
        <w:tc>
          <w:tcPr>
            <w:tcW w:w="567" w:type="dxa"/>
          </w:tcPr>
          <w:p w:rsidR="00FC3FBD" w:rsidRPr="00FC3FBD" w:rsidRDefault="00FC3FBD" w:rsidP="00FC3FBD">
            <w:pPr>
              <w:rPr>
                <w:rStyle w:val="Hyperlink"/>
                <w:rFonts w:hint="cs"/>
                <w:rtl/>
              </w:rPr>
            </w:pPr>
            <w:hyperlink w:anchor="Seif7" w:tooltip="דיווח לכנס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53 </w:t>
            </w:r>
          </w:p>
        </w:tc>
        <w:tc>
          <w:tcPr>
            <w:tcW w:w="5669" w:type="dxa"/>
          </w:tcPr>
          <w:p w:rsidR="00FC3FBD" w:rsidRPr="00FC3FBD" w:rsidRDefault="00FC3FBD" w:rsidP="00FC3FBD">
            <w:pPr>
              <w:rPr>
                <w:rFonts w:cs="Frankruhel" w:hint="cs"/>
                <w:rtl/>
              </w:rPr>
            </w:pPr>
            <w:r>
              <w:rPr>
                <w:rtl/>
              </w:rPr>
              <w:t>תוקף</w:t>
            </w:r>
          </w:p>
        </w:tc>
        <w:tc>
          <w:tcPr>
            <w:tcW w:w="567" w:type="dxa"/>
          </w:tcPr>
          <w:p w:rsidR="00FC3FBD" w:rsidRPr="00FC3FBD" w:rsidRDefault="00FC3FBD" w:rsidP="00FC3FBD">
            <w:pPr>
              <w:rPr>
                <w:rStyle w:val="Hyperlink"/>
                <w:rFonts w:hint="cs"/>
                <w:rtl/>
              </w:rPr>
            </w:pPr>
            <w:hyperlink w:anchor="Seif8" w:tooltip="תוקף"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76 </w:t>
            </w:r>
          </w:p>
        </w:tc>
        <w:tc>
          <w:tcPr>
            <w:tcW w:w="5669" w:type="dxa"/>
          </w:tcPr>
          <w:p w:rsidR="00FC3FBD" w:rsidRPr="00FC3FBD" w:rsidRDefault="00FC3FBD" w:rsidP="00FC3FBD">
            <w:pPr>
              <w:rPr>
                <w:rFonts w:cs="Frankruhel" w:hint="cs"/>
                <w:rtl/>
              </w:rPr>
            </w:pPr>
            <w:r>
              <w:rPr>
                <w:rtl/>
              </w:rPr>
              <w:t>תיקון פקודת העיריות, פקודת המועצות המקומיות וחוק הרשויות המקומיות</w:t>
            </w:r>
          </w:p>
        </w:tc>
        <w:tc>
          <w:tcPr>
            <w:tcW w:w="567" w:type="dxa"/>
          </w:tcPr>
          <w:p w:rsidR="00FC3FBD" w:rsidRPr="00FC3FBD" w:rsidRDefault="00FC3FBD" w:rsidP="00FC3FBD">
            <w:pPr>
              <w:rPr>
                <w:rStyle w:val="Hyperlink"/>
                <w:rFonts w:hint="cs"/>
                <w:rtl/>
              </w:rPr>
            </w:pPr>
            <w:hyperlink w:anchor="Seif84" w:tooltip="תיקון פקודת העיריות, פקודת המועצות המקומיות וחוק הרשויות המקומי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77 </w:t>
            </w:r>
          </w:p>
        </w:tc>
        <w:tc>
          <w:tcPr>
            <w:tcW w:w="5669" w:type="dxa"/>
          </w:tcPr>
          <w:p w:rsidR="00FC3FBD" w:rsidRPr="00FC3FBD" w:rsidRDefault="00FC3FBD" w:rsidP="00FC3FBD">
            <w:pPr>
              <w:rPr>
                <w:rFonts w:cs="Frankruhel" w:hint="cs"/>
                <w:rtl/>
              </w:rPr>
            </w:pPr>
            <w:r>
              <w:rPr>
                <w:rtl/>
              </w:rPr>
              <w:t>אמות מידה לעניין שירותים שנותרת רשות מקומית בתחומים הקשורים למשק המים והביוב</w:t>
            </w:r>
          </w:p>
        </w:tc>
        <w:tc>
          <w:tcPr>
            <w:tcW w:w="567" w:type="dxa"/>
          </w:tcPr>
          <w:p w:rsidR="00FC3FBD" w:rsidRPr="00FC3FBD" w:rsidRDefault="00FC3FBD" w:rsidP="00FC3FBD">
            <w:pPr>
              <w:rPr>
                <w:rStyle w:val="Hyperlink"/>
                <w:rFonts w:hint="cs"/>
                <w:rtl/>
              </w:rPr>
            </w:pPr>
            <w:hyperlink w:anchor="Seif9" w:tooltip="אמות מידה לעניין שירותים שנותרת רשות מקומית בתחומים הקשורים למשק המים והביוב"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פרק כ"א: היטל בשל צריכת מים עודפת – הוראת שעה</w:t>
            </w:r>
          </w:p>
        </w:tc>
        <w:tc>
          <w:tcPr>
            <w:tcW w:w="567" w:type="dxa"/>
          </w:tcPr>
          <w:p w:rsidR="00FC3FBD" w:rsidRPr="00FC3FBD" w:rsidRDefault="00FC3FBD" w:rsidP="00FC3FBD">
            <w:pPr>
              <w:rPr>
                <w:rStyle w:val="Hyperlink"/>
                <w:rFonts w:hint="cs"/>
                <w:rtl/>
              </w:rPr>
            </w:pPr>
            <w:hyperlink w:anchor="med3" w:tooltip="פרק כא: היטל בשל צריכת מים עודפת – הוראת שע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א': פרשנות</w:t>
            </w:r>
          </w:p>
        </w:tc>
        <w:tc>
          <w:tcPr>
            <w:tcW w:w="567" w:type="dxa"/>
          </w:tcPr>
          <w:p w:rsidR="00FC3FBD" w:rsidRPr="00FC3FBD" w:rsidRDefault="00FC3FBD" w:rsidP="00FC3FBD">
            <w:pPr>
              <w:rPr>
                <w:rStyle w:val="Hyperlink"/>
                <w:rFonts w:hint="cs"/>
                <w:rtl/>
              </w:rPr>
            </w:pPr>
            <w:hyperlink w:anchor="hed20" w:tooltip="סימן א: פרשנ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80 </w:t>
            </w:r>
          </w:p>
        </w:tc>
        <w:tc>
          <w:tcPr>
            <w:tcW w:w="5669" w:type="dxa"/>
          </w:tcPr>
          <w:p w:rsidR="00FC3FBD" w:rsidRPr="00FC3FBD" w:rsidRDefault="00FC3FBD" w:rsidP="00FC3FBD">
            <w:pPr>
              <w:rPr>
                <w:rFonts w:cs="Frankruhel" w:hint="cs"/>
                <w:rtl/>
              </w:rPr>
            </w:pPr>
            <w:r>
              <w:rPr>
                <w:rtl/>
              </w:rPr>
              <w:t>מטרה</w:t>
            </w:r>
          </w:p>
        </w:tc>
        <w:tc>
          <w:tcPr>
            <w:tcW w:w="567" w:type="dxa"/>
          </w:tcPr>
          <w:p w:rsidR="00FC3FBD" w:rsidRPr="00FC3FBD" w:rsidRDefault="00FC3FBD" w:rsidP="00FC3FBD">
            <w:pPr>
              <w:rPr>
                <w:rStyle w:val="Hyperlink"/>
                <w:rFonts w:hint="cs"/>
                <w:rtl/>
              </w:rPr>
            </w:pPr>
            <w:hyperlink w:anchor="Seif10" w:tooltip="מטר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81 </w:t>
            </w:r>
          </w:p>
        </w:tc>
        <w:tc>
          <w:tcPr>
            <w:tcW w:w="5669" w:type="dxa"/>
          </w:tcPr>
          <w:p w:rsidR="00FC3FBD" w:rsidRPr="00FC3FBD" w:rsidRDefault="00FC3FBD" w:rsidP="00FC3FBD">
            <w:pPr>
              <w:rPr>
                <w:rFonts w:cs="Frankruhel" w:hint="cs"/>
                <w:rtl/>
              </w:rPr>
            </w:pPr>
            <w:r>
              <w:rPr>
                <w:rtl/>
              </w:rPr>
              <w:t>הגדרות</w:t>
            </w:r>
          </w:p>
        </w:tc>
        <w:tc>
          <w:tcPr>
            <w:tcW w:w="567" w:type="dxa"/>
          </w:tcPr>
          <w:p w:rsidR="00FC3FBD" w:rsidRPr="00FC3FBD" w:rsidRDefault="00FC3FBD" w:rsidP="00FC3FBD">
            <w:pPr>
              <w:rPr>
                <w:rStyle w:val="Hyperlink"/>
                <w:rFonts w:hint="cs"/>
                <w:rtl/>
              </w:rPr>
            </w:pPr>
            <w:hyperlink w:anchor="Seif11" w:tooltip="הגדר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ב': חיוב צרכן ביתי בתשלום היטל</w:t>
            </w:r>
          </w:p>
        </w:tc>
        <w:tc>
          <w:tcPr>
            <w:tcW w:w="567" w:type="dxa"/>
          </w:tcPr>
          <w:p w:rsidR="00FC3FBD" w:rsidRPr="00FC3FBD" w:rsidRDefault="00FC3FBD" w:rsidP="00FC3FBD">
            <w:pPr>
              <w:rPr>
                <w:rStyle w:val="Hyperlink"/>
                <w:rFonts w:hint="cs"/>
                <w:rtl/>
              </w:rPr>
            </w:pPr>
            <w:hyperlink w:anchor="hed21" w:tooltip="סימן ב: חיוב צרכן ביתי בתשלום היט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11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82 </w:t>
            </w:r>
          </w:p>
        </w:tc>
        <w:tc>
          <w:tcPr>
            <w:tcW w:w="5669" w:type="dxa"/>
          </w:tcPr>
          <w:p w:rsidR="00FC3FBD" w:rsidRPr="00FC3FBD" w:rsidRDefault="00FC3FBD" w:rsidP="00FC3FBD">
            <w:pPr>
              <w:rPr>
                <w:rFonts w:cs="Frankruhel" w:hint="cs"/>
                <w:rtl/>
              </w:rPr>
            </w:pPr>
            <w:r>
              <w:rPr>
                <w:rtl/>
              </w:rPr>
              <w:t>חיוב צרכן ביתי בתשלום היטל</w:t>
            </w:r>
          </w:p>
        </w:tc>
        <w:tc>
          <w:tcPr>
            <w:tcW w:w="567" w:type="dxa"/>
          </w:tcPr>
          <w:p w:rsidR="00FC3FBD" w:rsidRPr="00FC3FBD" w:rsidRDefault="00FC3FBD" w:rsidP="00FC3FBD">
            <w:pPr>
              <w:rPr>
                <w:rStyle w:val="Hyperlink"/>
                <w:rFonts w:hint="cs"/>
                <w:rtl/>
              </w:rPr>
            </w:pPr>
            <w:hyperlink w:anchor="Seif12" w:tooltip="חיוב צרכן ביתי בתשלום היט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83 </w:t>
            </w:r>
          </w:p>
        </w:tc>
        <w:tc>
          <w:tcPr>
            <w:tcW w:w="5669" w:type="dxa"/>
          </w:tcPr>
          <w:p w:rsidR="00FC3FBD" w:rsidRPr="00FC3FBD" w:rsidRDefault="00FC3FBD" w:rsidP="00FC3FBD">
            <w:pPr>
              <w:rPr>
                <w:rFonts w:cs="Frankruhel" w:hint="cs"/>
                <w:rtl/>
              </w:rPr>
            </w:pPr>
            <w:r>
              <w:rPr>
                <w:rtl/>
              </w:rPr>
              <w:t>היטל ביישוב מוכרז</w:t>
            </w:r>
          </w:p>
        </w:tc>
        <w:tc>
          <w:tcPr>
            <w:tcW w:w="567" w:type="dxa"/>
          </w:tcPr>
          <w:p w:rsidR="00FC3FBD" w:rsidRPr="00FC3FBD" w:rsidRDefault="00FC3FBD" w:rsidP="00FC3FBD">
            <w:pPr>
              <w:rPr>
                <w:rStyle w:val="Hyperlink"/>
                <w:rFonts w:hint="cs"/>
                <w:rtl/>
              </w:rPr>
            </w:pPr>
            <w:hyperlink w:anchor="Seif13" w:tooltip="היטל ביישוב מוכרז"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84 </w:t>
            </w:r>
          </w:p>
        </w:tc>
        <w:tc>
          <w:tcPr>
            <w:tcW w:w="5669" w:type="dxa"/>
          </w:tcPr>
          <w:p w:rsidR="00FC3FBD" w:rsidRPr="00FC3FBD" w:rsidRDefault="00FC3FBD" w:rsidP="00FC3FBD">
            <w:pPr>
              <w:rPr>
                <w:rFonts w:cs="Frankruhel" w:hint="cs"/>
                <w:rtl/>
              </w:rPr>
            </w:pPr>
            <w:r>
              <w:rPr>
                <w:rtl/>
              </w:rPr>
              <w:t>הוראות מיוחדות לעניין תוספת לצריכת המים שבשלה חל החיוב בהיטל</w:t>
            </w:r>
          </w:p>
        </w:tc>
        <w:tc>
          <w:tcPr>
            <w:tcW w:w="567" w:type="dxa"/>
          </w:tcPr>
          <w:p w:rsidR="00FC3FBD" w:rsidRPr="00FC3FBD" w:rsidRDefault="00FC3FBD" w:rsidP="00FC3FBD">
            <w:pPr>
              <w:rPr>
                <w:rStyle w:val="Hyperlink"/>
                <w:rFonts w:hint="cs"/>
                <w:rtl/>
              </w:rPr>
            </w:pPr>
            <w:hyperlink w:anchor="Seif14" w:tooltip="הוראות מיוחדות לעניין תוספת לצריכת המים שבשלה חל החיוב בהיט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85 </w:t>
            </w:r>
          </w:p>
        </w:tc>
        <w:tc>
          <w:tcPr>
            <w:tcW w:w="5669" w:type="dxa"/>
          </w:tcPr>
          <w:p w:rsidR="00FC3FBD" w:rsidRPr="00FC3FBD" w:rsidRDefault="00FC3FBD" w:rsidP="00FC3FBD">
            <w:pPr>
              <w:rPr>
                <w:rFonts w:cs="Frankruhel" w:hint="cs"/>
                <w:rtl/>
              </w:rPr>
            </w:pPr>
            <w:r>
              <w:rPr>
                <w:rtl/>
              </w:rPr>
              <w:t>תשלום היטל לספק מים</w:t>
            </w:r>
          </w:p>
        </w:tc>
        <w:tc>
          <w:tcPr>
            <w:tcW w:w="567" w:type="dxa"/>
          </w:tcPr>
          <w:p w:rsidR="00FC3FBD" w:rsidRPr="00FC3FBD" w:rsidRDefault="00FC3FBD" w:rsidP="00FC3FBD">
            <w:pPr>
              <w:rPr>
                <w:rStyle w:val="Hyperlink"/>
                <w:rFonts w:hint="cs"/>
                <w:rtl/>
              </w:rPr>
            </w:pPr>
            <w:hyperlink w:anchor="Seif15" w:tooltip="תשלום היטל לספק מ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86 </w:t>
            </w:r>
          </w:p>
        </w:tc>
        <w:tc>
          <w:tcPr>
            <w:tcW w:w="5669" w:type="dxa"/>
          </w:tcPr>
          <w:p w:rsidR="00FC3FBD" w:rsidRPr="00FC3FBD" w:rsidRDefault="00FC3FBD" w:rsidP="00FC3FBD">
            <w:pPr>
              <w:rPr>
                <w:rFonts w:cs="Frankruhel" w:hint="cs"/>
                <w:rtl/>
              </w:rPr>
            </w:pPr>
            <w:r>
              <w:rPr>
                <w:rtl/>
              </w:rPr>
              <w:t>זקיפת סכום היטל במקרה של תשלום חלקי</w:t>
            </w:r>
          </w:p>
        </w:tc>
        <w:tc>
          <w:tcPr>
            <w:tcW w:w="567" w:type="dxa"/>
          </w:tcPr>
          <w:p w:rsidR="00FC3FBD" w:rsidRPr="00FC3FBD" w:rsidRDefault="00FC3FBD" w:rsidP="00FC3FBD">
            <w:pPr>
              <w:rPr>
                <w:rStyle w:val="Hyperlink"/>
                <w:rFonts w:hint="cs"/>
                <w:rtl/>
              </w:rPr>
            </w:pPr>
            <w:hyperlink w:anchor="Seif16" w:tooltip="זקיפת סכום היטל במקרה של תשלום חלק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87 </w:t>
            </w:r>
          </w:p>
        </w:tc>
        <w:tc>
          <w:tcPr>
            <w:tcW w:w="5669" w:type="dxa"/>
          </w:tcPr>
          <w:p w:rsidR="00FC3FBD" w:rsidRPr="00FC3FBD" w:rsidRDefault="00FC3FBD" w:rsidP="00FC3FBD">
            <w:pPr>
              <w:rPr>
                <w:rFonts w:cs="Frankruhel" w:hint="cs"/>
                <w:rtl/>
              </w:rPr>
            </w:pPr>
            <w:r>
              <w:rPr>
                <w:rtl/>
              </w:rPr>
              <w:t>פיגור בתשלום היטל</w:t>
            </w:r>
          </w:p>
        </w:tc>
        <w:tc>
          <w:tcPr>
            <w:tcW w:w="567" w:type="dxa"/>
          </w:tcPr>
          <w:p w:rsidR="00FC3FBD" w:rsidRPr="00FC3FBD" w:rsidRDefault="00FC3FBD" w:rsidP="00FC3FBD">
            <w:pPr>
              <w:rPr>
                <w:rStyle w:val="Hyperlink"/>
                <w:rFonts w:hint="cs"/>
                <w:rtl/>
              </w:rPr>
            </w:pPr>
            <w:hyperlink w:anchor="Seif17" w:tooltip="פיגור בתשלום היט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88 </w:t>
            </w:r>
          </w:p>
        </w:tc>
        <w:tc>
          <w:tcPr>
            <w:tcW w:w="5669" w:type="dxa"/>
          </w:tcPr>
          <w:p w:rsidR="00FC3FBD" w:rsidRPr="00FC3FBD" w:rsidRDefault="00FC3FBD" w:rsidP="00FC3FBD">
            <w:pPr>
              <w:rPr>
                <w:rFonts w:cs="Frankruhel" w:hint="cs"/>
                <w:rtl/>
              </w:rPr>
            </w:pPr>
            <w:r>
              <w:rPr>
                <w:rtl/>
              </w:rPr>
              <w:t>זיכוי או חיוב הצרכן הביתי בעקבות מסירת דיווח על מספר הנפשות של הצרכן</w:t>
            </w:r>
          </w:p>
        </w:tc>
        <w:tc>
          <w:tcPr>
            <w:tcW w:w="567" w:type="dxa"/>
          </w:tcPr>
          <w:p w:rsidR="00FC3FBD" w:rsidRPr="00FC3FBD" w:rsidRDefault="00FC3FBD" w:rsidP="00FC3FBD">
            <w:pPr>
              <w:rPr>
                <w:rStyle w:val="Hyperlink"/>
                <w:rFonts w:hint="cs"/>
                <w:rtl/>
              </w:rPr>
            </w:pPr>
            <w:hyperlink w:anchor="Seif18" w:tooltip="זיכוי או חיוב הצרכן הביתי בעקבות מסירת דיווח על מספר הנפשות של הצרכן"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ג': הוראות בקשר להפקדת כספי ההיטל והעברתם לאוצר המדינה</w:t>
            </w:r>
          </w:p>
        </w:tc>
        <w:tc>
          <w:tcPr>
            <w:tcW w:w="567" w:type="dxa"/>
          </w:tcPr>
          <w:p w:rsidR="00FC3FBD" w:rsidRPr="00FC3FBD" w:rsidRDefault="00FC3FBD" w:rsidP="00FC3FBD">
            <w:pPr>
              <w:rPr>
                <w:rStyle w:val="Hyperlink"/>
                <w:rFonts w:hint="cs"/>
                <w:rtl/>
              </w:rPr>
            </w:pPr>
            <w:hyperlink w:anchor="hed22" w:tooltip="סימן ג: הוראות בקשר להפקדת כספי ההיטל והעברתם לאוצר המדינ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14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89 </w:t>
            </w:r>
          </w:p>
        </w:tc>
        <w:tc>
          <w:tcPr>
            <w:tcW w:w="5669" w:type="dxa"/>
          </w:tcPr>
          <w:p w:rsidR="00FC3FBD" w:rsidRPr="00FC3FBD" w:rsidRDefault="00FC3FBD" w:rsidP="00FC3FBD">
            <w:pPr>
              <w:rPr>
                <w:rFonts w:cs="Frankruhel" w:hint="cs"/>
                <w:rtl/>
              </w:rPr>
            </w:pPr>
            <w:r>
              <w:rPr>
                <w:rtl/>
              </w:rPr>
              <w:t>הפקדתם של כספי היטל נטו בחשבון נפרד</w:t>
            </w:r>
          </w:p>
        </w:tc>
        <w:tc>
          <w:tcPr>
            <w:tcW w:w="567" w:type="dxa"/>
          </w:tcPr>
          <w:p w:rsidR="00FC3FBD" w:rsidRPr="00FC3FBD" w:rsidRDefault="00FC3FBD" w:rsidP="00FC3FBD">
            <w:pPr>
              <w:rPr>
                <w:rStyle w:val="Hyperlink"/>
                <w:rFonts w:hint="cs"/>
                <w:rtl/>
              </w:rPr>
            </w:pPr>
            <w:hyperlink w:anchor="Seif19" w:tooltip="הפקדתם של כספי היטל נטו בחשבון נפרד"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90 </w:t>
            </w:r>
          </w:p>
        </w:tc>
        <w:tc>
          <w:tcPr>
            <w:tcW w:w="5669" w:type="dxa"/>
          </w:tcPr>
          <w:p w:rsidR="00FC3FBD" w:rsidRPr="00FC3FBD" w:rsidRDefault="00FC3FBD" w:rsidP="00FC3FBD">
            <w:pPr>
              <w:rPr>
                <w:rFonts w:cs="Frankruhel" w:hint="cs"/>
                <w:rtl/>
              </w:rPr>
            </w:pPr>
            <w:r>
              <w:rPr>
                <w:rtl/>
              </w:rPr>
              <w:t>העברת כספי היטל נטו לחשבון המדינה</w:t>
            </w:r>
          </w:p>
        </w:tc>
        <w:tc>
          <w:tcPr>
            <w:tcW w:w="567" w:type="dxa"/>
          </w:tcPr>
          <w:p w:rsidR="00FC3FBD" w:rsidRPr="00FC3FBD" w:rsidRDefault="00FC3FBD" w:rsidP="00FC3FBD">
            <w:pPr>
              <w:rPr>
                <w:rStyle w:val="Hyperlink"/>
                <w:rFonts w:hint="cs"/>
                <w:rtl/>
              </w:rPr>
            </w:pPr>
            <w:hyperlink w:anchor="Seif20" w:tooltip="העברת כספי היטל נטו לחשבון המדינ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91 </w:t>
            </w:r>
          </w:p>
        </w:tc>
        <w:tc>
          <w:tcPr>
            <w:tcW w:w="5669" w:type="dxa"/>
          </w:tcPr>
          <w:p w:rsidR="00FC3FBD" w:rsidRPr="00FC3FBD" w:rsidRDefault="00FC3FBD" w:rsidP="00FC3FBD">
            <w:pPr>
              <w:rPr>
                <w:rFonts w:cs="Frankruhel" w:hint="cs"/>
                <w:rtl/>
              </w:rPr>
            </w:pPr>
            <w:r>
              <w:rPr>
                <w:rtl/>
              </w:rPr>
              <w:t>פיגור בהפקדה או בהעברה של כספי היטל נטו</w:t>
            </w:r>
          </w:p>
        </w:tc>
        <w:tc>
          <w:tcPr>
            <w:tcW w:w="567" w:type="dxa"/>
          </w:tcPr>
          <w:p w:rsidR="00FC3FBD" w:rsidRPr="00FC3FBD" w:rsidRDefault="00FC3FBD" w:rsidP="00FC3FBD">
            <w:pPr>
              <w:rPr>
                <w:rStyle w:val="Hyperlink"/>
                <w:rFonts w:hint="cs"/>
                <w:rtl/>
              </w:rPr>
            </w:pPr>
            <w:hyperlink w:anchor="Seif21" w:tooltip="פיגור בהפקדה או בהעברה של כספי היטל נטו"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92 </w:t>
            </w:r>
          </w:p>
        </w:tc>
        <w:tc>
          <w:tcPr>
            <w:tcW w:w="5669" w:type="dxa"/>
          </w:tcPr>
          <w:p w:rsidR="00FC3FBD" w:rsidRPr="00FC3FBD" w:rsidRDefault="00FC3FBD" w:rsidP="00FC3FBD">
            <w:pPr>
              <w:rPr>
                <w:rFonts w:cs="Frankruhel" w:hint="cs"/>
                <w:rtl/>
              </w:rPr>
            </w:pPr>
            <w:r>
              <w:rPr>
                <w:rtl/>
              </w:rPr>
              <w:t>ספק המים כנאמן בעבור המדינה לעניין גבייתו של היטל והעברת כספי היטל נטו לחשבון המדינה</w:t>
            </w:r>
          </w:p>
        </w:tc>
        <w:tc>
          <w:tcPr>
            <w:tcW w:w="567" w:type="dxa"/>
          </w:tcPr>
          <w:p w:rsidR="00FC3FBD" w:rsidRPr="00FC3FBD" w:rsidRDefault="00FC3FBD" w:rsidP="00FC3FBD">
            <w:pPr>
              <w:rPr>
                <w:rStyle w:val="Hyperlink"/>
                <w:rFonts w:hint="cs"/>
                <w:rtl/>
              </w:rPr>
            </w:pPr>
            <w:hyperlink w:anchor="Seif22" w:tooltip="ספק המים כנאמן בעבור המדינה לעניין גבייתו של היטל והעברת כספי היטל נטו לחשבון המדינ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93 </w:t>
            </w:r>
          </w:p>
        </w:tc>
        <w:tc>
          <w:tcPr>
            <w:tcW w:w="5669" w:type="dxa"/>
          </w:tcPr>
          <w:p w:rsidR="00FC3FBD" w:rsidRPr="00FC3FBD" w:rsidRDefault="00FC3FBD" w:rsidP="00FC3FBD">
            <w:pPr>
              <w:rPr>
                <w:rFonts w:cs="Frankruhel" w:hint="cs"/>
                <w:rtl/>
              </w:rPr>
            </w:pPr>
            <w:r>
              <w:rPr>
                <w:rtl/>
              </w:rPr>
              <w:t>העברת דיווחים למנהל רשות המים ולחשב הכללי</w:t>
            </w:r>
          </w:p>
        </w:tc>
        <w:tc>
          <w:tcPr>
            <w:tcW w:w="567" w:type="dxa"/>
          </w:tcPr>
          <w:p w:rsidR="00FC3FBD" w:rsidRPr="00FC3FBD" w:rsidRDefault="00FC3FBD" w:rsidP="00FC3FBD">
            <w:pPr>
              <w:rPr>
                <w:rStyle w:val="Hyperlink"/>
                <w:rFonts w:hint="cs"/>
                <w:rtl/>
              </w:rPr>
            </w:pPr>
            <w:hyperlink w:anchor="Seif23" w:tooltip="העברת דיווחים למנהל רשות המים ולחשב הכלל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16</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94 </w:t>
            </w:r>
          </w:p>
        </w:tc>
        <w:tc>
          <w:tcPr>
            <w:tcW w:w="5669" w:type="dxa"/>
          </w:tcPr>
          <w:p w:rsidR="00FC3FBD" w:rsidRPr="00FC3FBD" w:rsidRDefault="00FC3FBD" w:rsidP="00FC3FBD">
            <w:pPr>
              <w:rPr>
                <w:rFonts w:cs="Frankruhel" w:hint="cs"/>
                <w:rtl/>
              </w:rPr>
            </w:pPr>
            <w:r>
              <w:rPr>
                <w:rtl/>
              </w:rPr>
              <w:t>קיזוז סכומים כנגד חוב בעד כספי היטל נטו</w:t>
            </w:r>
          </w:p>
        </w:tc>
        <w:tc>
          <w:tcPr>
            <w:tcW w:w="567" w:type="dxa"/>
          </w:tcPr>
          <w:p w:rsidR="00FC3FBD" w:rsidRPr="00FC3FBD" w:rsidRDefault="00FC3FBD" w:rsidP="00FC3FBD">
            <w:pPr>
              <w:rPr>
                <w:rStyle w:val="Hyperlink"/>
                <w:rFonts w:hint="cs"/>
                <w:rtl/>
              </w:rPr>
            </w:pPr>
            <w:hyperlink w:anchor="Seif24" w:tooltip="קיזוז סכומים כנגד חוב בעד כספי היטל נטו"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lastRenderedPageBreak/>
              <w:t xml:space="preserve">סעיף 95 </w:t>
            </w:r>
          </w:p>
        </w:tc>
        <w:tc>
          <w:tcPr>
            <w:tcW w:w="5669" w:type="dxa"/>
          </w:tcPr>
          <w:p w:rsidR="00FC3FBD" w:rsidRPr="00FC3FBD" w:rsidRDefault="00FC3FBD" w:rsidP="00FC3FBD">
            <w:pPr>
              <w:rPr>
                <w:rFonts w:cs="Frankruhel" w:hint="cs"/>
                <w:rtl/>
              </w:rPr>
            </w:pPr>
            <w:r>
              <w:rPr>
                <w:rtl/>
              </w:rPr>
              <w:t>גבייה בידי המדינה לפי פקודת המסים</w:t>
            </w:r>
          </w:p>
        </w:tc>
        <w:tc>
          <w:tcPr>
            <w:tcW w:w="567" w:type="dxa"/>
          </w:tcPr>
          <w:p w:rsidR="00FC3FBD" w:rsidRPr="00FC3FBD" w:rsidRDefault="00FC3FBD" w:rsidP="00FC3FBD">
            <w:pPr>
              <w:rPr>
                <w:rStyle w:val="Hyperlink"/>
                <w:rFonts w:hint="cs"/>
                <w:rtl/>
              </w:rPr>
            </w:pPr>
            <w:hyperlink w:anchor="Seif25" w:tooltip="גבייה בידי המדינה לפי פקודת המס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ד': עיצום כספי</w:t>
            </w:r>
          </w:p>
        </w:tc>
        <w:tc>
          <w:tcPr>
            <w:tcW w:w="567" w:type="dxa"/>
          </w:tcPr>
          <w:p w:rsidR="00FC3FBD" w:rsidRPr="00FC3FBD" w:rsidRDefault="00FC3FBD" w:rsidP="00FC3FBD">
            <w:pPr>
              <w:rPr>
                <w:rStyle w:val="Hyperlink"/>
                <w:rFonts w:hint="cs"/>
                <w:rtl/>
              </w:rPr>
            </w:pPr>
            <w:hyperlink w:anchor="hed23" w:tooltip="סימן ד: עיצום כספ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96 </w:t>
            </w:r>
          </w:p>
        </w:tc>
        <w:tc>
          <w:tcPr>
            <w:tcW w:w="5669" w:type="dxa"/>
          </w:tcPr>
          <w:p w:rsidR="00FC3FBD" w:rsidRPr="00FC3FBD" w:rsidRDefault="00FC3FBD" w:rsidP="00FC3FBD">
            <w:pPr>
              <w:rPr>
                <w:rFonts w:cs="Frankruhel" w:hint="cs"/>
                <w:rtl/>
              </w:rPr>
            </w:pPr>
            <w:r>
              <w:rPr>
                <w:rtl/>
              </w:rPr>
              <w:t>עיצום כספי</w:t>
            </w:r>
          </w:p>
        </w:tc>
        <w:tc>
          <w:tcPr>
            <w:tcW w:w="567" w:type="dxa"/>
          </w:tcPr>
          <w:p w:rsidR="00FC3FBD" w:rsidRPr="00FC3FBD" w:rsidRDefault="00FC3FBD" w:rsidP="00FC3FBD">
            <w:pPr>
              <w:rPr>
                <w:rStyle w:val="Hyperlink"/>
                <w:rFonts w:hint="cs"/>
                <w:rtl/>
              </w:rPr>
            </w:pPr>
            <w:hyperlink w:anchor="Seif26" w:tooltip="עיצום כספ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97 </w:t>
            </w:r>
          </w:p>
        </w:tc>
        <w:tc>
          <w:tcPr>
            <w:tcW w:w="5669" w:type="dxa"/>
          </w:tcPr>
          <w:p w:rsidR="00FC3FBD" w:rsidRPr="00FC3FBD" w:rsidRDefault="00FC3FBD" w:rsidP="00FC3FBD">
            <w:pPr>
              <w:rPr>
                <w:rFonts w:cs="Frankruhel" w:hint="cs"/>
                <w:rtl/>
              </w:rPr>
            </w:pPr>
            <w:r>
              <w:rPr>
                <w:rtl/>
              </w:rPr>
              <w:t>הפרה נמשכת והפרה חוזרת</w:t>
            </w:r>
          </w:p>
        </w:tc>
        <w:tc>
          <w:tcPr>
            <w:tcW w:w="567" w:type="dxa"/>
          </w:tcPr>
          <w:p w:rsidR="00FC3FBD" w:rsidRPr="00FC3FBD" w:rsidRDefault="00FC3FBD" w:rsidP="00FC3FBD">
            <w:pPr>
              <w:rPr>
                <w:rStyle w:val="Hyperlink"/>
                <w:rFonts w:hint="cs"/>
                <w:rtl/>
              </w:rPr>
            </w:pPr>
            <w:hyperlink w:anchor="Seif27" w:tooltip="הפרה נמשכת והפרה חוזר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98 </w:t>
            </w:r>
          </w:p>
        </w:tc>
        <w:tc>
          <w:tcPr>
            <w:tcW w:w="5669" w:type="dxa"/>
          </w:tcPr>
          <w:p w:rsidR="00FC3FBD" w:rsidRPr="00FC3FBD" w:rsidRDefault="00FC3FBD" w:rsidP="00FC3FBD">
            <w:pPr>
              <w:rPr>
                <w:rFonts w:cs="Frankruhel" w:hint="cs"/>
                <w:rtl/>
              </w:rPr>
            </w:pPr>
            <w:r>
              <w:rPr>
                <w:rtl/>
              </w:rPr>
              <w:t>הודעה על כוונת חיוב</w:t>
            </w:r>
          </w:p>
        </w:tc>
        <w:tc>
          <w:tcPr>
            <w:tcW w:w="567" w:type="dxa"/>
          </w:tcPr>
          <w:p w:rsidR="00FC3FBD" w:rsidRPr="00FC3FBD" w:rsidRDefault="00FC3FBD" w:rsidP="00FC3FBD">
            <w:pPr>
              <w:rPr>
                <w:rStyle w:val="Hyperlink"/>
                <w:rFonts w:hint="cs"/>
                <w:rtl/>
              </w:rPr>
            </w:pPr>
            <w:hyperlink w:anchor="Seif28" w:tooltip="הודעה על כוונת חיוב"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99 </w:t>
            </w:r>
          </w:p>
        </w:tc>
        <w:tc>
          <w:tcPr>
            <w:tcW w:w="5669" w:type="dxa"/>
          </w:tcPr>
          <w:p w:rsidR="00FC3FBD" w:rsidRPr="00FC3FBD" w:rsidRDefault="00FC3FBD" w:rsidP="00FC3FBD">
            <w:pPr>
              <w:rPr>
                <w:rFonts w:cs="Frankruhel" w:hint="cs"/>
                <w:rtl/>
              </w:rPr>
            </w:pPr>
            <w:r>
              <w:rPr>
                <w:rtl/>
              </w:rPr>
              <w:t>זכות טיעון</w:t>
            </w:r>
          </w:p>
        </w:tc>
        <w:tc>
          <w:tcPr>
            <w:tcW w:w="567" w:type="dxa"/>
          </w:tcPr>
          <w:p w:rsidR="00FC3FBD" w:rsidRPr="00FC3FBD" w:rsidRDefault="00FC3FBD" w:rsidP="00FC3FBD">
            <w:pPr>
              <w:rPr>
                <w:rStyle w:val="Hyperlink"/>
                <w:rFonts w:hint="cs"/>
                <w:rtl/>
              </w:rPr>
            </w:pPr>
            <w:hyperlink w:anchor="Seif29" w:tooltip="זכות טיעון"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100 </w:t>
            </w:r>
          </w:p>
        </w:tc>
        <w:tc>
          <w:tcPr>
            <w:tcW w:w="5669" w:type="dxa"/>
          </w:tcPr>
          <w:p w:rsidR="00FC3FBD" w:rsidRPr="00FC3FBD" w:rsidRDefault="00FC3FBD" w:rsidP="00FC3FBD">
            <w:pPr>
              <w:rPr>
                <w:rFonts w:cs="Frankruhel" w:hint="cs"/>
                <w:rtl/>
              </w:rPr>
            </w:pPr>
            <w:r>
              <w:rPr>
                <w:rtl/>
              </w:rPr>
              <w:t>החלטת מנהל רשות המים ודרישת תשלום</w:t>
            </w:r>
          </w:p>
        </w:tc>
        <w:tc>
          <w:tcPr>
            <w:tcW w:w="567" w:type="dxa"/>
          </w:tcPr>
          <w:p w:rsidR="00FC3FBD" w:rsidRPr="00FC3FBD" w:rsidRDefault="00FC3FBD" w:rsidP="00FC3FBD">
            <w:pPr>
              <w:rPr>
                <w:rStyle w:val="Hyperlink"/>
                <w:rFonts w:hint="cs"/>
                <w:rtl/>
              </w:rPr>
            </w:pPr>
            <w:hyperlink w:anchor="Seif30" w:tooltip="החלטת מנהל רשות המים ודרישת תשלו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101 </w:t>
            </w:r>
          </w:p>
        </w:tc>
        <w:tc>
          <w:tcPr>
            <w:tcW w:w="5669" w:type="dxa"/>
          </w:tcPr>
          <w:p w:rsidR="00FC3FBD" w:rsidRPr="00FC3FBD" w:rsidRDefault="00FC3FBD" w:rsidP="00FC3FBD">
            <w:pPr>
              <w:rPr>
                <w:rFonts w:cs="Frankruhel" w:hint="cs"/>
                <w:rtl/>
              </w:rPr>
            </w:pPr>
            <w:r>
              <w:rPr>
                <w:rtl/>
              </w:rPr>
              <w:t>סכומים מופחתים</w:t>
            </w:r>
          </w:p>
        </w:tc>
        <w:tc>
          <w:tcPr>
            <w:tcW w:w="567" w:type="dxa"/>
          </w:tcPr>
          <w:p w:rsidR="00FC3FBD" w:rsidRPr="00FC3FBD" w:rsidRDefault="00FC3FBD" w:rsidP="00FC3FBD">
            <w:pPr>
              <w:rPr>
                <w:rStyle w:val="Hyperlink"/>
                <w:rFonts w:hint="cs"/>
                <w:rtl/>
              </w:rPr>
            </w:pPr>
            <w:hyperlink w:anchor="Seif31" w:tooltip="סכומים מופחת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102 </w:t>
            </w:r>
          </w:p>
        </w:tc>
        <w:tc>
          <w:tcPr>
            <w:tcW w:w="5669" w:type="dxa"/>
          </w:tcPr>
          <w:p w:rsidR="00FC3FBD" w:rsidRPr="00FC3FBD" w:rsidRDefault="00FC3FBD" w:rsidP="00FC3FBD">
            <w:pPr>
              <w:rPr>
                <w:rFonts w:cs="Frankruhel" w:hint="cs"/>
                <w:rtl/>
              </w:rPr>
            </w:pPr>
            <w:r>
              <w:rPr>
                <w:rtl/>
              </w:rPr>
              <w:t>סכום מעודכן של העיצום הכספי</w:t>
            </w:r>
          </w:p>
        </w:tc>
        <w:tc>
          <w:tcPr>
            <w:tcW w:w="567" w:type="dxa"/>
          </w:tcPr>
          <w:p w:rsidR="00FC3FBD" w:rsidRPr="00FC3FBD" w:rsidRDefault="00FC3FBD" w:rsidP="00FC3FBD">
            <w:pPr>
              <w:rPr>
                <w:rStyle w:val="Hyperlink"/>
                <w:rFonts w:hint="cs"/>
                <w:rtl/>
              </w:rPr>
            </w:pPr>
            <w:hyperlink w:anchor="Seif32" w:tooltip="סכום מעודכן של העיצום הכספ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103 </w:t>
            </w:r>
          </w:p>
        </w:tc>
        <w:tc>
          <w:tcPr>
            <w:tcW w:w="5669" w:type="dxa"/>
          </w:tcPr>
          <w:p w:rsidR="00FC3FBD" w:rsidRPr="00FC3FBD" w:rsidRDefault="00FC3FBD" w:rsidP="00FC3FBD">
            <w:pPr>
              <w:rPr>
                <w:rFonts w:cs="Frankruhel" w:hint="cs"/>
                <w:rtl/>
              </w:rPr>
            </w:pPr>
            <w:r>
              <w:rPr>
                <w:rtl/>
              </w:rPr>
              <w:t>המועד לתשלום העיצום הכספי</w:t>
            </w:r>
          </w:p>
        </w:tc>
        <w:tc>
          <w:tcPr>
            <w:tcW w:w="567" w:type="dxa"/>
          </w:tcPr>
          <w:p w:rsidR="00FC3FBD" w:rsidRPr="00FC3FBD" w:rsidRDefault="00FC3FBD" w:rsidP="00FC3FBD">
            <w:pPr>
              <w:rPr>
                <w:rStyle w:val="Hyperlink"/>
                <w:rFonts w:hint="cs"/>
                <w:rtl/>
              </w:rPr>
            </w:pPr>
            <w:hyperlink w:anchor="Seif33" w:tooltip="המועד לתשלום העיצום הכספ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104 </w:t>
            </w:r>
          </w:p>
        </w:tc>
        <w:tc>
          <w:tcPr>
            <w:tcW w:w="5669" w:type="dxa"/>
          </w:tcPr>
          <w:p w:rsidR="00FC3FBD" w:rsidRPr="00FC3FBD" w:rsidRDefault="00FC3FBD" w:rsidP="00FC3FBD">
            <w:pPr>
              <w:rPr>
                <w:rFonts w:cs="Frankruhel" w:hint="cs"/>
                <w:rtl/>
              </w:rPr>
            </w:pPr>
            <w:r>
              <w:rPr>
                <w:rtl/>
              </w:rPr>
              <w:t>הפרשי הצמדה וריבית</w:t>
            </w:r>
          </w:p>
        </w:tc>
        <w:tc>
          <w:tcPr>
            <w:tcW w:w="567" w:type="dxa"/>
          </w:tcPr>
          <w:p w:rsidR="00FC3FBD" w:rsidRPr="00FC3FBD" w:rsidRDefault="00FC3FBD" w:rsidP="00FC3FBD">
            <w:pPr>
              <w:rPr>
                <w:rStyle w:val="Hyperlink"/>
                <w:rFonts w:hint="cs"/>
                <w:rtl/>
              </w:rPr>
            </w:pPr>
            <w:hyperlink w:anchor="Seif34" w:tooltip="הפרשי הצמדה וריב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105 </w:t>
            </w:r>
          </w:p>
        </w:tc>
        <w:tc>
          <w:tcPr>
            <w:tcW w:w="5669" w:type="dxa"/>
          </w:tcPr>
          <w:p w:rsidR="00FC3FBD" w:rsidRPr="00FC3FBD" w:rsidRDefault="00FC3FBD" w:rsidP="00FC3FBD">
            <w:pPr>
              <w:rPr>
                <w:rFonts w:cs="Frankruhel" w:hint="cs"/>
                <w:rtl/>
              </w:rPr>
            </w:pPr>
            <w:r>
              <w:rPr>
                <w:rtl/>
              </w:rPr>
              <w:t>גבייה</w:t>
            </w:r>
          </w:p>
        </w:tc>
        <w:tc>
          <w:tcPr>
            <w:tcW w:w="567" w:type="dxa"/>
          </w:tcPr>
          <w:p w:rsidR="00FC3FBD" w:rsidRPr="00FC3FBD" w:rsidRDefault="00FC3FBD" w:rsidP="00FC3FBD">
            <w:pPr>
              <w:rPr>
                <w:rStyle w:val="Hyperlink"/>
                <w:rFonts w:hint="cs"/>
                <w:rtl/>
              </w:rPr>
            </w:pPr>
            <w:hyperlink w:anchor="Seif35" w:tooltip="גביי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106 </w:t>
            </w:r>
          </w:p>
        </w:tc>
        <w:tc>
          <w:tcPr>
            <w:tcW w:w="5669" w:type="dxa"/>
          </w:tcPr>
          <w:p w:rsidR="00FC3FBD" w:rsidRPr="00FC3FBD" w:rsidRDefault="00FC3FBD" w:rsidP="00FC3FBD">
            <w:pPr>
              <w:rPr>
                <w:rFonts w:cs="Frankruhel" w:hint="cs"/>
                <w:rtl/>
              </w:rPr>
            </w:pPr>
            <w:r>
              <w:rPr>
                <w:rtl/>
              </w:rPr>
              <w:t>עתירה</w:t>
            </w:r>
          </w:p>
        </w:tc>
        <w:tc>
          <w:tcPr>
            <w:tcW w:w="567" w:type="dxa"/>
          </w:tcPr>
          <w:p w:rsidR="00FC3FBD" w:rsidRPr="00FC3FBD" w:rsidRDefault="00FC3FBD" w:rsidP="00FC3FBD">
            <w:pPr>
              <w:rPr>
                <w:rStyle w:val="Hyperlink"/>
                <w:rFonts w:hint="cs"/>
                <w:rtl/>
              </w:rPr>
            </w:pPr>
            <w:hyperlink w:anchor="Seif36" w:tooltip="עתיר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107 </w:t>
            </w:r>
          </w:p>
        </w:tc>
        <w:tc>
          <w:tcPr>
            <w:tcW w:w="5669" w:type="dxa"/>
          </w:tcPr>
          <w:p w:rsidR="00FC3FBD" w:rsidRPr="00FC3FBD" w:rsidRDefault="00FC3FBD" w:rsidP="00FC3FBD">
            <w:pPr>
              <w:rPr>
                <w:rFonts w:cs="Frankruhel" w:hint="cs"/>
                <w:rtl/>
              </w:rPr>
            </w:pPr>
            <w:r>
              <w:rPr>
                <w:rtl/>
              </w:rPr>
              <w:t>פרסום</w:t>
            </w:r>
          </w:p>
        </w:tc>
        <w:tc>
          <w:tcPr>
            <w:tcW w:w="567" w:type="dxa"/>
          </w:tcPr>
          <w:p w:rsidR="00FC3FBD" w:rsidRPr="00FC3FBD" w:rsidRDefault="00FC3FBD" w:rsidP="00FC3FBD">
            <w:pPr>
              <w:rPr>
                <w:rStyle w:val="Hyperlink"/>
                <w:rFonts w:hint="cs"/>
                <w:rtl/>
              </w:rPr>
            </w:pPr>
            <w:hyperlink w:anchor="Seif37" w:tooltip="פרסו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ה': עונשין</w:t>
            </w:r>
          </w:p>
        </w:tc>
        <w:tc>
          <w:tcPr>
            <w:tcW w:w="567" w:type="dxa"/>
          </w:tcPr>
          <w:p w:rsidR="00FC3FBD" w:rsidRPr="00FC3FBD" w:rsidRDefault="00FC3FBD" w:rsidP="00FC3FBD">
            <w:pPr>
              <w:rPr>
                <w:rStyle w:val="Hyperlink"/>
                <w:rFonts w:hint="cs"/>
                <w:rtl/>
              </w:rPr>
            </w:pPr>
            <w:hyperlink w:anchor="hed24" w:tooltip="סימן ה: עונשין"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108 </w:t>
            </w:r>
          </w:p>
        </w:tc>
        <w:tc>
          <w:tcPr>
            <w:tcW w:w="5669" w:type="dxa"/>
          </w:tcPr>
          <w:p w:rsidR="00FC3FBD" w:rsidRPr="00FC3FBD" w:rsidRDefault="00FC3FBD" w:rsidP="00FC3FBD">
            <w:pPr>
              <w:rPr>
                <w:rFonts w:cs="Frankruhel" w:hint="cs"/>
                <w:rtl/>
              </w:rPr>
            </w:pPr>
            <w:r>
              <w:rPr>
                <w:rtl/>
              </w:rPr>
              <w:t>אי מסירת סכום החיוב בהיטל לצרכן הביתי</w:t>
            </w:r>
          </w:p>
        </w:tc>
        <w:tc>
          <w:tcPr>
            <w:tcW w:w="567" w:type="dxa"/>
          </w:tcPr>
          <w:p w:rsidR="00FC3FBD" w:rsidRPr="00FC3FBD" w:rsidRDefault="00FC3FBD" w:rsidP="00FC3FBD">
            <w:pPr>
              <w:rPr>
                <w:rStyle w:val="Hyperlink"/>
                <w:rFonts w:hint="cs"/>
                <w:rtl/>
              </w:rPr>
            </w:pPr>
            <w:hyperlink w:anchor="Seif38" w:tooltip="אי מסירת סכום החיוב בהיטל לצרכן הבית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109 </w:t>
            </w:r>
          </w:p>
        </w:tc>
        <w:tc>
          <w:tcPr>
            <w:tcW w:w="5669" w:type="dxa"/>
          </w:tcPr>
          <w:p w:rsidR="00FC3FBD" w:rsidRPr="00FC3FBD" w:rsidRDefault="00FC3FBD" w:rsidP="00FC3FBD">
            <w:pPr>
              <w:rPr>
                <w:rFonts w:cs="Frankruhel" w:hint="cs"/>
                <w:rtl/>
              </w:rPr>
            </w:pPr>
            <w:r>
              <w:rPr>
                <w:rtl/>
              </w:rPr>
              <w:t>אי הפקדה או  אי העברה של כספי היטל נטו</w:t>
            </w:r>
          </w:p>
        </w:tc>
        <w:tc>
          <w:tcPr>
            <w:tcW w:w="567" w:type="dxa"/>
          </w:tcPr>
          <w:p w:rsidR="00FC3FBD" w:rsidRPr="00FC3FBD" w:rsidRDefault="00FC3FBD" w:rsidP="00FC3FBD">
            <w:pPr>
              <w:rPr>
                <w:rStyle w:val="Hyperlink"/>
                <w:rFonts w:hint="cs"/>
                <w:rtl/>
              </w:rPr>
            </w:pPr>
            <w:hyperlink w:anchor="Seif39" w:tooltip="אי הפקדה או  אי העברה של כספי היטל נטו"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110 </w:t>
            </w:r>
          </w:p>
        </w:tc>
        <w:tc>
          <w:tcPr>
            <w:tcW w:w="5669" w:type="dxa"/>
          </w:tcPr>
          <w:p w:rsidR="00FC3FBD" w:rsidRPr="00FC3FBD" w:rsidRDefault="00FC3FBD" w:rsidP="00FC3FBD">
            <w:pPr>
              <w:rPr>
                <w:rFonts w:cs="Frankruhel" w:hint="cs"/>
                <w:rtl/>
              </w:rPr>
            </w:pPr>
            <w:r>
              <w:rPr>
                <w:rtl/>
              </w:rPr>
              <w:t>אחריות נושא משרה בספק המים</w:t>
            </w:r>
          </w:p>
        </w:tc>
        <w:tc>
          <w:tcPr>
            <w:tcW w:w="567" w:type="dxa"/>
          </w:tcPr>
          <w:p w:rsidR="00FC3FBD" w:rsidRPr="00FC3FBD" w:rsidRDefault="00FC3FBD" w:rsidP="00FC3FBD">
            <w:pPr>
              <w:rPr>
                <w:rStyle w:val="Hyperlink"/>
                <w:rFonts w:hint="cs"/>
                <w:rtl/>
              </w:rPr>
            </w:pPr>
            <w:hyperlink w:anchor="Seif40" w:tooltip="אחריות נושא משרה בספק המ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סימן ו': הוראות שונות</w:t>
            </w:r>
          </w:p>
        </w:tc>
        <w:tc>
          <w:tcPr>
            <w:tcW w:w="567" w:type="dxa"/>
          </w:tcPr>
          <w:p w:rsidR="00FC3FBD" w:rsidRPr="00FC3FBD" w:rsidRDefault="00FC3FBD" w:rsidP="00FC3FBD">
            <w:pPr>
              <w:rPr>
                <w:rStyle w:val="Hyperlink"/>
                <w:rFonts w:hint="cs"/>
                <w:rtl/>
              </w:rPr>
            </w:pPr>
            <w:hyperlink w:anchor="hed25" w:tooltip="סימן ו: הוראות שונ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111 </w:t>
            </w:r>
          </w:p>
        </w:tc>
        <w:tc>
          <w:tcPr>
            <w:tcW w:w="5669" w:type="dxa"/>
          </w:tcPr>
          <w:p w:rsidR="00FC3FBD" w:rsidRPr="00FC3FBD" w:rsidRDefault="00FC3FBD" w:rsidP="00FC3FBD">
            <w:pPr>
              <w:rPr>
                <w:rFonts w:cs="Frankruhel" w:hint="cs"/>
                <w:rtl/>
              </w:rPr>
            </w:pPr>
            <w:r>
              <w:rPr>
                <w:rtl/>
              </w:rPr>
              <w:t>הסכמה בין צרכן ביתי לספק מים על השבת כספים שנגבו ביתר</w:t>
            </w:r>
          </w:p>
        </w:tc>
        <w:tc>
          <w:tcPr>
            <w:tcW w:w="567" w:type="dxa"/>
          </w:tcPr>
          <w:p w:rsidR="00FC3FBD" w:rsidRPr="00FC3FBD" w:rsidRDefault="00FC3FBD" w:rsidP="00FC3FBD">
            <w:pPr>
              <w:rPr>
                <w:rStyle w:val="Hyperlink"/>
                <w:rFonts w:hint="cs"/>
                <w:rtl/>
              </w:rPr>
            </w:pPr>
            <w:hyperlink w:anchor="Seif41" w:tooltip="הסכמה בין צרכן ביתי לספק מים על השבת כספים שנגבו בית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112 </w:t>
            </w:r>
          </w:p>
        </w:tc>
        <w:tc>
          <w:tcPr>
            <w:tcW w:w="5669" w:type="dxa"/>
          </w:tcPr>
          <w:p w:rsidR="00FC3FBD" w:rsidRPr="00FC3FBD" w:rsidRDefault="00FC3FBD" w:rsidP="00FC3FBD">
            <w:pPr>
              <w:rPr>
                <w:rFonts w:cs="Frankruhel" w:hint="cs"/>
                <w:rtl/>
              </w:rPr>
            </w:pPr>
            <w:r>
              <w:rPr>
                <w:rtl/>
              </w:rPr>
              <w:t>בירור תלונות של צרכנים ביתיים</w:t>
            </w:r>
          </w:p>
        </w:tc>
        <w:tc>
          <w:tcPr>
            <w:tcW w:w="567" w:type="dxa"/>
          </w:tcPr>
          <w:p w:rsidR="00FC3FBD" w:rsidRPr="00FC3FBD" w:rsidRDefault="00FC3FBD" w:rsidP="00FC3FBD">
            <w:pPr>
              <w:rPr>
                <w:rStyle w:val="Hyperlink"/>
                <w:rFonts w:hint="cs"/>
                <w:rtl/>
              </w:rPr>
            </w:pPr>
            <w:hyperlink w:anchor="Seif42" w:tooltip="בירור תלונות של צרכנים ביתי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113 </w:t>
            </w:r>
          </w:p>
        </w:tc>
        <w:tc>
          <w:tcPr>
            <w:tcW w:w="5669" w:type="dxa"/>
          </w:tcPr>
          <w:p w:rsidR="00FC3FBD" w:rsidRPr="00FC3FBD" w:rsidRDefault="00FC3FBD" w:rsidP="00FC3FBD">
            <w:pPr>
              <w:rPr>
                <w:rFonts w:cs="Frankruhel" w:hint="cs"/>
                <w:rtl/>
              </w:rPr>
            </w:pPr>
            <w:r>
              <w:rPr>
                <w:rtl/>
              </w:rPr>
              <w:t>הוראות נוספות לגבי השבת כספים שנגבו ביתר</w:t>
            </w:r>
          </w:p>
        </w:tc>
        <w:tc>
          <w:tcPr>
            <w:tcW w:w="567" w:type="dxa"/>
          </w:tcPr>
          <w:p w:rsidR="00FC3FBD" w:rsidRPr="00FC3FBD" w:rsidRDefault="00FC3FBD" w:rsidP="00FC3FBD">
            <w:pPr>
              <w:rPr>
                <w:rStyle w:val="Hyperlink"/>
                <w:rFonts w:hint="cs"/>
                <w:rtl/>
              </w:rPr>
            </w:pPr>
            <w:hyperlink w:anchor="Seif43" w:tooltip="הוראות נוספות לגבי השבת כספים שנגבו בית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114 </w:t>
            </w:r>
          </w:p>
        </w:tc>
        <w:tc>
          <w:tcPr>
            <w:tcW w:w="5669" w:type="dxa"/>
          </w:tcPr>
          <w:p w:rsidR="00FC3FBD" w:rsidRPr="00FC3FBD" w:rsidRDefault="00FC3FBD" w:rsidP="00FC3FBD">
            <w:pPr>
              <w:rPr>
                <w:rFonts w:cs="Frankruhel" w:hint="cs"/>
                <w:rtl/>
              </w:rPr>
            </w:pPr>
            <w:r>
              <w:rPr>
                <w:rtl/>
              </w:rPr>
              <w:t>דיווח למנהל רשות המים על הגינון הציבורי</w:t>
            </w:r>
          </w:p>
        </w:tc>
        <w:tc>
          <w:tcPr>
            <w:tcW w:w="567" w:type="dxa"/>
          </w:tcPr>
          <w:p w:rsidR="00FC3FBD" w:rsidRPr="00FC3FBD" w:rsidRDefault="00FC3FBD" w:rsidP="00FC3FBD">
            <w:pPr>
              <w:rPr>
                <w:rStyle w:val="Hyperlink"/>
                <w:rFonts w:hint="cs"/>
                <w:rtl/>
              </w:rPr>
            </w:pPr>
            <w:hyperlink w:anchor="Seif44" w:tooltip="דיווח למנהל רשות המים על הגינון הציבור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115 </w:t>
            </w:r>
          </w:p>
        </w:tc>
        <w:tc>
          <w:tcPr>
            <w:tcW w:w="5669" w:type="dxa"/>
          </w:tcPr>
          <w:p w:rsidR="00FC3FBD" w:rsidRPr="00FC3FBD" w:rsidRDefault="00FC3FBD" w:rsidP="00FC3FBD">
            <w:pPr>
              <w:rPr>
                <w:rFonts w:cs="Frankruhel" w:hint="cs"/>
                <w:rtl/>
              </w:rPr>
            </w:pPr>
            <w:r>
              <w:rPr>
                <w:rtl/>
              </w:rPr>
              <w:t>שמירת סודיות</w:t>
            </w:r>
          </w:p>
        </w:tc>
        <w:tc>
          <w:tcPr>
            <w:tcW w:w="567" w:type="dxa"/>
          </w:tcPr>
          <w:p w:rsidR="00FC3FBD" w:rsidRPr="00FC3FBD" w:rsidRDefault="00FC3FBD" w:rsidP="00FC3FBD">
            <w:pPr>
              <w:rPr>
                <w:rStyle w:val="Hyperlink"/>
                <w:rFonts w:hint="cs"/>
                <w:rtl/>
              </w:rPr>
            </w:pPr>
            <w:hyperlink w:anchor="Seif45" w:tooltip="שמירת סודי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116 </w:t>
            </w:r>
          </w:p>
        </w:tc>
        <w:tc>
          <w:tcPr>
            <w:tcW w:w="5669" w:type="dxa"/>
          </w:tcPr>
          <w:p w:rsidR="00FC3FBD" w:rsidRPr="00FC3FBD" w:rsidRDefault="00FC3FBD" w:rsidP="00FC3FBD">
            <w:pPr>
              <w:rPr>
                <w:rFonts w:cs="Frankruhel" w:hint="cs"/>
                <w:rtl/>
              </w:rPr>
            </w:pPr>
            <w:r>
              <w:rPr>
                <w:rtl/>
              </w:rPr>
              <w:t>שינוי התוספת לפרק כ"א</w:t>
            </w:r>
          </w:p>
        </w:tc>
        <w:tc>
          <w:tcPr>
            <w:tcW w:w="567" w:type="dxa"/>
          </w:tcPr>
          <w:p w:rsidR="00FC3FBD" w:rsidRPr="00FC3FBD" w:rsidRDefault="00FC3FBD" w:rsidP="00FC3FBD">
            <w:pPr>
              <w:rPr>
                <w:rStyle w:val="Hyperlink"/>
                <w:rFonts w:hint="cs"/>
                <w:rtl/>
              </w:rPr>
            </w:pPr>
            <w:hyperlink w:anchor="Seif46" w:tooltip="שינוי התוספת לפרק כא"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117 </w:t>
            </w:r>
          </w:p>
        </w:tc>
        <w:tc>
          <w:tcPr>
            <w:tcW w:w="5669" w:type="dxa"/>
          </w:tcPr>
          <w:p w:rsidR="00FC3FBD" w:rsidRPr="00FC3FBD" w:rsidRDefault="00FC3FBD" w:rsidP="00FC3FBD">
            <w:pPr>
              <w:rPr>
                <w:rFonts w:cs="Frankruhel" w:hint="cs"/>
                <w:rtl/>
              </w:rPr>
            </w:pPr>
            <w:r>
              <w:rPr>
                <w:rtl/>
              </w:rPr>
              <w:t>שינוי סכום ההיטל</w:t>
            </w:r>
          </w:p>
        </w:tc>
        <w:tc>
          <w:tcPr>
            <w:tcW w:w="567" w:type="dxa"/>
          </w:tcPr>
          <w:p w:rsidR="00FC3FBD" w:rsidRPr="00FC3FBD" w:rsidRDefault="00FC3FBD" w:rsidP="00FC3FBD">
            <w:pPr>
              <w:rPr>
                <w:rStyle w:val="Hyperlink"/>
                <w:rFonts w:hint="cs"/>
                <w:rtl/>
              </w:rPr>
            </w:pPr>
            <w:hyperlink w:anchor="Seif47" w:tooltip="שינוי סכום ההיט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118 </w:t>
            </w:r>
          </w:p>
        </w:tc>
        <w:tc>
          <w:tcPr>
            <w:tcW w:w="5669" w:type="dxa"/>
          </w:tcPr>
          <w:p w:rsidR="00FC3FBD" w:rsidRPr="00FC3FBD" w:rsidRDefault="00FC3FBD" w:rsidP="00FC3FBD">
            <w:pPr>
              <w:rPr>
                <w:rFonts w:cs="Frankruhel" w:hint="cs"/>
                <w:rtl/>
              </w:rPr>
            </w:pPr>
            <w:r>
              <w:rPr>
                <w:rtl/>
              </w:rPr>
              <w:t>התאמת כללי הרשויות המקומיות להוראות פרק זה</w:t>
            </w:r>
          </w:p>
        </w:tc>
        <w:tc>
          <w:tcPr>
            <w:tcW w:w="567" w:type="dxa"/>
          </w:tcPr>
          <w:p w:rsidR="00FC3FBD" w:rsidRPr="00FC3FBD" w:rsidRDefault="00FC3FBD" w:rsidP="00FC3FBD">
            <w:pPr>
              <w:rPr>
                <w:rStyle w:val="Hyperlink"/>
                <w:rFonts w:hint="cs"/>
                <w:rtl/>
              </w:rPr>
            </w:pPr>
            <w:hyperlink w:anchor="Seif48" w:tooltip="התאמת כללי הרשויות המקומיות להוראות פרק ז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119 </w:t>
            </w:r>
          </w:p>
        </w:tc>
        <w:tc>
          <w:tcPr>
            <w:tcW w:w="5669" w:type="dxa"/>
          </w:tcPr>
          <w:p w:rsidR="00FC3FBD" w:rsidRPr="00FC3FBD" w:rsidRDefault="00FC3FBD" w:rsidP="00FC3FBD">
            <w:pPr>
              <w:rPr>
                <w:rFonts w:cs="Frankruhel" w:hint="cs"/>
                <w:rtl/>
              </w:rPr>
            </w:pPr>
            <w:r>
              <w:rPr>
                <w:rtl/>
              </w:rPr>
              <w:t>תקנות לביצוע פרק כ"א</w:t>
            </w:r>
          </w:p>
        </w:tc>
        <w:tc>
          <w:tcPr>
            <w:tcW w:w="567" w:type="dxa"/>
          </w:tcPr>
          <w:p w:rsidR="00FC3FBD" w:rsidRPr="00FC3FBD" w:rsidRDefault="00FC3FBD" w:rsidP="00FC3FBD">
            <w:pPr>
              <w:rPr>
                <w:rStyle w:val="Hyperlink"/>
                <w:rFonts w:hint="cs"/>
                <w:rtl/>
              </w:rPr>
            </w:pPr>
            <w:hyperlink w:anchor="Seif49" w:tooltip="תקנות לביצוע פרק כא"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120 </w:t>
            </w:r>
          </w:p>
        </w:tc>
        <w:tc>
          <w:tcPr>
            <w:tcW w:w="5669" w:type="dxa"/>
          </w:tcPr>
          <w:p w:rsidR="00FC3FBD" w:rsidRPr="00FC3FBD" w:rsidRDefault="00FC3FBD" w:rsidP="00FC3FBD">
            <w:pPr>
              <w:rPr>
                <w:rFonts w:cs="Frankruhel" w:hint="cs"/>
                <w:rtl/>
              </w:rPr>
            </w:pPr>
            <w:r>
              <w:rPr>
                <w:rtl/>
              </w:rPr>
              <w:t>תיקון חוק בתי משפט לעניינים מינהליים   מס' 44</w:t>
            </w:r>
          </w:p>
        </w:tc>
        <w:tc>
          <w:tcPr>
            <w:tcW w:w="567" w:type="dxa"/>
          </w:tcPr>
          <w:p w:rsidR="00FC3FBD" w:rsidRPr="00FC3FBD" w:rsidRDefault="00FC3FBD" w:rsidP="00FC3FBD">
            <w:pPr>
              <w:rPr>
                <w:rStyle w:val="Hyperlink"/>
                <w:rFonts w:hint="cs"/>
                <w:rtl/>
              </w:rPr>
            </w:pPr>
            <w:hyperlink w:anchor="Seif50" w:tooltip="תיקון חוק בתי משפט לעניינים מינהליים   מס 44"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20</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121 </w:t>
            </w:r>
          </w:p>
        </w:tc>
        <w:tc>
          <w:tcPr>
            <w:tcW w:w="5669" w:type="dxa"/>
          </w:tcPr>
          <w:p w:rsidR="00FC3FBD" w:rsidRPr="00FC3FBD" w:rsidRDefault="00FC3FBD" w:rsidP="00FC3FBD">
            <w:pPr>
              <w:rPr>
                <w:rFonts w:cs="Frankruhel" w:hint="cs"/>
                <w:rtl/>
              </w:rPr>
            </w:pPr>
            <w:r>
              <w:rPr>
                <w:rtl/>
              </w:rPr>
              <w:t>פרק כ"א   הוראת שעה</w:t>
            </w:r>
          </w:p>
        </w:tc>
        <w:tc>
          <w:tcPr>
            <w:tcW w:w="567" w:type="dxa"/>
          </w:tcPr>
          <w:p w:rsidR="00FC3FBD" w:rsidRPr="00FC3FBD" w:rsidRDefault="00FC3FBD" w:rsidP="00FC3FBD">
            <w:pPr>
              <w:rPr>
                <w:rStyle w:val="Hyperlink"/>
                <w:rFonts w:hint="cs"/>
                <w:rtl/>
              </w:rPr>
            </w:pPr>
            <w:hyperlink w:anchor="Seif51" w:tooltip="פרק כא   הוראת שע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122 </w:t>
            </w:r>
          </w:p>
        </w:tc>
        <w:tc>
          <w:tcPr>
            <w:tcW w:w="5669" w:type="dxa"/>
          </w:tcPr>
          <w:p w:rsidR="00FC3FBD" w:rsidRPr="00FC3FBD" w:rsidRDefault="00FC3FBD" w:rsidP="00FC3FBD">
            <w:pPr>
              <w:rPr>
                <w:rFonts w:cs="Frankruhel" w:hint="cs"/>
                <w:rtl/>
              </w:rPr>
            </w:pPr>
            <w:r>
              <w:rPr>
                <w:rtl/>
              </w:rPr>
              <w:t>הוראת מיוחדת לעניין כספי ההיטל נטו</w:t>
            </w:r>
          </w:p>
        </w:tc>
        <w:tc>
          <w:tcPr>
            <w:tcW w:w="567" w:type="dxa"/>
          </w:tcPr>
          <w:p w:rsidR="00FC3FBD" w:rsidRPr="00FC3FBD" w:rsidRDefault="00FC3FBD" w:rsidP="00FC3FBD">
            <w:pPr>
              <w:rPr>
                <w:rStyle w:val="Hyperlink"/>
                <w:rFonts w:hint="cs"/>
                <w:rtl/>
              </w:rPr>
            </w:pPr>
            <w:hyperlink w:anchor="Seif52" w:tooltip="הוראת מיוחדת לעניין כספי ההיטל נטו"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123 </w:t>
            </w:r>
          </w:p>
        </w:tc>
        <w:tc>
          <w:tcPr>
            <w:tcW w:w="5669" w:type="dxa"/>
          </w:tcPr>
          <w:p w:rsidR="00FC3FBD" w:rsidRPr="00FC3FBD" w:rsidRDefault="00FC3FBD" w:rsidP="00FC3FBD">
            <w:pPr>
              <w:rPr>
                <w:rFonts w:cs="Frankruhel" w:hint="cs"/>
                <w:rtl/>
              </w:rPr>
            </w:pPr>
            <w:r>
              <w:rPr>
                <w:rtl/>
              </w:rPr>
              <w:t>הוראת מעבר לעניין העברת כספי ההיטל נטו לאוצר המדינה בידי חברה</w:t>
            </w:r>
          </w:p>
        </w:tc>
        <w:tc>
          <w:tcPr>
            <w:tcW w:w="567" w:type="dxa"/>
          </w:tcPr>
          <w:p w:rsidR="00FC3FBD" w:rsidRPr="00FC3FBD" w:rsidRDefault="00FC3FBD" w:rsidP="00FC3FBD">
            <w:pPr>
              <w:rPr>
                <w:rStyle w:val="Hyperlink"/>
                <w:rFonts w:hint="cs"/>
                <w:rtl/>
              </w:rPr>
            </w:pPr>
            <w:hyperlink w:anchor="Seif53" w:tooltip="הוראת מעבר לעניין העברת כספי ההיטל נטו לאוצר המדינה בידי חבר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124 </w:t>
            </w:r>
          </w:p>
        </w:tc>
        <w:tc>
          <w:tcPr>
            <w:tcW w:w="5669" w:type="dxa"/>
          </w:tcPr>
          <w:p w:rsidR="00FC3FBD" w:rsidRPr="00FC3FBD" w:rsidRDefault="00FC3FBD" w:rsidP="00FC3FBD">
            <w:pPr>
              <w:rPr>
                <w:rFonts w:cs="Frankruhel" w:hint="cs"/>
                <w:rtl/>
              </w:rPr>
            </w:pPr>
            <w:r>
              <w:rPr>
                <w:rtl/>
              </w:rPr>
              <w:t>הוראת מעבר לעניין חיובו בהיטל של צרכן ביתי כאמור בפסקה</w:t>
            </w:r>
          </w:p>
        </w:tc>
        <w:tc>
          <w:tcPr>
            <w:tcW w:w="567" w:type="dxa"/>
          </w:tcPr>
          <w:p w:rsidR="00FC3FBD" w:rsidRPr="00FC3FBD" w:rsidRDefault="00FC3FBD" w:rsidP="00FC3FBD">
            <w:pPr>
              <w:rPr>
                <w:rStyle w:val="Hyperlink"/>
                <w:rFonts w:hint="cs"/>
                <w:rtl/>
              </w:rPr>
            </w:pPr>
            <w:hyperlink w:anchor="Seif54" w:tooltip="הוראת מעבר לעניין חיובו בהיטל של צרכן ביתי כאמור בפסק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21</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 </w:t>
            </w:r>
          </w:p>
        </w:tc>
        <w:tc>
          <w:tcPr>
            <w:tcW w:w="5669" w:type="dxa"/>
          </w:tcPr>
          <w:p w:rsidR="00FC3FBD" w:rsidRPr="00FC3FBD" w:rsidRDefault="00FC3FBD" w:rsidP="00FC3FBD">
            <w:pPr>
              <w:rPr>
                <w:rFonts w:cs="Frankruhel" w:hint="cs"/>
                <w:rtl/>
              </w:rPr>
            </w:pPr>
            <w:r>
              <w:rPr>
                <w:rtl/>
              </w:rPr>
              <w:t>הודעה מאת ספק מים לעניין החובה של צרכן ביתי לדווח על מספר הנפשות המתגוררות ביחידת הדיור</w:t>
            </w:r>
          </w:p>
        </w:tc>
        <w:tc>
          <w:tcPr>
            <w:tcW w:w="567" w:type="dxa"/>
          </w:tcPr>
          <w:p w:rsidR="00FC3FBD" w:rsidRPr="00FC3FBD" w:rsidRDefault="00FC3FBD" w:rsidP="00FC3FBD">
            <w:pPr>
              <w:rPr>
                <w:rStyle w:val="Hyperlink"/>
                <w:rFonts w:hint="cs"/>
                <w:rtl/>
              </w:rPr>
            </w:pPr>
            <w:hyperlink w:anchor="Seif55" w:tooltip="הודעה מאת ספק מים לעניין החובה של צרכן ביתי לדווח על מספר הנפשות המתגוררות ביחידת הדיו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2 </w:t>
            </w:r>
          </w:p>
        </w:tc>
        <w:tc>
          <w:tcPr>
            <w:tcW w:w="5669" w:type="dxa"/>
          </w:tcPr>
          <w:p w:rsidR="00FC3FBD" w:rsidRPr="00FC3FBD" w:rsidRDefault="00FC3FBD" w:rsidP="00FC3FBD">
            <w:pPr>
              <w:rPr>
                <w:rFonts w:cs="Frankruhel" w:hint="cs"/>
                <w:rtl/>
              </w:rPr>
            </w:pPr>
            <w:r>
              <w:rPr>
                <w:rtl/>
              </w:rPr>
              <w:t>הודעה מאת צרכן ביתי על מספר הנפשות המתגוררות ביחידת הדיור</w:t>
            </w:r>
          </w:p>
        </w:tc>
        <w:tc>
          <w:tcPr>
            <w:tcW w:w="567" w:type="dxa"/>
          </w:tcPr>
          <w:p w:rsidR="00FC3FBD" w:rsidRPr="00FC3FBD" w:rsidRDefault="00FC3FBD" w:rsidP="00FC3FBD">
            <w:pPr>
              <w:rPr>
                <w:rStyle w:val="Hyperlink"/>
                <w:rFonts w:hint="cs"/>
                <w:rtl/>
              </w:rPr>
            </w:pPr>
            <w:hyperlink w:anchor="Seif56" w:tooltip="הודעה מאת צרכן ביתי על מספר הנפשות המתגוררות ביחידת הדיו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3 </w:t>
            </w:r>
          </w:p>
        </w:tc>
        <w:tc>
          <w:tcPr>
            <w:tcW w:w="5669" w:type="dxa"/>
          </w:tcPr>
          <w:p w:rsidR="00FC3FBD" w:rsidRPr="00FC3FBD" w:rsidRDefault="00FC3FBD" w:rsidP="00FC3FBD">
            <w:pPr>
              <w:rPr>
                <w:rFonts w:cs="Frankruhel" w:hint="cs"/>
                <w:rtl/>
              </w:rPr>
            </w:pPr>
            <w:r>
              <w:rPr>
                <w:rtl/>
              </w:rPr>
              <w:t>הודעה מאת ספק המים על מספר הנפשות המתגוררות ביחידת הדיור</w:t>
            </w:r>
          </w:p>
        </w:tc>
        <w:tc>
          <w:tcPr>
            <w:tcW w:w="567" w:type="dxa"/>
          </w:tcPr>
          <w:p w:rsidR="00FC3FBD" w:rsidRPr="00FC3FBD" w:rsidRDefault="00FC3FBD" w:rsidP="00FC3FBD">
            <w:pPr>
              <w:rPr>
                <w:rStyle w:val="Hyperlink"/>
                <w:rFonts w:hint="cs"/>
                <w:rtl/>
              </w:rPr>
            </w:pPr>
            <w:hyperlink w:anchor="Seif57" w:tooltip="הודעה מאת ספק המים על מספר הנפשות המתגוררות ביחידת הדיו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4 </w:t>
            </w:r>
          </w:p>
        </w:tc>
        <w:tc>
          <w:tcPr>
            <w:tcW w:w="5669" w:type="dxa"/>
          </w:tcPr>
          <w:p w:rsidR="00FC3FBD" w:rsidRPr="00FC3FBD" w:rsidRDefault="00FC3FBD" w:rsidP="00FC3FBD">
            <w:pPr>
              <w:rPr>
                <w:rFonts w:cs="Frankruhel" w:hint="cs"/>
                <w:rtl/>
              </w:rPr>
            </w:pPr>
            <w:r>
              <w:rPr>
                <w:rtl/>
              </w:rPr>
              <w:t>הודעה על שינוי</w:t>
            </w:r>
          </w:p>
        </w:tc>
        <w:tc>
          <w:tcPr>
            <w:tcW w:w="567" w:type="dxa"/>
          </w:tcPr>
          <w:p w:rsidR="00FC3FBD" w:rsidRPr="00FC3FBD" w:rsidRDefault="00FC3FBD" w:rsidP="00FC3FBD">
            <w:pPr>
              <w:rPr>
                <w:rStyle w:val="Hyperlink"/>
                <w:rFonts w:hint="cs"/>
                <w:rtl/>
              </w:rPr>
            </w:pPr>
            <w:hyperlink w:anchor="Seif58" w:tooltip="הודעה על שינו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5 </w:t>
            </w:r>
          </w:p>
        </w:tc>
        <w:tc>
          <w:tcPr>
            <w:tcW w:w="5669" w:type="dxa"/>
          </w:tcPr>
          <w:p w:rsidR="00FC3FBD" w:rsidRPr="00FC3FBD" w:rsidRDefault="00FC3FBD" w:rsidP="00FC3FBD">
            <w:pPr>
              <w:rPr>
                <w:rFonts w:cs="Frankruhel" w:hint="cs"/>
                <w:rtl/>
              </w:rPr>
            </w:pPr>
            <w:r>
              <w:rPr>
                <w:rtl/>
              </w:rPr>
              <w:t>עדכון בהתאם להודעה על שינוי</w:t>
            </w:r>
          </w:p>
        </w:tc>
        <w:tc>
          <w:tcPr>
            <w:tcW w:w="567" w:type="dxa"/>
          </w:tcPr>
          <w:p w:rsidR="00FC3FBD" w:rsidRPr="00FC3FBD" w:rsidRDefault="00FC3FBD" w:rsidP="00FC3FBD">
            <w:pPr>
              <w:rPr>
                <w:rStyle w:val="Hyperlink"/>
                <w:rFonts w:hint="cs"/>
                <w:rtl/>
              </w:rPr>
            </w:pPr>
            <w:hyperlink w:anchor="Seif59" w:tooltip="עדכון בהתאם להודעה על שינו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22</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6 </w:t>
            </w:r>
          </w:p>
        </w:tc>
        <w:tc>
          <w:tcPr>
            <w:tcW w:w="5669" w:type="dxa"/>
          </w:tcPr>
          <w:p w:rsidR="00FC3FBD" w:rsidRPr="00FC3FBD" w:rsidRDefault="00FC3FBD" w:rsidP="00FC3FBD">
            <w:pPr>
              <w:rPr>
                <w:rFonts w:cs="Frankruhel" w:hint="cs"/>
                <w:rtl/>
              </w:rPr>
            </w:pPr>
            <w:r>
              <w:rPr>
                <w:rtl/>
              </w:rPr>
              <w:t>סתירה בין דיווח הצרכן הביתי לבין הנתונים הידועים לספק המים</w:t>
            </w:r>
          </w:p>
        </w:tc>
        <w:tc>
          <w:tcPr>
            <w:tcW w:w="567" w:type="dxa"/>
          </w:tcPr>
          <w:p w:rsidR="00FC3FBD" w:rsidRPr="00FC3FBD" w:rsidRDefault="00FC3FBD" w:rsidP="00FC3FBD">
            <w:pPr>
              <w:rPr>
                <w:rStyle w:val="Hyperlink"/>
                <w:rFonts w:hint="cs"/>
                <w:rtl/>
              </w:rPr>
            </w:pPr>
            <w:hyperlink w:anchor="Seif60" w:tooltip="סתירה בין דיווח הצרכן הביתי לבין הנתונים הידועים לספק המי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7 </w:t>
            </w:r>
          </w:p>
        </w:tc>
        <w:tc>
          <w:tcPr>
            <w:tcW w:w="5669" w:type="dxa"/>
          </w:tcPr>
          <w:p w:rsidR="00FC3FBD" w:rsidRPr="00FC3FBD" w:rsidRDefault="00FC3FBD" w:rsidP="00FC3FBD">
            <w:pPr>
              <w:rPr>
                <w:rFonts w:cs="Frankruhel" w:hint="cs"/>
                <w:rtl/>
              </w:rPr>
            </w:pPr>
            <w:r>
              <w:rPr>
                <w:rtl/>
              </w:rPr>
              <w:t>שינוי מספר הנפשות הרשומות אצל הספק בהתאם להחלטת רשות המים או בית משפט</w:t>
            </w:r>
          </w:p>
        </w:tc>
        <w:tc>
          <w:tcPr>
            <w:tcW w:w="567" w:type="dxa"/>
          </w:tcPr>
          <w:p w:rsidR="00FC3FBD" w:rsidRPr="00FC3FBD" w:rsidRDefault="00FC3FBD" w:rsidP="00FC3FBD">
            <w:pPr>
              <w:rPr>
                <w:rStyle w:val="Hyperlink"/>
                <w:rFonts w:hint="cs"/>
                <w:rtl/>
              </w:rPr>
            </w:pPr>
            <w:hyperlink w:anchor="Seif61" w:tooltip="שינוי מספר הנפשות הרשומות אצל הספק בהתאם להחלטת רשות המים או בית משפט"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פרק כ"ו: אזורי עדיפות לאומית</w:t>
            </w:r>
          </w:p>
        </w:tc>
        <w:tc>
          <w:tcPr>
            <w:tcW w:w="567" w:type="dxa"/>
          </w:tcPr>
          <w:p w:rsidR="00FC3FBD" w:rsidRPr="00FC3FBD" w:rsidRDefault="00FC3FBD" w:rsidP="00FC3FBD">
            <w:pPr>
              <w:rPr>
                <w:rStyle w:val="Hyperlink"/>
                <w:rFonts w:hint="cs"/>
                <w:rtl/>
              </w:rPr>
            </w:pPr>
            <w:hyperlink w:anchor="med4" w:tooltip="פרק כו: אזורי עדיפות לאומ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150 </w:t>
            </w:r>
          </w:p>
        </w:tc>
        <w:tc>
          <w:tcPr>
            <w:tcW w:w="5669" w:type="dxa"/>
          </w:tcPr>
          <w:p w:rsidR="00FC3FBD" w:rsidRPr="00FC3FBD" w:rsidRDefault="00FC3FBD" w:rsidP="00FC3FBD">
            <w:pPr>
              <w:rPr>
                <w:rFonts w:cs="Frankruhel" w:hint="cs"/>
                <w:rtl/>
              </w:rPr>
            </w:pPr>
            <w:r>
              <w:rPr>
                <w:rtl/>
              </w:rPr>
              <w:t>מטרה</w:t>
            </w:r>
          </w:p>
        </w:tc>
        <w:tc>
          <w:tcPr>
            <w:tcW w:w="567" w:type="dxa"/>
          </w:tcPr>
          <w:p w:rsidR="00FC3FBD" w:rsidRPr="00FC3FBD" w:rsidRDefault="00FC3FBD" w:rsidP="00FC3FBD">
            <w:pPr>
              <w:rPr>
                <w:rStyle w:val="Hyperlink"/>
                <w:rFonts w:hint="cs"/>
                <w:rtl/>
              </w:rPr>
            </w:pPr>
            <w:hyperlink w:anchor="Seif62" w:tooltip="מטר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151 </w:t>
            </w:r>
          </w:p>
        </w:tc>
        <w:tc>
          <w:tcPr>
            <w:tcW w:w="5669" w:type="dxa"/>
          </w:tcPr>
          <w:p w:rsidR="00FC3FBD" w:rsidRPr="00FC3FBD" w:rsidRDefault="00FC3FBD" w:rsidP="00FC3FBD">
            <w:pPr>
              <w:rPr>
                <w:rFonts w:cs="Frankruhel" w:hint="cs"/>
                <w:rtl/>
              </w:rPr>
            </w:pPr>
            <w:r>
              <w:rPr>
                <w:rtl/>
              </w:rPr>
              <w:t>החלטה על אזור עדיפות לאומית</w:t>
            </w:r>
          </w:p>
        </w:tc>
        <w:tc>
          <w:tcPr>
            <w:tcW w:w="567" w:type="dxa"/>
          </w:tcPr>
          <w:p w:rsidR="00FC3FBD" w:rsidRPr="00FC3FBD" w:rsidRDefault="00FC3FBD" w:rsidP="00FC3FBD">
            <w:pPr>
              <w:rPr>
                <w:rStyle w:val="Hyperlink"/>
                <w:rFonts w:hint="cs"/>
                <w:rtl/>
              </w:rPr>
            </w:pPr>
            <w:hyperlink w:anchor="Seif63" w:tooltip="החלטה על אזור עדיפות לאומ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152 </w:t>
            </w:r>
          </w:p>
        </w:tc>
        <w:tc>
          <w:tcPr>
            <w:tcW w:w="5669" w:type="dxa"/>
          </w:tcPr>
          <w:p w:rsidR="00FC3FBD" w:rsidRPr="00FC3FBD" w:rsidRDefault="00FC3FBD" w:rsidP="00FC3FBD">
            <w:pPr>
              <w:rPr>
                <w:rFonts w:cs="Frankruhel" w:hint="cs"/>
                <w:rtl/>
              </w:rPr>
            </w:pPr>
            <w:r>
              <w:rPr>
                <w:rtl/>
              </w:rPr>
              <w:t>מתן הטבות לאזור עדיפות לאומית</w:t>
            </w:r>
          </w:p>
        </w:tc>
        <w:tc>
          <w:tcPr>
            <w:tcW w:w="567" w:type="dxa"/>
          </w:tcPr>
          <w:p w:rsidR="00FC3FBD" w:rsidRPr="00FC3FBD" w:rsidRDefault="00FC3FBD" w:rsidP="00FC3FBD">
            <w:pPr>
              <w:rPr>
                <w:rStyle w:val="Hyperlink"/>
                <w:rFonts w:hint="cs"/>
                <w:rtl/>
              </w:rPr>
            </w:pPr>
            <w:hyperlink w:anchor="Seif64" w:tooltip="מתן הטבות לאזור עדיפות לאומ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23</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153 </w:t>
            </w:r>
          </w:p>
        </w:tc>
        <w:tc>
          <w:tcPr>
            <w:tcW w:w="5669" w:type="dxa"/>
          </w:tcPr>
          <w:p w:rsidR="00FC3FBD" w:rsidRPr="00FC3FBD" w:rsidRDefault="00FC3FBD" w:rsidP="00FC3FBD">
            <w:pPr>
              <w:rPr>
                <w:rFonts w:cs="Frankruhel" w:hint="cs"/>
                <w:rtl/>
              </w:rPr>
            </w:pPr>
            <w:r>
              <w:rPr>
                <w:rtl/>
              </w:rPr>
              <w:t xml:space="preserve">ביטול החלטה על אזור עדיפות לאומית או על מתן הטבות, או הפחתה </w:t>
            </w:r>
            <w:r>
              <w:rPr>
                <w:rtl/>
              </w:rPr>
              <w:lastRenderedPageBreak/>
              <w:t>משמעותית של ההטבות</w:t>
            </w:r>
          </w:p>
        </w:tc>
        <w:tc>
          <w:tcPr>
            <w:tcW w:w="567" w:type="dxa"/>
          </w:tcPr>
          <w:p w:rsidR="00FC3FBD" w:rsidRPr="00FC3FBD" w:rsidRDefault="00FC3FBD" w:rsidP="00FC3FBD">
            <w:pPr>
              <w:rPr>
                <w:rStyle w:val="Hyperlink"/>
                <w:rFonts w:hint="cs"/>
                <w:rtl/>
              </w:rPr>
            </w:pPr>
            <w:hyperlink w:anchor="Seif65" w:tooltip="ביטול החלטה על אזור עדיפות לאומית או על מתן הטבות, או הפחתה משמעותית של ההטב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154 </w:t>
            </w:r>
          </w:p>
        </w:tc>
        <w:tc>
          <w:tcPr>
            <w:tcW w:w="5669" w:type="dxa"/>
          </w:tcPr>
          <w:p w:rsidR="00FC3FBD" w:rsidRPr="00FC3FBD" w:rsidRDefault="00FC3FBD" w:rsidP="00FC3FBD">
            <w:pPr>
              <w:rPr>
                <w:rFonts w:cs="Frankruhel" w:hint="cs"/>
                <w:rtl/>
              </w:rPr>
            </w:pPr>
            <w:r>
              <w:rPr>
                <w:rtl/>
              </w:rPr>
              <w:t>חובת דיון תקופתי בהחלטה על אזור עדיפות לאומית</w:t>
            </w:r>
          </w:p>
        </w:tc>
        <w:tc>
          <w:tcPr>
            <w:tcW w:w="567" w:type="dxa"/>
          </w:tcPr>
          <w:p w:rsidR="00FC3FBD" w:rsidRPr="00FC3FBD" w:rsidRDefault="00FC3FBD" w:rsidP="00FC3FBD">
            <w:pPr>
              <w:rPr>
                <w:rStyle w:val="Hyperlink"/>
                <w:rFonts w:hint="cs"/>
                <w:rtl/>
              </w:rPr>
            </w:pPr>
            <w:hyperlink w:anchor="Seif66" w:tooltip="חובת דיון תקופתי בהחלטה על אזור עדיפות לאומ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155 </w:t>
            </w:r>
          </w:p>
        </w:tc>
        <w:tc>
          <w:tcPr>
            <w:tcW w:w="5669" w:type="dxa"/>
          </w:tcPr>
          <w:p w:rsidR="00FC3FBD" w:rsidRPr="00FC3FBD" w:rsidRDefault="00FC3FBD" w:rsidP="00FC3FBD">
            <w:pPr>
              <w:rPr>
                <w:rFonts w:cs="Frankruhel" w:hint="cs"/>
                <w:rtl/>
              </w:rPr>
            </w:pPr>
            <w:r>
              <w:rPr>
                <w:rtl/>
              </w:rPr>
              <w:t>דיווח שנתי לממשלה</w:t>
            </w:r>
          </w:p>
        </w:tc>
        <w:tc>
          <w:tcPr>
            <w:tcW w:w="567" w:type="dxa"/>
          </w:tcPr>
          <w:p w:rsidR="00FC3FBD" w:rsidRPr="00FC3FBD" w:rsidRDefault="00FC3FBD" w:rsidP="00FC3FBD">
            <w:pPr>
              <w:rPr>
                <w:rStyle w:val="Hyperlink"/>
                <w:rFonts w:hint="cs"/>
                <w:rtl/>
              </w:rPr>
            </w:pPr>
            <w:hyperlink w:anchor="Seif67" w:tooltip="דיווח שנתי לממשל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156 </w:t>
            </w:r>
          </w:p>
        </w:tc>
        <w:tc>
          <w:tcPr>
            <w:tcW w:w="5669" w:type="dxa"/>
          </w:tcPr>
          <w:p w:rsidR="00FC3FBD" w:rsidRPr="00FC3FBD" w:rsidRDefault="00FC3FBD" w:rsidP="00FC3FBD">
            <w:pPr>
              <w:rPr>
                <w:rFonts w:cs="Frankruhel" w:hint="cs"/>
                <w:rtl/>
              </w:rPr>
            </w:pPr>
            <w:r>
              <w:rPr>
                <w:rtl/>
              </w:rPr>
              <w:t>דיווח חצי שנתי לוועדה</w:t>
            </w:r>
          </w:p>
        </w:tc>
        <w:tc>
          <w:tcPr>
            <w:tcW w:w="567" w:type="dxa"/>
          </w:tcPr>
          <w:p w:rsidR="00FC3FBD" w:rsidRPr="00FC3FBD" w:rsidRDefault="00FC3FBD" w:rsidP="00FC3FBD">
            <w:pPr>
              <w:rPr>
                <w:rStyle w:val="Hyperlink"/>
                <w:rFonts w:hint="cs"/>
                <w:rtl/>
              </w:rPr>
            </w:pPr>
            <w:hyperlink w:anchor="Seif68" w:tooltip="דיווח חצי שנתי לוועד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157 </w:t>
            </w:r>
          </w:p>
        </w:tc>
        <w:tc>
          <w:tcPr>
            <w:tcW w:w="5669" w:type="dxa"/>
          </w:tcPr>
          <w:p w:rsidR="00FC3FBD" w:rsidRPr="00FC3FBD" w:rsidRDefault="00FC3FBD" w:rsidP="00FC3FBD">
            <w:pPr>
              <w:rPr>
                <w:rFonts w:cs="Frankruhel" w:hint="cs"/>
                <w:rtl/>
              </w:rPr>
            </w:pPr>
            <w:r>
              <w:rPr>
                <w:rtl/>
              </w:rPr>
              <w:t>דין וחשבון שנתי</w:t>
            </w:r>
          </w:p>
        </w:tc>
        <w:tc>
          <w:tcPr>
            <w:tcW w:w="567" w:type="dxa"/>
          </w:tcPr>
          <w:p w:rsidR="00FC3FBD" w:rsidRPr="00FC3FBD" w:rsidRDefault="00FC3FBD" w:rsidP="00FC3FBD">
            <w:pPr>
              <w:rPr>
                <w:rStyle w:val="Hyperlink"/>
                <w:rFonts w:hint="cs"/>
                <w:rtl/>
              </w:rPr>
            </w:pPr>
            <w:hyperlink w:anchor="Seif69" w:tooltip="דין וחשבון שנת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158 </w:t>
            </w:r>
          </w:p>
        </w:tc>
        <w:tc>
          <w:tcPr>
            <w:tcW w:w="5669" w:type="dxa"/>
          </w:tcPr>
          <w:p w:rsidR="00FC3FBD" w:rsidRPr="00FC3FBD" w:rsidRDefault="00FC3FBD" w:rsidP="00FC3FBD">
            <w:pPr>
              <w:rPr>
                <w:rFonts w:cs="Frankruhel" w:hint="cs"/>
                <w:rtl/>
              </w:rPr>
            </w:pPr>
            <w:r>
              <w:rPr>
                <w:rtl/>
              </w:rPr>
              <w:t>פרסום</w:t>
            </w:r>
          </w:p>
        </w:tc>
        <w:tc>
          <w:tcPr>
            <w:tcW w:w="567" w:type="dxa"/>
          </w:tcPr>
          <w:p w:rsidR="00FC3FBD" w:rsidRPr="00FC3FBD" w:rsidRDefault="00FC3FBD" w:rsidP="00FC3FBD">
            <w:pPr>
              <w:rPr>
                <w:rStyle w:val="Hyperlink"/>
                <w:rFonts w:hint="cs"/>
                <w:rtl/>
              </w:rPr>
            </w:pPr>
            <w:hyperlink w:anchor="Seif70" w:tooltip="פרסום"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24</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159 </w:t>
            </w:r>
          </w:p>
        </w:tc>
        <w:tc>
          <w:tcPr>
            <w:tcW w:w="5669" w:type="dxa"/>
          </w:tcPr>
          <w:p w:rsidR="00FC3FBD" w:rsidRPr="00FC3FBD" w:rsidRDefault="00FC3FBD" w:rsidP="00FC3FBD">
            <w:pPr>
              <w:rPr>
                <w:rFonts w:cs="Frankruhel" w:hint="cs"/>
                <w:rtl/>
              </w:rPr>
            </w:pPr>
            <w:r>
              <w:rPr>
                <w:rtl/>
              </w:rPr>
              <w:t>ביצוע והפעלת סמכויות</w:t>
            </w:r>
          </w:p>
        </w:tc>
        <w:tc>
          <w:tcPr>
            <w:tcW w:w="567" w:type="dxa"/>
          </w:tcPr>
          <w:p w:rsidR="00FC3FBD" w:rsidRPr="00FC3FBD" w:rsidRDefault="00FC3FBD" w:rsidP="00FC3FBD">
            <w:pPr>
              <w:rPr>
                <w:rStyle w:val="Hyperlink"/>
                <w:rFonts w:hint="cs"/>
                <w:rtl/>
              </w:rPr>
            </w:pPr>
            <w:hyperlink w:anchor="Seif71" w:tooltip="ביצוע והפעלת סמכוי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160 </w:t>
            </w:r>
          </w:p>
        </w:tc>
        <w:tc>
          <w:tcPr>
            <w:tcW w:w="5669" w:type="dxa"/>
          </w:tcPr>
          <w:p w:rsidR="00FC3FBD" w:rsidRPr="00FC3FBD" w:rsidRDefault="00FC3FBD" w:rsidP="00FC3FBD">
            <w:pPr>
              <w:rPr>
                <w:rFonts w:cs="Frankruhel" w:hint="cs"/>
                <w:rtl/>
              </w:rPr>
            </w:pPr>
            <w:r>
              <w:rPr>
                <w:rtl/>
              </w:rPr>
              <w:t>שמירת דינים וסמכויות</w:t>
            </w:r>
          </w:p>
        </w:tc>
        <w:tc>
          <w:tcPr>
            <w:tcW w:w="567" w:type="dxa"/>
          </w:tcPr>
          <w:p w:rsidR="00FC3FBD" w:rsidRPr="00FC3FBD" w:rsidRDefault="00FC3FBD" w:rsidP="00FC3FBD">
            <w:pPr>
              <w:rPr>
                <w:rStyle w:val="Hyperlink"/>
                <w:rFonts w:hint="cs"/>
                <w:rtl/>
              </w:rPr>
            </w:pPr>
            <w:hyperlink w:anchor="Seif72" w:tooltip="שמירת דינים וסמכוי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161 </w:t>
            </w:r>
          </w:p>
        </w:tc>
        <w:tc>
          <w:tcPr>
            <w:tcW w:w="5669" w:type="dxa"/>
          </w:tcPr>
          <w:p w:rsidR="00FC3FBD" w:rsidRPr="00FC3FBD" w:rsidRDefault="00FC3FBD" w:rsidP="00FC3FBD">
            <w:pPr>
              <w:rPr>
                <w:rFonts w:cs="Frankruhel" w:hint="cs"/>
                <w:rtl/>
              </w:rPr>
            </w:pPr>
            <w:r>
              <w:rPr>
                <w:rtl/>
              </w:rPr>
              <w:t>ביטול חוק ערי ואזורי פיתוח</w:t>
            </w:r>
          </w:p>
        </w:tc>
        <w:tc>
          <w:tcPr>
            <w:tcW w:w="567" w:type="dxa"/>
          </w:tcPr>
          <w:p w:rsidR="00FC3FBD" w:rsidRPr="00FC3FBD" w:rsidRDefault="00FC3FBD" w:rsidP="00FC3FBD">
            <w:pPr>
              <w:rPr>
                <w:rStyle w:val="Hyperlink"/>
                <w:rFonts w:hint="cs"/>
                <w:rtl/>
              </w:rPr>
            </w:pPr>
            <w:hyperlink w:anchor="Seif73" w:tooltip="ביטול חוק ערי ואזורי פיתוח"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162 </w:t>
            </w:r>
          </w:p>
        </w:tc>
        <w:tc>
          <w:tcPr>
            <w:tcW w:w="5669" w:type="dxa"/>
          </w:tcPr>
          <w:p w:rsidR="00FC3FBD" w:rsidRPr="00FC3FBD" w:rsidRDefault="00FC3FBD" w:rsidP="00FC3FBD">
            <w:pPr>
              <w:rPr>
                <w:rFonts w:cs="Frankruhel" w:hint="cs"/>
                <w:rtl/>
              </w:rPr>
            </w:pPr>
            <w:r>
              <w:rPr>
                <w:rtl/>
              </w:rPr>
              <w:t>פרק כ"ו   הוראת מעבר</w:t>
            </w:r>
          </w:p>
        </w:tc>
        <w:tc>
          <w:tcPr>
            <w:tcW w:w="567" w:type="dxa"/>
          </w:tcPr>
          <w:p w:rsidR="00FC3FBD" w:rsidRPr="00FC3FBD" w:rsidRDefault="00FC3FBD" w:rsidP="00FC3FBD">
            <w:pPr>
              <w:rPr>
                <w:rStyle w:val="Hyperlink"/>
                <w:rFonts w:hint="cs"/>
                <w:rtl/>
              </w:rPr>
            </w:pPr>
            <w:hyperlink w:anchor="Seif74" w:tooltip="פרק כו   הוראת מעבר"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p>
        </w:tc>
        <w:tc>
          <w:tcPr>
            <w:tcW w:w="5669" w:type="dxa"/>
          </w:tcPr>
          <w:p w:rsidR="00FC3FBD" w:rsidRPr="00FC3FBD" w:rsidRDefault="00FC3FBD" w:rsidP="00FC3FBD">
            <w:pPr>
              <w:rPr>
                <w:rFonts w:cs="Frankruhel" w:hint="cs"/>
                <w:rtl/>
              </w:rPr>
            </w:pPr>
            <w:r>
              <w:rPr>
                <w:rtl/>
              </w:rPr>
              <w:t>פרק כ"ח: הוראות מיוחדות לתקציב המדינה לשנים 2009 עד 2016</w:t>
            </w:r>
          </w:p>
        </w:tc>
        <w:tc>
          <w:tcPr>
            <w:tcW w:w="567" w:type="dxa"/>
          </w:tcPr>
          <w:p w:rsidR="00FC3FBD" w:rsidRPr="00FC3FBD" w:rsidRDefault="00FC3FBD" w:rsidP="00FC3FBD">
            <w:pPr>
              <w:rPr>
                <w:rStyle w:val="Hyperlink"/>
                <w:rFonts w:hint="cs"/>
                <w:rtl/>
              </w:rPr>
            </w:pPr>
            <w:hyperlink w:anchor="med5" w:tooltip="פרק כח: הוראות מיוחדות לתקציב המדינה לשנים 2009 עד 2016"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178 </w:t>
            </w:r>
          </w:p>
        </w:tc>
        <w:tc>
          <w:tcPr>
            <w:tcW w:w="5669" w:type="dxa"/>
          </w:tcPr>
          <w:p w:rsidR="00FC3FBD" w:rsidRPr="00FC3FBD" w:rsidRDefault="00FC3FBD" w:rsidP="00FC3FBD">
            <w:pPr>
              <w:rPr>
                <w:rFonts w:cs="Frankruhel" w:hint="cs"/>
                <w:rtl/>
              </w:rPr>
            </w:pPr>
            <w:r>
              <w:rPr>
                <w:rtl/>
              </w:rPr>
              <w:t>הגדרות</w:t>
            </w:r>
          </w:p>
        </w:tc>
        <w:tc>
          <w:tcPr>
            <w:tcW w:w="567" w:type="dxa"/>
          </w:tcPr>
          <w:p w:rsidR="00FC3FBD" w:rsidRPr="00FC3FBD" w:rsidRDefault="00FC3FBD" w:rsidP="00FC3FBD">
            <w:pPr>
              <w:rPr>
                <w:rStyle w:val="Hyperlink"/>
                <w:rFonts w:hint="cs"/>
                <w:rtl/>
              </w:rPr>
            </w:pPr>
            <w:hyperlink w:anchor="Seif75" w:tooltip="הגדרו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179 </w:t>
            </w:r>
          </w:p>
        </w:tc>
        <w:tc>
          <w:tcPr>
            <w:tcW w:w="5669" w:type="dxa"/>
          </w:tcPr>
          <w:p w:rsidR="00FC3FBD" w:rsidRPr="00FC3FBD" w:rsidRDefault="00FC3FBD" w:rsidP="00FC3FBD">
            <w:pPr>
              <w:rPr>
                <w:rFonts w:cs="Frankruhel" w:hint="cs"/>
                <w:rtl/>
              </w:rPr>
            </w:pPr>
            <w:r>
              <w:rPr>
                <w:rtl/>
              </w:rPr>
              <w:t>הוראות לעניין חוק יסודות התקציב</w:t>
            </w:r>
          </w:p>
        </w:tc>
        <w:tc>
          <w:tcPr>
            <w:tcW w:w="567" w:type="dxa"/>
          </w:tcPr>
          <w:p w:rsidR="00FC3FBD" w:rsidRPr="00FC3FBD" w:rsidRDefault="00FC3FBD" w:rsidP="00FC3FBD">
            <w:pPr>
              <w:rPr>
                <w:rStyle w:val="Hyperlink"/>
                <w:rFonts w:hint="cs"/>
                <w:rtl/>
              </w:rPr>
            </w:pPr>
            <w:hyperlink w:anchor="Seif76" w:tooltip="הוראות לעניין חוק יסודות התקציב"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25</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179א </w:t>
            </w:r>
          </w:p>
        </w:tc>
        <w:tc>
          <w:tcPr>
            <w:tcW w:w="5669" w:type="dxa"/>
          </w:tcPr>
          <w:p w:rsidR="00FC3FBD" w:rsidRPr="00FC3FBD" w:rsidRDefault="00FC3FBD" w:rsidP="00FC3FBD">
            <w:pPr>
              <w:rPr>
                <w:rFonts w:cs="Frankruhel" w:hint="cs"/>
                <w:rtl/>
              </w:rPr>
            </w:pPr>
            <w:r>
              <w:rPr>
                <w:rtl/>
              </w:rPr>
              <w:t>אישור תקציב התאמות לשנת 2012, לשנת 2014 ולשנת 2016 ושינויים בתקציב</w:t>
            </w:r>
          </w:p>
        </w:tc>
        <w:tc>
          <w:tcPr>
            <w:tcW w:w="567" w:type="dxa"/>
          </w:tcPr>
          <w:p w:rsidR="00FC3FBD" w:rsidRPr="00FC3FBD" w:rsidRDefault="00FC3FBD" w:rsidP="00FC3FBD">
            <w:pPr>
              <w:rPr>
                <w:rStyle w:val="Hyperlink"/>
                <w:rFonts w:hint="cs"/>
                <w:rtl/>
              </w:rPr>
            </w:pPr>
            <w:hyperlink w:anchor="Seif82" w:tooltip="אישור תקציב התאמות לשנת 2012, לשנת 2014 ולשנת 2016 ושינויים בתקציב"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27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179ב </w:t>
            </w:r>
          </w:p>
        </w:tc>
        <w:tc>
          <w:tcPr>
            <w:tcW w:w="5669" w:type="dxa"/>
          </w:tcPr>
          <w:p w:rsidR="00FC3FBD" w:rsidRPr="00FC3FBD" w:rsidRDefault="00FC3FBD" w:rsidP="00FC3FBD">
            <w:pPr>
              <w:rPr>
                <w:rFonts w:cs="Frankruhel" w:hint="cs"/>
                <w:rtl/>
              </w:rPr>
            </w:pPr>
            <w:r>
              <w:rPr>
                <w:rtl/>
              </w:rPr>
              <w:t>דיווח לוועדת הכספים של הכנסת</w:t>
            </w:r>
          </w:p>
        </w:tc>
        <w:tc>
          <w:tcPr>
            <w:tcW w:w="567" w:type="dxa"/>
          </w:tcPr>
          <w:p w:rsidR="00FC3FBD" w:rsidRPr="00FC3FBD" w:rsidRDefault="00FC3FBD" w:rsidP="00FC3FBD">
            <w:pPr>
              <w:rPr>
                <w:rStyle w:val="Hyperlink"/>
                <w:rFonts w:hint="cs"/>
                <w:rtl/>
              </w:rPr>
            </w:pPr>
            <w:hyperlink w:anchor="Seif83" w:tooltip="דיווח לוועדת הכספים של הכנס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27</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180 </w:t>
            </w:r>
          </w:p>
        </w:tc>
        <w:tc>
          <w:tcPr>
            <w:tcW w:w="5669" w:type="dxa"/>
          </w:tcPr>
          <w:p w:rsidR="00FC3FBD" w:rsidRPr="00FC3FBD" w:rsidRDefault="00FC3FBD" w:rsidP="00FC3FBD">
            <w:pPr>
              <w:rPr>
                <w:rFonts w:cs="Frankruhel" w:hint="cs"/>
                <w:rtl/>
              </w:rPr>
            </w:pPr>
            <w:r>
              <w:rPr>
                <w:rtl/>
              </w:rPr>
              <w:t>הוראות לעניין חוק הפחתת הגירעון והגבלת ההוצאה התקציבית</w:t>
            </w:r>
          </w:p>
        </w:tc>
        <w:tc>
          <w:tcPr>
            <w:tcW w:w="567" w:type="dxa"/>
          </w:tcPr>
          <w:p w:rsidR="00FC3FBD" w:rsidRPr="00FC3FBD" w:rsidRDefault="00FC3FBD" w:rsidP="00FC3FBD">
            <w:pPr>
              <w:rPr>
                <w:rStyle w:val="Hyperlink"/>
                <w:rFonts w:hint="cs"/>
                <w:rtl/>
              </w:rPr>
            </w:pPr>
            <w:hyperlink w:anchor="Seif77" w:tooltip="הוראות לעניין חוק הפחתת הגירעון והגבלת ההוצאה התקציבית"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28</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181 </w:t>
            </w:r>
          </w:p>
        </w:tc>
        <w:tc>
          <w:tcPr>
            <w:tcW w:w="5669" w:type="dxa"/>
          </w:tcPr>
          <w:p w:rsidR="00FC3FBD" w:rsidRPr="00FC3FBD" w:rsidRDefault="00FC3FBD" w:rsidP="00FC3FBD">
            <w:pPr>
              <w:rPr>
                <w:rFonts w:cs="Frankruhel" w:hint="cs"/>
                <w:rtl/>
              </w:rPr>
            </w:pPr>
            <w:r>
              <w:rPr>
                <w:rtl/>
              </w:rPr>
              <w:t>הוראות לעניין חוק ערבויות מטעם המדינה</w:t>
            </w:r>
          </w:p>
        </w:tc>
        <w:tc>
          <w:tcPr>
            <w:tcW w:w="567" w:type="dxa"/>
          </w:tcPr>
          <w:p w:rsidR="00FC3FBD" w:rsidRPr="00FC3FBD" w:rsidRDefault="00FC3FBD" w:rsidP="00FC3FBD">
            <w:pPr>
              <w:rPr>
                <w:rStyle w:val="Hyperlink"/>
                <w:rFonts w:hint="cs"/>
                <w:rtl/>
              </w:rPr>
            </w:pPr>
            <w:hyperlink w:anchor="Seif78" w:tooltip="הוראות לעניין חוק ערבויות מטעם המדינ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29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182 </w:t>
            </w:r>
          </w:p>
        </w:tc>
        <w:tc>
          <w:tcPr>
            <w:tcW w:w="5669" w:type="dxa"/>
          </w:tcPr>
          <w:p w:rsidR="00FC3FBD" w:rsidRPr="00FC3FBD" w:rsidRDefault="00FC3FBD" w:rsidP="00FC3FBD">
            <w:pPr>
              <w:rPr>
                <w:rFonts w:cs="Frankruhel" w:hint="cs"/>
                <w:rtl/>
              </w:rPr>
            </w:pPr>
            <w:r>
              <w:rPr>
                <w:rtl/>
              </w:rPr>
              <w:t>הוראות לעניין חוק בנק ישראל</w:t>
            </w:r>
          </w:p>
        </w:tc>
        <w:tc>
          <w:tcPr>
            <w:tcW w:w="567" w:type="dxa"/>
          </w:tcPr>
          <w:p w:rsidR="00FC3FBD" w:rsidRPr="00FC3FBD" w:rsidRDefault="00FC3FBD" w:rsidP="00FC3FBD">
            <w:pPr>
              <w:rPr>
                <w:rStyle w:val="Hyperlink"/>
                <w:rFonts w:hint="cs"/>
                <w:rtl/>
              </w:rPr>
            </w:pPr>
            <w:hyperlink w:anchor="Seif79" w:tooltip="הוראות לעניין חוק בנק ישראל"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29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183 </w:t>
            </w:r>
          </w:p>
        </w:tc>
        <w:tc>
          <w:tcPr>
            <w:tcW w:w="5669" w:type="dxa"/>
          </w:tcPr>
          <w:p w:rsidR="00FC3FBD" w:rsidRPr="00FC3FBD" w:rsidRDefault="00FC3FBD" w:rsidP="00FC3FBD">
            <w:pPr>
              <w:rPr>
                <w:rFonts w:cs="Frankruhel" w:hint="cs"/>
                <w:rtl/>
              </w:rPr>
            </w:pPr>
            <w:r>
              <w:rPr>
                <w:rtl/>
              </w:rPr>
              <w:t>הוראות לעניין חוק ביטוח בריאות ממלכתי</w:t>
            </w:r>
          </w:p>
        </w:tc>
        <w:tc>
          <w:tcPr>
            <w:tcW w:w="567" w:type="dxa"/>
          </w:tcPr>
          <w:p w:rsidR="00FC3FBD" w:rsidRPr="00FC3FBD" w:rsidRDefault="00FC3FBD" w:rsidP="00FC3FBD">
            <w:pPr>
              <w:rPr>
                <w:rStyle w:val="Hyperlink"/>
                <w:rFonts w:hint="cs"/>
                <w:rtl/>
              </w:rPr>
            </w:pPr>
            <w:hyperlink w:anchor="Seif80" w:tooltip="הוראות לעניין חוק ביטוח בריאות ממלכתי"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29</w:t>
            </w:r>
            <w:r>
              <w:rPr>
                <w:rFonts w:cs="Frankruhel"/>
                <w:rtl/>
              </w:rPr>
              <w:fldChar w:fldCharType="end"/>
            </w:r>
          </w:p>
        </w:tc>
      </w:tr>
      <w:tr w:rsidR="00FC3FBD" w:rsidRPr="00FC3FBD" w:rsidTr="00FC3FBD">
        <w:tblPrEx>
          <w:tblCellMar>
            <w:top w:w="0" w:type="dxa"/>
            <w:bottom w:w="0" w:type="dxa"/>
          </w:tblCellMar>
        </w:tblPrEx>
        <w:tc>
          <w:tcPr>
            <w:tcW w:w="1247" w:type="dxa"/>
          </w:tcPr>
          <w:p w:rsidR="00FC3FBD" w:rsidRPr="00FC3FBD" w:rsidRDefault="00FC3FBD" w:rsidP="00FC3FBD">
            <w:pPr>
              <w:rPr>
                <w:rFonts w:cs="Frankruhel" w:hint="cs"/>
                <w:rtl/>
              </w:rPr>
            </w:pPr>
            <w:r>
              <w:rPr>
                <w:rtl/>
              </w:rPr>
              <w:t xml:space="preserve">סעיף 185 </w:t>
            </w:r>
          </w:p>
        </w:tc>
        <w:tc>
          <w:tcPr>
            <w:tcW w:w="5669" w:type="dxa"/>
          </w:tcPr>
          <w:p w:rsidR="00FC3FBD" w:rsidRPr="00FC3FBD" w:rsidRDefault="00FC3FBD" w:rsidP="00FC3FBD">
            <w:pPr>
              <w:rPr>
                <w:rFonts w:cs="Frankruhel" w:hint="cs"/>
                <w:rtl/>
              </w:rPr>
            </w:pPr>
            <w:r>
              <w:rPr>
                <w:rtl/>
              </w:rPr>
              <w:t>תחילה</w:t>
            </w:r>
          </w:p>
        </w:tc>
        <w:tc>
          <w:tcPr>
            <w:tcW w:w="567" w:type="dxa"/>
          </w:tcPr>
          <w:p w:rsidR="00FC3FBD" w:rsidRPr="00FC3FBD" w:rsidRDefault="00FC3FBD" w:rsidP="00FC3FBD">
            <w:pPr>
              <w:rPr>
                <w:rStyle w:val="Hyperlink"/>
                <w:rFonts w:hint="cs"/>
                <w:rtl/>
              </w:rPr>
            </w:pPr>
            <w:hyperlink w:anchor="Seif81" w:tooltip="תחילה" w:history="1">
              <w:r w:rsidRPr="00FC3FBD">
                <w:rPr>
                  <w:rStyle w:val="Hyperlink"/>
                </w:rPr>
                <w:t>Go</w:t>
              </w:r>
            </w:hyperlink>
          </w:p>
        </w:tc>
        <w:tc>
          <w:tcPr>
            <w:tcW w:w="850" w:type="dxa"/>
          </w:tcPr>
          <w:p w:rsidR="00FC3FBD" w:rsidRPr="00FC3FBD" w:rsidRDefault="00FC3FBD" w:rsidP="00FC3FB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29</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5B3863">
      <w:pPr>
        <w:pStyle w:val="big-header"/>
        <w:ind w:left="0" w:right="1134"/>
        <w:rPr>
          <w:rStyle w:val="default"/>
          <w:rFonts w:cs="FrankRuehl" w:hint="cs"/>
          <w:sz w:val="32"/>
          <w:szCs w:val="32"/>
          <w:rtl/>
        </w:rPr>
      </w:pPr>
      <w:r>
        <w:rPr>
          <w:rFonts w:cs="FrankRuehl"/>
          <w:sz w:val="32"/>
          <w:rtl/>
        </w:rPr>
        <w:br w:type="page"/>
      </w:r>
      <w:r w:rsidR="005B3863">
        <w:rPr>
          <w:rFonts w:cs="FrankRuehl" w:hint="cs"/>
          <w:sz w:val="32"/>
          <w:rtl/>
        </w:rPr>
        <w:t>חוק ההתייעלות הכלכלית (תיקוני חקיקה ליישום התכנית הכלכלית לשנים 2009 ו-2010), תשס"ט-2009</w:t>
      </w:r>
      <w:r>
        <w:rPr>
          <w:rStyle w:val="default"/>
          <w:sz w:val="22"/>
          <w:szCs w:val="22"/>
          <w:rtl/>
        </w:rPr>
        <w:footnoteReference w:customMarkFollows="1" w:id="1"/>
        <w:t>*</w:t>
      </w:r>
    </w:p>
    <w:p w:rsidR="00852F43" w:rsidRDefault="00852F43" w:rsidP="00852F43">
      <w:pPr>
        <w:pStyle w:val="medium2-header"/>
        <w:keepLines w:val="0"/>
        <w:spacing w:before="72"/>
        <w:ind w:left="0" w:right="1134"/>
        <w:outlineLvl w:val="0"/>
        <w:rPr>
          <w:rFonts w:cs="FrankRuehl" w:hint="cs"/>
          <w:noProof/>
          <w:rtl/>
        </w:rPr>
      </w:pPr>
      <w:bookmarkStart w:id="0" w:name="med0"/>
      <w:bookmarkEnd w:id="0"/>
      <w:r>
        <w:rPr>
          <w:rFonts w:cs="FrankRuehl" w:hint="cs"/>
          <w:noProof/>
          <w:rtl/>
        </w:rPr>
        <w:t>תוכן</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Default="005B386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א' </w:t>
      </w:r>
      <w:r>
        <w:rPr>
          <w:rStyle w:val="default"/>
          <w:rFonts w:cs="FrankRuehl"/>
          <w:rtl/>
        </w:rPr>
        <w:t>–</w:t>
      </w:r>
      <w:r>
        <w:rPr>
          <w:rStyle w:val="default"/>
          <w:rFonts w:cs="FrankRuehl" w:hint="cs"/>
          <w:rtl/>
        </w:rPr>
        <w:t xml:space="preserve"> מטרה</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הגנת הסביבה</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עורכי דין זרים ומשרדי עורכי דין זרים</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רשויות מקומיות</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בריאות</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עובדים זרים</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תאגידים, פירוק וכינוס</w:t>
      </w:r>
    </w:p>
    <w:p w:rsidR="00852F43" w:rsidRDefault="005B386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ח' </w:t>
      </w:r>
      <w:r>
        <w:rPr>
          <w:rStyle w:val="default"/>
          <w:rFonts w:cs="FrankRuehl"/>
          <w:rtl/>
        </w:rPr>
        <w:t>–</w:t>
      </w:r>
      <w:r>
        <w:rPr>
          <w:rStyle w:val="default"/>
          <w:rFonts w:cs="FrankRuehl" w:hint="cs"/>
          <w:rtl/>
        </w:rPr>
        <w:t xml:space="preserve"> גמלאות וקופות גמל</w:t>
      </w:r>
    </w:p>
    <w:p w:rsidR="00852F43" w:rsidRDefault="00852F43" w:rsidP="005B386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sidR="005B3863">
        <w:rPr>
          <w:rStyle w:val="default"/>
          <w:rFonts w:cs="FrankRuehl" w:hint="cs"/>
          <w:rtl/>
        </w:rPr>
        <w:t xml:space="preserve"> </w:t>
      </w:r>
      <w:r w:rsidR="005B3863">
        <w:rPr>
          <w:rStyle w:val="default"/>
          <w:rFonts w:cs="FrankRuehl"/>
          <w:rtl/>
        </w:rPr>
        <w:t>–</w:t>
      </w:r>
      <w:r w:rsidR="005B3863">
        <w:rPr>
          <w:rStyle w:val="default"/>
          <w:rFonts w:cs="FrankRuehl" w:hint="cs"/>
          <w:rtl/>
        </w:rPr>
        <w:t xml:space="preserve"> העברת האחריות לטיפול רפואי בנפגעי תאונות דרכים לקופות החולים</w:t>
      </w:r>
    </w:p>
    <w:p w:rsidR="00852F4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 </w:t>
      </w:r>
      <w:r>
        <w:rPr>
          <w:rStyle w:val="default"/>
          <w:rFonts w:cs="FrankRuehl"/>
          <w:rtl/>
        </w:rPr>
        <w:t>–</w:t>
      </w:r>
      <w:r>
        <w:rPr>
          <w:rStyle w:val="default"/>
          <w:rFonts w:cs="FrankRuehl" w:hint="cs"/>
          <w:rtl/>
        </w:rPr>
        <w:t xml:space="preserve"> חינוך</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י"א </w:t>
      </w:r>
      <w:r>
        <w:rPr>
          <w:rStyle w:val="default"/>
          <w:rFonts w:cs="FrankRuehl"/>
          <w:rtl/>
        </w:rPr>
        <w:t>–</w:t>
      </w:r>
      <w:r>
        <w:rPr>
          <w:rStyle w:val="default"/>
          <w:rFonts w:cs="FrankRuehl" w:hint="cs"/>
          <w:rtl/>
        </w:rPr>
        <w:t xml:space="preserve"> סיוע לעסקים במצוקה </w:t>
      </w:r>
      <w:r>
        <w:rPr>
          <w:rStyle w:val="default"/>
          <w:rFonts w:cs="FrankRuehl"/>
          <w:rtl/>
        </w:rPr>
        <w:t>–</w:t>
      </w:r>
      <w:r>
        <w:rPr>
          <w:rStyle w:val="default"/>
          <w:rFonts w:cs="FrankRuehl" w:hint="cs"/>
          <w:rtl/>
        </w:rPr>
        <w:t xml:space="preserve"> הוראת שעה</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י"ב </w:t>
      </w:r>
      <w:r>
        <w:rPr>
          <w:rStyle w:val="default"/>
          <w:rFonts w:cs="FrankRuehl"/>
          <w:rtl/>
        </w:rPr>
        <w:t>–</w:t>
      </w:r>
      <w:r>
        <w:rPr>
          <w:rStyle w:val="default"/>
          <w:rFonts w:cs="FrankRuehl" w:hint="cs"/>
          <w:rtl/>
        </w:rPr>
        <w:t xml:space="preserve"> חשמל</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י"ג </w:t>
      </w:r>
      <w:r>
        <w:rPr>
          <w:rStyle w:val="default"/>
          <w:rFonts w:cs="FrankRuehl"/>
          <w:rtl/>
        </w:rPr>
        <w:t>–</w:t>
      </w:r>
      <w:r>
        <w:rPr>
          <w:rStyle w:val="default"/>
          <w:rFonts w:cs="FrankRuehl" w:hint="cs"/>
          <w:rtl/>
        </w:rPr>
        <w:t xml:space="preserve"> בזק</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י"ד </w:t>
      </w:r>
      <w:r>
        <w:rPr>
          <w:rStyle w:val="default"/>
          <w:rFonts w:cs="FrankRuehl"/>
          <w:rtl/>
        </w:rPr>
        <w:t>–</w:t>
      </w:r>
      <w:r>
        <w:rPr>
          <w:rStyle w:val="default"/>
          <w:rFonts w:cs="FrankRuehl" w:hint="cs"/>
          <w:rtl/>
        </w:rPr>
        <w:t xml:space="preserve"> תחבורה</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ט"ו </w:t>
      </w:r>
      <w:r>
        <w:rPr>
          <w:rStyle w:val="default"/>
          <w:rFonts w:cs="FrankRuehl"/>
          <w:rtl/>
        </w:rPr>
        <w:t>–</w:t>
      </w:r>
      <w:r>
        <w:rPr>
          <w:rStyle w:val="default"/>
          <w:rFonts w:cs="FrankRuehl" w:hint="cs"/>
          <w:rtl/>
        </w:rPr>
        <w:t xml:space="preserve"> המרכז לגביית קנסות, אגרות והוצאות</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ט"ז </w:t>
      </w:r>
      <w:r>
        <w:rPr>
          <w:rStyle w:val="default"/>
          <w:rFonts w:cs="FrankRuehl"/>
          <w:rtl/>
        </w:rPr>
        <w:t>–</w:t>
      </w:r>
      <w:r>
        <w:rPr>
          <w:rStyle w:val="default"/>
          <w:rFonts w:cs="FrankRuehl" w:hint="cs"/>
          <w:rtl/>
        </w:rPr>
        <w:t xml:space="preserve"> עידוד השקעות הון</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י"ז </w:t>
      </w:r>
      <w:r>
        <w:rPr>
          <w:rStyle w:val="default"/>
          <w:rFonts w:cs="FrankRuehl"/>
          <w:rtl/>
        </w:rPr>
        <w:t>–</w:t>
      </w:r>
      <w:r>
        <w:rPr>
          <w:rStyle w:val="default"/>
          <w:rFonts w:cs="FrankRuehl" w:hint="cs"/>
          <w:rtl/>
        </w:rPr>
        <w:t xml:space="preserve"> הגדלת קצבאות הילדים והתנייתן</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י"ח </w:t>
      </w:r>
      <w:r>
        <w:rPr>
          <w:rStyle w:val="default"/>
          <w:rFonts w:cs="FrankRuehl"/>
          <w:rtl/>
        </w:rPr>
        <w:t>–</w:t>
      </w:r>
      <w:r>
        <w:rPr>
          <w:rStyle w:val="default"/>
          <w:rFonts w:cs="FrankRuehl" w:hint="cs"/>
          <w:rtl/>
        </w:rPr>
        <w:t xml:space="preserve"> תכנון ובניה</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י"ט </w:t>
      </w:r>
      <w:r>
        <w:rPr>
          <w:rStyle w:val="default"/>
          <w:rFonts w:cs="FrankRuehl"/>
          <w:rtl/>
        </w:rPr>
        <w:t>–</w:t>
      </w:r>
      <w:r>
        <w:rPr>
          <w:rStyle w:val="default"/>
          <w:rFonts w:cs="FrankRuehl" w:hint="cs"/>
          <w:rtl/>
        </w:rPr>
        <w:t xml:space="preserve"> שיכון</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 </w:t>
      </w:r>
      <w:r>
        <w:rPr>
          <w:rStyle w:val="default"/>
          <w:rFonts w:cs="FrankRuehl"/>
          <w:rtl/>
        </w:rPr>
        <w:t>–</w:t>
      </w:r>
      <w:r>
        <w:rPr>
          <w:rStyle w:val="default"/>
          <w:rFonts w:cs="FrankRuehl" w:hint="cs"/>
          <w:rtl/>
        </w:rPr>
        <w:t xml:space="preserve"> מים וביוב</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כ"א </w:t>
      </w:r>
      <w:r>
        <w:rPr>
          <w:rStyle w:val="default"/>
          <w:rFonts w:cs="FrankRuehl"/>
          <w:rtl/>
        </w:rPr>
        <w:t>–</w:t>
      </w:r>
      <w:r>
        <w:rPr>
          <w:rStyle w:val="default"/>
          <w:rFonts w:cs="FrankRuehl" w:hint="cs"/>
          <w:rtl/>
        </w:rPr>
        <w:t xml:space="preserve"> היטל בשל צריכת מים עודפת </w:t>
      </w:r>
      <w:r>
        <w:rPr>
          <w:rStyle w:val="default"/>
          <w:rFonts w:cs="FrankRuehl"/>
          <w:rtl/>
        </w:rPr>
        <w:t>–</w:t>
      </w:r>
      <w:r>
        <w:rPr>
          <w:rStyle w:val="default"/>
          <w:rFonts w:cs="FrankRuehl" w:hint="cs"/>
          <w:rtl/>
        </w:rPr>
        <w:t xml:space="preserve"> הוראת שעה</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כ"ב </w:t>
      </w:r>
      <w:r>
        <w:rPr>
          <w:rStyle w:val="default"/>
          <w:rFonts w:cs="FrankRuehl"/>
          <w:rtl/>
        </w:rPr>
        <w:t>–</w:t>
      </w:r>
      <w:r>
        <w:rPr>
          <w:rStyle w:val="default"/>
          <w:rFonts w:cs="FrankRuehl" w:hint="cs"/>
          <w:rtl/>
        </w:rPr>
        <w:t xml:space="preserve"> האפוטרופוס הכללי</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כ"ג </w:t>
      </w:r>
      <w:r>
        <w:rPr>
          <w:rStyle w:val="default"/>
          <w:rFonts w:cs="FrankRuehl"/>
          <w:rtl/>
        </w:rPr>
        <w:t>–</w:t>
      </w:r>
      <w:r>
        <w:rPr>
          <w:rStyle w:val="default"/>
          <w:rFonts w:cs="FrankRuehl" w:hint="cs"/>
          <w:rtl/>
        </w:rPr>
        <w:t xml:space="preserve"> קליטת חיילים משוחררים</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כ"ד </w:t>
      </w:r>
      <w:r>
        <w:rPr>
          <w:rStyle w:val="default"/>
          <w:rFonts w:cs="FrankRuehl"/>
          <w:rtl/>
        </w:rPr>
        <w:t>–</w:t>
      </w:r>
      <w:r>
        <w:rPr>
          <w:rStyle w:val="default"/>
          <w:rFonts w:cs="FrankRuehl" w:hint="cs"/>
          <w:rtl/>
        </w:rPr>
        <w:t xml:space="preserve"> שיפור זכויות עובדים</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כ"ה </w:t>
      </w:r>
      <w:r>
        <w:rPr>
          <w:rStyle w:val="default"/>
          <w:rFonts w:cs="FrankRuehl"/>
          <w:rtl/>
        </w:rPr>
        <w:t>–</w:t>
      </w:r>
      <w:r>
        <w:rPr>
          <w:rStyle w:val="default"/>
          <w:rFonts w:cs="FrankRuehl" w:hint="cs"/>
          <w:rtl/>
        </w:rPr>
        <w:t xml:space="preserve"> ביטוח לאומי</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כ"ו </w:t>
      </w:r>
      <w:r>
        <w:rPr>
          <w:rStyle w:val="default"/>
          <w:rFonts w:cs="FrankRuehl"/>
          <w:rtl/>
        </w:rPr>
        <w:t>–</w:t>
      </w:r>
      <w:r>
        <w:rPr>
          <w:rStyle w:val="default"/>
          <w:rFonts w:cs="FrankRuehl" w:hint="cs"/>
          <w:rtl/>
        </w:rPr>
        <w:t xml:space="preserve"> אזורי עדיפות לאומית</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כ"ז </w:t>
      </w:r>
      <w:r>
        <w:rPr>
          <w:rStyle w:val="default"/>
          <w:rFonts w:cs="FrankRuehl"/>
          <w:rtl/>
        </w:rPr>
        <w:t>–</w:t>
      </w:r>
      <w:r>
        <w:rPr>
          <w:rStyle w:val="default"/>
          <w:rFonts w:cs="FrankRuehl" w:hint="cs"/>
          <w:rtl/>
        </w:rPr>
        <w:t xml:space="preserve"> מסים</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כ"ח </w:t>
      </w:r>
      <w:r>
        <w:rPr>
          <w:rStyle w:val="default"/>
          <w:rFonts w:cs="FrankRuehl"/>
          <w:rtl/>
        </w:rPr>
        <w:t>–</w:t>
      </w:r>
      <w:r>
        <w:rPr>
          <w:rStyle w:val="default"/>
          <w:rFonts w:cs="FrankRuehl" w:hint="cs"/>
          <w:rtl/>
        </w:rPr>
        <w:t xml:space="preserve"> הוראות מיוחדות לתקציב המדינה לשנים 2009 ו-2010</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 xml:space="preserve">פרק כ"ט </w:t>
      </w:r>
      <w:r>
        <w:rPr>
          <w:rStyle w:val="default"/>
          <w:rFonts w:cs="FrankRuehl"/>
          <w:rtl/>
        </w:rPr>
        <w:t>–</w:t>
      </w:r>
      <w:r>
        <w:rPr>
          <w:rStyle w:val="default"/>
          <w:rFonts w:cs="FrankRuehl" w:hint="cs"/>
          <w:rtl/>
        </w:rPr>
        <w:t xml:space="preserve"> הוראות שונות</w:t>
      </w:r>
    </w:p>
    <w:p w:rsidR="005B3863" w:rsidRDefault="005B386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Pr="005B3863" w:rsidRDefault="00852F43" w:rsidP="005B3863">
      <w:pPr>
        <w:pStyle w:val="medium2-header"/>
        <w:keepLines w:val="0"/>
        <w:spacing w:before="72"/>
        <w:ind w:left="0" w:right="1134"/>
        <w:outlineLvl w:val="0"/>
        <w:rPr>
          <w:rFonts w:cs="FrankRuehl" w:hint="cs"/>
          <w:noProof/>
          <w:rtl/>
        </w:rPr>
      </w:pPr>
      <w:bookmarkStart w:id="1" w:name="med1"/>
      <w:bookmarkEnd w:id="1"/>
      <w:r>
        <w:rPr>
          <w:rStyle w:val="default"/>
          <w:rFonts w:cs="FrankRuehl"/>
          <w:rtl/>
        </w:rPr>
        <w:br w:type="page"/>
      </w:r>
      <w:r w:rsidRPr="005B3863">
        <w:rPr>
          <w:rFonts w:cs="FrankRuehl" w:hint="cs"/>
          <w:noProof/>
          <w:rtl/>
        </w:rPr>
        <w:t>פרק א': מטרת החוק</w:t>
      </w:r>
    </w:p>
    <w:p w:rsidR="00852F43" w:rsidRDefault="00852F43" w:rsidP="005B3863">
      <w:pPr>
        <w:pStyle w:val="P00"/>
        <w:spacing w:before="72"/>
        <w:ind w:left="0" w:right="1134"/>
        <w:rPr>
          <w:rStyle w:val="default"/>
          <w:rFonts w:cs="FrankRuehl" w:hint="cs"/>
          <w:rtl/>
        </w:rPr>
      </w:pPr>
      <w:bookmarkStart w:id="2" w:name="Seif1"/>
      <w:bookmarkEnd w:id="2"/>
      <w:r>
        <w:rPr>
          <w:rFonts w:cs="Miriam"/>
          <w:lang w:val="he-IL"/>
        </w:rPr>
        <w:pict>
          <v:rect id="_x0000_s1708" style="position:absolute;left:0;text-align:left;margin-left:463.5pt;margin-top:8.05pt;width:75.05pt;height:10pt;z-index:251597312" filled="f" stroked="f" strokecolor="lime" strokeweight=".25pt">
            <v:textbox style="mso-next-textbox:#_x0000_s1708" inset="1mm,0,1mm,0">
              <w:txbxContent>
                <w:p w:rsidR="00D03489" w:rsidRDefault="00D03489"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 ולקבוע הוראות נוספות</w:t>
      </w:r>
      <w:r w:rsidR="005B3863">
        <w:rPr>
          <w:rStyle w:val="default"/>
          <w:rFonts w:cs="FrankRuehl" w:hint="cs"/>
          <w:rtl/>
        </w:rPr>
        <w:t>,</w:t>
      </w:r>
      <w:r>
        <w:rPr>
          <w:rStyle w:val="default"/>
          <w:rFonts w:cs="FrankRuehl" w:hint="cs"/>
          <w:rtl/>
        </w:rPr>
        <w:t xml:space="preserve"> במטרה לאפשר </w:t>
      </w:r>
      <w:r w:rsidR="005B3863">
        <w:rPr>
          <w:rStyle w:val="default"/>
          <w:rFonts w:cs="FrankRuehl" w:hint="cs"/>
          <w:rtl/>
        </w:rPr>
        <w:t xml:space="preserve">למשק הישראלי להתמודד עם השפעות המשבר הכלכלי-העולמי ולמזער את נזקיהן, להכין את התשתית שתביא בתום המשבר לצמיחת המשק תוך צמצום פערים כלכליים-חברתיים, וכן לצמצם את </w:t>
      </w:r>
      <w:r>
        <w:rPr>
          <w:rStyle w:val="default"/>
          <w:rFonts w:cs="FrankRuehl" w:hint="cs"/>
          <w:rtl/>
        </w:rPr>
        <w:t xml:space="preserve">הגירעון </w:t>
      </w:r>
      <w:r w:rsidR="005B3863">
        <w:rPr>
          <w:rStyle w:val="default"/>
          <w:rFonts w:cs="FrankRuehl" w:hint="cs"/>
          <w:rtl/>
        </w:rPr>
        <w:t>הממשלתי תוך ייעול פעילות הממשלה, ולפתח אזורי פריפריה</w:t>
      </w:r>
      <w:r>
        <w:rPr>
          <w:rStyle w:val="default"/>
          <w:rFonts w:cs="FrankRuehl" w:hint="cs"/>
          <w:rtl/>
        </w:rPr>
        <w:t>.</w:t>
      </w:r>
    </w:p>
    <w:p w:rsidR="005B3863" w:rsidRDefault="005B3863" w:rsidP="00852F43">
      <w:pPr>
        <w:pStyle w:val="P00"/>
        <w:spacing w:before="72"/>
        <w:ind w:left="0" w:right="1134"/>
        <w:rPr>
          <w:rStyle w:val="default"/>
          <w:rFonts w:cs="FrankRuehl" w:hint="cs"/>
          <w:rtl/>
        </w:rPr>
      </w:pPr>
    </w:p>
    <w:p w:rsidR="00852F43" w:rsidRDefault="00852F43" w:rsidP="00BA0C87">
      <w:pPr>
        <w:pStyle w:val="P00"/>
        <w:spacing w:before="72"/>
        <w:ind w:left="0" w:right="1134"/>
        <w:rPr>
          <w:rStyle w:val="default"/>
          <w:rFonts w:cs="FrankRuehl" w:hint="cs"/>
          <w:b/>
          <w:bCs/>
          <w:rtl/>
        </w:rPr>
      </w:pPr>
      <w:r w:rsidRPr="00F0718A">
        <w:rPr>
          <w:rStyle w:val="default"/>
          <w:rFonts w:cs="FrankRuehl" w:hint="cs"/>
          <w:b/>
          <w:bCs/>
          <w:highlight w:val="yellow"/>
          <w:rtl/>
        </w:rPr>
        <w:t xml:space="preserve">* בפרקים ב' עד </w:t>
      </w:r>
      <w:r w:rsidR="00BA0C87" w:rsidRPr="00F0718A">
        <w:rPr>
          <w:rStyle w:val="default"/>
          <w:rFonts w:cs="FrankRuehl" w:hint="cs"/>
          <w:b/>
          <w:bCs/>
          <w:highlight w:val="yellow"/>
          <w:rtl/>
        </w:rPr>
        <w:t>י</w:t>
      </w:r>
      <w:r w:rsidRPr="00F0718A">
        <w:rPr>
          <w:rStyle w:val="default"/>
          <w:rFonts w:cs="FrankRuehl" w:hint="cs"/>
          <w:b/>
          <w:bCs/>
          <w:highlight w:val="yellow"/>
          <w:rtl/>
        </w:rPr>
        <w:t>'</w:t>
      </w:r>
      <w:r w:rsidR="00BA0C87" w:rsidRPr="00F0718A">
        <w:rPr>
          <w:rStyle w:val="default"/>
          <w:rFonts w:cs="FrankRuehl" w:hint="cs"/>
          <w:b/>
          <w:bCs/>
          <w:highlight w:val="yellow"/>
          <w:rtl/>
        </w:rPr>
        <w:t>, י"ב עד כ', כ"ב עד כ"ה</w:t>
      </w:r>
      <w:r w:rsidRPr="00F0718A">
        <w:rPr>
          <w:rStyle w:val="default"/>
          <w:rFonts w:cs="FrankRuehl" w:hint="cs"/>
          <w:b/>
          <w:bCs/>
          <w:highlight w:val="yellow"/>
          <w:rtl/>
        </w:rPr>
        <w:t xml:space="preserve"> ו</w:t>
      </w:r>
      <w:r w:rsidR="00BA0C87" w:rsidRPr="00F0718A">
        <w:rPr>
          <w:rStyle w:val="default"/>
          <w:rFonts w:cs="FrankRuehl" w:hint="cs"/>
          <w:b/>
          <w:bCs/>
          <w:highlight w:val="yellow"/>
          <w:rtl/>
        </w:rPr>
        <w:t>כ"ז</w:t>
      </w:r>
      <w:r w:rsidRPr="00F0718A">
        <w:rPr>
          <w:rStyle w:val="default"/>
          <w:rFonts w:cs="FrankRuehl" w:hint="cs"/>
          <w:b/>
          <w:bCs/>
          <w:highlight w:val="yellow"/>
          <w:rtl/>
        </w:rPr>
        <w:t xml:space="preserve"> תיקוני חקיקה עקיפים. ניתן לראות את הנוסח המלא באתר תחת "רשומות </w:t>
      </w:r>
      <w:r w:rsidRPr="00F0718A">
        <w:rPr>
          <w:rStyle w:val="default"/>
          <w:rFonts w:cs="FrankRuehl"/>
          <w:b/>
          <w:bCs/>
          <w:highlight w:val="yellow"/>
          <w:rtl/>
        </w:rPr>
        <w:t>–</w:t>
      </w:r>
      <w:r w:rsidRPr="00F0718A">
        <w:rPr>
          <w:rStyle w:val="default"/>
          <w:rFonts w:cs="FrankRuehl" w:hint="cs"/>
          <w:b/>
          <w:bCs/>
          <w:highlight w:val="yellow"/>
          <w:rtl/>
        </w:rPr>
        <w:t xml:space="preserve"> ספר החוקים". יש לשים לב לתיקונים מאוחרים</w:t>
      </w:r>
      <w:r w:rsidR="00BA0C87" w:rsidRPr="00F0718A">
        <w:rPr>
          <w:rStyle w:val="default"/>
          <w:rFonts w:cs="FrankRuehl" w:hint="cs"/>
          <w:b/>
          <w:bCs/>
          <w:highlight w:val="yellow"/>
          <w:rtl/>
        </w:rPr>
        <w:t xml:space="preserve"> שייעשו בחלק מסעיפים אלה</w:t>
      </w:r>
      <w:r w:rsidRPr="00F0718A">
        <w:rPr>
          <w:rStyle w:val="default"/>
          <w:rFonts w:cs="FrankRuehl" w:hint="cs"/>
          <w:b/>
          <w:bCs/>
          <w:highlight w:val="yellow"/>
          <w:rtl/>
        </w:rPr>
        <w:t>.</w:t>
      </w:r>
    </w:p>
    <w:p w:rsidR="00852F43" w:rsidRDefault="00852F43" w:rsidP="00852F43">
      <w:pPr>
        <w:pStyle w:val="P00"/>
        <w:spacing w:before="72"/>
        <w:ind w:left="0" w:right="1134"/>
        <w:rPr>
          <w:rStyle w:val="default"/>
          <w:rFonts w:cs="FrankRuehl" w:hint="cs"/>
          <w:rtl/>
        </w:rPr>
      </w:pPr>
    </w:p>
    <w:p w:rsidR="00852F43" w:rsidRDefault="00852F43" w:rsidP="00BA0C87">
      <w:pPr>
        <w:pStyle w:val="medium2-header"/>
        <w:keepLines w:val="0"/>
        <w:spacing w:before="72"/>
        <w:ind w:left="0" w:right="1134"/>
        <w:outlineLvl w:val="0"/>
        <w:rPr>
          <w:rFonts w:cs="FrankRuehl" w:hint="cs"/>
          <w:noProof/>
          <w:rtl/>
        </w:rPr>
      </w:pPr>
      <w:bookmarkStart w:id="3" w:name="med2"/>
      <w:bookmarkEnd w:id="3"/>
      <w:r>
        <w:rPr>
          <w:rFonts w:cs="FrankRuehl" w:hint="cs"/>
          <w:noProof/>
          <w:rtl/>
        </w:rPr>
        <w:t xml:space="preserve">פרק </w:t>
      </w:r>
      <w:r w:rsidR="00BA0C87">
        <w:rPr>
          <w:rFonts w:cs="FrankRuehl" w:hint="cs"/>
          <w:noProof/>
          <w:rtl/>
        </w:rPr>
        <w:t>י"א</w:t>
      </w:r>
      <w:r w:rsidR="004576C6">
        <w:rPr>
          <w:rFonts w:cs="FrankRuehl" w:hint="cs"/>
          <w:noProof/>
          <w:rtl/>
        </w:rPr>
        <w:t xml:space="preserve">: סיוע לעסקים במצוקה </w:t>
      </w:r>
      <w:r w:rsidR="004576C6">
        <w:rPr>
          <w:rFonts w:cs="FrankRuehl"/>
          <w:noProof/>
          <w:rtl/>
        </w:rPr>
        <w:t>–</w:t>
      </w:r>
      <w:r w:rsidR="004576C6">
        <w:rPr>
          <w:rFonts w:cs="FrankRuehl" w:hint="cs"/>
          <w:noProof/>
          <w:rtl/>
        </w:rPr>
        <w:t xml:space="preserve"> הוראת שעה</w:t>
      </w:r>
    </w:p>
    <w:p w:rsidR="008D2E6D" w:rsidRDefault="008D2E6D" w:rsidP="004576C6">
      <w:pPr>
        <w:pStyle w:val="P00"/>
        <w:spacing w:before="72"/>
        <w:ind w:left="0" w:right="1134"/>
        <w:rPr>
          <w:rStyle w:val="default"/>
          <w:rFonts w:cs="FrankRuehl" w:hint="cs"/>
          <w:rtl/>
        </w:rPr>
      </w:pPr>
      <w:bookmarkStart w:id="4" w:name="Seif2"/>
      <w:bookmarkEnd w:id="4"/>
      <w:r>
        <w:rPr>
          <w:rFonts w:cs="Miriam"/>
          <w:lang w:val="he-IL"/>
        </w:rPr>
        <w:pict>
          <v:rect id="_x0000_s1709" style="position:absolute;left:0;text-align:left;margin-left:463.5pt;margin-top:8.05pt;width:75.05pt;height:10pt;z-index:251598336" filled="f" stroked="f" strokecolor="lime" strokeweight=".25pt">
            <v:textbox style="mso-next-textbox:#_x0000_s1709" inset="1mm,0,1mm,0">
              <w:txbxContent>
                <w:p w:rsidR="00D03489" w:rsidRDefault="00D03489" w:rsidP="008D2E6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w:t>
      </w:r>
      <w:r w:rsidR="004576C6">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"החלטת הממשלה" </w:t>
      </w:r>
      <w:r>
        <w:rPr>
          <w:rStyle w:val="default"/>
          <w:rFonts w:cs="FrankRuehl"/>
          <w:rtl/>
        </w:rPr>
        <w:t>–</w:t>
      </w:r>
      <w:r>
        <w:rPr>
          <w:rStyle w:val="default"/>
          <w:rFonts w:cs="FrankRuehl" w:hint="cs"/>
          <w:rtl/>
        </w:rPr>
        <w:t xml:space="preserve"> החלטת הממשלה מס' 150 מיום י"ח באייר התשס"ט (12 במאי 2009) ולפיה על המנהל הכללי של משרד התעשייה המסחר והתעסוקה, והממונה על התקציבים והחשב הכללי במשרד האוצר, להקים קרן, שתפעל למתן סיוע כלכלי לעסקים שנקלעו למצוקה בשל המצב הכלכלי כאמור באותה החלטת ממשלה כנוסחה, לרבות תיקונים שהתקבלו בה, ערב תחילתו של חוק זה;</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הקרן שתוקם לפי החלטת הממשלה;</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"חוק לתשלום חלקי" </w:t>
      </w:r>
      <w:r>
        <w:rPr>
          <w:rStyle w:val="default"/>
          <w:rFonts w:cs="FrankRuehl"/>
          <w:rtl/>
        </w:rPr>
        <w:t>–</w:t>
      </w:r>
      <w:r>
        <w:rPr>
          <w:rStyle w:val="default"/>
          <w:rFonts w:cs="FrankRuehl" w:hint="cs"/>
          <w:rtl/>
        </w:rPr>
        <w:t xml:space="preserve"> חוק לתשלום חלקי של דמי הבראה בשירות הציבורי בשנים 2009 ו-2010 (הוראת שעה), התשס"ט-2009;</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"מעביד ציבורי" </w:t>
      </w:r>
      <w:r>
        <w:rPr>
          <w:rStyle w:val="default"/>
          <w:rFonts w:cs="FrankRuehl"/>
          <w:rtl/>
        </w:rPr>
        <w:t>–</w:t>
      </w:r>
      <w:r>
        <w:rPr>
          <w:rStyle w:val="default"/>
          <w:rFonts w:cs="FrankRuehl" w:hint="cs"/>
          <w:rtl/>
        </w:rPr>
        <w:t xml:space="preserve"> מעביד כהגדרתו בסעיף 2 לחוק לתשלום חלקי, למעט המדינה;</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"סכום החיסכון" </w:t>
      </w:r>
      <w:r>
        <w:rPr>
          <w:rStyle w:val="default"/>
          <w:rFonts w:cs="FrankRuehl"/>
          <w:rtl/>
        </w:rPr>
        <w:t>–</w:t>
      </w:r>
      <w:r>
        <w:rPr>
          <w:rStyle w:val="default"/>
          <w:rFonts w:cs="FrankRuehl" w:hint="cs"/>
          <w:rtl/>
        </w:rPr>
        <w:t xml:space="preserve"> הסכום שהופחת מדמי הבראה או ממשכורת של עובדיו של מעביד ציבורי בהתאם להסכם קיבוצי מאושר לפי סעיף 3 לחוק תשלום חלקי, או הסכום שהופחת, לפי חוק תשלום חלקי, מדמי ההבראה שעל מעביד ציבורי לשלם לעובדיו במהלך שנת 2009 או שנת 2010, לפי העניין;</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כהגדרתו בסעיף 1 לחוק הביטוח הלאומי, למעט עובד המדינה, מי שעובד אצל מעביד ציבורי ועובד במשק בית;</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"שווי יום חופשה" </w:t>
      </w:r>
      <w:r>
        <w:rPr>
          <w:rStyle w:val="default"/>
          <w:rFonts w:cs="FrankRuehl"/>
          <w:rtl/>
        </w:rPr>
        <w:t>–</w:t>
      </w:r>
      <w:r>
        <w:rPr>
          <w:rStyle w:val="default"/>
          <w:rFonts w:cs="FrankRuehl" w:hint="cs"/>
          <w:rtl/>
        </w:rPr>
        <w:t xml:space="preserve"> סכום השווה למחצית השכר החודשי, כשהוא מחולק ב-30;</w:t>
      </w:r>
    </w:p>
    <w:p w:rsidR="004576C6" w:rsidRDefault="004576C6" w:rsidP="004576C6">
      <w:pPr>
        <w:pStyle w:val="P00"/>
        <w:spacing w:before="72"/>
        <w:ind w:left="0" w:right="1134"/>
        <w:rPr>
          <w:rStyle w:val="default"/>
          <w:rFonts w:cs="FrankRuehl" w:hint="cs"/>
          <w:rtl/>
        </w:rPr>
      </w:pPr>
      <w:r>
        <w:rPr>
          <w:rStyle w:val="default"/>
          <w:rFonts w:cs="FrankRuehl" w:hint="cs"/>
          <w:rtl/>
        </w:rPr>
        <w:tab/>
        <w:t xml:space="preserve">"שכר חודשי" </w:t>
      </w:r>
      <w:r>
        <w:rPr>
          <w:rStyle w:val="default"/>
          <w:rFonts w:cs="FrankRuehl"/>
          <w:rtl/>
        </w:rPr>
        <w:t>–</w:t>
      </w:r>
      <w:r>
        <w:rPr>
          <w:rStyle w:val="default"/>
          <w:rFonts w:cs="FrankRuehl" w:hint="cs"/>
          <w:rtl/>
        </w:rPr>
        <w:t xml:space="preserve"> השכר שממנו מגיעים דמי ביטוח לפי חוק הביטוח הלאומי בעד חודש ספטמבר 2009.</w:t>
      </w:r>
    </w:p>
    <w:p w:rsidR="008D2E6D" w:rsidRDefault="008D2E6D" w:rsidP="00CB0C49">
      <w:pPr>
        <w:pStyle w:val="P00"/>
        <w:spacing w:before="72"/>
        <w:ind w:left="0" w:right="1134"/>
        <w:rPr>
          <w:rStyle w:val="default"/>
          <w:rFonts w:cs="FrankRuehl" w:hint="cs"/>
          <w:rtl/>
        </w:rPr>
      </w:pPr>
      <w:bookmarkStart w:id="5" w:name="Seif3"/>
      <w:bookmarkEnd w:id="5"/>
      <w:r>
        <w:rPr>
          <w:rFonts w:cs="Miriam"/>
          <w:lang w:val="he-IL"/>
        </w:rPr>
        <w:pict>
          <v:rect id="_x0000_s1710" style="position:absolute;left:0;text-align:left;margin-left:463.5pt;margin-top:8.05pt;width:75.05pt;height:28.75pt;z-index:251599360" filled="f" stroked="f" strokecolor="lime" strokeweight=".25pt">
            <v:textbox style="mso-next-textbox:#_x0000_s1710" inset="1mm,0,1mm,0">
              <w:txbxContent>
                <w:p w:rsidR="00D03489" w:rsidRDefault="00D03489" w:rsidP="008D2E6D">
                  <w:pPr>
                    <w:spacing w:line="160" w:lineRule="exact"/>
                    <w:rPr>
                      <w:rFonts w:cs="Miriam" w:hint="cs"/>
                      <w:noProof/>
                      <w:sz w:val="18"/>
                      <w:szCs w:val="18"/>
                      <w:rtl/>
                    </w:rPr>
                  </w:pPr>
                  <w:r>
                    <w:rPr>
                      <w:rFonts w:cs="Miriam" w:hint="cs"/>
                      <w:sz w:val="18"/>
                      <w:szCs w:val="18"/>
                      <w:rtl/>
                    </w:rPr>
                    <w:t>מקורות הקרן</w:t>
                  </w:r>
                </w:p>
                <w:p w:rsidR="00D03489" w:rsidRDefault="00D03489" w:rsidP="008D2E6D">
                  <w:pPr>
                    <w:spacing w:line="160" w:lineRule="exac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hint="cs"/>
          <w:rtl/>
        </w:rPr>
        <w:t>4</w:t>
      </w:r>
      <w:r w:rsidR="00B10F4D">
        <w:rPr>
          <w:rStyle w:val="big-number"/>
          <w:rFonts w:cs="Miriam" w:hint="cs"/>
          <w:rtl/>
        </w:rPr>
        <w:t>8</w:t>
      </w:r>
      <w:r>
        <w:rPr>
          <w:rStyle w:val="big-number"/>
          <w:rFonts w:cs="FrankRuehl"/>
          <w:sz w:val="26"/>
          <w:szCs w:val="26"/>
          <w:rtl/>
        </w:rPr>
        <w:t>.</w:t>
      </w:r>
      <w:r>
        <w:rPr>
          <w:rStyle w:val="big-number"/>
          <w:rFonts w:cs="FrankRuehl"/>
          <w:sz w:val="26"/>
          <w:szCs w:val="26"/>
          <w:rtl/>
        </w:rPr>
        <w:tab/>
      </w:r>
      <w:r w:rsidR="002D7CDB">
        <w:rPr>
          <w:rStyle w:val="default"/>
          <w:rFonts w:cs="FrankRuehl" w:hint="cs"/>
          <w:rtl/>
        </w:rPr>
        <w:t>(א)</w:t>
      </w:r>
      <w:r w:rsidR="002D7CDB">
        <w:rPr>
          <w:rStyle w:val="default"/>
          <w:rFonts w:cs="FrankRuehl" w:hint="cs"/>
          <w:rtl/>
        </w:rPr>
        <w:tab/>
      </w:r>
      <w:r w:rsidR="004576C6">
        <w:rPr>
          <w:rStyle w:val="default"/>
          <w:rFonts w:cs="FrankRuehl" w:hint="cs"/>
          <w:rtl/>
        </w:rPr>
        <w:t>מעביד החייב בתשלום דמי ביטוח לאומי בעד עובד בעבור חודש ספטמבר 2009, לפי סעיף 342 לחוק הביטוח הלאומי, יהא חייב באותו מועד בנוסף להם בתשלום סכום חד-פעמי בשווי יום חופשתו של כל אחד מעובדיו</w:t>
      </w:r>
      <w:r w:rsidR="00CB0C49">
        <w:rPr>
          <w:rStyle w:val="a6"/>
          <w:rFonts w:cs="FrankRuehl"/>
          <w:sz w:val="26"/>
          <w:rtl/>
        </w:rPr>
        <w:footnoteReference w:id="2"/>
      </w:r>
      <w:r w:rsidR="004576C6">
        <w:rPr>
          <w:rStyle w:val="default"/>
          <w:rFonts w:cs="FrankRuehl" w:hint="cs"/>
          <w:rtl/>
        </w:rPr>
        <w:t>.</w:t>
      </w:r>
    </w:p>
    <w:p w:rsidR="004576C6" w:rsidRDefault="004576C6" w:rsidP="004576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מעביד החייב בתשלום לפי סעיף קטן (א) ינכה מהשכר החודשי של העובד סכום השווה למחצית משווי יום חופשתו באופן שבו מנוכים דמי ביטוח לאומי.</w:t>
      </w:r>
    </w:p>
    <w:p w:rsidR="004576C6" w:rsidRDefault="004576C6" w:rsidP="004576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מעביד ציבורי הכלול ברשימה שיפרסם שר האוצר, בצו, יעביר למוסד לביטוח לאומי, לא יאוחר מיום 31 באוקטובר של כל אחת מהשנים 2009 ו-2010, את סכום החיסכון שלו באותה שנה; הסכום שיעביר מעביד ציבורי למוסד יהיה לפי אישור של רואה חשבון מטעם המעביד הציבורי על סכום החיסכון.</w:t>
      </w:r>
    </w:p>
    <w:p w:rsidR="008D2E6D" w:rsidRDefault="008D2E6D" w:rsidP="00B10F4D">
      <w:pPr>
        <w:pStyle w:val="P00"/>
        <w:spacing w:before="72"/>
        <w:ind w:left="0" w:right="1134"/>
        <w:rPr>
          <w:rStyle w:val="default"/>
          <w:rFonts w:cs="FrankRuehl" w:hint="cs"/>
          <w:rtl/>
        </w:rPr>
      </w:pPr>
      <w:bookmarkStart w:id="6" w:name="Seif4"/>
      <w:bookmarkEnd w:id="6"/>
      <w:r>
        <w:rPr>
          <w:rFonts w:cs="Miriam"/>
          <w:lang w:val="he-IL"/>
        </w:rPr>
        <w:pict>
          <v:rect id="_x0000_s1711" style="position:absolute;left:0;text-align:left;margin-left:463.5pt;margin-top:8.05pt;width:75.05pt;height:10pt;z-index:251600384" filled="f" stroked="f" strokecolor="lime" strokeweight=".25pt">
            <v:textbox style="mso-next-textbox:#_x0000_s1711" inset="1mm,0,1mm,0">
              <w:txbxContent>
                <w:p w:rsidR="00D03489" w:rsidRDefault="00D03489" w:rsidP="008D2E6D">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4</w:t>
      </w:r>
      <w:r w:rsidR="00B10F4D">
        <w:rPr>
          <w:rStyle w:val="big-number"/>
          <w:rFonts w:cs="Miriam" w:hint="cs"/>
          <w:rtl/>
        </w:rPr>
        <w:t>9</w:t>
      </w:r>
      <w:r>
        <w:rPr>
          <w:rStyle w:val="big-number"/>
          <w:rFonts w:cs="FrankRuehl"/>
          <w:sz w:val="26"/>
          <w:szCs w:val="26"/>
          <w:rtl/>
        </w:rPr>
        <w:t>.</w:t>
      </w:r>
      <w:r>
        <w:rPr>
          <w:rStyle w:val="big-number"/>
          <w:rFonts w:cs="FrankRuehl"/>
          <w:sz w:val="26"/>
          <w:szCs w:val="26"/>
          <w:rtl/>
        </w:rPr>
        <w:tab/>
      </w:r>
      <w:r w:rsidR="00B10F4D">
        <w:rPr>
          <w:rStyle w:val="default"/>
          <w:rFonts w:cs="FrankRuehl" w:hint="cs"/>
          <w:rtl/>
        </w:rPr>
        <w:t>המוסד לביטוח לאומי יגבה את הסכום המפורט בסעיף 48(א) בדרך שבה הוא גובה את דמי הביטוח הלאומי בעד אותו חודש; לעניין הגבייה והתשלום יחולו הוראות חוק הביטוח הלאומי, בשינויים המחויבים לפי העניין, כאילו היו הסכומים דמי ביטוח לאומי.</w:t>
      </w:r>
    </w:p>
    <w:p w:rsidR="008D2E6D" w:rsidRDefault="008D2E6D" w:rsidP="00B10F4D">
      <w:pPr>
        <w:pStyle w:val="P00"/>
        <w:spacing w:before="72"/>
        <w:ind w:left="0" w:right="1134"/>
        <w:rPr>
          <w:rStyle w:val="default"/>
          <w:rFonts w:cs="FrankRuehl" w:hint="cs"/>
          <w:rtl/>
        </w:rPr>
      </w:pPr>
      <w:bookmarkStart w:id="7" w:name="Seif5"/>
      <w:bookmarkEnd w:id="7"/>
      <w:r>
        <w:rPr>
          <w:rFonts w:cs="Miriam"/>
          <w:lang w:val="he-IL"/>
        </w:rPr>
        <w:pict>
          <v:rect id="_x0000_s1712" style="position:absolute;left:0;text-align:left;margin-left:463.5pt;margin-top:8.05pt;width:75.05pt;height:10pt;z-index:251601408" filled="f" stroked="f" strokecolor="lime" strokeweight=".25pt">
            <v:textbox style="mso-next-textbox:#_x0000_s1712" inset="1mm,0,1mm,0">
              <w:txbxContent>
                <w:p w:rsidR="00D03489" w:rsidRDefault="00D03489" w:rsidP="008D2E6D">
                  <w:pPr>
                    <w:spacing w:line="160" w:lineRule="exact"/>
                    <w:rPr>
                      <w:rFonts w:cs="Miriam" w:hint="cs"/>
                      <w:noProof/>
                      <w:sz w:val="18"/>
                      <w:szCs w:val="18"/>
                      <w:rtl/>
                    </w:rPr>
                  </w:pPr>
                  <w:r>
                    <w:rPr>
                      <w:rFonts w:cs="Miriam" w:hint="cs"/>
                      <w:sz w:val="18"/>
                      <w:szCs w:val="18"/>
                      <w:rtl/>
                    </w:rPr>
                    <w:t>דחיית מועד הגבייה</w:t>
                  </w:r>
                </w:p>
              </w:txbxContent>
            </v:textbox>
            <w10:anchorlock/>
          </v:rect>
        </w:pict>
      </w:r>
      <w:r w:rsidR="00B10F4D">
        <w:rPr>
          <w:rStyle w:val="big-number"/>
          <w:rFonts w:cs="Miriam" w:hint="cs"/>
          <w:rtl/>
        </w:rPr>
        <w:t>50</w:t>
      </w:r>
      <w:r>
        <w:rPr>
          <w:rStyle w:val="big-number"/>
          <w:rFonts w:cs="FrankRuehl"/>
          <w:sz w:val="26"/>
          <w:szCs w:val="26"/>
          <w:rtl/>
        </w:rPr>
        <w:t>.</w:t>
      </w:r>
      <w:r>
        <w:rPr>
          <w:rStyle w:val="big-number"/>
          <w:rFonts w:cs="FrankRuehl"/>
          <w:sz w:val="26"/>
          <w:szCs w:val="26"/>
          <w:rtl/>
        </w:rPr>
        <w:tab/>
      </w:r>
      <w:r w:rsidR="00B10F4D">
        <w:rPr>
          <w:rStyle w:val="default"/>
          <w:rFonts w:cs="FrankRuehl" w:hint="cs"/>
          <w:rtl/>
        </w:rPr>
        <w:t>לא נקבעו כללים להפעלת הקרן כנדרש לפי החלטת הממשלה, רשאי שר האוצר לאחר התייעצות עם שר התעשייה המסחר והתעסוקה ושר הרווחה והשירותים החבריים, לדחות את המועד לפי סעיף 48(א) למועד אחר.</w:t>
      </w:r>
    </w:p>
    <w:p w:rsidR="008D2E6D" w:rsidRDefault="008D2E6D" w:rsidP="00B10F4D">
      <w:pPr>
        <w:pStyle w:val="P00"/>
        <w:spacing w:before="72"/>
        <w:ind w:left="0" w:right="1134"/>
        <w:rPr>
          <w:rStyle w:val="default"/>
          <w:rFonts w:cs="FrankRuehl" w:hint="cs"/>
          <w:rtl/>
        </w:rPr>
      </w:pPr>
      <w:bookmarkStart w:id="8" w:name="Seif6"/>
      <w:bookmarkEnd w:id="8"/>
      <w:r>
        <w:rPr>
          <w:rFonts w:cs="Miriam"/>
          <w:lang w:val="he-IL"/>
        </w:rPr>
        <w:pict>
          <v:rect id="_x0000_s1713" style="position:absolute;left:0;text-align:left;margin-left:463.5pt;margin-top:8.05pt;width:75.05pt;height:27pt;z-index:251602432" filled="f" stroked="f" strokecolor="lime" strokeweight=".25pt">
            <v:textbox style="mso-next-textbox:#_x0000_s1713" inset="1mm,0,1mm,0">
              <w:txbxContent>
                <w:p w:rsidR="00D03489" w:rsidRDefault="00D03489" w:rsidP="008D2E6D">
                  <w:pPr>
                    <w:spacing w:line="160" w:lineRule="exact"/>
                    <w:rPr>
                      <w:rFonts w:cs="Miriam" w:hint="cs"/>
                      <w:noProof/>
                      <w:sz w:val="18"/>
                      <w:szCs w:val="18"/>
                      <w:rtl/>
                    </w:rPr>
                  </w:pPr>
                  <w:r>
                    <w:rPr>
                      <w:rFonts w:cs="Miriam" w:hint="cs"/>
                      <w:sz w:val="18"/>
                      <w:szCs w:val="18"/>
                      <w:rtl/>
                    </w:rPr>
                    <w:t>העברת סכומים לקרן לאחר ניכוי הוצאות</w:t>
                  </w:r>
                </w:p>
              </w:txbxContent>
            </v:textbox>
            <w10:anchorlock/>
          </v:rect>
        </w:pict>
      </w:r>
      <w:r w:rsidR="00B10F4D">
        <w:rPr>
          <w:rStyle w:val="big-number"/>
          <w:rFonts w:cs="Miriam" w:hint="cs"/>
          <w:rtl/>
        </w:rPr>
        <w:t>51</w:t>
      </w:r>
      <w:r>
        <w:rPr>
          <w:rStyle w:val="big-number"/>
          <w:rFonts w:cs="FrankRuehl"/>
          <w:sz w:val="26"/>
          <w:szCs w:val="26"/>
          <w:rtl/>
        </w:rPr>
        <w:t>.</w:t>
      </w:r>
      <w:r>
        <w:rPr>
          <w:rStyle w:val="big-number"/>
          <w:rFonts w:cs="FrankRuehl"/>
          <w:sz w:val="26"/>
          <w:szCs w:val="26"/>
          <w:rtl/>
        </w:rPr>
        <w:tab/>
      </w:r>
      <w:r w:rsidR="00B10F4D">
        <w:rPr>
          <w:rStyle w:val="default"/>
          <w:rFonts w:cs="FrankRuehl" w:hint="cs"/>
          <w:rtl/>
        </w:rPr>
        <w:t>המוסד לביטוח לאומי יעביר לקרן את הסכומים שגבה או שהועברו אליו לפי פרק זה, בניכוי הוצאות התפעול בשיעור של 0.5%, שינכה מהסכומים האמורים.</w:t>
      </w:r>
    </w:p>
    <w:p w:rsidR="008D2E6D" w:rsidRDefault="008D2E6D" w:rsidP="004576C6">
      <w:pPr>
        <w:pStyle w:val="P00"/>
        <w:spacing w:before="72"/>
        <w:ind w:left="0" w:right="1134"/>
        <w:rPr>
          <w:rStyle w:val="default"/>
          <w:rFonts w:cs="FrankRuehl" w:hint="cs"/>
          <w:rtl/>
        </w:rPr>
      </w:pPr>
      <w:bookmarkStart w:id="9" w:name="Seif7"/>
      <w:bookmarkEnd w:id="9"/>
      <w:r>
        <w:rPr>
          <w:rFonts w:cs="Miriam"/>
          <w:lang w:val="he-IL"/>
        </w:rPr>
        <w:pict>
          <v:rect id="_x0000_s1714" style="position:absolute;left:0;text-align:left;margin-left:463.5pt;margin-top:8.05pt;width:75.05pt;height:10pt;z-index:251603456" filled="f" stroked="f" strokecolor="lime" strokeweight=".25pt">
            <v:textbox style="mso-next-textbox:#_x0000_s1714" inset="1mm,0,1mm,0">
              <w:txbxContent>
                <w:p w:rsidR="00D03489" w:rsidRDefault="00D03489" w:rsidP="008D2E6D">
                  <w:pPr>
                    <w:spacing w:line="160" w:lineRule="exact"/>
                    <w:rPr>
                      <w:rFonts w:cs="Miriam" w:hint="cs"/>
                      <w:noProof/>
                      <w:sz w:val="18"/>
                      <w:szCs w:val="18"/>
                      <w:rtl/>
                    </w:rPr>
                  </w:pPr>
                  <w:r>
                    <w:rPr>
                      <w:rFonts w:cs="Miriam" w:hint="cs"/>
                      <w:sz w:val="18"/>
                      <w:szCs w:val="18"/>
                      <w:rtl/>
                    </w:rPr>
                    <w:t>דיווח לכנסת</w:t>
                  </w:r>
                </w:p>
              </w:txbxContent>
            </v:textbox>
            <w10:anchorlock/>
          </v:rect>
        </w:pict>
      </w:r>
      <w:r w:rsidR="00B10F4D">
        <w:rPr>
          <w:rStyle w:val="big-number"/>
          <w:rFonts w:cs="Miriam" w:hint="cs"/>
          <w:rtl/>
        </w:rPr>
        <w:t>52</w:t>
      </w:r>
      <w:r>
        <w:rPr>
          <w:rStyle w:val="big-number"/>
          <w:rFonts w:cs="FrankRuehl"/>
          <w:sz w:val="26"/>
          <w:szCs w:val="26"/>
          <w:rtl/>
        </w:rPr>
        <w:t>.</w:t>
      </w:r>
      <w:r>
        <w:rPr>
          <w:rStyle w:val="big-number"/>
          <w:rFonts w:cs="FrankRuehl"/>
          <w:sz w:val="26"/>
          <w:szCs w:val="26"/>
          <w:rtl/>
        </w:rPr>
        <w:tab/>
      </w:r>
      <w:r w:rsidR="00AC69D7">
        <w:rPr>
          <w:rStyle w:val="default"/>
          <w:rFonts w:cs="FrankRuehl" w:hint="cs"/>
          <w:rtl/>
        </w:rPr>
        <w:t>שר</w:t>
      </w:r>
      <w:r w:rsidR="00B10F4D">
        <w:rPr>
          <w:rStyle w:val="default"/>
          <w:rFonts w:cs="FrankRuehl" w:hint="cs"/>
          <w:rtl/>
        </w:rPr>
        <w:t xml:space="preserve"> התעשייה המסחר והתעסוקה והממונה על התקציבים במשרד האוצר ידווחו לוועדת העבודה הרווחה והבריאות של הכנסת, אחת לשישה חודשים מיום תחילתו של חוק זה, על הפעלת הקרן וחלוקת כספים מתוכה.</w:t>
      </w:r>
    </w:p>
    <w:p w:rsidR="008D2E6D" w:rsidRDefault="008D2E6D" w:rsidP="00B10F4D">
      <w:pPr>
        <w:pStyle w:val="P00"/>
        <w:spacing w:before="72"/>
        <w:ind w:left="0" w:right="1134"/>
        <w:rPr>
          <w:rStyle w:val="default"/>
          <w:rFonts w:cs="FrankRuehl" w:hint="cs"/>
          <w:rtl/>
        </w:rPr>
      </w:pPr>
      <w:bookmarkStart w:id="10" w:name="Seif8"/>
      <w:bookmarkEnd w:id="10"/>
      <w:r>
        <w:rPr>
          <w:rFonts w:cs="Miriam"/>
          <w:lang w:val="he-IL"/>
        </w:rPr>
        <w:pict>
          <v:rect id="_x0000_s1715" style="position:absolute;left:0;text-align:left;margin-left:463.5pt;margin-top:8.05pt;width:75.05pt;height:10pt;z-index:251604480" filled="f" stroked="f" strokecolor="lime" strokeweight=".25pt">
            <v:textbox style="mso-next-textbox:#_x0000_s1715" inset="1mm,0,1mm,0">
              <w:txbxContent>
                <w:p w:rsidR="00D03489" w:rsidRDefault="00D03489" w:rsidP="008D2E6D">
                  <w:pPr>
                    <w:spacing w:line="160" w:lineRule="exact"/>
                    <w:rPr>
                      <w:rFonts w:cs="Miriam" w:hint="cs"/>
                      <w:noProof/>
                      <w:sz w:val="18"/>
                      <w:szCs w:val="18"/>
                      <w:rtl/>
                    </w:rPr>
                  </w:pPr>
                  <w:r>
                    <w:rPr>
                      <w:rFonts w:cs="Miriam" w:hint="cs"/>
                      <w:sz w:val="18"/>
                      <w:szCs w:val="18"/>
                      <w:rtl/>
                    </w:rPr>
                    <w:t>תוקף</w:t>
                  </w:r>
                </w:p>
              </w:txbxContent>
            </v:textbox>
            <w10:anchorlock/>
          </v:rect>
        </w:pict>
      </w:r>
      <w:r w:rsidR="00B10F4D">
        <w:rPr>
          <w:rStyle w:val="big-number"/>
          <w:rFonts w:cs="Miriam" w:hint="cs"/>
          <w:rtl/>
        </w:rPr>
        <w:t>53</w:t>
      </w:r>
      <w:r>
        <w:rPr>
          <w:rStyle w:val="big-number"/>
          <w:rFonts w:cs="FrankRuehl"/>
          <w:sz w:val="26"/>
          <w:szCs w:val="26"/>
          <w:rtl/>
        </w:rPr>
        <w:t>.</w:t>
      </w:r>
      <w:r>
        <w:rPr>
          <w:rStyle w:val="big-number"/>
          <w:rFonts w:cs="FrankRuehl"/>
          <w:sz w:val="26"/>
          <w:szCs w:val="26"/>
          <w:rtl/>
        </w:rPr>
        <w:tab/>
      </w:r>
      <w:r w:rsidR="00B10F4D">
        <w:rPr>
          <w:rStyle w:val="default"/>
          <w:rFonts w:cs="FrankRuehl" w:hint="cs"/>
          <w:rtl/>
        </w:rPr>
        <w:t>פרק זה יעמוד בתוקפו עד מועד סיום הפעלתה של הקרן.</w:t>
      </w:r>
    </w:p>
    <w:p w:rsidR="00B10F4D" w:rsidRDefault="00B10F4D" w:rsidP="00B10F4D">
      <w:pPr>
        <w:pStyle w:val="P00"/>
        <w:spacing w:before="72"/>
        <w:ind w:left="0" w:right="1134"/>
        <w:rPr>
          <w:rStyle w:val="default"/>
          <w:rFonts w:cs="FrankRuehl"/>
          <w:rtl/>
        </w:rPr>
      </w:pPr>
    </w:p>
    <w:p w:rsidR="0000673B" w:rsidRDefault="0000673B" w:rsidP="0000673B">
      <w:pPr>
        <w:pStyle w:val="P00"/>
        <w:spacing w:before="72"/>
        <w:ind w:left="0" w:right="1134"/>
        <w:rPr>
          <w:rStyle w:val="default"/>
          <w:rFonts w:cs="FrankRuehl"/>
          <w:rtl/>
        </w:rPr>
      </w:pPr>
      <w:bookmarkStart w:id="11" w:name="Seif84"/>
      <w:bookmarkEnd w:id="11"/>
      <w:r>
        <w:rPr>
          <w:rFonts w:cs="Miriam"/>
          <w:lang w:val="he-IL"/>
        </w:rPr>
        <w:pict>
          <v:rect id="_x0000_s1837" style="position:absolute;left:0;text-align:left;margin-left:463.5pt;margin-top:8.05pt;width:75.05pt;height:68.2pt;z-index:251717120" filled="f" stroked="f" strokecolor="lime" strokeweight=".25pt">
            <v:textbox style="mso-next-textbox:#_x0000_s1837" inset="1mm,0,1mm,0">
              <w:txbxContent>
                <w:p w:rsidR="0000673B" w:rsidRDefault="0000673B" w:rsidP="0000673B">
                  <w:pPr>
                    <w:spacing w:line="160" w:lineRule="exact"/>
                    <w:rPr>
                      <w:rFonts w:cs="Miriam"/>
                      <w:noProof/>
                      <w:sz w:val="18"/>
                      <w:szCs w:val="18"/>
                      <w:rtl/>
                    </w:rPr>
                  </w:pPr>
                  <w:r>
                    <w:rPr>
                      <w:rFonts w:cs="Miriam" w:hint="cs"/>
                      <w:sz w:val="18"/>
                      <w:szCs w:val="18"/>
                      <w:rtl/>
                    </w:rPr>
                    <w:t xml:space="preserve">תיקון </w:t>
                  </w:r>
                  <w:r w:rsidR="007D35BB">
                    <w:rPr>
                      <w:rFonts w:cs="Miriam" w:hint="cs"/>
                      <w:sz w:val="18"/>
                      <w:szCs w:val="18"/>
                      <w:rtl/>
                    </w:rPr>
                    <w:t>פקודת העיריות, פקודת המועצות המקומיות ו</w:t>
                  </w:r>
                  <w:r>
                    <w:rPr>
                      <w:rFonts w:cs="Miriam" w:hint="cs"/>
                      <w:sz w:val="18"/>
                      <w:szCs w:val="18"/>
                      <w:rtl/>
                    </w:rPr>
                    <w:t xml:space="preserve">חוק הרשויות המקומיות (ביוב) </w:t>
                  </w:r>
                  <w:r>
                    <w:rPr>
                      <w:rFonts w:cs="Miriam"/>
                      <w:sz w:val="18"/>
                      <w:szCs w:val="18"/>
                      <w:rtl/>
                    </w:rPr>
                    <w:t>–</w:t>
                  </w:r>
                  <w:r>
                    <w:rPr>
                      <w:rFonts w:cs="Miriam" w:hint="cs"/>
                      <w:sz w:val="18"/>
                      <w:szCs w:val="18"/>
                      <w:rtl/>
                    </w:rPr>
                    <w:t xml:space="preserve"> הוראות מעבר</w:t>
                  </w:r>
                </w:p>
                <w:p w:rsidR="007D35BB" w:rsidRDefault="007D35BB" w:rsidP="0000673B">
                  <w:pPr>
                    <w:spacing w:line="160" w:lineRule="exact"/>
                    <w:rPr>
                      <w:rFonts w:cs="Miriam" w:hint="cs"/>
                      <w:noProof/>
                      <w:sz w:val="18"/>
                      <w:szCs w:val="18"/>
                      <w:rtl/>
                    </w:rPr>
                  </w:pPr>
                  <w:r>
                    <w:rPr>
                      <w:rFonts w:cs="Miriam" w:hint="cs"/>
                      <w:noProof/>
                      <w:sz w:val="18"/>
                      <w:szCs w:val="18"/>
                      <w:rtl/>
                    </w:rPr>
                    <w:t>(תיקון מס' 13) תשע"ג-2013</w:t>
                  </w:r>
                </w:p>
              </w:txbxContent>
            </v:textbox>
            <w10:anchorlock/>
          </v:rect>
        </w:pict>
      </w:r>
      <w:r>
        <w:rPr>
          <w:rStyle w:val="big-number"/>
          <w:rFonts w:cs="Miriam" w:hint="cs"/>
          <w:rtl/>
        </w:rPr>
        <w:t>76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"איגוד ערים למים או לביוב" </w:t>
      </w:r>
      <w:r>
        <w:rPr>
          <w:rStyle w:val="default"/>
          <w:rFonts w:cs="FrankRuehl"/>
          <w:rtl/>
        </w:rPr>
        <w:t>–</w:t>
      </w:r>
      <w:r>
        <w:rPr>
          <w:rStyle w:val="default"/>
          <w:rFonts w:cs="FrankRuehl" w:hint="cs"/>
          <w:rtl/>
        </w:rPr>
        <w:t xml:space="preserve"> כהגדרתו בסעיף 17ה(א) לחוק איגודי ערים, כנוסחו בסעיף 71(3) לחוק זה;</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איגודי ערים" </w:t>
      </w:r>
      <w:r>
        <w:rPr>
          <w:rStyle w:val="default"/>
          <w:rFonts w:cs="FrankRuehl"/>
          <w:rtl/>
        </w:rPr>
        <w:t>–</w:t>
      </w:r>
      <w:r>
        <w:rPr>
          <w:rStyle w:val="default"/>
          <w:rFonts w:cs="FrankRuehl" w:hint="cs"/>
          <w:rtl/>
        </w:rPr>
        <w:t xml:space="preserve"> חוק איגודי ערים, התשט"ו-1955;</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הרשויות המקומיות (ביוב)" </w:t>
      </w:r>
      <w:r>
        <w:rPr>
          <w:rStyle w:val="default"/>
          <w:rFonts w:cs="FrankRuehl"/>
          <w:rtl/>
        </w:rPr>
        <w:t>–</w:t>
      </w:r>
      <w:r>
        <w:rPr>
          <w:rStyle w:val="default"/>
          <w:rFonts w:cs="FrankRuehl" w:hint="cs"/>
          <w:rtl/>
        </w:rPr>
        <w:t xml:space="preserve"> חוק הרשויות המקומיות (ביוב), התשכ"ב-1962;</w:t>
      </w:r>
    </w:p>
    <w:p w:rsidR="007D35BB" w:rsidRPr="007D35BB" w:rsidRDefault="007D35BB" w:rsidP="007D35BB">
      <w:pPr>
        <w:pStyle w:val="P00"/>
        <w:spacing w:before="72"/>
        <w:ind w:left="0" w:right="1134"/>
        <w:rPr>
          <w:rStyle w:val="default"/>
          <w:rFonts w:cs="FrankRuehl"/>
          <w:rtl/>
        </w:rPr>
      </w:pPr>
      <w:r w:rsidRPr="007D35BB">
        <w:rPr>
          <w:rStyle w:val="default"/>
          <w:rFonts w:cs="FrankRuehl"/>
          <w:rtl/>
        </w:rPr>
        <w:tab/>
      </w:r>
      <w:r w:rsidRPr="007D35BB">
        <w:rPr>
          <w:rStyle w:val="default"/>
          <w:rFonts w:cs="FrankRuehl" w:hint="cs"/>
          <w:rtl/>
        </w:rPr>
        <w:t xml:space="preserve">"חוק לשינוי סדרי העדיפויות" </w:t>
      </w:r>
      <w:r w:rsidRPr="007D35BB">
        <w:rPr>
          <w:rStyle w:val="default"/>
          <w:rFonts w:cs="FrankRuehl"/>
          <w:rtl/>
        </w:rPr>
        <w:t>–</w:t>
      </w:r>
      <w:r w:rsidRPr="007D35BB">
        <w:rPr>
          <w:rStyle w:val="default"/>
          <w:rFonts w:cs="FrankRuehl" w:hint="cs"/>
          <w:rtl/>
        </w:rPr>
        <w:t xml:space="preserve"> חוק לשינוי סדרי העדיפויות הלאומיים (תיקוני חקיקה להשגת יעדי התקציב לשנים 2013 ו-2014), התשע"ג-2013;</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תאגידי מים וביוב" </w:t>
      </w:r>
      <w:r>
        <w:rPr>
          <w:rStyle w:val="default"/>
          <w:rFonts w:cs="FrankRuehl"/>
          <w:rtl/>
        </w:rPr>
        <w:t>–</w:t>
      </w:r>
      <w:r>
        <w:rPr>
          <w:rStyle w:val="default"/>
          <w:rFonts w:cs="FrankRuehl" w:hint="cs"/>
          <w:rtl/>
        </w:rPr>
        <w:t xml:space="preserve"> חוק תאגידי מים וביוב, התשס"א-2001;</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"מועצת רשות המים והביוב" </w:t>
      </w:r>
      <w:r>
        <w:rPr>
          <w:rStyle w:val="default"/>
          <w:rFonts w:cs="FrankRuehl"/>
          <w:rtl/>
        </w:rPr>
        <w:t>–</w:t>
      </w:r>
      <w:r>
        <w:rPr>
          <w:rStyle w:val="default"/>
          <w:rFonts w:cs="FrankRuehl" w:hint="cs"/>
          <w:rtl/>
        </w:rPr>
        <w:t xml:space="preserve"> מועצת הרשות הממשלתית למים ולביוב, שהוקמה לפי סעיף 124טו לחוק המים, התשי"ט-1959;</w:t>
      </w:r>
    </w:p>
    <w:p w:rsidR="0000673B" w:rsidRDefault="0000673B" w:rsidP="0000673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בלא תאגיד" </w:t>
      </w:r>
      <w:r>
        <w:rPr>
          <w:rStyle w:val="default"/>
          <w:rFonts w:cs="FrankRuehl"/>
          <w:rtl/>
        </w:rPr>
        <w:t>–</w:t>
      </w:r>
      <w:r>
        <w:rPr>
          <w:rStyle w:val="default"/>
          <w:rFonts w:cs="FrankRuehl" w:hint="cs"/>
          <w:rtl/>
        </w:rPr>
        <w:t xml:space="preserve"> כהגדרתה בסעיף 15א(א) לחוק הרשויות המקומיות (ביוב), כנוסחו בסעיף 75(1) לחוק זה.</w:t>
      </w:r>
    </w:p>
    <w:p w:rsidR="0045243C" w:rsidRPr="0045243C" w:rsidRDefault="007D35BB" w:rsidP="0045243C">
      <w:pPr>
        <w:pStyle w:val="P00"/>
        <w:spacing w:before="72"/>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839" type="#_x0000_t202" style="position:absolute;left:0;text-align:left;margin-left:470.35pt;margin-top:7.1pt;width:1in;height:18pt;z-index:251718144" filled="f" stroked="f">
            <v:textbox inset="1mm,0,1mm,0">
              <w:txbxContent>
                <w:p w:rsidR="007D35BB" w:rsidRDefault="007D35BB" w:rsidP="007D35BB">
                  <w:pPr>
                    <w:spacing w:line="160" w:lineRule="exact"/>
                    <w:rPr>
                      <w:rFonts w:cs="Miriam" w:hint="cs"/>
                      <w:noProof/>
                      <w:sz w:val="18"/>
                      <w:szCs w:val="18"/>
                      <w:rtl/>
                    </w:rPr>
                  </w:pPr>
                  <w:r>
                    <w:rPr>
                      <w:rFonts w:cs="Miriam" w:hint="cs"/>
                      <w:noProof/>
                      <w:sz w:val="18"/>
                      <w:szCs w:val="18"/>
                      <w:rtl/>
                    </w:rPr>
                    <w:t>(תיקון מס' 13) תשע"ג-2013</w:t>
                  </w:r>
                </w:p>
              </w:txbxContent>
            </v:textbox>
            <w10:anchorlock/>
          </v:shape>
        </w:pict>
      </w:r>
      <w:r w:rsidRPr="00446DCE">
        <w:rPr>
          <w:rStyle w:val="default"/>
          <w:rFonts w:cs="FrankRuehl" w:hint="cs"/>
          <w:rtl/>
        </w:rPr>
        <w:tab/>
        <w:t>(</w:t>
      </w:r>
      <w:r w:rsidR="0000673B">
        <w:rPr>
          <w:rStyle w:val="default"/>
          <w:rFonts w:cs="FrankRuehl" w:hint="cs"/>
          <w:rtl/>
        </w:rPr>
        <w:t>ב)</w:t>
      </w:r>
      <w:r w:rsidR="0000673B">
        <w:rPr>
          <w:rStyle w:val="default"/>
          <w:rFonts w:cs="FrankRuehl"/>
          <w:rtl/>
        </w:rPr>
        <w:tab/>
      </w:r>
      <w:r w:rsidR="0045243C" w:rsidRPr="0045243C">
        <w:rPr>
          <w:rStyle w:val="default"/>
          <w:rFonts w:cs="FrankRuehl" w:hint="cs"/>
          <w:rtl/>
        </w:rPr>
        <w:t xml:space="preserve">בלי לגרוע מהוראות חוק תאגידי מים וביוב </w:t>
      </w:r>
      <w:r w:rsidR="0045243C" w:rsidRPr="0045243C">
        <w:rPr>
          <w:rStyle w:val="default"/>
          <w:rFonts w:cs="FrankRuehl"/>
          <w:rtl/>
        </w:rPr>
        <w:t>–</w:t>
      </w:r>
    </w:p>
    <w:p w:rsidR="0045243C" w:rsidRPr="0045243C" w:rsidRDefault="0045243C" w:rsidP="0045243C">
      <w:pPr>
        <w:pStyle w:val="P00"/>
        <w:spacing w:before="72"/>
        <w:ind w:left="1021" w:right="1134"/>
        <w:rPr>
          <w:rStyle w:val="default"/>
          <w:rFonts w:cs="FrankRuehl"/>
          <w:rtl/>
        </w:rPr>
      </w:pPr>
      <w:r w:rsidRPr="0045243C">
        <w:rPr>
          <w:rStyle w:val="default"/>
          <w:rFonts w:cs="FrankRuehl" w:hint="cs"/>
          <w:rtl/>
        </w:rPr>
        <w:t>(1)</w:t>
      </w:r>
      <w:r w:rsidRPr="0045243C">
        <w:rPr>
          <w:rStyle w:val="default"/>
          <w:rFonts w:cs="FrankRuehl"/>
          <w:rtl/>
        </w:rPr>
        <w:tab/>
      </w:r>
      <w:r w:rsidRPr="0045243C">
        <w:rPr>
          <w:rStyle w:val="default"/>
          <w:rFonts w:cs="FrankRuehl" w:hint="cs"/>
          <w:rtl/>
        </w:rPr>
        <w:t>התעריפים בעד שירותים בתחום המים שנותנת רשות מקומית בלא תאגיד, למעט איגוד ערים למים או לביוב, שנקבעו לפי כל דין ושהיו בתוקף ערב תחילתו של חוק זה, והסמכות לגבות תשלום לפי אותם תעריפים, ימשיכו לחול לעניין שירותים בתחום המים שנותנת רשות מקומית בלא תאגיד לאחר יום תחילתו של חוק לשינוי סדרי העדיפויות, ורשאית מועצת רשות המים והביוב לקבוע עדכונים לתעריפים אלה לפי מדד המחירים לצרכן שמפרסמת הלשכה המרכזית לסטטיסטיקה או לפי מדד אחר שייראה לה הולם, עד שייכנסו לתוקפם תעריפים שקבעה מועצת רשות המים והביוב לגבי אותה רשות מקומית לפי סעיף 112(א) לחוק המים, התשי"ט-1959;</w:t>
      </w:r>
    </w:p>
    <w:p w:rsidR="0045243C" w:rsidRPr="0045243C" w:rsidRDefault="0045243C" w:rsidP="0045243C">
      <w:pPr>
        <w:pStyle w:val="P00"/>
        <w:spacing w:before="72"/>
        <w:ind w:left="1021" w:right="1134"/>
        <w:rPr>
          <w:rStyle w:val="default"/>
          <w:rFonts w:cs="FrankRuehl"/>
          <w:rtl/>
        </w:rPr>
      </w:pPr>
      <w:r w:rsidRPr="0045243C">
        <w:rPr>
          <w:rStyle w:val="default"/>
          <w:rFonts w:cs="FrankRuehl" w:hint="cs"/>
          <w:rtl/>
        </w:rPr>
        <w:t>(2)</w:t>
      </w:r>
      <w:r w:rsidRPr="0045243C">
        <w:rPr>
          <w:rStyle w:val="default"/>
          <w:rFonts w:cs="FrankRuehl"/>
          <w:rtl/>
        </w:rPr>
        <w:tab/>
      </w:r>
      <w:r w:rsidRPr="0045243C">
        <w:rPr>
          <w:rStyle w:val="default"/>
          <w:rFonts w:cs="FrankRuehl" w:hint="cs"/>
          <w:rtl/>
        </w:rPr>
        <w:t>התעריפים בעד שירותים בתחום הביוב שנותנת רשות מקומית בלא תאגיד, למעט איגוד ערים למים או לביוב, שנקבעו לפי כל דין ושהיו בתוקף ערב תחילתו של חוק זה, והסמכות לגבות תשלום לפי אותם תעריפים, ימשיכו לחול לעניין שירותים בתחום הביוב שנותנת רשות מקומית בלא תאגיד לאחר אותו יום, ורשאית מועצת רשות המים והביוב לקבוע עדכונים לתעריפים אלה לפי מדד המחירים לצרכן שמפרסמת הלשכה המרכזית לסטטיסטיקה או לפי מדד אחר שייראה לה הולם, עד שייכנסו לתוקפם תעריפים שקבעה מועצת רשות המים והביוב לגבי אותה רשות מקומית לפי סעיף 15א(ב) לחוק הרשויות המקומיות (ביוב), כנוסחו בסעיף 75(1) לחוק זה;</w:t>
      </w:r>
    </w:p>
    <w:p w:rsidR="0045243C" w:rsidRPr="0045243C" w:rsidRDefault="0045243C" w:rsidP="0045243C">
      <w:pPr>
        <w:pStyle w:val="P00"/>
        <w:spacing w:before="72"/>
        <w:ind w:left="1021" w:right="1134"/>
        <w:rPr>
          <w:rStyle w:val="default"/>
          <w:rFonts w:cs="FrankRuehl" w:hint="cs"/>
          <w:rtl/>
        </w:rPr>
      </w:pPr>
      <w:r w:rsidRPr="0045243C">
        <w:rPr>
          <w:rStyle w:val="default"/>
          <w:rFonts w:cs="FrankRuehl" w:hint="cs"/>
          <w:rtl/>
        </w:rPr>
        <w:t>(3)</w:t>
      </w:r>
      <w:r w:rsidRPr="0045243C">
        <w:rPr>
          <w:rStyle w:val="default"/>
          <w:rFonts w:cs="FrankRuehl"/>
          <w:rtl/>
        </w:rPr>
        <w:tab/>
      </w:r>
      <w:r w:rsidRPr="0045243C">
        <w:rPr>
          <w:rStyle w:val="default"/>
          <w:rFonts w:cs="FrankRuehl" w:hint="cs"/>
          <w:rtl/>
        </w:rPr>
        <w:t>התעריפים בעד שירותים בתחום המים והביוב שנותנת רשות מקומית שאינה רשות מקומית בלא תאגיד ואשר טרם העבירה את שירותי המים והביוב בתחומה לחברה, שנקבעו על ידה לפי כל דין ושהיו בתוקף ערב תחילתו של חוק לשינוי סדרי העדיפויות, והסמכות לגבות תשלום לפי אותם תעריפים, יבוטלו החל ביום כ"ח בטבת התשע"ד (31 בדצמבר 2013); מועצת רשות המים והביוב תקבע עד למועד האמור, בהתאם לסמכויותיה לפי דין, תעריפים בעד שירותים בתחום המים והביוב שנותנת אותה רשות; רשות מקומית כאמור שהעבירה את שירותי המים והביוב בתחומה לחברה, יחולו לגביה הוראות סעיף 139(ב) לחוק תאגידי מים וביוב.</w:t>
      </w:r>
    </w:p>
    <w:p w:rsidR="001E1703" w:rsidRDefault="001E1703" w:rsidP="0000673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פרק שלישי לחוק הרשויות המקומיות (ביוב), כנוסחו לפני ביטולו כאמור בסעיף 75(2) לחוק זה, ימשיכו לחול לאחר תחילתו של חוק זה על רשות מקומית, למעט ההוראות לעניין קביעת אגרות והיטלים בחוקי עזר, וזאת עד שיתקיים לגביה המפורט להלן, לפי העניין:</w:t>
      </w:r>
    </w:p>
    <w:p w:rsidR="001E1703" w:rsidRDefault="001E1703" w:rsidP="001E17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רשות מקומית בלא תאגיד </w:t>
      </w:r>
      <w:r>
        <w:rPr>
          <w:rStyle w:val="default"/>
          <w:rFonts w:cs="FrankRuehl"/>
          <w:rtl/>
        </w:rPr>
        <w:t>–</w:t>
      </w:r>
      <w:r>
        <w:rPr>
          <w:rStyle w:val="default"/>
          <w:rFonts w:cs="FrankRuehl" w:hint="cs"/>
          <w:rtl/>
        </w:rPr>
        <w:t xml:space="preserve"> נכנסו לתוקפם תעריפים שקבעה מועצת רשות המים והביוב לגבי אותה רשות מקומית לפי סעיף 15א(ב) לחוק הרשויות המקומיות (ביוב), כנוסחו בסעיף 75(1) לחוק זה, ואולם הוראות הפרק השלישי האמור בנוגע להגשת ערר או ערעור, ימשיכו לחול לגבי אותה רשות מקומית בנוגע להגשת ערר או ערעור בשל דרישת תשלום שנשלחה לצרכן לפני מועד כניסתם לתוקף של תעריפים אלה ובנוגע להליכים בקשר לערר או לערעור כאמור;</w:t>
      </w:r>
    </w:p>
    <w:p w:rsidR="001E1703" w:rsidRDefault="001E1703" w:rsidP="001E17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איגוד ערים למים או לביוב </w:t>
      </w:r>
      <w:r>
        <w:rPr>
          <w:rStyle w:val="default"/>
          <w:rFonts w:cs="FrankRuehl"/>
          <w:rtl/>
        </w:rPr>
        <w:t>–</w:t>
      </w:r>
      <w:r>
        <w:rPr>
          <w:rStyle w:val="default"/>
          <w:rFonts w:cs="FrankRuehl" w:hint="cs"/>
          <w:rtl/>
        </w:rPr>
        <w:t xml:space="preserve"> נכנסו לתוקפם תעריפים שקבעה מועצת רשות המים והביוב לגבי אותו איגוד ערים לפי סעיף 18ב)(3) לחוק איגודי ערים, כנוסחו בסעיף 71(4)(ב) לחוק זה, ואולם הוראות הפרק הלשישי האמור בנוגע להגשת ערר או ערעור, ימשיכו לחול לגבי אותה רשות מקומית בנוגע להגשת ערר או ערעור בשל דרישת תשלום שנשלחה לצרכן לפני מועד כניסתם לתוקף של תעריפים אלה ובנוגע להליכים בקשר לערר או לערעור כאמור;</w:t>
      </w:r>
    </w:p>
    <w:p w:rsidR="001E1703" w:rsidRDefault="001E1703" w:rsidP="001E1703">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לגבי רשות מקומית אחרת </w:t>
      </w:r>
      <w:r>
        <w:rPr>
          <w:rStyle w:val="default"/>
          <w:rFonts w:cs="FrankRuehl"/>
          <w:rtl/>
        </w:rPr>
        <w:t>–</w:t>
      </w:r>
      <w:r>
        <w:rPr>
          <w:rStyle w:val="default"/>
          <w:rFonts w:cs="FrankRuehl" w:hint="cs"/>
          <w:rtl/>
        </w:rPr>
        <w:t xml:space="preserve"> חלות לגביה הוראות סעיף 139(ב) לחוק תאגידי מים וביוב.</w:t>
      </w:r>
    </w:p>
    <w:p w:rsidR="00635F4B" w:rsidRPr="001B2D70" w:rsidRDefault="00635F4B" w:rsidP="00635F4B">
      <w:pPr>
        <w:pStyle w:val="P00"/>
        <w:spacing w:before="0"/>
        <w:ind w:left="0" w:right="1134"/>
        <w:rPr>
          <w:rStyle w:val="default"/>
          <w:rFonts w:ascii="FrankRuehl" w:hAnsi="FrankRuehl" w:cs="FrankRuehl"/>
          <w:vanish/>
          <w:color w:val="FF0000"/>
          <w:sz w:val="20"/>
          <w:szCs w:val="20"/>
          <w:shd w:val="clear" w:color="auto" w:fill="FFFF99"/>
          <w:rtl/>
        </w:rPr>
      </w:pPr>
      <w:bookmarkStart w:id="12" w:name="Rov115"/>
      <w:r w:rsidRPr="001B2D70">
        <w:rPr>
          <w:rStyle w:val="default"/>
          <w:rFonts w:ascii="FrankRuehl" w:hAnsi="FrankRuehl" w:cs="FrankRuehl" w:hint="cs"/>
          <w:vanish/>
          <w:color w:val="FF0000"/>
          <w:sz w:val="20"/>
          <w:szCs w:val="20"/>
          <w:shd w:val="clear" w:color="auto" w:fill="FFFF99"/>
          <w:rtl/>
        </w:rPr>
        <w:t>מיום 1.8.2013</w:t>
      </w:r>
    </w:p>
    <w:p w:rsidR="00635F4B" w:rsidRPr="001B2D70" w:rsidRDefault="00635F4B" w:rsidP="00635F4B">
      <w:pPr>
        <w:pStyle w:val="P00"/>
        <w:spacing w:before="0"/>
        <w:ind w:left="0" w:right="1134"/>
        <w:rPr>
          <w:rStyle w:val="default"/>
          <w:rFonts w:ascii="FrankRuehl" w:hAnsi="FrankRuehl" w:cs="FrankRuehl"/>
          <w:vanish/>
          <w:sz w:val="20"/>
          <w:szCs w:val="20"/>
          <w:shd w:val="clear" w:color="auto" w:fill="FFFF99"/>
          <w:rtl/>
        </w:rPr>
      </w:pPr>
      <w:r w:rsidRPr="001B2D70">
        <w:rPr>
          <w:rStyle w:val="default"/>
          <w:rFonts w:ascii="FrankRuehl" w:hAnsi="FrankRuehl" w:cs="FrankRuehl" w:hint="cs"/>
          <w:b/>
          <w:bCs/>
          <w:vanish/>
          <w:sz w:val="20"/>
          <w:szCs w:val="20"/>
          <w:shd w:val="clear" w:color="auto" w:fill="FFFF99"/>
          <w:rtl/>
        </w:rPr>
        <w:t>תיקון מס' 13</w:t>
      </w:r>
    </w:p>
    <w:p w:rsidR="00635F4B" w:rsidRPr="001B2D70" w:rsidRDefault="00635F4B" w:rsidP="00635F4B">
      <w:pPr>
        <w:pStyle w:val="P00"/>
        <w:spacing w:before="0"/>
        <w:ind w:left="0" w:right="1134"/>
        <w:rPr>
          <w:rStyle w:val="default"/>
          <w:rFonts w:ascii="FrankRuehl" w:hAnsi="FrankRuehl" w:cs="FrankRuehl"/>
          <w:vanish/>
          <w:sz w:val="20"/>
          <w:szCs w:val="20"/>
          <w:shd w:val="clear" w:color="auto" w:fill="FFFF99"/>
          <w:rtl/>
        </w:rPr>
      </w:pPr>
      <w:hyperlink r:id="rId7" w:history="1">
        <w:r w:rsidRPr="001B2D70">
          <w:rPr>
            <w:rStyle w:val="Hyperlink"/>
            <w:rFonts w:ascii="FrankRuehl" w:hAnsi="FrankRuehl" w:cs="FrankRuehl" w:hint="cs"/>
            <w:vanish/>
            <w:szCs w:val="20"/>
            <w:shd w:val="clear" w:color="auto" w:fill="FFFF99"/>
            <w:rtl/>
          </w:rPr>
          <w:t>ס"ח תשע"ג מס' 2405</w:t>
        </w:r>
      </w:hyperlink>
      <w:r w:rsidRPr="001B2D70">
        <w:rPr>
          <w:rStyle w:val="default"/>
          <w:rFonts w:ascii="FrankRuehl" w:hAnsi="FrankRuehl" w:cs="FrankRuehl" w:hint="cs"/>
          <w:vanish/>
          <w:sz w:val="20"/>
          <w:szCs w:val="20"/>
          <w:shd w:val="clear" w:color="auto" w:fill="FFFF99"/>
          <w:rtl/>
        </w:rPr>
        <w:t xml:space="preserve"> מיום 5.8.2013 עמ' 193 (</w:t>
      </w:r>
      <w:hyperlink r:id="rId8" w:history="1">
        <w:r w:rsidRPr="001B2D70">
          <w:rPr>
            <w:rStyle w:val="Hyperlink"/>
            <w:rFonts w:ascii="FrankRuehl" w:hAnsi="FrankRuehl" w:cs="FrankRuehl" w:hint="cs"/>
            <w:vanish/>
            <w:szCs w:val="20"/>
            <w:shd w:val="clear" w:color="auto" w:fill="FFFF99"/>
            <w:rtl/>
          </w:rPr>
          <w:t>ה"ח 768</w:t>
        </w:r>
      </w:hyperlink>
      <w:r w:rsidRPr="001B2D70">
        <w:rPr>
          <w:rStyle w:val="default"/>
          <w:rFonts w:ascii="FrankRuehl" w:hAnsi="FrankRuehl" w:cs="FrankRuehl" w:hint="cs"/>
          <w:vanish/>
          <w:sz w:val="20"/>
          <w:szCs w:val="20"/>
          <w:shd w:val="clear" w:color="auto" w:fill="FFFF99"/>
          <w:rtl/>
        </w:rPr>
        <w:t>)</w:t>
      </w:r>
    </w:p>
    <w:p w:rsidR="00635F4B" w:rsidRPr="001B2D70" w:rsidRDefault="00635F4B" w:rsidP="007D35BB">
      <w:pPr>
        <w:pStyle w:val="P00"/>
        <w:ind w:left="0" w:right="1134"/>
        <w:rPr>
          <w:rStyle w:val="default"/>
          <w:rFonts w:ascii="Miriam" w:hAnsi="Miriam" w:cs="Miriam"/>
          <w:vanish/>
          <w:sz w:val="16"/>
          <w:szCs w:val="16"/>
          <w:shd w:val="clear" w:color="auto" w:fill="FFFF99"/>
          <w:rtl/>
        </w:rPr>
      </w:pPr>
      <w:r w:rsidRPr="001B2D70">
        <w:rPr>
          <w:rStyle w:val="default"/>
          <w:rFonts w:ascii="Miriam" w:hAnsi="Miriam" w:cs="Miriam"/>
          <w:vanish/>
          <w:sz w:val="16"/>
          <w:szCs w:val="16"/>
          <w:shd w:val="clear" w:color="auto" w:fill="FFFF99"/>
          <w:rtl/>
        </w:rPr>
        <w:t xml:space="preserve">תיקון </w:t>
      </w:r>
      <w:r w:rsidRPr="001B2D70">
        <w:rPr>
          <w:rStyle w:val="default"/>
          <w:rFonts w:ascii="Miriam" w:hAnsi="Miriam" w:cs="Miriam"/>
          <w:strike/>
          <w:vanish/>
          <w:sz w:val="16"/>
          <w:szCs w:val="16"/>
          <w:shd w:val="clear" w:color="auto" w:fill="FFFF99"/>
          <w:rtl/>
        </w:rPr>
        <w:t>חוק הרשויות</w:t>
      </w:r>
      <w:r w:rsidR="007D35BB" w:rsidRPr="001B2D70">
        <w:rPr>
          <w:rStyle w:val="default"/>
          <w:rFonts w:ascii="Miriam" w:hAnsi="Miriam" w:cs="Miriam" w:hint="cs"/>
          <w:vanish/>
          <w:sz w:val="16"/>
          <w:szCs w:val="16"/>
          <w:shd w:val="clear" w:color="auto" w:fill="FFFF99"/>
          <w:rtl/>
        </w:rPr>
        <w:t xml:space="preserve"> </w:t>
      </w:r>
      <w:r w:rsidR="007D35BB" w:rsidRPr="001B2D70">
        <w:rPr>
          <w:rStyle w:val="default"/>
          <w:rFonts w:ascii="Miriam" w:hAnsi="Miriam" w:cs="Miriam" w:hint="cs"/>
          <w:vanish/>
          <w:sz w:val="16"/>
          <w:szCs w:val="16"/>
          <w:u w:val="single"/>
          <w:shd w:val="clear" w:color="auto" w:fill="FFFF99"/>
          <w:rtl/>
        </w:rPr>
        <w:t>פקודת העיריות, פקודת המועצות המקומיות וחוק הרשויות</w:t>
      </w:r>
      <w:r w:rsidRPr="001B2D70">
        <w:rPr>
          <w:rStyle w:val="default"/>
          <w:rFonts w:ascii="Miriam" w:hAnsi="Miriam" w:cs="Miriam"/>
          <w:vanish/>
          <w:sz w:val="16"/>
          <w:szCs w:val="16"/>
          <w:shd w:val="clear" w:color="auto" w:fill="FFFF99"/>
          <w:rtl/>
        </w:rPr>
        <w:t xml:space="preserve"> המקומיות (ביוב) – הוראות מעבר</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hint="cs"/>
          <w:vanish/>
          <w:sz w:val="22"/>
          <w:szCs w:val="22"/>
          <w:shd w:val="clear" w:color="auto" w:fill="FFFF99"/>
          <w:rtl/>
        </w:rPr>
        <w:t>76</w:t>
      </w:r>
      <w:r w:rsidRPr="001B2D70">
        <w:rPr>
          <w:rStyle w:val="default"/>
          <w:rFonts w:cs="FrankRuehl"/>
          <w:vanish/>
          <w:sz w:val="22"/>
          <w:szCs w:val="22"/>
          <w:shd w:val="clear" w:color="auto" w:fill="FFFF99"/>
          <w:rtl/>
        </w:rPr>
        <w:t>.</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 xml:space="preserve">בסעיף זה </w:t>
      </w:r>
      <w:r w:rsidRPr="001B2D70">
        <w:rPr>
          <w:rStyle w:val="default"/>
          <w:rFonts w:cs="FrankRuehl"/>
          <w:vanish/>
          <w:sz w:val="22"/>
          <w:szCs w:val="22"/>
          <w:shd w:val="clear" w:color="auto" w:fill="FFFF99"/>
          <w:rtl/>
        </w:rPr>
        <w:t>–</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"איגוד ערים למים או לביוב"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כהגדרתו בסעיף 17ה(א) לחוק איגודי ערים, כנוסחו בסעיף 71(3) לחוק זה;</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"חוק איגודי ערים"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איגודי ערים, התשט"ו-1955;</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"חוק הרשויות המקומיות (ביוב)"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הרשויות המקומיות (ביוב), התשכ"ב-1962;</w:t>
      </w:r>
    </w:p>
    <w:p w:rsidR="007D35BB" w:rsidRPr="001B2D70" w:rsidRDefault="007D35B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u w:val="single"/>
          <w:shd w:val="clear" w:color="auto" w:fill="FFFF99"/>
          <w:rtl/>
        </w:rPr>
        <w:t xml:space="preserve">"חוק לשינוי סדרי העדיפויות" </w:t>
      </w:r>
      <w:r w:rsidRPr="001B2D70">
        <w:rPr>
          <w:rStyle w:val="default"/>
          <w:rFonts w:cs="FrankRuehl"/>
          <w:vanish/>
          <w:sz w:val="22"/>
          <w:szCs w:val="22"/>
          <w:u w:val="single"/>
          <w:shd w:val="clear" w:color="auto" w:fill="FFFF99"/>
          <w:rtl/>
        </w:rPr>
        <w:t>–</w:t>
      </w:r>
      <w:r w:rsidRPr="001B2D70">
        <w:rPr>
          <w:rStyle w:val="default"/>
          <w:rFonts w:cs="FrankRuehl" w:hint="cs"/>
          <w:vanish/>
          <w:sz w:val="22"/>
          <w:szCs w:val="22"/>
          <w:u w:val="single"/>
          <w:shd w:val="clear" w:color="auto" w:fill="FFFF99"/>
          <w:rtl/>
        </w:rPr>
        <w:t xml:space="preserve"> חוק לשינוי סדרי העדיפויות הלאומיים (תיקוני חקיקה להשגת יעדי התקציב לשנים 2013 ו-2014), התשע"ג-2013;</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"חוק תאגידי מים וביוב"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תאגידי מים וביוב, התשס"א-2001;</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"מועצת רשות המים והביוב"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מועצת הרשות הממשלתית למים ולביוב, שהוקמה לפי סעיף 124טו לחוק המים, התשי"ט-1959;</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"רשות מקומית בלא תאגיד"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כהגדרתה בסעיף 15א(א) לחוק הרשויות המקומיות (ביוב), כנוסחו בסעיף 75(1) לחוק זה.</w:t>
      </w:r>
    </w:p>
    <w:p w:rsidR="00635F4B" w:rsidRPr="001B2D70" w:rsidRDefault="00635F4B" w:rsidP="00635F4B">
      <w:pPr>
        <w:pStyle w:val="P00"/>
        <w:spacing w:before="0"/>
        <w:ind w:left="0" w:right="1134"/>
        <w:rPr>
          <w:rStyle w:val="default"/>
          <w:rFonts w:cs="FrankRuehl"/>
          <w:strike/>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strike/>
          <w:vanish/>
          <w:sz w:val="22"/>
          <w:szCs w:val="22"/>
          <w:shd w:val="clear" w:color="auto" w:fill="FFFF99"/>
          <w:rtl/>
        </w:rPr>
        <w:t>(ב)</w:t>
      </w:r>
      <w:r w:rsidRPr="001B2D70">
        <w:rPr>
          <w:rStyle w:val="default"/>
          <w:rFonts w:cs="FrankRuehl"/>
          <w:strike/>
          <w:vanish/>
          <w:sz w:val="22"/>
          <w:szCs w:val="22"/>
          <w:shd w:val="clear" w:color="auto" w:fill="FFFF99"/>
          <w:rtl/>
        </w:rPr>
        <w:tab/>
      </w:r>
      <w:r w:rsidRPr="001B2D70">
        <w:rPr>
          <w:rStyle w:val="default"/>
          <w:rFonts w:cs="FrankRuehl" w:hint="cs"/>
          <w:strike/>
          <w:vanish/>
          <w:sz w:val="22"/>
          <w:szCs w:val="22"/>
          <w:shd w:val="clear" w:color="auto" w:fill="FFFF99"/>
          <w:rtl/>
        </w:rPr>
        <w:t xml:space="preserve">בלי לגרוע מהוראות חוק תאגידי מים וביוב, התעריפים בעד שירותים בתחום הביוב שנותנת רשות מקומית, למעט איגוד ערים למים או לביוב (בסעיף קטן זה </w:t>
      </w:r>
      <w:r w:rsidRPr="001B2D70">
        <w:rPr>
          <w:rStyle w:val="default"/>
          <w:rFonts w:cs="FrankRuehl"/>
          <w:strike/>
          <w:vanish/>
          <w:sz w:val="22"/>
          <w:szCs w:val="22"/>
          <w:shd w:val="clear" w:color="auto" w:fill="FFFF99"/>
          <w:rtl/>
        </w:rPr>
        <w:t>–</w:t>
      </w:r>
      <w:r w:rsidRPr="001B2D70">
        <w:rPr>
          <w:rStyle w:val="default"/>
          <w:rFonts w:cs="FrankRuehl" w:hint="cs"/>
          <w:strike/>
          <w:vanish/>
          <w:sz w:val="22"/>
          <w:szCs w:val="22"/>
          <w:shd w:val="clear" w:color="auto" w:fill="FFFF99"/>
          <w:rtl/>
        </w:rPr>
        <w:t xml:space="preserve"> רשות מקומית) שנקבעו לפי כל דין ושהיו בתוקף ערב תחילתו של חוק זה, ימשיכו לחול לעניין שירותים כאמור שנותנת רשות מקומית לאחר יום תחילתו של חוק זה, ורשאית מועצת רשות המים והביוב לקבוע עדכונים לתעריפים אלה לפי מדד המחירים לצרכן שמפרסמת הלשכה המרכזית לסטטיסטיקה או לפי מדד אחר שייראה לה הולם, וזאת עד שיתקיים לגבי הרשות המקומית אחד מאלה, לפי העניין:</w:t>
      </w:r>
    </w:p>
    <w:p w:rsidR="00635F4B" w:rsidRPr="001B2D70" w:rsidRDefault="00635F4B" w:rsidP="00635F4B">
      <w:pPr>
        <w:pStyle w:val="P00"/>
        <w:spacing w:before="0"/>
        <w:ind w:left="1021" w:right="1134"/>
        <w:rPr>
          <w:rStyle w:val="default"/>
          <w:rFonts w:cs="FrankRuehl"/>
          <w:strike/>
          <w:vanish/>
          <w:sz w:val="22"/>
          <w:szCs w:val="22"/>
          <w:shd w:val="clear" w:color="auto" w:fill="FFFF99"/>
          <w:rtl/>
        </w:rPr>
      </w:pPr>
      <w:r w:rsidRPr="001B2D70">
        <w:rPr>
          <w:rStyle w:val="default"/>
          <w:rFonts w:cs="FrankRuehl" w:hint="cs"/>
          <w:strike/>
          <w:vanish/>
          <w:sz w:val="22"/>
          <w:szCs w:val="22"/>
          <w:shd w:val="clear" w:color="auto" w:fill="FFFF99"/>
          <w:rtl/>
        </w:rPr>
        <w:t>(1)</w:t>
      </w:r>
      <w:r w:rsidRPr="001B2D70">
        <w:rPr>
          <w:rStyle w:val="default"/>
          <w:rFonts w:cs="FrankRuehl"/>
          <w:strike/>
          <w:vanish/>
          <w:sz w:val="22"/>
          <w:szCs w:val="22"/>
          <w:shd w:val="clear" w:color="auto" w:fill="FFFF99"/>
          <w:rtl/>
        </w:rPr>
        <w:tab/>
      </w:r>
      <w:r w:rsidRPr="001B2D70">
        <w:rPr>
          <w:rStyle w:val="default"/>
          <w:rFonts w:cs="FrankRuehl" w:hint="cs"/>
          <w:strike/>
          <w:vanish/>
          <w:sz w:val="22"/>
          <w:szCs w:val="22"/>
          <w:shd w:val="clear" w:color="auto" w:fill="FFFF99"/>
          <w:rtl/>
        </w:rPr>
        <w:t xml:space="preserve">לגבי רשות מקומית בלא תאגיד </w:t>
      </w:r>
      <w:r w:rsidRPr="001B2D70">
        <w:rPr>
          <w:rStyle w:val="default"/>
          <w:rFonts w:cs="FrankRuehl"/>
          <w:strike/>
          <w:vanish/>
          <w:sz w:val="22"/>
          <w:szCs w:val="22"/>
          <w:shd w:val="clear" w:color="auto" w:fill="FFFF99"/>
          <w:rtl/>
        </w:rPr>
        <w:t>–</w:t>
      </w:r>
      <w:r w:rsidRPr="001B2D70">
        <w:rPr>
          <w:rStyle w:val="default"/>
          <w:rFonts w:cs="FrankRuehl" w:hint="cs"/>
          <w:strike/>
          <w:vanish/>
          <w:sz w:val="22"/>
          <w:szCs w:val="22"/>
          <w:shd w:val="clear" w:color="auto" w:fill="FFFF99"/>
          <w:rtl/>
        </w:rPr>
        <w:t xml:space="preserve"> נכנסו לתוקפם תעריפים שקבעה מועצת רשות המים והביוב לגבי אותה רשות מקומית לפי סעיף 15א(ב) לחוק הרשויות המקומיות (ביוב), כנוסחו בסעיף 75(1) לחוק זה;</w:t>
      </w:r>
    </w:p>
    <w:p w:rsidR="00635F4B" w:rsidRPr="001B2D70" w:rsidRDefault="00635F4B" w:rsidP="00635F4B">
      <w:pPr>
        <w:pStyle w:val="P00"/>
        <w:spacing w:before="0"/>
        <w:ind w:left="1021" w:right="1134"/>
        <w:rPr>
          <w:rStyle w:val="default"/>
          <w:rFonts w:cs="FrankRuehl"/>
          <w:vanish/>
          <w:sz w:val="22"/>
          <w:szCs w:val="22"/>
          <w:shd w:val="clear" w:color="auto" w:fill="FFFF99"/>
          <w:rtl/>
        </w:rPr>
      </w:pPr>
      <w:r w:rsidRPr="001B2D70">
        <w:rPr>
          <w:rStyle w:val="default"/>
          <w:rFonts w:cs="FrankRuehl" w:hint="cs"/>
          <w:strike/>
          <w:vanish/>
          <w:sz w:val="22"/>
          <w:szCs w:val="22"/>
          <w:shd w:val="clear" w:color="auto" w:fill="FFFF99"/>
          <w:rtl/>
        </w:rPr>
        <w:t>(2)</w:t>
      </w:r>
      <w:r w:rsidRPr="001B2D70">
        <w:rPr>
          <w:rStyle w:val="default"/>
          <w:rFonts w:cs="FrankRuehl"/>
          <w:strike/>
          <w:vanish/>
          <w:sz w:val="22"/>
          <w:szCs w:val="22"/>
          <w:shd w:val="clear" w:color="auto" w:fill="FFFF99"/>
          <w:rtl/>
        </w:rPr>
        <w:tab/>
      </w:r>
      <w:r w:rsidRPr="001B2D70">
        <w:rPr>
          <w:rStyle w:val="default"/>
          <w:rFonts w:cs="FrankRuehl" w:hint="cs"/>
          <w:strike/>
          <w:vanish/>
          <w:sz w:val="22"/>
          <w:szCs w:val="22"/>
          <w:shd w:val="clear" w:color="auto" w:fill="FFFF99"/>
          <w:rtl/>
        </w:rPr>
        <w:t xml:space="preserve">לגבי רשות מקומית אחרת </w:t>
      </w:r>
      <w:r w:rsidRPr="001B2D70">
        <w:rPr>
          <w:rStyle w:val="default"/>
          <w:rFonts w:cs="FrankRuehl"/>
          <w:strike/>
          <w:vanish/>
          <w:sz w:val="22"/>
          <w:szCs w:val="22"/>
          <w:shd w:val="clear" w:color="auto" w:fill="FFFF99"/>
          <w:rtl/>
        </w:rPr>
        <w:t>–</w:t>
      </w:r>
      <w:r w:rsidRPr="001B2D70">
        <w:rPr>
          <w:rStyle w:val="default"/>
          <w:rFonts w:cs="FrankRuehl" w:hint="cs"/>
          <w:strike/>
          <w:vanish/>
          <w:sz w:val="22"/>
          <w:szCs w:val="22"/>
          <w:shd w:val="clear" w:color="auto" w:fill="FFFF99"/>
          <w:rtl/>
        </w:rPr>
        <w:t xml:space="preserve"> חלות לגביה הוראות סעיף 139(ב) לחוק תאגידי מים וביוב.</w:t>
      </w:r>
    </w:p>
    <w:p w:rsidR="007D35BB" w:rsidRPr="001B2D70" w:rsidRDefault="007D35BB" w:rsidP="00635F4B">
      <w:pPr>
        <w:pStyle w:val="P00"/>
        <w:spacing w:before="0"/>
        <w:ind w:left="0" w:right="1134"/>
        <w:rPr>
          <w:rStyle w:val="default"/>
          <w:rFonts w:cs="FrankRuehl"/>
          <w:vanish/>
          <w:sz w:val="22"/>
          <w:szCs w:val="22"/>
          <w:u w:val="single"/>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u w:val="single"/>
          <w:shd w:val="clear" w:color="auto" w:fill="FFFF99"/>
          <w:rtl/>
        </w:rPr>
        <w:t>(ב)</w:t>
      </w:r>
      <w:r w:rsidRPr="001B2D70">
        <w:rPr>
          <w:rStyle w:val="default"/>
          <w:rFonts w:cs="FrankRuehl"/>
          <w:vanish/>
          <w:sz w:val="22"/>
          <w:szCs w:val="22"/>
          <w:u w:val="single"/>
          <w:shd w:val="clear" w:color="auto" w:fill="FFFF99"/>
          <w:rtl/>
        </w:rPr>
        <w:tab/>
      </w:r>
      <w:r w:rsidRPr="001B2D70">
        <w:rPr>
          <w:rStyle w:val="default"/>
          <w:rFonts w:cs="FrankRuehl" w:hint="cs"/>
          <w:vanish/>
          <w:sz w:val="22"/>
          <w:szCs w:val="22"/>
          <w:u w:val="single"/>
          <w:shd w:val="clear" w:color="auto" w:fill="FFFF99"/>
          <w:rtl/>
        </w:rPr>
        <w:t xml:space="preserve">בלי לגרוע מהוראות חוק תאגידי מים וביוב </w:t>
      </w:r>
      <w:r w:rsidRPr="001B2D70">
        <w:rPr>
          <w:rStyle w:val="default"/>
          <w:rFonts w:cs="FrankRuehl"/>
          <w:vanish/>
          <w:sz w:val="22"/>
          <w:szCs w:val="22"/>
          <w:u w:val="single"/>
          <w:shd w:val="clear" w:color="auto" w:fill="FFFF99"/>
          <w:rtl/>
        </w:rPr>
        <w:t>–</w:t>
      </w:r>
    </w:p>
    <w:p w:rsidR="007D35BB" w:rsidRPr="001B2D70" w:rsidRDefault="007D35BB" w:rsidP="007D35BB">
      <w:pPr>
        <w:pStyle w:val="P00"/>
        <w:spacing w:before="0"/>
        <w:ind w:left="1021" w:right="1134"/>
        <w:rPr>
          <w:rStyle w:val="default"/>
          <w:rFonts w:cs="FrankRuehl"/>
          <w:vanish/>
          <w:sz w:val="22"/>
          <w:szCs w:val="22"/>
          <w:u w:val="single"/>
          <w:shd w:val="clear" w:color="auto" w:fill="FFFF99"/>
          <w:rtl/>
        </w:rPr>
      </w:pPr>
      <w:r w:rsidRPr="001B2D70">
        <w:rPr>
          <w:rStyle w:val="default"/>
          <w:rFonts w:cs="FrankRuehl" w:hint="cs"/>
          <w:vanish/>
          <w:sz w:val="22"/>
          <w:szCs w:val="22"/>
          <w:u w:val="single"/>
          <w:shd w:val="clear" w:color="auto" w:fill="FFFF99"/>
          <w:rtl/>
        </w:rPr>
        <w:t>(1)</w:t>
      </w:r>
      <w:r w:rsidRPr="001B2D70">
        <w:rPr>
          <w:rStyle w:val="default"/>
          <w:rFonts w:cs="FrankRuehl"/>
          <w:vanish/>
          <w:sz w:val="22"/>
          <w:szCs w:val="22"/>
          <w:u w:val="single"/>
          <w:shd w:val="clear" w:color="auto" w:fill="FFFF99"/>
          <w:rtl/>
        </w:rPr>
        <w:tab/>
      </w:r>
      <w:r w:rsidRPr="001B2D70">
        <w:rPr>
          <w:rStyle w:val="default"/>
          <w:rFonts w:cs="FrankRuehl" w:hint="cs"/>
          <w:vanish/>
          <w:sz w:val="22"/>
          <w:szCs w:val="22"/>
          <w:u w:val="single"/>
          <w:shd w:val="clear" w:color="auto" w:fill="FFFF99"/>
          <w:rtl/>
        </w:rPr>
        <w:t xml:space="preserve">התעריפים בעד שירותים בתחום המים </w:t>
      </w:r>
      <w:r w:rsidR="00512F30" w:rsidRPr="001B2D70">
        <w:rPr>
          <w:rStyle w:val="default"/>
          <w:rFonts w:cs="FrankRuehl" w:hint="cs"/>
          <w:vanish/>
          <w:sz w:val="22"/>
          <w:szCs w:val="22"/>
          <w:u w:val="single"/>
          <w:shd w:val="clear" w:color="auto" w:fill="FFFF99"/>
          <w:rtl/>
        </w:rPr>
        <w:t>שנותנת רשות מקומית בלא תאגיד, למעט איגוד ערים למים או לביוב, שנקבעו לפי כל דין ושהיו בתוקף ערב תחילתו של חוק זה, והסמכות לגבות תשלום לפי אותם תעריפים, ימשיכו לחול לעניין שירותים בתחום המים שנותנת רשות מקומית בלא תאגיד לאחר יום תחילתו של חוק לשינוי סדרי העדיפויות, ורשאית מועצת רשות המים והביוב לקבוע עדכונים לתעריפים אלה לפי מדד המחירים לצרכן שמפרסמת הלשכה המרכזית לסטטיסטיקה או לפי מדד אחר שייראה לה הולם, עד שייכנסו לתוקפם תעריפים שקבעה מועצת רשות המים והביוב לגבי אותה רשות מקומית לפי סעיף 112(א) לחוק המים, התשי"ט-1959;</w:t>
      </w:r>
    </w:p>
    <w:p w:rsidR="00512F30" w:rsidRPr="001B2D70" w:rsidRDefault="00512F30" w:rsidP="007D35BB">
      <w:pPr>
        <w:pStyle w:val="P00"/>
        <w:spacing w:before="0"/>
        <w:ind w:left="1021" w:right="1134"/>
        <w:rPr>
          <w:rStyle w:val="default"/>
          <w:rFonts w:cs="FrankRuehl"/>
          <w:vanish/>
          <w:sz w:val="22"/>
          <w:szCs w:val="22"/>
          <w:u w:val="single"/>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vanish/>
          <w:sz w:val="22"/>
          <w:szCs w:val="22"/>
          <w:u w:val="single"/>
          <w:shd w:val="clear" w:color="auto" w:fill="FFFF99"/>
          <w:rtl/>
        </w:rPr>
        <w:tab/>
      </w:r>
      <w:r w:rsidR="0045243C" w:rsidRPr="001B2D70">
        <w:rPr>
          <w:rStyle w:val="default"/>
          <w:rFonts w:cs="FrankRuehl" w:hint="cs"/>
          <w:vanish/>
          <w:sz w:val="22"/>
          <w:szCs w:val="22"/>
          <w:u w:val="single"/>
          <w:shd w:val="clear" w:color="auto" w:fill="FFFF99"/>
          <w:rtl/>
        </w:rPr>
        <w:t>התעריפים בעד שירותים בתחום הביוב שנותנת רשות מקומית בלא תאגיד, למעט איגוד ערים למים או לביוב, שנקבעו לפי כל דין ושהיו בתוקף ערב תחילתו של חוק זה, והסמכות לגבות תשלום לפי אותם תעריפים, ימשיכו לחול לעניין שירותים בתחום הביוב שנותנת רשות מקומית בלא תאגיד לאחר אותו יום, ורשאית מועצת רשות המים והביוב לקבוע עדכונים לתעריפים אלה לפי מדד המחירים לצרכן שמפרסמת הלשכה המרכזית לסטטיסטיקה או לפי מדד אחר שייראה לה הולם, עד שייכנסו לתוקפם תעריפים שקבעה מועצת רשות המים והביוב לגבי אותה רשות מקומית לפי סעיף 15א(ב) לחוק הרשויות המקומיות (ביוב), כנוסחו בסעיף 75(1) לחוק זה;</w:t>
      </w:r>
    </w:p>
    <w:p w:rsidR="0045243C" w:rsidRPr="001B2D70" w:rsidRDefault="0045243C" w:rsidP="007D35BB">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(3)</w:t>
      </w:r>
      <w:r w:rsidRPr="001B2D70">
        <w:rPr>
          <w:rStyle w:val="default"/>
          <w:rFonts w:cs="FrankRuehl"/>
          <w:vanish/>
          <w:sz w:val="22"/>
          <w:szCs w:val="22"/>
          <w:u w:val="single"/>
          <w:shd w:val="clear" w:color="auto" w:fill="FFFF99"/>
          <w:rtl/>
        </w:rPr>
        <w:tab/>
      </w:r>
      <w:r w:rsidRPr="001B2D70">
        <w:rPr>
          <w:rStyle w:val="default"/>
          <w:rFonts w:cs="FrankRuehl" w:hint="cs"/>
          <w:vanish/>
          <w:sz w:val="22"/>
          <w:szCs w:val="22"/>
          <w:u w:val="single"/>
          <w:shd w:val="clear" w:color="auto" w:fill="FFFF99"/>
          <w:rtl/>
        </w:rPr>
        <w:t>התעריפים בעד שירותים בתחום המים והביוב שנותנת רשות מקומית שאינה רשות מקומית בלא תאגיד ואשר טרם העבירה את שירותי המים והביוב בתחומה לחברה, שנקבעו על ידה לפי כל דין ושהיו בתוקף ערב תחילתו של חוק לשינוי סדרי העדיפויות, והסמכות לגבות תשלום לפי אותם תעריפים, יבוטלו החל ביום כ"ח בטבת התשע"ד (31 בדצמבר 2013); מועצת רשות המים והביוב תקבע עד למועד האמור, בהתאם לסמכויותיה לפי דין, תעריפים בעד שירותים בתחום המים והביוב שנותנת אותה רשות; רשות מקומית כאמור שהעבירה את שירותי המים והביוב בתחומה לחברה, יחולו לגביה הוראות סעיף 139(ב) לחוק תאגידי מים וביוב.</w:t>
      </w:r>
    </w:p>
    <w:p w:rsidR="00635F4B" w:rsidRPr="001B2D70" w:rsidRDefault="00635F4B" w:rsidP="00635F4B">
      <w:pPr>
        <w:pStyle w:val="P00"/>
        <w:spacing w:before="0"/>
        <w:ind w:left="0" w:right="1134"/>
        <w:rPr>
          <w:rStyle w:val="default"/>
          <w:rFonts w:cs="FrankRuehl"/>
          <w:vanish/>
          <w:sz w:val="22"/>
          <w:szCs w:val="22"/>
          <w:shd w:val="clear" w:color="auto" w:fill="FFFF99"/>
          <w:rtl/>
        </w:rPr>
      </w:pP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(ג)</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הוראות פרק שלישי לחוק הרשויות המקומיות (ביוב), כנוסחו לפני ביטולו כאמור בסעיף 75(2) לחוק זה, ימשיכו לחול לאחר תחילתו של חוק זה על רשות מקומית, למעט ההוראות לעניין קביעת אגרות והיטלים בחוקי עזר, וזאת עד שיתקיים לגביה המפורט להלן, לפי העניין:</w:t>
      </w:r>
    </w:p>
    <w:p w:rsidR="00635F4B" w:rsidRPr="001B2D70" w:rsidRDefault="00635F4B" w:rsidP="00635F4B">
      <w:pPr>
        <w:pStyle w:val="P00"/>
        <w:spacing w:before="0"/>
        <w:ind w:left="1021" w:right="1134"/>
        <w:rPr>
          <w:rStyle w:val="default"/>
          <w:rFonts w:cs="FrankRuehl"/>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לגבי רשות מקומית בלא תאגיד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נכנסו לתוקפם תעריפים שקבעה מועצת רשות המים והביוב לגבי אותה רשות מקומית לפי סעיף 15א(ב) לחוק הרשויות המקומיות (ביוב), כנוסחו בסעיף 75(1) לחוק זה, ואולם הוראות הפרק השלישי האמור בנוגע להגשת ערר או ערעור, ימשיכו לחול לגבי אותה רשות מקומית בנוגע להגשת ערר או ערעור בשל דרישת תשלום שנשלחה לצרכן לפני מועד כניסתם לתוקף של תעריפים אלה ובנוגע להליכים בקשר לערר או לערעור כאמור;</w:t>
      </w:r>
    </w:p>
    <w:p w:rsidR="00635F4B" w:rsidRPr="001B2D70" w:rsidRDefault="00635F4B" w:rsidP="00635F4B">
      <w:pPr>
        <w:pStyle w:val="P00"/>
        <w:spacing w:before="0"/>
        <w:ind w:left="1021" w:right="1134"/>
        <w:rPr>
          <w:rStyle w:val="default"/>
          <w:rFonts w:cs="FrankRuehl"/>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לגבי איגוד ערים למים או לביוב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נכנסו לתוקפם תעריפים שקבעה מועצת רשות המים והביוב לגבי אותו איגוד ערים לפי סעיף 18ב)(3) לחוק איגודי ערים, כנוסחו בסעיף 71(4)(ב) לחוק זה, ואולם הוראות הפרק הלשישי האמור בנוגע להגשת ערר או ערעור, ימשיכו לחול לגבי אותה רשות מקומית בנוגע להגשת ערר או ערעור בשל דרישת תשלום שנשלחה לצרכן לפני מועד כניסתם לתוקף של תעריפים אלה ובנוגע להליכים בקשר לערר או לערעור כאמור;</w:t>
      </w:r>
    </w:p>
    <w:p w:rsidR="00635F4B" w:rsidRPr="0045243C" w:rsidRDefault="00635F4B" w:rsidP="0045243C">
      <w:pPr>
        <w:pStyle w:val="P00"/>
        <w:spacing w:before="0"/>
        <w:ind w:left="1021" w:right="1134"/>
        <w:rPr>
          <w:rStyle w:val="default"/>
          <w:rFonts w:cs="FrankRuehl" w:hint="cs"/>
          <w:sz w:val="2"/>
          <w:szCs w:val="2"/>
          <w:rtl/>
        </w:rPr>
      </w:pPr>
      <w:r w:rsidRPr="001B2D70">
        <w:rPr>
          <w:rStyle w:val="default"/>
          <w:rFonts w:cs="FrankRuehl" w:hint="cs"/>
          <w:vanish/>
          <w:sz w:val="22"/>
          <w:szCs w:val="22"/>
          <w:shd w:val="clear" w:color="auto" w:fill="FFFF99"/>
          <w:rtl/>
        </w:rPr>
        <w:t>(3)</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לגבי רשות מקומית אחרת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חלות לגביה הוראות סעיף 139(ב) לחוק תאגידי מים וביוב.</w:t>
      </w:r>
      <w:bookmarkEnd w:id="12"/>
    </w:p>
    <w:p w:rsidR="004576C6" w:rsidRDefault="004576C6" w:rsidP="00D07B64">
      <w:pPr>
        <w:pStyle w:val="P00"/>
        <w:spacing w:before="72"/>
        <w:ind w:left="0" w:right="1134"/>
        <w:rPr>
          <w:rStyle w:val="default"/>
          <w:rFonts w:cs="FrankRuehl" w:hint="cs"/>
          <w:rtl/>
        </w:rPr>
      </w:pPr>
      <w:bookmarkStart w:id="13" w:name="Seif9"/>
      <w:bookmarkEnd w:id="13"/>
      <w:r>
        <w:rPr>
          <w:rFonts w:cs="Miriam"/>
          <w:lang w:val="he-IL"/>
        </w:rPr>
        <w:pict>
          <v:rect id="_x0000_s1716" style="position:absolute;left:0;text-align:left;margin-left:463.5pt;margin-top:8.05pt;width:75.05pt;height:46.65pt;z-index:251605504" filled="f" stroked="f" strokecolor="lime" strokeweight=".25pt">
            <v:textbox style="mso-next-textbox:#_x0000_s1716" inset="1mm,0,1mm,0">
              <w:txbxContent>
                <w:p w:rsidR="00D03489" w:rsidRDefault="00D03489" w:rsidP="004576C6">
                  <w:pPr>
                    <w:spacing w:line="160" w:lineRule="exact"/>
                    <w:rPr>
                      <w:rFonts w:cs="Miriam" w:hint="cs"/>
                      <w:noProof/>
                      <w:sz w:val="18"/>
                      <w:szCs w:val="18"/>
                      <w:rtl/>
                    </w:rPr>
                  </w:pPr>
                  <w:r>
                    <w:rPr>
                      <w:rFonts w:cs="Miriam" w:hint="cs"/>
                      <w:sz w:val="18"/>
                      <w:szCs w:val="18"/>
                      <w:rtl/>
                    </w:rPr>
                    <w:t>אמות מידה לעניין שירותים שנותרת רשות מקומית בתחומים הקשורים למשק המים והביוב</w:t>
                  </w:r>
                </w:p>
              </w:txbxContent>
            </v:textbox>
            <w10:anchorlock/>
          </v:rect>
        </w:pict>
      </w:r>
      <w:r w:rsidR="00D07B64">
        <w:rPr>
          <w:rStyle w:val="big-number"/>
          <w:rFonts w:cs="Miriam" w:hint="cs"/>
          <w:rtl/>
        </w:rPr>
        <w:t>77</w:t>
      </w:r>
      <w:r>
        <w:rPr>
          <w:rStyle w:val="big-number"/>
          <w:rFonts w:cs="FrankRuehl"/>
          <w:sz w:val="26"/>
          <w:szCs w:val="26"/>
          <w:rtl/>
        </w:rPr>
        <w:t>.</w:t>
      </w:r>
      <w:r>
        <w:rPr>
          <w:rStyle w:val="big-number"/>
          <w:rFonts w:cs="FrankRuehl"/>
          <w:sz w:val="26"/>
          <w:szCs w:val="26"/>
          <w:rtl/>
        </w:rPr>
        <w:tab/>
      </w:r>
      <w:r w:rsidR="00D07B64">
        <w:rPr>
          <w:rStyle w:val="default"/>
          <w:rFonts w:cs="FrankRuehl" w:hint="cs"/>
          <w:rtl/>
        </w:rPr>
        <w:t>(א)</w:t>
      </w:r>
      <w:r w:rsidR="00D07B64">
        <w:rPr>
          <w:rStyle w:val="default"/>
          <w:rFonts w:cs="FrankRuehl" w:hint="cs"/>
          <w:rtl/>
        </w:rPr>
        <w:tab/>
        <w:t xml:space="preserve">בסעיף זה </w:t>
      </w:r>
      <w:r w:rsidR="00D07B64">
        <w:rPr>
          <w:rStyle w:val="default"/>
          <w:rFonts w:cs="FrankRuehl"/>
          <w:rtl/>
        </w:rPr>
        <w:t>–</w:t>
      </w:r>
    </w:p>
    <w:p w:rsidR="00D07B64" w:rsidRDefault="00D07B64" w:rsidP="00D07B64">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rsidR="00D07B64" w:rsidRDefault="00D07B64" w:rsidP="00D07B64">
      <w:pPr>
        <w:pStyle w:val="P00"/>
        <w:spacing w:before="72"/>
        <w:ind w:left="0" w:right="1134"/>
        <w:rPr>
          <w:rStyle w:val="default"/>
          <w:rFonts w:cs="FrankRuehl" w:hint="cs"/>
          <w:rtl/>
        </w:rPr>
      </w:pPr>
      <w:r>
        <w:rPr>
          <w:rStyle w:val="default"/>
          <w:rFonts w:cs="FrankRuehl" w:hint="cs"/>
          <w:rtl/>
        </w:rPr>
        <w:tab/>
        <w:t xml:space="preserve">"מועצת רשות המים והביוב" </w:t>
      </w:r>
      <w:r>
        <w:rPr>
          <w:rStyle w:val="default"/>
          <w:rFonts w:cs="FrankRuehl"/>
          <w:rtl/>
        </w:rPr>
        <w:t>–</w:t>
      </w:r>
      <w:r>
        <w:rPr>
          <w:rStyle w:val="default"/>
          <w:rFonts w:cs="FrankRuehl" w:hint="cs"/>
          <w:rtl/>
        </w:rPr>
        <w:t xml:space="preserve"> מועצת הרשות הממשלתית למים ולביוב, שהוקמה לפי סעיף 124טו לחוק המים;</w:t>
      </w:r>
    </w:p>
    <w:p w:rsidR="00D07B64" w:rsidRDefault="00D07B64" w:rsidP="00D07B64">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למעט איגוד ערים למים או לביוב, כהגדרתו בסעיף 17ה(א) לחוק איגודי ערים, כנוסחו בסעיף 71(3) לחוק זה.</w:t>
      </w:r>
    </w:p>
    <w:p w:rsidR="00D07B64" w:rsidRDefault="00D07B64" w:rsidP="00D07B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רשות המים והביוב תקבע, בכללים, אמות מידה והוראות לעניין הרמה, הטיב והאיכות של שירותים בתחומים הקשורים למשק המים או הביוב שנותנת רשות מקומית לצרכניה, והבטחתם ברציפות ולאורך זמן.</w:t>
      </w:r>
    </w:p>
    <w:p w:rsidR="00D07B64" w:rsidRDefault="00D07B64" w:rsidP="00D07B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חוק תאגידי מים וביוב, התשס"א-2001, רשות מקומית תבצע כל פעולה שאותה היא רשאית לבצע לפי כל דין בתחומים הקשורים למשק המים או הביוב, בכפוף לכללים שקבעה מועצת רשות המים והביוב כאמור בסעיף קטן (ב).</w:t>
      </w:r>
    </w:p>
    <w:p w:rsidR="00D07B64" w:rsidRDefault="00D07B64" w:rsidP="00D07B6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46968">
        <w:rPr>
          <w:rStyle w:val="default"/>
          <w:rFonts w:cs="FrankRuehl" w:hint="cs"/>
          <w:rtl/>
        </w:rPr>
        <w:t>אמות מידה והוראות שנקבעו בכללים שקבעה מועצת רשות המים והביוב לפי הוראות סעיף קטן (ב), בתחומים הקשורים למשק המים או בתחומים המוסדרים לפי הוראות חוק המים, יראו אותן כחלק מתנאי רישיון שניתן לרשות המקומית לפי חוק המים.</w:t>
      </w:r>
    </w:p>
    <w:p w:rsidR="008D2E6D" w:rsidRDefault="008D2E6D" w:rsidP="00386C3E">
      <w:pPr>
        <w:pStyle w:val="P00"/>
        <w:spacing w:before="72"/>
        <w:ind w:left="0" w:right="1134"/>
        <w:rPr>
          <w:rStyle w:val="default"/>
          <w:rFonts w:cs="FrankRuehl" w:hint="cs"/>
          <w:rtl/>
        </w:rPr>
      </w:pPr>
    </w:p>
    <w:p w:rsidR="004B396C" w:rsidRDefault="004B396C" w:rsidP="004B396C">
      <w:pPr>
        <w:pStyle w:val="medium2-header"/>
        <w:keepLines w:val="0"/>
        <w:spacing w:before="72"/>
        <w:ind w:left="0" w:right="1134"/>
        <w:outlineLvl w:val="0"/>
        <w:rPr>
          <w:rFonts w:cs="FrankRuehl" w:hint="cs"/>
          <w:noProof/>
          <w:rtl/>
        </w:rPr>
      </w:pPr>
      <w:bookmarkStart w:id="14" w:name="med3"/>
      <w:bookmarkEnd w:id="14"/>
      <w:r>
        <w:rPr>
          <w:rFonts w:cs="FrankRuehl" w:hint="cs"/>
          <w:noProof/>
          <w:rtl/>
        </w:rPr>
        <w:t xml:space="preserve">פרק כ"א: היטל בשל צריכת מים עודפת </w:t>
      </w:r>
      <w:r>
        <w:rPr>
          <w:rFonts w:cs="FrankRuehl"/>
          <w:noProof/>
          <w:rtl/>
        </w:rPr>
        <w:t>–</w:t>
      </w:r>
      <w:r>
        <w:rPr>
          <w:rFonts w:cs="FrankRuehl" w:hint="cs"/>
          <w:noProof/>
          <w:rtl/>
        </w:rPr>
        <w:t xml:space="preserve"> הוראת שעה</w:t>
      </w:r>
    </w:p>
    <w:p w:rsidR="004B396C" w:rsidRPr="00AF11C6" w:rsidRDefault="004B396C" w:rsidP="00AF11C6">
      <w:pPr>
        <w:pStyle w:val="header-2"/>
        <w:adjustRightInd/>
        <w:spacing w:line="240" w:lineRule="auto"/>
        <w:ind w:left="0" w:right="1134"/>
        <w:textAlignment w:val="auto"/>
        <w:rPr>
          <w:rFonts w:hint="cs"/>
          <w:rtl/>
        </w:rPr>
      </w:pPr>
      <w:bookmarkStart w:id="15" w:name="hed20"/>
      <w:bookmarkEnd w:id="15"/>
      <w:r w:rsidRPr="00AF11C6">
        <w:rPr>
          <w:rFonts w:hint="cs"/>
          <w:rtl/>
        </w:rPr>
        <w:t>סימן א': פרשנות</w:t>
      </w:r>
    </w:p>
    <w:p w:rsidR="004576C6" w:rsidRDefault="004576C6" w:rsidP="00363A9A">
      <w:pPr>
        <w:pStyle w:val="P00"/>
        <w:spacing w:before="72"/>
        <w:ind w:left="0" w:right="1134"/>
        <w:rPr>
          <w:rStyle w:val="default"/>
          <w:rFonts w:cs="FrankRuehl" w:hint="cs"/>
          <w:rtl/>
        </w:rPr>
      </w:pPr>
      <w:bookmarkStart w:id="16" w:name="Seif10"/>
      <w:bookmarkEnd w:id="16"/>
      <w:r>
        <w:rPr>
          <w:rFonts w:cs="Miriam"/>
          <w:lang w:val="he-IL"/>
        </w:rPr>
        <w:pict>
          <v:rect id="_x0000_s1717" style="position:absolute;left:0;text-align:left;margin-left:463.5pt;margin-top:8.05pt;width:75.05pt;height:10pt;z-index:251606528" filled="f" stroked="f" strokecolor="lime" strokeweight=".25pt">
            <v:textbox style="mso-next-textbox:#_x0000_s1717" inset="1mm,0,1mm,0">
              <w:txbxContent>
                <w:p w:rsidR="00D03489" w:rsidRDefault="00D03489" w:rsidP="004576C6">
                  <w:pPr>
                    <w:spacing w:line="160" w:lineRule="exact"/>
                    <w:rPr>
                      <w:rFonts w:cs="Miriam" w:hint="cs"/>
                      <w:noProof/>
                      <w:sz w:val="18"/>
                      <w:szCs w:val="18"/>
                      <w:rtl/>
                    </w:rPr>
                  </w:pPr>
                  <w:r>
                    <w:rPr>
                      <w:rFonts w:cs="Miriam" w:hint="cs"/>
                      <w:sz w:val="18"/>
                      <w:szCs w:val="18"/>
                      <w:rtl/>
                    </w:rPr>
                    <w:t>מטרה</w:t>
                  </w:r>
                </w:p>
              </w:txbxContent>
            </v:textbox>
            <w10:anchorlock/>
          </v:rect>
        </w:pict>
      </w:r>
      <w:r w:rsidR="004B396C">
        <w:rPr>
          <w:rStyle w:val="big-number"/>
          <w:rFonts w:cs="Miriam" w:hint="cs"/>
          <w:rtl/>
        </w:rPr>
        <w:t>80</w:t>
      </w:r>
      <w:r>
        <w:rPr>
          <w:rStyle w:val="big-number"/>
          <w:rFonts w:cs="FrankRuehl"/>
          <w:sz w:val="26"/>
          <w:szCs w:val="26"/>
          <w:rtl/>
        </w:rPr>
        <w:t>.</w:t>
      </w:r>
      <w:r>
        <w:rPr>
          <w:rStyle w:val="big-number"/>
          <w:rFonts w:cs="FrankRuehl"/>
          <w:sz w:val="26"/>
          <w:szCs w:val="26"/>
          <w:rtl/>
        </w:rPr>
        <w:tab/>
      </w:r>
      <w:r w:rsidR="00363A9A">
        <w:rPr>
          <w:rStyle w:val="default"/>
          <w:rFonts w:cs="FrankRuehl" w:hint="cs"/>
          <w:rtl/>
        </w:rPr>
        <w:t>מטרתו של פרק זה לקבוע, כהוראת שעה, הסדר שנועד להביא להפחתת צריכת המים בידי צרכנים ביתיים, במסגרת ההתמודדות עם המשבר החמור במשק המים ולשם הבטחת מקורות מים בני-קיימא.</w:t>
      </w:r>
    </w:p>
    <w:p w:rsidR="004B396C" w:rsidRDefault="004B396C" w:rsidP="00363A9A">
      <w:pPr>
        <w:pStyle w:val="P00"/>
        <w:spacing w:before="72"/>
        <w:ind w:left="0" w:right="1134"/>
        <w:rPr>
          <w:rStyle w:val="default"/>
          <w:rFonts w:cs="FrankRuehl" w:hint="cs"/>
          <w:rtl/>
        </w:rPr>
      </w:pPr>
      <w:bookmarkStart w:id="17" w:name="Seif11"/>
      <w:bookmarkEnd w:id="17"/>
      <w:r>
        <w:rPr>
          <w:rFonts w:cs="Miriam"/>
          <w:lang w:val="he-IL"/>
        </w:rPr>
        <w:pict>
          <v:rect id="_x0000_s1718" style="position:absolute;left:0;text-align:left;margin-left:463.5pt;margin-top:8.05pt;width:75.05pt;height:10pt;z-index:251607552" filled="f" stroked="f" strokecolor="lime" strokeweight=".25pt">
            <v:textbox style="mso-next-textbox:#_x0000_s1718" inset="1mm,0,1mm,0">
              <w:txbxContent>
                <w:p w:rsidR="00D03489" w:rsidRDefault="00D03489" w:rsidP="004B396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8</w:t>
      </w:r>
      <w:r w:rsidR="00363A9A">
        <w:rPr>
          <w:rStyle w:val="big-number"/>
          <w:rFonts w:cs="Miriam" w:hint="cs"/>
          <w:rtl/>
        </w:rPr>
        <w:t>1</w:t>
      </w:r>
      <w:r>
        <w:rPr>
          <w:rStyle w:val="big-number"/>
          <w:rFonts w:cs="FrankRuehl"/>
          <w:sz w:val="26"/>
          <w:szCs w:val="26"/>
          <w:rtl/>
        </w:rPr>
        <w:t>.</w:t>
      </w:r>
      <w:r>
        <w:rPr>
          <w:rStyle w:val="big-number"/>
          <w:rFonts w:cs="FrankRuehl"/>
          <w:sz w:val="26"/>
          <w:szCs w:val="26"/>
          <w:rtl/>
        </w:rPr>
        <w:tab/>
      </w:r>
      <w:r w:rsidR="00363A9A">
        <w:rPr>
          <w:rStyle w:val="default"/>
          <w:rFonts w:cs="FrankRuehl" w:hint="cs"/>
          <w:rtl/>
        </w:rPr>
        <w:t xml:space="preserve">בפרק זה </w:t>
      </w:r>
      <w:r w:rsidR="00363A9A">
        <w:rPr>
          <w:rStyle w:val="default"/>
          <w:rFonts w:cs="FrankRuehl"/>
          <w:rtl/>
        </w:rPr>
        <w:t>–</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"גינון ציבורי" </w:t>
      </w:r>
      <w:r>
        <w:rPr>
          <w:rStyle w:val="default"/>
          <w:rFonts w:cs="FrankRuehl"/>
          <w:rtl/>
        </w:rPr>
        <w:t>–</w:t>
      </w:r>
      <w:r>
        <w:rPr>
          <w:rStyle w:val="default"/>
          <w:rFonts w:cs="FrankRuehl" w:hint="cs"/>
          <w:rtl/>
        </w:rPr>
        <w:t xml:space="preserve"> גן הנמצא בבעלותו או בהחזקתו של צרכן ביתי כאמור בפסקה (2) להגדרה "צרכן ביתי";</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"החשב הכללי" </w:t>
      </w:r>
      <w:r>
        <w:rPr>
          <w:rStyle w:val="default"/>
          <w:rFonts w:cs="FrankRuehl"/>
          <w:rtl/>
        </w:rPr>
        <w:t>–</w:t>
      </w:r>
      <w:r>
        <w:rPr>
          <w:rStyle w:val="default"/>
          <w:rFonts w:cs="FrankRuehl" w:hint="cs"/>
          <w:rtl/>
        </w:rPr>
        <w:t xml:space="preserve"> החשב הכללי במשרד האוצר או מי שהוא הסמיך לעניין הוראות פרק זה, כולן או חלקן;</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"היטל" </w:t>
      </w:r>
      <w:r>
        <w:rPr>
          <w:rStyle w:val="default"/>
          <w:rFonts w:cs="FrankRuehl"/>
          <w:rtl/>
        </w:rPr>
        <w:t>–</w:t>
      </w:r>
      <w:r>
        <w:rPr>
          <w:rStyle w:val="default"/>
          <w:rFonts w:cs="FrankRuehl" w:hint="cs"/>
          <w:rtl/>
        </w:rPr>
        <w:t xml:space="preserve"> היטל בעד צריכת מים עודפת, שצרכן ביתי חייב בתשלומו לפי הוראות סימן ב';</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"הקצאה לגינון ציבורי" </w:t>
      </w:r>
      <w:r>
        <w:rPr>
          <w:rStyle w:val="default"/>
          <w:rFonts w:cs="FrankRuehl"/>
          <w:rtl/>
        </w:rPr>
        <w:t>–</w:t>
      </w:r>
      <w:r>
        <w:rPr>
          <w:rStyle w:val="default"/>
          <w:rFonts w:cs="FrankRuehl" w:hint="cs"/>
          <w:rtl/>
        </w:rPr>
        <w:t xml:space="preserve"> כמות המים החודשית להשקיה המוקצית לגינון ציבורי, לפי אזורים וסוגי צמחיה ובחודשים המותרים להשקיה, בהתאם לכללים שקבעה מועצת רשות המים שפורסמו באתר האינטרנט של רשות המים, כשהיא מוכפלת במקדם המשקף את המחסור במים, הכל כפי שהורה מנהל רשות המים, בהודעה שתפורסם ברשומות;</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"חוק תאגידי מים וביוב" </w:t>
      </w:r>
      <w:r>
        <w:rPr>
          <w:rStyle w:val="default"/>
          <w:rFonts w:cs="FrankRuehl"/>
          <w:rtl/>
        </w:rPr>
        <w:t>–</w:t>
      </w:r>
      <w:r>
        <w:rPr>
          <w:rStyle w:val="default"/>
          <w:rFonts w:cs="FrankRuehl" w:hint="cs"/>
          <w:rtl/>
        </w:rPr>
        <w:t xml:space="preserve"> חוק תאגידי מים וביוב, התשס"א-2001;</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w:t>
      </w:r>
    </w:p>
    <w:p w:rsidR="00363A9A" w:rsidRDefault="00363A9A" w:rsidP="00363A9A">
      <w:pPr>
        <w:pStyle w:val="P00"/>
        <w:spacing w:before="72"/>
        <w:ind w:left="0" w:right="1134"/>
        <w:rPr>
          <w:rStyle w:val="default"/>
          <w:rFonts w:cs="FrankRuehl" w:hint="cs"/>
          <w:rtl/>
        </w:rPr>
      </w:pPr>
      <w:r>
        <w:rPr>
          <w:rStyle w:val="default"/>
          <w:rFonts w:cs="FrankRuehl" w:hint="cs"/>
          <w:rtl/>
        </w:rPr>
        <w:tab/>
        <w:t xml:space="preserve">"יישוב מוכרז" </w:t>
      </w:r>
      <w:r>
        <w:rPr>
          <w:rStyle w:val="default"/>
          <w:rFonts w:cs="FrankRuehl"/>
          <w:rtl/>
        </w:rPr>
        <w:t>–</w:t>
      </w:r>
      <w:r>
        <w:rPr>
          <w:rStyle w:val="default"/>
          <w:rFonts w:cs="FrankRuehl" w:hint="cs"/>
          <w:rtl/>
        </w:rPr>
        <w:t xml:space="preserve"> יישוב שמתקיים לגביו אחד מאלה:</w:t>
      </w:r>
    </w:p>
    <w:p w:rsidR="00363A9A" w:rsidRDefault="00363A9A" w:rsidP="00363A9A">
      <w:pPr>
        <w:pStyle w:val="P00"/>
        <w:spacing w:before="72"/>
        <w:ind w:left="1021" w:right="1134"/>
        <w:rPr>
          <w:rStyle w:val="default"/>
          <w:rFonts w:cs="FrankRuehl" w:hint="cs"/>
          <w:sz w:val="20"/>
          <w:rtl/>
        </w:rPr>
      </w:pPr>
      <w:r w:rsidRPr="00363A9A">
        <w:rPr>
          <w:rStyle w:val="default"/>
          <w:rFonts w:cs="FrankRuehl" w:hint="cs"/>
          <w:sz w:val="20"/>
          <w:rtl/>
        </w:rPr>
        <w:t>(1)</w:t>
      </w:r>
      <w:r w:rsidRPr="00363A9A">
        <w:rPr>
          <w:rStyle w:val="default"/>
          <w:rFonts w:cs="FrankRuehl" w:hint="cs"/>
          <w:sz w:val="20"/>
          <w:rtl/>
        </w:rPr>
        <w:tab/>
        <w:t xml:space="preserve">ממוצע מספר הימים בשנה, בשנים 2006 עד 2008, שבהם עלתה בו הטמפרטורה על </w:t>
      </w:r>
      <w:r w:rsidRPr="00363A9A">
        <w:rPr>
          <w:rStyle w:val="default"/>
          <w:rFonts w:cs="FrankRuehl"/>
          <w:sz w:val="20"/>
        </w:rPr>
        <w:t>c</w:t>
      </w:r>
      <w:r w:rsidRPr="00363A9A">
        <w:rPr>
          <w:rStyle w:val="default"/>
          <w:rFonts w:cs="FrankRuehl" w:hint="cs"/>
          <w:sz w:val="20"/>
          <w:rtl/>
        </w:rPr>
        <w:t xml:space="preserve">º38, הוא למעלה </w:t>
      </w:r>
      <w:r>
        <w:rPr>
          <w:rStyle w:val="default"/>
          <w:rFonts w:cs="FrankRuehl" w:hint="cs"/>
          <w:sz w:val="20"/>
          <w:rtl/>
        </w:rPr>
        <w:t>מ-20 ימים, בהתאם לנתוני השירות המטאורולוגי הישראלי במשרד התחבורה והבטיחות בדרכים, ואשר מנהל רשות המים הכריז, בהודעה ברשומות, שהוא יישוב מוכרז לעניין פסקה זו;</w:t>
      </w:r>
    </w:p>
    <w:p w:rsidR="00363A9A" w:rsidRDefault="00363A9A" w:rsidP="00363A9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ממוצע מספר הימים בשנה, בשנים 2006 עד 2008, שבהם עלתה בו הטמפרטורה על </w:t>
      </w:r>
      <w:r>
        <w:rPr>
          <w:rStyle w:val="default"/>
          <w:rFonts w:cs="FrankRuehl"/>
          <w:sz w:val="20"/>
        </w:rPr>
        <w:t>c</w:t>
      </w:r>
      <w:r>
        <w:rPr>
          <w:rStyle w:val="default"/>
          <w:rFonts w:cs="FrankRuehl" w:hint="cs"/>
          <w:sz w:val="20"/>
          <w:rtl/>
        </w:rPr>
        <w:t>º40, הוא למעלה מ-20 ימים, בהתאם לנתוני השירות המטאורולוגי הישראל במשרד התחבורה והבטיחות בדרכים, ואשר מנהל רשות המים הכריז, בהודעה ברשומות, שהוא יישוב מוכרז לעניין פסקה זו;</w:t>
      </w:r>
    </w:p>
    <w:p w:rsidR="00363A9A" w:rsidRDefault="00363A9A" w:rsidP="00363A9A">
      <w:pPr>
        <w:pStyle w:val="P00"/>
        <w:spacing w:before="72"/>
        <w:ind w:left="0" w:right="1134"/>
        <w:rPr>
          <w:rStyle w:val="default"/>
          <w:rFonts w:cs="FrankRuehl" w:hint="cs"/>
          <w:sz w:val="20"/>
          <w:rtl/>
        </w:rPr>
      </w:pPr>
      <w:r>
        <w:rPr>
          <w:rStyle w:val="default"/>
          <w:rFonts w:cs="FrankRuehl" w:hint="cs"/>
          <w:sz w:val="20"/>
          <w:rtl/>
        </w:rPr>
        <w:tab/>
        <w:t xml:space="preserve">"כללי הקיצוב במים" </w:t>
      </w:r>
      <w:r>
        <w:rPr>
          <w:rStyle w:val="default"/>
          <w:rFonts w:cs="FrankRuehl"/>
          <w:sz w:val="20"/>
          <w:rtl/>
        </w:rPr>
        <w:t>–</w:t>
      </w:r>
      <w:r>
        <w:rPr>
          <w:rStyle w:val="default"/>
          <w:rFonts w:cs="FrankRuehl" w:hint="cs"/>
          <w:sz w:val="20"/>
          <w:rtl/>
        </w:rPr>
        <w:t xml:space="preserve"> כללי המים (השימוש במים באזורי קיצוב), התשל"ו-1976;</w:t>
      </w:r>
    </w:p>
    <w:p w:rsidR="00363A9A" w:rsidRDefault="00363A9A" w:rsidP="00363A9A">
      <w:pPr>
        <w:pStyle w:val="P00"/>
        <w:spacing w:before="72"/>
        <w:ind w:left="0" w:right="1134"/>
        <w:rPr>
          <w:rStyle w:val="default"/>
          <w:rFonts w:cs="FrankRuehl" w:hint="cs"/>
          <w:sz w:val="20"/>
          <w:rtl/>
        </w:rPr>
      </w:pPr>
      <w:r>
        <w:rPr>
          <w:rStyle w:val="default"/>
          <w:rFonts w:cs="FrankRuehl" w:hint="cs"/>
          <w:sz w:val="20"/>
          <w:rtl/>
        </w:rPr>
        <w:tab/>
        <w:t xml:space="preserve">"כללי הרשויות המקומיות" </w:t>
      </w:r>
      <w:r>
        <w:rPr>
          <w:rStyle w:val="default"/>
          <w:rFonts w:cs="FrankRuehl"/>
          <w:sz w:val="20"/>
          <w:rtl/>
        </w:rPr>
        <w:t>–</w:t>
      </w:r>
      <w:r>
        <w:rPr>
          <w:rStyle w:val="default"/>
          <w:rFonts w:cs="FrankRuehl" w:hint="cs"/>
          <w:sz w:val="20"/>
          <w:rtl/>
        </w:rPr>
        <w:t xml:space="preserve"> כללי המים (תעריפים למים ברשויות מקומיות), התשנ"ד-1994;</w:t>
      </w:r>
    </w:p>
    <w:p w:rsidR="00363A9A" w:rsidRDefault="00363A9A" w:rsidP="00363A9A">
      <w:pPr>
        <w:pStyle w:val="P00"/>
        <w:spacing w:before="72"/>
        <w:ind w:left="0" w:right="1134"/>
        <w:rPr>
          <w:rStyle w:val="default"/>
          <w:rFonts w:cs="FrankRuehl" w:hint="cs"/>
          <w:sz w:val="20"/>
          <w:rtl/>
        </w:rPr>
      </w:pPr>
      <w:r>
        <w:rPr>
          <w:rStyle w:val="default"/>
          <w:rFonts w:cs="FrankRuehl" w:hint="cs"/>
          <w:sz w:val="20"/>
          <w:rtl/>
        </w:rPr>
        <w:tab/>
        <w:t xml:space="preserve">"מדד המחירים לצרכן" </w:t>
      </w:r>
      <w:r>
        <w:rPr>
          <w:rStyle w:val="default"/>
          <w:rFonts w:cs="FrankRuehl"/>
          <w:sz w:val="20"/>
          <w:rtl/>
        </w:rPr>
        <w:t>–</w:t>
      </w:r>
      <w:r>
        <w:rPr>
          <w:rStyle w:val="default"/>
          <w:rFonts w:cs="FrankRuehl" w:hint="cs"/>
          <w:sz w:val="20"/>
          <w:rtl/>
        </w:rPr>
        <w:t xml:space="preserve"> מדד המחירים לצרכן שמפרסמת הלשכה המרכזית לסטטיסטיקה;</w:t>
      </w:r>
    </w:p>
    <w:p w:rsidR="00363A9A" w:rsidRDefault="00363A9A" w:rsidP="00363A9A">
      <w:pPr>
        <w:pStyle w:val="P00"/>
        <w:spacing w:before="72"/>
        <w:ind w:left="0" w:right="1134"/>
        <w:rPr>
          <w:rStyle w:val="default"/>
          <w:rFonts w:cs="FrankRuehl" w:hint="cs"/>
          <w:sz w:val="20"/>
          <w:rtl/>
        </w:rPr>
      </w:pPr>
      <w:r>
        <w:rPr>
          <w:rStyle w:val="default"/>
          <w:rFonts w:cs="FrankRuehl" w:hint="cs"/>
          <w:sz w:val="20"/>
          <w:rtl/>
        </w:rPr>
        <w:tab/>
        <w:t xml:space="preserve">"מועצת רשות המים" </w:t>
      </w:r>
      <w:r>
        <w:rPr>
          <w:rStyle w:val="default"/>
          <w:rFonts w:cs="FrankRuehl"/>
          <w:sz w:val="20"/>
          <w:rtl/>
        </w:rPr>
        <w:t>–</w:t>
      </w:r>
      <w:r>
        <w:rPr>
          <w:rStyle w:val="default"/>
          <w:rFonts w:cs="FrankRuehl" w:hint="cs"/>
          <w:sz w:val="20"/>
          <w:rtl/>
        </w:rPr>
        <w:t xml:space="preserve"> מועצת רשות המים שמונתה לפי סעיף 124טו לחוק המים;</w:t>
      </w:r>
    </w:p>
    <w:p w:rsidR="00363A9A" w:rsidRDefault="00363A9A" w:rsidP="00363A9A">
      <w:pPr>
        <w:pStyle w:val="P00"/>
        <w:spacing w:before="72"/>
        <w:ind w:left="0" w:right="1134"/>
        <w:rPr>
          <w:rStyle w:val="default"/>
          <w:rFonts w:cs="FrankRuehl" w:hint="cs"/>
          <w:sz w:val="20"/>
          <w:rtl/>
        </w:rPr>
      </w:pPr>
      <w:r>
        <w:rPr>
          <w:rStyle w:val="default"/>
          <w:rFonts w:cs="FrankRuehl" w:hint="cs"/>
          <w:sz w:val="20"/>
          <w:rtl/>
        </w:rPr>
        <w:tab/>
        <w:t xml:space="preserve">"מנהל רשות המים" </w:t>
      </w:r>
      <w:r>
        <w:rPr>
          <w:rStyle w:val="default"/>
          <w:rFonts w:cs="FrankRuehl"/>
          <w:sz w:val="20"/>
          <w:rtl/>
        </w:rPr>
        <w:t>–</w:t>
      </w:r>
      <w:r>
        <w:rPr>
          <w:rStyle w:val="default"/>
          <w:rFonts w:cs="FrankRuehl" w:hint="cs"/>
          <w:sz w:val="20"/>
          <w:rtl/>
        </w:rPr>
        <w:t xml:space="preserve"> מנהל רשות המים שמונה לפי סעיף 124יט לחוק המים;</w:t>
      </w:r>
    </w:p>
    <w:p w:rsidR="00363A9A" w:rsidRDefault="00446DCE" w:rsidP="00363A9A">
      <w:pPr>
        <w:pStyle w:val="P00"/>
        <w:spacing w:before="72"/>
        <w:ind w:left="0" w:right="1134"/>
        <w:rPr>
          <w:rStyle w:val="default"/>
          <w:rFonts w:cs="FrankRuehl" w:hint="cs"/>
          <w:sz w:val="20"/>
          <w:rtl/>
        </w:rPr>
      </w:pPr>
      <w:r>
        <w:rPr>
          <w:rFonts w:cs="FrankRuehl" w:hint="cs"/>
          <w:rtl/>
          <w:lang w:eastAsia="en-US"/>
        </w:rPr>
        <w:pict>
          <v:shape id="_x0000_s1789" type="#_x0000_t202" style="position:absolute;left:0;text-align:left;margin-left:470.35pt;margin-top:7.1pt;width:1in;height:18pt;z-index:251680256" filled="f" stroked="f">
            <v:textbox inset="1mm,0,1mm,0">
              <w:txbxContent>
                <w:p w:rsidR="00D03489" w:rsidRDefault="00D03489" w:rsidP="00446DCE">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00363A9A">
        <w:rPr>
          <w:rStyle w:val="default"/>
          <w:rFonts w:cs="FrankRuehl" w:hint="cs"/>
          <w:sz w:val="20"/>
          <w:rtl/>
        </w:rPr>
        <w:tab/>
        <w:t xml:space="preserve">"מספר נפשות מוכר" </w:t>
      </w:r>
      <w:r w:rsidR="00363A9A">
        <w:rPr>
          <w:rStyle w:val="default"/>
          <w:rFonts w:cs="FrankRuehl"/>
          <w:sz w:val="20"/>
          <w:rtl/>
        </w:rPr>
        <w:t>–</w:t>
      </w:r>
      <w:r w:rsidR="00363A9A">
        <w:rPr>
          <w:rStyle w:val="default"/>
          <w:rFonts w:cs="FrankRuehl" w:hint="cs"/>
          <w:sz w:val="20"/>
          <w:rtl/>
        </w:rPr>
        <w:t xml:space="preserve"> כל אחד מאלה, לפי העניין:</w:t>
      </w:r>
    </w:p>
    <w:p w:rsidR="00363A9A" w:rsidRDefault="00363A9A" w:rsidP="00446DC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7B27DA">
        <w:rPr>
          <w:rStyle w:val="default"/>
          <w:rFonts w:cs="FrankRuehl" w:hint="cs"/>
          <w:sz w:val="20"/>
          <w:rtl/>
        </w:rPr>
        <w:t xml:space="preserve">לגבי צרכן ביתי כאמור בפסקאות (1) ו-3(ב) להגדרה "צרכן ביתי" </w:t>
      </w:r>
      <w:r w:rsidR="007B27DA">
        <w:rPr>
          <w:rStyle w:val="default"/>
          <w:rFonts w:cs="FrankRuehl"/>
          <w:sz w:val="20"/>
          <w:rtl/>
        </w:rPr>
        <w:t>–</w:t>
      </w:r>
      <w:r w:rsidR="007B27DA">
        <w:rPr>
          <w:rStyle w:val="default"/>
          <w:rFonts w:cs="FrankRuehl" w:hint="cs"/>
          <w:sz w:val="20"/>
          <w:rtl/>
        </w:rPr>
        <w:t xml:space="preserve"> מספר הנפשות המתגוררות ביחידת דיור אחת של הצרכן הביתי, בהתאם להוראות התוספת לפרק זה; ואולם כל עוד לא העביר הצרכן הביתי דיווח לספק המים בהתאם להוראות התוספת האמורה, ייחשב</w:t>
      </w:r>
      <w:r w:rsidR="00446DCE">
        <w:rPr>
          <w:rStyle w:val="default"/>
          <w:rFonts w:cs="FrankRuehl" w:hint="cs"/>
          <w:sz w:val="20"/>
          <w:rtl/>
        </w:rPr>
        <w:t xml:space="preserve"> </w:t>
      </w:r>
      <w:r w:rsidR="00446DCE" w:rsidRPr="00446DCE">
        <w:rPr>
          <w:rStyle w:val="default"/>
          <w:rFonts w:cs="FrankRuehl" w:hint="cs"/>
          <w:sz w:val="20"/>
          <w:rtl/>
        </w:rPr>
        <w:t>לגבי התקופה הראשונה והתקופה השניה</w:t>
      </w:r>
      <w:r w:rsidR="007B27DA">
        <w:rPr>
          <w:rStyle w:val="default"/>
          <w:rFonts w:cs="FrankRuehl" w:hint="cs"/>
          <w:sz w:val="20"/>
          <w:rtl/>
        </w:rPr>
        <w:t xml:space="preserve"> מספר הנפשות המוכר כמספר הנפשות לפי נתוני ספק המים;</w:t>
      </w:r>
    </w:p>
    <w:p w:rsidR="007B27DA" w:rsidRDefault="007B27DA" w:rsidP="003F696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7E37CF">
        <w:rPr>
          <w:rStyle w:val="default"/>
          <w:rFonts w:cs="FrankRuehl" w:hint="cs"/>
          <w:sz w:val="20"/>
          <w:rtl/>
        </w:rPr>
        <w:t xml:space="preserve">לגבי צרכן ביתי כאמור בפסקאות </w:t>
      </w:r>
      <w:r w:rsidR="003F6966">
        <w:rPr>
          <w:rStyle w:val="default"/>
          <w:rFonts w:cs="FrankRuehl" w:hint="cs"/>
          <w:sz w:val="20"/>
          <w:rtl/>
        </w:rPr>
        <w:t xml:space="preserve">(2) ו-(3)(א) להגדרה "צרכן ביתי" </w:t>
      </w:r>
      <w:r w:rsidR="003F6966">
        <w:rPr>
          <w:rStyle w:val="default"/>
          <w:rFonts w:cs="FrankRuehl"/>
          <w:sz w:val="20"/>
          <w:rtl/>
        </w:rPr>
        <w:t>–</w:t>
      </w:r>
      <w:r w:rsidR="003F6966">
        <w:rPr>
          <w:rStyle w:val="default"/>
          <w:rFonts w:cs="FrankRuehl" w:hint="cs"/>
          <w:sz w:val="20"/>
          <w:rtl/>
        </w:rPr>
        <w:t xml:space="preserve"> הגבוה מבין אלה:</w:t>
      </w:r>
    </w:p>
    <w:p w:rsidR="003F6966" w:rsidRDefault="003F6966" w:rsidP="003F696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סך הנפשות המתגוררות בכל יחידות הדיור שלהן הוא מספק מים, בהתאם להוראות התוספת לפרק זה;</w:t>
      </w:r>
    </w:p>
    <w:p w:rsidR="003F6966" w:rsidRDefault="003F6966" w:rsidP="003F696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סך האוכלוסייה בכל יחידות הדיור שלהן הוא מספק מים, בהתאם לפרסום האחרון של רשימת היישובים, אוכלוסייתם וסמליהם שפרסמה הלשכה המרכזית לסטטיסטיקה; רשות המים תפרסם את הפרסום האמור באתר האינטרנט שלה;</w:t>
      </w:r>
    </w:p>
    <w:p w:rsidR="00B021E7" w:rsidRPr="001B2D70" w:rsidRDefault="00B021E7" w:rsidP="00446DCE">
      <w:pPr>
        <w:pStyle w:val="P00"/>
        <w:spacing w:before="0"/>
        <w:ind w:left="1021" w:right="1134"/>
        <w:rPr>
          <w:rStyle w:val="default"/>
          <w:rFonts w:cs="FrankRuehl" w:hint="cs"/>
          <w:vanish/>
          <w:color w:val="FF0000"/>
          <w:sz w:val="20"/>
          <w:szCs w:val="20"/>
          <w:shd w:val="clear" w:color="auto" w:fill="FFFF99"/>
          <w:rtl/>
        </w:rPr>
      </w:pPr>
      <w:bookmarkStart w:id="18" w:name="Rov88"/>
      <w:r w:rsidRPr="001B2D70">
        <w:rPr>
          <w:rStyle w:val="default"/>
          <w:rFonts w:cs="FrankRuehl" w:hint="cs"/>
          <w:vanish/>
          <w:color w:val="FF0000"/>
          <w:sz w:val="20"/>
          <w:szCs w:val="20"/>
          <w:shd w:val="clear" w:color="auto" w:fill="FFFF99"/>
          <w:rtl/>
        </w:rPr>
        <w:t>מיום 31.12.2009</w:t>
      </w:r>
    </w:p>
    <w:p w:rsidR="00B021E7" w:rsidRPr="001B2D70" w:rsidRDefault="00B021E7" w:rsidP="00446DCE">
      <w:pPr>
        <w:pStyle w:val="P00"/>
        <w:spacing w:before="0"/>
        <w:ind w:left="1021"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B021E7" w:rsidRPr="001B2D70" w:rsidRDefault="00B021E7" w:rsidP="00446DCE">
      <w:pPr>
        <w:pStyle w:val="P00"/>
        <w:spacing w:before="0"/>
        <w:ind w:left="1021" w:right="1134"/>
        <w:rPr>
          <w:rStyle w:val="default"/>
          <w:rFonts w:cs="FrankRuehl" w:hint="cs"/>
          <w:vanish/>
          <w:sz w:val="20"/>
          <w:szCs w:val="20"/>
          <w:shd w:val="clear" w:color="auto" w:fill="FFFF99"/>
          <w:rtl/>
        </w:rPr>
      </w:pPr>
      <w:hyperlink r:id="rId9"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292 (</w:t>
      </w:r>
      <w:hyperlink r:id="rId10"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446DCE" w:rsidRPr="00446DCE" w:rsidRDefault="00446DCE" w:rsidP="00446DCE">
      <w:pPr>
        <w:pStyle w:val="P00"/>
        <w:ind w:left="1021" w:right="1134"/>
        <w:rPr>
          <w:rStyle w:val="default"/>
          <w:rFonts w:cs="FrankRuehl" w:hint="cs"/>
          <w:sz w:val="2"/>
          <w:szCs w:val="2"/>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לגבי צרכן ביתי כאמור בפסקאות (1) ו-3(ב) להגדרה "צרכן ביתי"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מספר הנפשות המתגוררות ביחידת דיור אחת של הצרכן הביתי, בהתאם להוראות התוספת לפרק זה; ואולם כל עוד לא העביר הצרכן הביתי דיווח לספק המים בהתאם להוראות התוספת האמורה, </w:t>
      </w:r>
      <w:r w:rsidRPr="001B2D70">
        <w:rPr>
          <w:rStyle w:val="default"/>
          <w:rFonts w:cs="FrankRuehl" w:hint="cs"/>
          <w:strike/>
          <w:vanish/>
          <w:sz w:val="22"/>
          <w:szCs w:val="22"/>
          <w:shd w:val="clear" w:color="auto" w:fill="FFFF99"/>
          <w:rtl/>
        </w:rPr>
        <w:t>יראו כאילו מתגוררת באותה יחידת דיור נפש אחת, ולגבי צרכן ביתי שלא דיווח כאמור לגבי התקופה הראשונה,</w:t>
      </w:r>
      <w:r w:rsidRPr="001B2D70">
        <w:rPr>
          <w:rStyle w:val="default"/>
          <w:rFonts w:cs="FrankRuehl" w:hint="cs"/>
          <w:vanish/>
          <w:sz w:val="22"/>
          <w:szCs w:val="22"/>
          <w:shd w:val="clear" w:color="auto" w:fill="FFFF99"/>
          <w:rtl/>
        </w:rPr>
        <w:t xml:space="preserve"> ייחשב </w:t>
      </w:r>
      <w:r w:rsidRPr="001B2D70">
        <w:rPr>
          <w:rStyle w:val="default"/>
          <w:rFonts w:cs="FrankRuehl" w:hint="cs"/>
          <w:vanish/>
          <w:sz w:val="22"/>
          <w:szCs w:val="22"/>
          <w:u w:val="single"/>
          <w:shd w:val="clear" w:color="auto" w:fill="FFFF99"/>
          <w:rtl/>
        </w:rPr>
        <w:t>לגבי התקופה הראשונה והתקופה השניה</w:t>
      </w:r>
      <w:r w:rsidRPr="001B2D70">
        <w:rPr>
          <w:rStyle w:val="default"/>
          <w:rFonts w:cs="FrankRuehl" w:hint="cs"/>
          <w:vanish/>
          <w:sz w:val="22"/>
          <w:szCs w:val="22"/>
          <w:shd w:val="clear" w:color="auto" w:fill="FFFF99"/>
          <w:rtl/>
        </w:rPr>
        <w:t xml:space="preserve"> מספר הנפשות המוכר כמספר הנפשות לפי נתוני ספק המים;</w:t>
      </w:r>
      <w:bookmarkEnd w:id="18"/>
    </w:p>
    <w:p w:rsidR="003F6966" w:rsidRDefault="00741FFF" w:rsidP="00363A9A">
      <w:pPr>
        <w:pStyle w:val="P00"/>
        <w:spacing w:before="72"/>
        <w:ind w:left="0" w:right="1134"/>
        <w:rPr>
          <w:rStyle w:val="default"/>
          <w:rFonts w:cs="FrankRuehl" w:hint="cs"/>
          <w:sz w:val="20"/>
          <w:rtl/>
        </w:rPr>
      </w:pPr>
      <w:r>
        <w:rPr>
          <w:rFonts w:cs="FrankRuehl" w:hint="cs"/>
          <w:rtl/>
          <w:lang w:eastAsia="en-US"/>
        </w:rPr>
        <w:pict>
          <v:shape id="_x0000_s1835" type="#_x0000_t202" style="position:absolute;left:0;text-align:left;margin-left:470.35pt;margin-top:7.1pt;width:1in;height:18pt;z-index:251715072" filled="f" stroked="f">
            <v:textbox inset="1mm,0,1mm,0">
              <w:txbxContent>
                <w:p w:rsidR="00741FFF" w:rsidRDefault="00741FFF" w:rsidP="00741FFF">
                  <w:pPr>
                    <w:spacing w:line="160" w:lineRule="exact"/>
                    <w:rPr>
                      <w:rFonts w:cs="Miriam" w:hint="cs"/>
                      <w:noProof/>
                      <w:sz w:val="18"/>
                      <w:szCs w:val="18"/>
                      <w:rtl/>
                    </w:rPr>
                  </w:pPr>
                  <w:r>
                    <w:rPr>
                      <w:rFonts w:cs="Miriam" w:hint="cs"/>
                      <w:sz w:val="18"/>
                      <w:szCs w:val="18"/>
                      <w:rtl/>
                    </w:rPr>
                    <w:t>(תיקון מס' 15) תשע"ז-2017</w:t>
                  </w:r>
                </w:p>
              </w:txbxContent>
            </v:textbox>
            <w10:anchorlock/>
          </v:shape>
        </w:pict>
      </w:r>
      <w:r w:rsidR="003F6966">
        <w:rPr>
          <w:rStyle w:val="default"/>
          <w:rFonts w:cs="FrankRuehl" w:hint="cs"/>
          <w:sz w:val="20"/>
          <w:rtl/>
        </w:rPr>
        <w:tab/>
        <w:t xml:space="preserve">"ספק", "ספק מים" </w:t>
      </w:r>
      <w:r w:rsidR="003F6966">
        <w:rPr>
          <w:rStyle w:val="default"/>
          <w:rFonts w:cs="FrankRuehl"/>
          <w:sz w:val="20"/>
          <w:rtl/>
        </w:rPr>
        <w:t>–</w:t>
      </w:r>
      <w:r w:rsidR="003F6966">
        <w:rPr>
          <w:rStyle w:val="default"/>
          <w:rFonts w:cs="FrankRuehl" w:hint="cs"/>
          <w:sz w:val="20"/>
          <w:rtl/>
        </w:rPr>
        <w:t xml:space="preserve"> מי שמספק מים לפי רישיון ה</w:t>
      </w:r>
      <w:r w:rsidR="00097705">
        <w:rPr>
          <w:rStyle w:val="default"/>
          <w:rFonts w:cs="FrankRuehl" w:hint="cs"/>
          <w:sz w:val="20"/>
          <w:rtl/>
        </w:rPr>
        <w:t>ס</w:t>
      </w:r>
      <w:r w:rsidR="003F6966">
        <w:rPr>
          <w:rStyle w:val="default"/>
          <w:rFonts w:cs="FrankRuehl" w:hint="cs"/>
          <w:sz w:val="20"/>
          <w:rtl/>
        </w:rPr>
        <w:t>פקה, בין אם הפיקם בעצמו ובין אם קיבלם מספק אחר, למעט ספק המספק מים לספק אחר;</w:t>
      </w:r>
    </w:p>
    <w:p w:rsidR="00C0422F" w:rsidRPr="001B2D70" w:rsidRDefault="00C0422F" w:rsidP="00C0422F">
      <w:pPr>
        <w:pStyle w:val="P00"/>
        <w:tabs>
          <w:tab w:val="clear" w:pos="6259"/>
        </w:tabs>
        <w:spacing w:before="0"/>
        <w:ind w:left="0" w:right="1134"/>
        <w:rPr>
          <w:rFonts w:cs="FrankRuehl" w:hint="cs"/>
          <w:vanish/>
          <w:color w:val="FF0000"/>
          <w:szCs w:val="20"/>
          <w:shd w:val="clear" w:color="auto" w:fill="FFFF99"/>
          <w:rtl/>
        </w:rPr>
      </w:pPr>
      <w:bookmarkStart w:id="19" w:name="Rov113"/>
      <w:r w:rsidRPr="001B2D70">
        <w:rPr>
          <w:rFonts w:cs="FrankRuehl" w:hint="cs"/>
          <w:vanish/>
          <w:color w:val="FF0000"/>
          <w:szCs w:val="20"/>
          <w:shd w:val="clear" w:color="auto" w:fill="FFFF99"/>
          <w:rtl/>
        </w:rPr>
        <w:t>מיום 30.4.2017</w:t>
      </w:r>
    </w:p>
    <w:p w:rsidR="00C0422F" w:rsidRPr="001B2D70" w:rsidRDefault="00C0422F" w:rsidP="00741FFF">
      <w:pPr>
        <w:pStyle w:val="P00"/>
        <w:tabs>
          <w:tab w:val="clear" w:pos="6259"/>
        </w:tabs>
        <w:spacing w:before="0"/>
        <w:ind w:left="0" w:right="1134"/>
        <w:rPr>
          <w:rFonts w:cs="FrankRuehl" w:hint="cs"/>
          <w:vanish/>
          <w:szCs w:val="20"/>
          <w:shd w:val="clear" w:color="auto" w:fill="FFFF99"/>
          <w:rtl/>
        </w:rPr>
      </w:pPr>
      <w:r w:rsidRPr="001B2D70">
        <w:rPr>
          <w:rFonts w:cs="FrankRuehl" w:hint="cs"/>
          <w:b/>
          <w:bCs/>
          <w:vanish/>
          <w:szCs w:val="20"/>
          <w:shd w:val="clear" w:color="auto" w:fill="FFFF99"/>
          <w:rtl/>
        </w:rPr>
        <w:t xml:space="preserve">תיקון מס' </w:t>
      </w:r>
      <w:r w:rsidR="00741FFF" w:rsidRPr="001B2D70">
        <w:rPr>
          <w:rFonts w:cs="FrankRuehl" w:hint="cs"/>
          <w:b/>
          <w:bCs/>
          <w:vanish/>
          <w:szCs w:val="20"/>
          <w:shd w:val="clear" w:color="auto" w:fill="FFFF99"/>
          <w:rtl/>
        </w:rPr>
        <w:t>15</w:t>
      </w:r>
    </w:p>
    <w:p w:rsidR="00C0422F" w:rsidRPr="001B2D70" w:rsidRDefault="00C0422F" w:rsidP="00C0422F">
      <w:pPr>
        <w:pStyle w:val="P00"/>
        <w:tabs>
          <w:tab w:val="clear" w:pos="6259"/>
        </w:tabs>
        <w:spacing w:before="0"/>
        <w:ind w:left="0" w:right="1134"/>
        <w:rPr>
          <w:rFonts w:cs="FrankRuehl" w:hint="cs"/>
          <w:vanish/>
          <w:szCs w:val="20"/>
          <w:shd w:val="clear" w:color="auto" w:fill="FFFF99"/>
          <w:rtl/>
        </w:rPr>
      </w:pPr>
      <w:hyperlink r:id="rId11" w:history="1">
        <w:r w:rsidRPr="001B2D70">
          <w:rPr>
            <w:rStyle w:val="Hyperlink"/>
            <w:rFonts w:cs="FrankRuehl" w:hint="cs"/>
            <w:vanish/>
            <w:szCs w:val="20"/>
            <w:shd w:val="clear" w:color="auto" w:fill="FFFF99"/>
            <w:rtl/>
          </w:rPr>
          <w:t>ס"ח תשע"ז מס' 2604</w:t>
        </w:r>
      </w:hyperlink>
      <w:r w:rsidRPr="001B2D70">
        <w:rPr>
          <w:rFonts w:cs="FrankRuehl" w:hint="cs"/>
          <w:vanish/>
          <w:szCs w:val="20"/>
          <w:shd w:val="clear" w:color="auto" w:fill="FFFF99"/>
          <w:rtl/>
        </w:rPr>
        <w:t xml:space="preserve"> מיום 13.2.2017 עמ' 408 (</w:t>
      </w:r>
      <w:hyperlink r:id="rId12" w:history="1">
        <w:r w:rsidRPr="001B2D70">
          <w:rPr>
            <w:rStyle w:val="Hyperlink"/>
            <w:rFonts w:cs="FrankRuehl" w:hint="cs"/>
            <w:vanish/>
            <w:szCs w:val="20"/>
            <w:shd w:val="clear" w:color="auto" w:fill="FFFF99"/>
            <w:rtl/>
          </w:rPr>
          <w:t>ה"ח 1008</w:t>
        </w:r>
      </w:hyperlink>
      <w:r w:rsidRPr="001B2D70">
        <w:rPr>
          <w:rFonts w:cs="FrankRuehl" w:hint="cs"/>
          <w:vanish/>
          <w:szCs w:val="20"/>
          <w:shd w:val="clear" w:color="auto" w:fill="FFFF99"/>
          <w:rtl/>
        </w:rPr>
        <w:t>)</w:t>
      </w:r>
    </w:p>
    <w:p w:rsidR="00741FFF" w:rsidRPr="00AF6BCB" w:rsidRDefault="00741FFF" w:rsidP="00AF6BCB">
      <w:pPr>
        <w:pStyle w:val="P00"/>
        <w:ind w:left="0" w:right="1134"/>
        <w:rPr>
          <w:rStyle w:val="default"/>
          <w:rFonts w:cs="FrankRuehl" w:hint="cs"/>
          <w:sz w:val="2"/>
          <w:szCs w:val="2"/>
          <w:rtl/>
        </w:rPr>
      </w:pPr>
      <w:r w:rsidRPr="001B2D70">
        <w:rPr>
          <w:rStyle w:val="default"/>
          <w:rFonts w:cs="FrankRuehl" w:hint="cs"/>
          <w:vanish/>
          <w:sz w:val="22"/>
          <w:szCs w:val="22"/>
          <w:shd w:val="clear" w:color="auto" w:fill="FFFF99"/>
          <w:rtl/>
        </w:rPr>
        <w:tab/>
        <w:t xml:space="preserve">"ספק", "ספק מים"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מי שמספק מים </w:t>
      </w:r>
      <w:r w:rsidRPr="001B2D70">
        <w:rPr>
          <w:rStyle w:val="default"/>
          <w:rFonts w:cs="FrankRuehl" w:hint="cs"/>
          <w:strike/>
          <w:vanish/>
          <w:sz w:val="22"/>
          <w:szCs w:val="22"/>
          <w:shd w:val="clear" w:color="auto" w:fill="FFFF99"/>
          <w:rtl/>
        </w:rPr>
        <w:t>לפי רישיון הפקה</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לפי רישיון הספקה</w:t>
      </w:r>
      <w:r w:rsidRPr="001B2D70">
        <w:rPr>
          <w:rStyle w:val="default"/>
          <w:rFonts w:cs="FrankRuehl" w:hint="cs"/>
          <w:vanish/>
          <w:sz w:val="22"/>
          <w:szCs w:val="22"/>
          <w:shd w:val="clear" w:color="auto" w:fill="FFFF99"/>
          <w:rtl/>
        </w:rPr>
        <w:t>, בין אם הפיקם בעצמו ובין אם קיבלם מספק אחר, למעט ספק המספק מים לספק אחר;</w:t>
      </w:r>
      <w:bookmarkEnd w:id="19"/>
    </w:p>
    <w:p w:rsidR="003F6966" w:rsidRDefault="003F6966" w:rsidP="00363A9A">
      <w:pPr>
        <w:pStyle w:val="P00"/>
        <w:spacing w:before="72"/>
        <w:ind w:left="0" w:right="1134"/>
        <w:rPr>
          <w:rStyle w:val="default"/>
          <w:rFonts w:cs="FrankRuehl" w:hint="cs"/>
          <w:sz w:val="20"/>
          <w:rtl/>
        </w:rPr>
      </w:pPr>
      <w:r>
        <w:rPr>
          <w:rStyle w:val="default"/>
          <w:rFonts w:cs="FrankRuehl" w:hint="cs"/>
          <w:sz w:val="20"/>
          <w:rtl/>
        </w:rPr>
        <w:tab/>
        <w:t xml:space="preserve">"צריכת מים" </w:t>
      </w:r>
      <w:r>
        <w:rPr>
          <w:rStyle w:val="default"/>
          <w:rFonts w:cs="FrankRuehl"/>
          <w:sz w:val="20"/>
          <w:rtl/>
        </w:rPr>
        <w:t>–</w:t>
      </w:r>
    </w:p>
    <w:p w:rsidR="003F6966" w:rsidRDefault="003F6966" w:rsidP="005D5C5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צרכן ביתי כאמור בפסקאות (1) ו-(3)(ב) להגדרה "צרכן ביתי" </w:t>
      </w:r>
      <w:r>
        <w:rPr>
          <w:rStyle w:val="default"/>
          <w:rFonts w:cs="FrankRuehl"/>
          <w:sz w:val="20"/>
          <w:rtl/>
        </w:rPr>
        <w:t>–</w:t>
      </w:r>
      <w:r>
        <w:rPr>
          <w:rStyle w:val="default"/>
          <w:rFonts w:cs="FrankRuehl" w:hint="cs"/>
          <w:sz w:val="20"/>
          <w:rtl/>
        </w:rPr>
        <w:t xml:space="preserve"> צריכת מים למטרת צורכי בית, לרבות צריכה המיוחסת לצרכן ביתי מתוך צריכה של כמה צרכני מים;</w:t>
      </w:r>
    </w:p>
    <w:p w:rsidR="003F6966" w:rsidRDefault="003F6966" w:rsidP="005D5C5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לגבי צרכן ביתי כאמור בפסקה (2) להגדרה "צרכן ביתי" </w:t>
      </w:r>
      <w:r>
        <w:rPr>
          <w:rStyle w:val="default"/>
          <w:rFonts w:cs="FrankRuehl"/>
          <w:sz w:val="20"/>
          <w:rtl/>
        </w:rPr>
        <w:t>–</w:t>
      </w:r>
      <w:r>
        <w:rPr>
          <w:rStyle w:val="default"/>
          <w:rFonts w:cs="FrankRuehl" w:hint="cs"/>
          <w:sz w:val="20"/>
          <w:rtl/>
        </w:rPr>
        <w:t xml:space="preserve"> כל כמות המים השפירים המסופקת לו ושהוא צורך, בניכוי כמות המים למטרת חקלאות ולמטרת תעשייה, ובלבד שאותה כמות נמדדת באמצעות מדי מים נפרדים בכל אחד מהשטחים המשמשים למטרות האמורות;</w:t>
      </w:r>
    </w:p>
    <w:p w:rsidR="003F6966" w:rsidRDefault="003F6966" w:rsidP="00363A9A">
      <w:pPr>
        <w:pStyle w:val="P00"/>
        <w:spacing w:before="72"/>
        <w:ind w:left="0" w:right="1134"/>
        <w:rPr>
          <w:rStyle w:val="default"/>
          <w:rFonts w:cs="FrankRuehl" w:hint="cs"/>
          <w:sz w:val="20"/>
          <w:rtl/>
        </w:rPr>
      </w:pPr>
      <w:r>
        <w:rPr>
          <w:rStyle w:val="default"/>
          <w:rFonts w:cs="FrankRuehl" w:hint="cs"/>
          <w:sz w:val="20"/>
          <w:rtl/>
        </w:rPr>
        <w:tab/>
        <w:t xml:space="preserve">"צרכן ביתי" </w:t>
      </w:r>
      <w:r>
        <w:rPr>
          <w:rStyle w:val="default"/>
          <w:rFonts w:cs="FrankRuehl"/>
          <w:sz w:val="20"/>
          <w:rtl/>
        </w:rPr>
        <w:t>–</w:t>
      </w:r>
      <w:r>
        <w:rPr>
          <w:rStyle w:val="default"/>
          <w:rFonts w:cs="FrankRuehl" w:hint="cs"/>
          <w:sz w:val="20"/>
          <w:rtl/>
        </w:rPr>
        <w:t xml:space="preserve"> כל אחד מאלה:</w:t>
      </w:r>
    </w:p>
    <w:p w:rsidR="003F6966" w:rsidRDefault="003F6966" w:rsidP="005D5C5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צרכן מים שמתקיימים לגביו שני אלה:</w:t>
      </w:r>
    </w:p>
    <w:p w:rsidR="003F6966" w:rsidRDefault="003F6966" w:rsidP="005D5C59">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הוא מתגורר ביחידת דיור וצורך בה מים;</w:t>
      </w:r>
    </w:p>
    <w:p w:rsidR="003F6966" w:rsidRDefault="003F6966" w:rsidP="005D5C59">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הוא לא קיבל רישיון הפקה לשנת הרישוי 2009 שבו נקבעה כמות לצריכה ביתית לפי סעיף 18(ד) לכללי הקיצוב במים, כנוסחם ערב יום התחילה, ולא חלות על צריכת המים שלו ההוראות כאמור באותו סעיף;</w:t>
      </w:r>
    </w:p>
    <w:p w:rsidR="003F6966" w:rsidRDefault="003F6966" w:rsidP="005D5C5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צרכן מים שהוא קיבוץ וקיבל רישיון הפקה לשנת הרישוי 2009, שבו נקבעה כמות לצריכה ביתית לפי סעיף 18(ד) לכללי הקיצוב במים, כנוסחם ערב יום התחילה; ואולם לעניין צרכן ביתי כאמור בפסקה זו, שבו קיימת מדידה נפקדת של מים לצורכי בית בכל אחת מיחידות הדיור שבתחומו באמצעות מד מים המותקן בה, ייחשב כל אדם שמתגורר ביחידת דיור כאמור, ונכלל במספר הנפשות המוכר באותה יחידת דיור, כצרכן ביתי כאמור בפסקה (1) להגדרה "צרכן ביתי", ויחולו לגבי אותו אדם ההוראות החלות על צרכן ביתי כאמור בפסקה (1) האמורה, כקבוע בפרק זה, לכל דבר ועניין;</w:t>
      </w:r>
    </w:p>
    <w:p w:rsidR="003F6966" w:rsidRDefault="003F6966" w:rsidP="005D5C5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צרכן מים שהוא אחד מאלה:</w:t>
      </w:r>
    </w:p>
    <w:p w:rsidR="003F6966" w:rsidRDefault="003F6966" w:rsidP="005D5C59">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יישוב שמתקיימים לגביו כל אלה:</w:t>
      </w:r>
    </w:p>
    <w:p w:rsidR="003F6966" w:rsidRDefault="005D5C59" w:rsidP="005D5C59">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הוא קיבל רישיון הפקה לשנת הרישוי 2009, שבו נקבעה כמות לצריכה ביתית לפי סעיף 18(ד) לכללי הקיצוב במים, כנוסחם ערב יום התחילה;</w:t>
      </w:r>
    </w:p>
    <w:p w:rsidR="005D5C59" w:rsidRDefault="005D5C59" w:rsidP="005D5C59">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הוא מספק מים למטרת צורכי בית לכמה יחידות דיור, שאין בכל אחת מהן מדידה נפרדת של מים לצורכי בית באמצעות מד מים המותקן ביחידת הדיור;</w:t>
      </w:r>
    </w:p>
    <w:p w:rsidR="005D5C59" w:rsidRDefault="005D5C59" w:rsidP="005D5C59">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הוא אינו קיבוץ;</w:t>
      </w:r>
    </w:p>
    <w:p w:rsidR="005D5C59" w:rsidRDefault="005D5C59" w:rsidP="005D5C59">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יחיד שמתגורר ביישוב כאמור בפסקת משנה (א) שבכל אחת מיחידות הדיור שבתחומו קיימת מדידה נפרדת של מים לצורכי בית באמצעות מד מים המותקן בה;</w:t>
      </w:r>
    </w:p>
    <w:p w:rsidR="005D5C59" w:rsidRDefault="005D5C59" w:rsidP="005D5C59">
      <w:pPr>
        <w:pStyle w:val="P00"/>
        <w:spacing w:before="72"/>
        <w:ind w:left="0" w:right="1134"/>
        <w:rPr>
          <w:rStyle w:val="default"/>
          <w:rFonts w:cs="FrankRuehl" w:hint="cs"/>
          <w:sz w:val="20"/>
          <w:rtl/>
        </w:rPr>
      </w:pPr>
      <w:r>
        <w:rPr>
          <w:rStyle w:val="default"/>
          <w:rFonts w:cs="FrankRuehl" w:hint="cs"/>
          <w:sz w:val="20"/>
          <w:rtl/>
        </w:rPr>
        <w:tab/>
        <w:t xml:space="preserve">"קיבוץ" </w:t>
      </w:r>
      <w:r>
        <w:rPr>
          <w:rStyle w:val="default"/>
          <w:rFonts w:cs="FrankRuehl"/>
          <w:sz w:val="20"/>
          <w:rtl/>
        </w:rPr>
        <w:t>–</w:t>
      </w:r>
      <w:r>
        <w:rPr>
          <w:rStyle w:val="default"/>
          <w:rFonts w:cs="FrankRuehl" w:hint="cs"/>
          <w:sz w:val="20"/>
          <w:rtl/>
        </w:rPr>
        <w:t xml:space="preserve"> אגודה שיתופית שסווגה על ידי רשם האגודות השיתופיות, כמשמעותו בפקודת האגודות השיתופיות, לפי הפקודה האמורה כקיבוץ, כקיבוץ שיתופי או כקיבוץ מתחדש, למעט קיבוץ עירוני;</w:t>
      </w:r>
    </w:p>
    <w:p w:rsidR="005D5C59" w:rsidRDefault="005D5C59" w:rsidP="005D5C59">
      <w:pPr>
        <w:pStyle w:val="P00"/>
        <w:spacing w:before="72"/>
        <w:ind w:left="0" w:right="1134"/>
        <w:rPr>
          <w:rStyle w:val="default"/>
          <w:rFonts w:cs="FrankRuehl" w:hint="cs"/>
          <w:sz w:val="20"/>
          <w:rtl/>
        </w:rPr>
      </w:pPr>
      <w:r>
        <w:rPr>
          <w:rStyle w:val="default"/>
          <w:rFonts w:cs="FrankRuehl" w:hint="cs"/>
          <w:sz w:val="20"/>
          <w:rtl/>
        </w:rPr>
        <w:tab/>
        <w:t xml:space="preserve">"רישיון הפקה" </w:t>
      </w:r>
      <w:r>
        <w:rPr>
          <w:rStyle w:val="default"/>
          <w:rFonts w:cs="FrankRuehl"/>
          <w:sz w:val="20"/>
          <w:rtl/>
        </w:rPr>
        <w:t>–</w:t>
      </w:r>
      <w:r>
        <w:rPr>
          <w:rStyle w:val="default"/>
          <w:rFonts w:cs="FrankRuehl" w:hint="cs"/>
          <w:sz w:val="20"/>
          <w:rtl/>
        </w:rPr>
        <w:t xml:space="preserve"> כמשמעותו בסעיף 23 לחוק המים;</w:t>
      </w:r>
    </w:p>
    <w:p w:rsidR="005D5C59" w:rsidRDefault="005D5C59" w:rsidP="005D5C59">
      <w:pPr>
        <w:pStyle w:val="P00"/>
        <w:spacing w:before="72"/>
        <w:ind w:left="0" w:right="1134"/>
        <w:rPr>
          <w:rStyle w:val="default"/>
          <w:rFonts w:cs="FrankRuehl" w:hint="cs"/>
          <w:sz w:val="20"/>
          <w:rtl/>
        </w:rPr>
      </w:pPr>
      <w:r>
        <w:rPr>
          <w:rStyle w:val="default"/>
          <w:rFonts w:cs="FrankRuehl" w:hint="cs"/>
          <w:sz w:val="20"/>
          <w:rtl/>
        </w:rPr>
        <w:tab/>
        <w:t xml:space="preserve">"רשות המים" </w:t>
      </w:r>
      <w:r>
        <w:rPr>
          <w:rStyle w:val="default"/>
          <w:rFonts w:cs="FrankRuehl"/>
          <w:sz w:val="20"/>
          <w:rtl/>
        </w:rPr>
        <w:t>–</w:t>
      </w:r>
      <w:r>
        <w:rPr>
          <w:rStyle w:val="default"/>
          <w:rFonts w:cs="FrankRuehl" w:hint="cs"/>
          <w:sz w:val="20"/>
          <w:rtl/>
        </w:rPr>
        <w:t xml:space="preserve"> הרשות הממשלתית למים ולביוב, שהוקמה לפי סעי ף124יא לחוק המים;</w:t>
      </w:r>
    </w:p>
    <w:p w:rsidR="005D5C59" w:rsidRDefault="005D5C59" w:rsidP="005D5C59">
      <w:pPr>
        <w:pStyle w:val="P00"/>
        <w:spacing w:before="72"/>
        <w:ind w:left="0" w:right="1134"/>
        <w:rPr>
          <w:rStyle w:val="default"/>
          <w:rFonts w:cs="FrankRuehl" w:hint="cs"/>
          <w:sz w:val="20"/>
          <w:rtl/>
        </w:rPr>
      </w:pPr>
      <w:r>
        <w:rPr>
          <w:rStyle w:val="default"/>
          <w:rFonts w:cs="FrankRuehl" w:hint="cs"/>
          <w:sz w:val="20"/>
          <w:rtl/>
        </w:rPr>
        <w:tab/>
        <w:t xml:space="preserve">"תאגיד </w:t>
      </w:r>
      <w:r w:rsidR="005F1FF1">
        <w:rPr>
          <w:rStyle w:val="default"/>
          <w:rFonts w:cs="FrankRuehl" w:hint="cs"/>
          <w:sz w:val="20"/>
          <w:rtl/>
        </w:rPr>
        <w:t xml:space="preserve">בנקאי" </w:t>
      </w:r>
      <w:r w:rsidR="005F1FF1">
        <w:rPr>
          <w:rStyle w:val="default"/>
          <w:rFonts w:cs="FrankRuehl"/>
          <w:sz w:val="20"/>
          <w:rtl/>
        </w:rPr>
        <w:t>–</w:t>
      </w:r>
      <w:r w:rsidR="005F1FF1">
        <w:rPr>
          <w:rStyle w:val="default"/>
          <w:rFonts w:cs="FrankRuehl" w:hint="cs"/>
          <w:sz w:val="20"/>
          <w:rtl/>
        </w:rPr>
        <w:t xml:space="preserve"> כהגדרתו בחוק הבנקאות (רישוי), התשמ"א-1981;</w:t>
      </w:r>
    </w:p>
    <w:p w:rsidR="005F1FF1" w:rsidRDefault="005F1FF1" w:rsidP="005D5C59">
      <w:pPr>
        <w:pStyle w:val="P00"/>
        <w:spacing w:before="72"/>
        <w:ind w:left="0" w:right="1134"/>
        <w:rPr>
          <w:rStyle w:val="default"/>
          <w:rFonts w:cs="FrankRuehl" w:hint="cs"/>
          <w:sz w:val="20"/>
          <w:rtl/>
        </w:rPr>
      </w:pPr>
      <w:r>
        <w:rPr>
          <w:rStyle w:val="default"/>
          <w:rFonts w:cs="FrankRuehl" w:hint="cs"/>
          <w:sz w:val="20"/>
          <w:rtl/>
        </w:rPr>
        <w:tab/>
        <w:t xml:space="preserve">"התקופה הראשונה" </w:t>
      </w:r>
      <w:r w:rsidR="00B81B23">
        <w:rPr>
          <w:rStyle w:val="default"/>
          <w:rFonts w:cs="FrankRuehl"/>
          <w:sz w:val="20"/>
          <w:rtl/>
        </w:rPr>
        <w:t>–</w:t>
      </w:r>
      <w:r>
        <w:rPr>
          <w:rStyle w:val="default"/>
          <w:rFonts w:cs="FrankRuehl" w:hint="cs"/>
          <w:sz w:val="20"/>
          <w:rtl/>
        </w:rPr>
        <w:t xml:space="preserve"> </w:t>
      </w:r>
      <w:r w:rsidR="00B81B23">
        <w:rPr>
          <w:rStyle w:val="default"/>
          <w:rFonts w:cs="FrankRuehl" w:hint="cs"/>
          <w:sz w:val="20"/>
          <w:rtl/>
        </w:rPr>
        <w:t>התקופה שמיום התחילה עד יום י"ג בחשוון התש"ע (31 באוקטובר 2009)</w:t>
      </w:r>
      <w:r w:rsidR="00B7152A">
        <w:rPr>
          <w:rStyle w:val="default"/>
          <w:rFonts w:cs="FrankRuehl" w:hint="cs"/>
          <w:sz w:val="20"/>
          <w:rtl/>
        </w:rPr>
        <w:t>;</w:t>
      </w:r>
    </w:p>
    <w:p w:rsidR="00B7152A" w:rsidRDefault="00B7152A" w:rsidP="005D5C59">
      <w:pPr>
        <w:pStyle w:val="P00"/>
        <w:spacing w:before="72"/>
        <w:ind w:left="0" w:right="1134"/>
        <w:rPr>
          <w:rStyle w:val="default"/>
          <w:rFonts w:cs="FrankRuehl" w:hint="cs"/>
          <w:sz w:val="20"/>
          <w:rtl/>
        </w:rPr>
      </w:pPr>
      <w:r>
        <w:rPr>
          <w:rStyle w:val="default"/>
          <w:rFonts w:cs="FrankRuehl" w:hint="cs"/>
          <w:sz w:val="20"/>
          <w:rtl/>
        </w:rPr>
        <w:tab/>
        <w:t xml:space="preserve">"התקופה השנייה" </w:t>
      </w:r>
      <w:r>
        <w:rPr>
          <w:rStyle w:val="default"/>
          <w:rFonts w:cs="FrankRuehl"/>
          <w:sz w:val="20"/>
          <w:rtl/>
        </w:rPr>
        <w:t>–</w:t>
      </w:r>
      <w:r>
        <w:rPr>
          <w:rStyle w:val="default"/>
          <w:rFonts w:cs="FrankRuehl" w:hint="cs"/>
          <w:sz w:val="20"/>
          <w:rtl/>
        </w:rPr>
        <w:t xml:space="preserve"> התקופה שמיום י"ד בחשוון התש"ע (1 בנובמבר 2009) עד יום י"ד בטבת התש"ע (31 בדצמבר 2009);</w:t>
      </w:r>
    </w:p>
    <w:p w:rsidR="00B7152A" w:rsidRDefault="00B7152A" w:rsidP="005D5C59">
      <w:pPr>
        <w:pStyle w:val="P00"/>
        <w:spacing w:before="72"/>
        <w:ind w:left="0" w:right="1134"/>
        <w:rPr>
          <w:rStyle w:val="default"/>
          <w:rFonts w:cs="FrankRuehl" w:hint="cs"/>
          <w:sz w:val="20"/>
          <w:rtl/>
        </w:rPr>
      </w:pPr>
      <w:r>
        <w:rPr>
          <w:rStyle w:val="default"/>
          <w:rFonts w:cs="FrankRuehl" w:hint="cs"/>
          <w:sz w:val="20"/>
          <w:rtl/>
        </w:rPr>
        <w:tab/>
        <w:t xml:space="preserve">"התקופה השלישית" </w:t>
      </w:r>
      <w:r>
        <w:rPr>
          <w:rStyle w:val="default"/>
          <w:rFonts w:cs="FrankRuehl"/>
          <w:sz w:val="20"/>
          <w:rtl/>
        </w:rPr>
        <w:t>–</w:t>
      </w:r>
      <w:r>
        <w:rPr>
          <w:rStyle w:val="default"/>
          <w:rFonts w:cs="FrankRuehl" w:hint="cs"/>
          <w:sz w:val="20"/>
          <w:rtl/>
        </w:rPr>
        <w:t xml:space="preserve"> התקופה שמיום ט"ו בטבת התש"ע (1 בינואר 2010) עד יום כ"ד בטבת התשע"א (31 בדצמבר 2010).</w:t>
      </w:r>
    </w:p>
    <w:p w:rsidR="00B7152A" w:rsidRPr="00B7152A" w:rsidRDefault="00B7152A" w:rsidP="00B7152A">
      <w:pPr>
        <w:pStyle w:val="header-2"/>
        <w:adjustRightInd/>
        <w:spacing w:line="240" w:lineRule="auto"/>
        <w:ind w:left="0" w:right="1134"/>
        <w:textAlignment w:val="auto"/>
        <w:rPr>
          <w:rFonts w:hint="cs"/>
          <w:rtl/>
        </w:rPr>
      </w:pPr>
      <w:bookmarkStart w:id="20" w:name="hed21"/>
      <w:bookmarkEnd w:id="20"/>
      <w:r w:rsidRPr="00B7152A">
        <w:rPr>
          <w:rFonts w:hint="cs"/>
          <w:rtl/>
        </w:rPr>
        <w:t>סימן ב': חיוב צרכן ביתי בתשלום היטל</w:t>
      </w:r>
    </w:p>
    <w:p w:rsidR="004B396C" w:rsidRDefault="004B396C" w:rsidP="00B7152A">
      <w:pPr>
        <w:pStyle w:val="P00"/>
        <w:spacing w:before="72"/>
        <w:ind w:left="0" w:right="1134"/>
        <w:rPr>
          <w:rStyle w:val="default"/>
          <w:rFonts w:cs="FrankRuehl" w:hint="cs"/>
          <w:rtl/>
        </w:rPr>
      </w:pPr>
      <w:bookmarkStart w:id="21" w:name="Seif12"/>
      <w:bookmarkEnd w:id="21"/>
      <w:r>
        <w:rPr>
          <w:rFonts w:cs="Miriam"/>
          <w:lang w:val="he-IL"/>
        </w:rPr>
        <w:pict>
          <v:rect id="_x0000_s1719" style="position:absolute;left:0;text-align:left;margin-left:463.5pt;margin-top:8.05pt;width:75.05pt;height:17.15pt;z-index:251608576" filled="f" stroked="f" strokecolor="lime" strokeweight=".25pt">
            <v:textbox style="mso-next-textbox:#_x0000_s1719" inset="1mm,0,1mm,0">
              <w:txbxContent>
                <w:p w:rsidR="00D03489" w:rsidRDefault="00D03489" w:rsidP="004B396C">
                  <w:pPr>
                    <w:spacing w:line="160" w:lineRule="exact"/>
                    <w:rPr>
                      <w:rFonts w:cs="Miriam" w:hint="cs"/>
                      <w:noProof/>
                      <w:sz w:val="18"/>
                      <w:szCs w:val="18"/>
                      <w:rtl/>
                    </w:rPr>
                  </w:pPr>
                  <w:r>
                    <w:rPr>
                      <w:rFonts w:cs="Miriam" w:hint="cs"/>
                      <w:sz w:val="18"/>
                      <w:szCs w:val="18"/>
                      <w:rtl/>
                    </w:rPr>
                    <w:t>חיוב צרכן ביתי בתשלום היטל</w:t>
                  </w:r>
                </w:p>
              </w:txbxContent>
            </v:textbox>
            <w10:anchorlock/>
          </v:rect>
        </w:pict>
      </w:r>
      <w:r>
        <w:rPr>
          <w:rStyle w:val="big-number"/>
          <w:rFonts w:cs="Miriam" w:hint="cs"/>
          <w:rtl/>
        </w:rPr>
        <w:t>8</w:t>
      </w:r>
      <w:r w:rsidR="00B7152A">
        <w:rPr>
          <w:rStyle w:val="big-number"/>
          <w:rFonts w:cs="Miriam" w:hint="cs"/>
          <w:rtl/>
        </w:rPr>
        <w:t>2</w:t>
      </w:r>
      <w:r>
        <w:rPr>
          <w:rStyle w:val="big-number"/>
          <w:rFonts w:cs="FrankRuehl"/>
          <w:sz w:val="26"/>
          <w:szCs w:val="26"/>
          <w:rtl/>
        </w:rPr>
        <w:t>.</w:t>
      </w:r>
      <w:r>
        <w:rPr>
          <w:rStyle w:val="big-number"/>
          <w:rFonts w:cs="FrankRuehl"/>
          <w:sz w:val="26"/>
          <w:szCs w:val="26"/>
          <w:rtl/>
        </w:rPr>
        <w:tab/>
      </w:r>
      <w:r w:rsidR="00B7152A">
        <w:rPr>
          <w:rStyle w:val="default"/>
          <w:rFonts w:cs="FrankRuehl" w:hint="cs"/>
          <w:rtl/>
        </w:rPr>
        <w:t>(א)</w:t>
      </w:r>
      <w:r w:rsidR="00B7152A">
        <w:rPr>
          <w:rStyle w:val="default"/>
          <w:rFonts w:cs="FrankRuehl" w:hint="cs"/>
          <w:rtl/>
        </w:rPr>
        <w:tab/>
        <w:t>צרכן ביתי כאמור בפסקה (1) להגדרה "צרכן ביתי" חייב בתשלום היטל, בסכום של 20 שקלים חדשים לכל מטר מעוקב של מים, בעד צריכת מים בכמות חודשית העולה על הכמויות הנקובות בפסקאות שלהלן, ובתקופות האמורות בהן:</w:t>
      </w:r>
    </w:p>
    <w:p w:rsidR="00B7152A" w:rsidRDefault="00B7152A" w:rsidP="00D91D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במהלך התקופה הראשונה </w:t>
      </w:r>
      <w:r>
        <w:rPr>
          <w:rStyle w:val="default"/>
          <w:rFonts w:cs="FrankRuehl"/>
          <w:rtl/>
        </w:rPr>
        <w:t>–</w:t>
      </w:r>
      <w:r>
        <w:rPr>
          <w:rStyle w:val="default"/>
          <w:rFonts w:cs="FrankRuehl" w:hint="cs"/>
          <w:rtl/>
        </w:rPr>
        <w:t xml:space="preserve"> 16 מטרים מעוקבים ליחידת דיור שבה מתגוררות עד 4 נפשות; ואולם בעד כל נפש נוספת ביחידת הדיור מעבר ל-4 נפשות כאמור, הנכללת במספר הנפשות המוכר באותה יחידת דיור, תיווסף כמות של 4.2 מטרים מעוקבים לחודש;</w:t>
      </w:r>
    </w:p>
    <w:p w:rsidR="00B7152A" w:rsidRDefault="00B7152A" w:rsidP="00D91D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במהלך התקופה השנייה </w:t>
      </w:r>
      <w:r>
        <w:rPr>
          <w:rStyle w:val="default"/>
          <w:rFonts w:cs="FrankRuehl"/>
          <w:rtl/>
        </w:rPr>
        <w:t>–</w:t>
      </w:r>
      <w:r>
        <w:rPr>
          <w:rStyle w:val="default"/>
          <w:rFonts w:cs="FrankRuehl" w:hint="cs"/>
          <w:rtl/>
        </w:rPr>
        <w:t xml:space="preserve"> 18 מטרים מעוקבים ליחידת דיור שבה מתגוררות עד 4 נפשות; ואולם בעד כל נפש נוספת ביחידת הדיור, מעבר ל-4 נפשות כאמור, הנכללת במספר הנפשות המוכר באותה יחידת דיור, תיווסף כמות של 5 מטרים מעוקבים לחודש;</w:t>
      </w:r>
    </w:p>
    <w:p w:rsidR="00B7152A" w:rsidRDefault="00446DCE" w:rsidP="00446DCE">
      <w:pPr>
        <w:pStyle w:val="P00"/>
        <w:spacing w:before="72"/>
        <w:ind w:left="1021" w:right="1134"/>
        <w:rPr>
          <w:rStyle w:val="default"/>
          <w:rFonts w:cs="FrankRuehl" w:hint="cs"/>
          <w:rtl/>
        </w:rPr>
      </w:pPr>
      <w:r>
        <w:rPr>
          <w:rFonts w:cs="FrankRuehl" w:hint="cs"/>
          <w:sz w:val="26"/>
          <w:rtl/>
          <w:lang w:eastAsia="en-US"/>
        </w:rPr>
        <w:pict>
          <v:shape id="_x0000_s1791" type="#_x0000_t202" style="position:absolute;left:0;text-align:left;margin-left:470.35pt;margin-top:7.1pt;width:1in;height:18pt;z-index:251681280" filled="f" stroked="f">
            <v:textbox inset="1mm,0,1mm,0">
              <w:txbxContent>
                <w:p w:rsidR="00D03489" w:rsidRDefault="00D03489" w:rsidP="00446DCE">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00B7152A">
        <w:rPr>
          <w:rStyle w:val="default"/>
          <w:rFonts w:cs="FrankRuehl" w:hint="cs"/>
          <w:rtl/>
        </w:rPr>
        <w:t>(3)</w:t>
      </w:r>
      <w:r w:rsidR="00B7152A">
        <w:rPr>
          <w:rStyle w:val="default"/>
          <w:rFonts w:cs="FrankRuehl" w:hint="cs"/>
          <w:rtl/>
        </w:rPr>
        <w:tab/>
        <w:t xml:space="preserve">במהלך התקופה השלישית </w:t>
      </w:r>
      <w:r w:rsidR="00B7152A">
        <w:rPr>
          <w:rStyle w:val="default"/>
          <w:rFonts w:cs="FrankRuehl"/>
          <w:rtl/>
        </w:rPr>
        <w:t>–</w:t>
      </w:r>
      <w:r w:rsidR="00B7152A">
        <w:rPr>
          <w:rStyle w:val="default"/>
          <w:rFonts w:cs="FrankRuehl" w:hint="cs"/>
          <w:rtl/>
        </w:rPr>
        <w:t xml:space="preserve"> הכמות המתקבלת ממכפלה של 5 מטרים מעוקבים במספר הנפשות המוכר, ובלבד שהכמות כאמור לא תפחת מ-1</w:t>
      </w:r>
      <w:r>
        <w:rPr>
          <w:rStyle w:val="default"/>
          <w:rFonts w:cs="FrankRuehl" w:hint="cs"/>
          <w:rtl/>
        </w:rPr>
        <w:t>6</w:t>
      </w:r>
      <w:r w:rsidR="00B7152A">
        <w:rPr>
          <w:rStyle w:val="default"/>
          <w:rFonts w:cs="FrankRuehl" w:hint="cs"/>
          <w:rtl/>
        </w:rPr>
        <w:t xml:space="preserve"> מטרים מעוקבים ליחידת דיור.</w:t>
      </w:r>
    </w:p>
    <w:p w:rsidR="00D91D63" w:rsidRDefault="00D91D63" w:rsidP="00D91D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ביתי כאמור בפסקה (2) להגדרה "צרכן ביתי" חייב בתשלום היטל בסכום של 20 שקלים חדשים לכל מטר מעוקב של מים, בעד צריכת מים במהלך התקופה השלישית, בכמות חודשית העולה על הכמות המתקבלת מסכום כל אלה:</w:t>
      </w:r>
    </w:p>
    <w:p w:rsidR="00D91D63" w:rsidRDefault="00D91D63" w:rsidP="00D91D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המכפלה של 8 מטרים מעוקבים לחודש, במספר הנפשות המוכר;</w:t>
      </w:r>
    </w:p>
    <w:p w:rsidR="00D91D63" w:rsidRDefault="00D91D63" w:rsidP="00D91D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צריכת מים במהלך החודשים שבהם ניתן להשקות גנים ציבוריים לפי ההקצאה החודשית לגינון ציבורי החלה על הצרכן הביתי האמור בסעיף קטן זה, ובכפוף להוראות לפי כל דין החלות לגבי אותה השקיה </w:t>
      </w:r>
      <w:r>
        <w:rPr>
          <w:rStyle w:val="default"/>
          <w:rFonts w:cs="FrankRuehl"/>
          <w:rtl/>
        </w:rPr>
        <w:t>–</w:t>
      </w:r>
      <w:r>
        <w:rPr>
          <w:rStyle w:val="default"/>
          <w:rFonts w:cs="FrankRuehl" w:hint="cs"/>
          <w:rtl/>
        </w:rPr>
        <w:t xml:space="preserve"> כמות המים המוקצית לגינון ציבורי כאמור;</w:t>
      </w:r>
    </w:p>
    <w:p w:rsidR="00D91D63" w:rsidRDefault="00D91D63" w:rsidP="00D91D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צרכן ביתי כאמור בסעיף קטן זה המספק, דרך קבע, מים חמים ליחידות דיור שבתחומו באמצעות מערכת חימום מים מרכזית המופעלת על ידי קיטור, אם אישר מנהל רשות המים כי מערכת כאמור מופעלת </w:t>
      </w:r>
      <w:r>
        <w:rPr>
          <w:rStyle w:val="default"/>
          <w:rFonts w:cs="FrankRuehl"/>
          <w:rtl/>
        </w:rPr>
        <w:t>–</w:t>
      </w:r>
      <w:r>
        <w:rPr>
          <w:rStyle w:val="default"/>
          <w:rFonts w:cs="FrankRuehl" w:hint="cs"/>
          <w:rtl/>
        </w:rPr>
        <w:t xml:space="preserve"> המכפלה של 2.5 מטרים מעוקבים במספר הנפשות המוכר.</w:t>
      </w:r>
    </w:p>
    <w:p w:rsidR="00D91D63" w:rsidRDefault="00D91D63" w:rsidP="00D91D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צרכן ביתי כאמור בפסקה (3) להגדרה "צרכן ביתי" חייב בתשלום היטל, בהתאם להוראות אלה:</w:t>
      </w:r>
    </w:p>
    <w:p w:rsidR="00D91D63" w:rsidRDefault="00D91D63" w:rsidP="00651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צרכן ביתי כאמור בפסקה (3)(א) להגדרה "צרכן ביתי" </w:t>
      </w:r>
      <w:r>
        <w:rPr>
          <w:rStyle w:val="default"/>
          <w:rFonts w:cs="FrankRuehl"/>
          <w:rtl/>
        </w:rPr>
        <w:t>–</w:t>
      </w:r>
      <w:r>
        <w:rPr>
          <w:rStyle w:val="default"/>
          <w:rFonts w:cs="FrankRuehl" w:hint="cs"/>
          <w:rtl/>
        </w:rPr>
        <w:t xml:space="preserve"> במהלך התקופה השלישית יהיה גובה התשלום החודשי של ההיטל שווה לסכום המתקבל מהמכפלה של כל אלה:</w:t>
      </w:r>
    </w:p>
    <w:p w:rsidR="00D91D63" w:rsidRDefault="00D91D63" w:rsidP="0065153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20 שקלים חדשים;</w:t>
      </w:r>
    </w:p>
    <w:p w:rsidR="00D91D63" w:rsidRDefault="00D91D63" w:rsidP="0065153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הנפשות המוכר של אותו צרכן ביתי;</w:t>
      </w:r>
    </w:p>
    <w:p w:rsidR="00D91D63" w:rsidRDefault="00D91D63" w:rsidP="0065153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5.5 מטרים מעוקבים;</w:t>
      </w:r>
    </w:p>
    <w:p w:rsidR="00D91D63" w:rsidRDefault="00446DCE" w:rsidP="00446DCE">
      <w:pPr>
        <w:pStyle w:val="P00"/>
        <w:spacing w:before="72"/>
        <w:ind w:left="1021" w:right="1134"/>
        <w:rPr>
          <w:rStyle w:val="default"/>
          <w:rFonts w:cs="FrankRuehl" w:hint="cs"/>
          <w:rtl/>
        </w:rPr>
      </w:pPr>
      <w:r>
        <w:rPr>
          <w:rFonts w:cs="FrankRuehl" w:hint="cs"/>
          <w:sz w:val="26"/>
          <w:rtl/>
          <w:lang w:eastAsia="en-US"/>
        </w:rPr>
        <w:pict>
          <v:shape id="_x0000_s1792" type="#_x0000_t202" style="position:absolute;left:0;text-align:left;margin-left:470.35pt;margin-top:7.1pt;width:1in;height:18pt;z-index:251682304" filled="f" stroked="f">
            <v:textbox inset="1mm,0,1mm,0">
              <w:txbxContent>
                <w:p w:rsidR="00D03489" w:rsidRDefault="00D03489" w:rsidP="00446DCE">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00D91D63">
        <w:rPr>
          <w:rStyle w:val="default"/>
          <w:rFonts w:cs="FrankRuehl" w:hint="cs"/>
          <w:rtl/>
        </w:rPr>
        <w:t>(2)</w:t>
      </w:r>
      <w:r w:rsidR="00D91D63">
        <w:rPr>
          <w:rStyle w:val="default"/>
          <w:rFonts w:cs="FrankRuehl" w:hint="cs"/>
          <w:rtl/>
        </w:rPr>
        <w:tab/>
        <w:t xml:space="preserve">לגבי צרכן ביתי כאמור בפסקה (3)(ב) להגדרה "צרכן ביתי" </w:t>
      </w:r>
      <w:r w:rsidR="00D91D63">
        <w:rPr>
          <w:rStyle w:val="default"/>
          <w:rFonts w:cs="FrankRuehl"/>
          <w:rtl/>
        </w:rPr>
        <w:t>–</w:t>
      </w:r>
      <w:r w:rsidR="00D91D63">
        <w:rPr>
          <w:rStyle w:val="default"/>
          <w:rFonts w:cs="FrankRuehl" w:hint="cs"/>
          <w:rtl/>
        </w:rPr>
        <w:t xml:space="preserve"> בעד צריכת המים במהלך התקופה השלישית, יהיה גובה התשלום החודשי של ההיטל שווה לסכום המתקבל מהמכפלה של 20 שקלים חדשים בכמות צריכה חודשית העולה על המכפלה של 7 מטרים מעוקבים במספר הנפשות המוכר בכל יחידת דיור, ובלבד שכמות הצריכה החודשית שמעבר לה יחויב הצרכן הביתי בתשלום היטל לא תפחת מ-1</w:t>
      </w:r>
      <w:r>
        <w:rPr>
          <w:rStyle w:val="default"/>
          <w:rFonts w:cs="FrankRuehl" w:hint="cs"/>
          <w:rtl/>
        </w:rPr>
        <w:t>6</w:t>
      </w:r>
      <w:r w:rsidR="00D91D63">
        <w:rPr>
          <w:rStyle w:val="default"/>
          <w:rFonts w:cs="FrankRuehl" w:hint="cs"/>
          <w:rtl/>
        </w:rPr>
        <w:t xml:space="preserve"> מטרים מעוקבים ליחידת דיור.</w:t>
      </w:r>
    </w:p>
    <w:p w:rsidR="00446DCE" w:rsidRPr="00446DCE" w:rsidRDefault="00446DCE" w:rsidP="00446DCE">
      <w:pPr>
        <w:pStyle w:val="P00"/>
        <w:spacing w:before="72"/>
        <w:ind w:left="0" w:right="1134"/>
        <w:rPr>
          <w:rStyle w:val="default"/>
          <w:rFonts w:cs="FrankRuehl" w:hint="cs"/>
          <w:rtl/>
        </w:rPr>
      </w:pPr>
      <w:r>
        <w:rPr>
          <w:rFonts w:cs="FrankRuehl" w:hint="cs"/>
          <w:sz w:val="26"/>
          <w:rtl/>
          <w:lang w:eastAsia="en-US"/>
        </w:rPr>
        <w:pict>
          <v:shape id="_x0000_s1793" type="#_x0000_t202" style="position:absolute;left:0;text-align:left;margin-left:470.35pt;margin-top:7.1pt;width:1in;height:18pt;z-index:251683328" filled="f" stroked="f">
            <v:textbox inset="1mm,0,1mm,0">
              <w:txbxContent>
                <w:p w:rsidR="00D03489" w:rsidRDefault="00D03489" w:rsidP="00446DCE">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Pr="00446DCE">
        <w:rPr>
          <w:rStyle w:val="default"/>
          <w:rFonts w:cs="FrankRuehl" w:hint="cs"/>
          <w:rtl/>
        </w:rPr>
        <w:tab/>
        <w:t>(ד)</w:t>
      </w:r>
      <w:r w:rsidRPr="00446DCE">
        <w:rPr>
          <w:rStyle w:val="default"/>
          <w:rFonts w:cs="FrankRuehl" w:hint="cs"/>
          <w:rtl/>
        </w:rPr>
        <w:tab/>
        <w:t>על אף האמור בסעיפים קטנים (2) ו-(3), בחישוב כמות צריכת המים החודשית לפי אותם סעיפים קטנים, תובא בחשבון בחישוב ההיטל, לעניין צריכה המיוחסת לצרכן ביתי מתוך צריכה של כמה צרכני מים, רק מחצית מהצריכה החודשית המיוחסת לו כאמור.</w:t>
      </w:r>
    </w:p>
    <w:p w:rsidR="00446DCE" w:rsidRPr="001B2D70" w:rsidRDefault="00446DCE" w:rsidP="00446DCE">
      <w:pPr>
        <w:pStyle w:val="P00"/>
        <w:spacing w:before="0"/>
        <w:ind w:left="0" w:right="1134"/>
        <w:rPr>
          <w:rStyle w:val="default"/>
          <w:rFonts w:cs="FrankRuehl" w:hint="cs"/>
          <w:vanish/>
          <w:color w:val="FF0000"/>
          <w:sz w:val="20"/>
          <w:szCs w:val="20"/>
          <w:shd w:val="clear" w:color="auto" w:fill="FFFF99"/>
          <w:rtl/>
        </w:rPr>
      </w:pPr>
      <w:bookmarkStart w:id="22" w:name="Rov89"/>
      <w:r w:rsidRPr="001B2D70">
        <w:rPr>
          <w:rStyle w:val="default"/>
          <w:rFonts w:cs="FrankRuehl" w:hint="cs"/>
          <w:vanish/>
          <w:color w:val="FF0000"/>
          <w:sz w:val="20"/>
          <w:szCs w:val="20"/>
          <w:shd w:val="clear" w:color="auto" w:fill="FFFF99"/>
          <w:rtl/>
        </w:rPr>
        <w:t>מיום 31.12.2009</w:t>
      </w:r>
    </w:p>
    <w:p w:rsidR="00446DCE" w:rsidRPr="001B2D70" w:rsidRDefault="00446DCE" w:rsidP="00446DCE">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446DCE" w:rsidRPr="001B2D70" w:rsidRDefault="00446DCE" w:rsidP="00446DCE">
      <w:pPr>
        <w:pStyle w:val="P00"/>
        <w:spacing w:before="0"/>
        <w:ind w:left="0" w:right="1134"/>
        <w:rPr>
          <w:rStyle w:val="default"/>
          <w:rFonts w:cs="FrankRuehl" w:hint="cs"/>
          <w:vanish/>
          <w:sz w:val="20"/>
          <w:szCs w:val="20"/>
          <w:shd w:val="clear" w:color="auto" w:fill="FFFF99"/>
          <w:rtl/>
        </w:rPr>
      </w:pPr>
      <w:hyperlink r:id="rId13"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292 (</w:t>
      </w:r>
      <w:hyperlink r:id="rId14"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446DCE" w:rsidRPr="001B2D70" w:rsidRDefault="00446DCE" w:rsidP="00446DCE">
      <w:pPr>
        <w:pStyle w:val="P00"/>
        <w:ind w:left="0" w:right="1134"/>
        <w:rPr>
          <w:rStyle w:val="default"/>
          <w:rFonts w:cs="FrankRuehl" w:hint="cs"/>
          <w:vanish/>
          <w:sz w:val="22"/>
          <w:szCs w:val="22"/>
          <w:shd w:val="clear" w:color="auto" w:fill="FFFF99"/>
          <w:rtl/>
        </w:rPr>
      </w:pPr>
      <w:r w:rsidRPr="001B2D70">
        <w:rPr>
          <w:rStyle w:val="big-number"/>
          <w:rFonts w:cs="FrankRuehl" w:hint="cs"/>
          <w:vanish/>
          <w:sz w:val="22"/>
          <w:szCs w:val="22"/>
          <w:shd w:val="clear" w:color="auto" w:fill="FFFF99"/>
          <w:rtl/>
        </w:rPr>
        <w:t>82.</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צרכן ביתי כאמור בפסקה (1) להגדרה "צרכן ביתי" חייב בתשלום היטל, בסכום של 20 שקלים חדשים לכל מטר מעוקב של מים, בעד צריכת מים בכמות חודשית העולה על הכמויות הנקובות בפסקאות שלהלן, ובתקופות האמורות בהן:</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במהלך התקופה הראשונה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16 מטרים מעוקבים ליחידת דיור שבה מתגוררות עד 4 נפשות; ואולם בעד כל נפש נוספת ביחידת הדיור מעבר ל-4 נפשות כאמור, הנכללת במספר הנפשות המוכר באותה יחידת דיור, תיווסף כמות של 4.2 מטרים מעוקבים לחודש;</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במהלך התקופה השנייה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18 מטרים מעוקבים ליחידת דיור שבה מתגוררות עד 4 נפשות; ואולם בעד כל נפש נוספת ביחידת הדיור, מעבר ל-4 נפשות כאמור, הנכללת במספר הנפשות המוכר באותה יחידת דיור, תיווסף כמות של 5 מטרים מעוקבים לחודש;</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במהלך התקופה השלישית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הכמות המתקבלת ממכפלה של 5 מטרים מעוקבים במספר הנפשות המוכר, ובלבד שהכמות כאמור לא תפחת </w:t>
      </w:r>
      <w:r w:rsidRPr="001B2D70">
        <w:rPr>
          <w:rStyle w:val="default"/>
          <w:rFonts w:cs="FrankRuehl" w:hint="cs"/>
          <w:strike/>
          <w:vanish/>
          <w:sz w:val="22"/>
          <w:szCs w:val="22"/>
          <w:shd w:val="clear" w:color="auto" w:fill="FFFF99"/>
          <w:rtl/>
        </w:rPr>
        <w:t>מ-12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מ-16</w:t>
      </w:r>
      <w:r w:rsidRPr="001B2D70">
        <w:rPr>
          <w:rStyle w:val="default"/>
          <w:rFonts w:cs="FrankRuehl" w:hint="cs"/>
          <w:vanish/>
          <w:sz w:val="22"/>
          <w:szCs w:val="22"/>
          <w:shd w:val="clear" w:color="auto" w:fill="FFFF99"/>
          <w:rtl/>
        </w:rPr>
        <w:t xml:space="preserve"> מטרים מעוקבים ליחידת דיור.</w:t>
      </w:r>
    </w:p>
    <w:p w:rsidR="00446DCE" w:rsidRPr="001B2D70" w:rsidRDefault="00446DCE" w:rsidP="00446DCE">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(ב)</w:t>
      </w:r>
      <w:r w:rsidRPr="001B2D70">
        <w:rPr>
          <w:rStyle w:val="default"/>
          <w:rFonts w:cs="FrankRuehl" w:hint="cs"/>
          <w:vanish/>
          <w:sz w:val="22"/>
          <w:szCs w:val="22"/>
          <w:shd w:val="clear" w:color="auto" w:fill="FFFF99"/>
          <w:rtl/>
        </w:rPr>
        <w:tab/>
        <w:t>צרכן ביתי כאמור בפסקה (2) להגדרה "צרכן ביתי" חייב בתשלום היטל בסכום של 20 שקלים חדשים לכל מטר מעוקב של מים, בעד צריכת מים במהלך התקופה השלישית, בכמות חודשית העולה על הכמות המתקבלת מסכום כל אלה:</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המכפלה של 8 מטרים מעוקבים לחודש, במספר הנפשות המוכר;</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בעד צריכת מים במהלך החודשים שבהם ניתן להשקות גנים ציבוריים לפי ההקצאה החודשית לגינון ציבורי החלה על הצרכן הביתי האמור בסעיף קטן זה, ובכפוף להוראות לפי כל דין החלות לגבי אותה השקיה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כמות המים המוקצית לגינון ציבורי כאמור;</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לגבי צרכן ביתי כאמור בסעיף קטן זה המספק, דרך קבע, מים חמים ליחידות דיור שבתחומו באמצעות מערכת חימום מים מרכזית המופעלת על ידי קיטור, אם אישר מנהל רשות המים כי מערכת כאמור מופעלת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המכפלה של 2.5 מטרים מעוקבים במספר הנפשות המוכר.</w:t>
      </w:r>
    </w:p>
    <w:p w:rsidR="00446DCE" w:rsidRPr="001B2D70" w:rsidRDefault="00446DCE" w:rsidP="00446DCE">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(ג)</w:t>
      </w:r>
      <w:r w:rsidRPr="001B2D70">
        <w:rPr>
          <w:rStyle w:val="default"/>
          <w:rFonts w:cs="FrankRuehl" w:hint="cs"/>
          <w:vanish/>
          <w:sz w:val="22"/>
          <w:szCs w:val="22"/>
          <w:shd w:val="clear" w:color="auto" w:fill="FFFF99"/>
          <w:rtl/>
        </w:rPr>
        <w:tab/>
        <w:t>צרכן ביתי כאמור בפסקה (3) להגדרה "צרכן ביתי" חייב בתשלום היטל, בהתאם להוראות אלה:</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לגבי צרכן ביתי כאמור בפסקה (3)(א) להגדרה "צרכן ביתי"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במהלך התקופה השלישית יהיה גובה התשלום החודשי של ההיטל שווה לסכום המתקבל מהמכפלה של כל אלה:</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20 שקלים חדשים;</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מספר הנפשות המוכר של אותו צרכן ביתי;</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(ג)</w:t>
      </w:r>
      <w:r w:rsidRPr="001B2D70">
        <w:rPr>
          <w:rStyle w:val="default"/>
          <w:rFonts w:cs="FrankRuehl" w:hint="cs"/>
          <w:vanish/>
          <w:sz w:val="22"/>
          <w:szCs w:val="22"/>
          <w:shd w:val="clear" w:color="auto" w:fill="FFFF99"/>
          <w:rtl/>
        </w:rPr>
        <w:tab/>
        <w:t>5.5 מטרים מעוקבים;</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לגבי צרכן ביתי כאמור בפסקה (3)(ב) להגדרה "צרכן ביתי"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בעד צריכת המים במהלך התקופה השלישית, יהיה גובה התשלום החודשי של ההיטל שווה לסכום המתקבל מהמכפלה של 20 שקלים חדשים בכמות צריכה חודשית העולה על המכפלה של 7 מטרים מעוקבים במספר הנפשות המוכר בכל יחידת דיור, ובלבד שכמות הצריכה החודשית שמעבר לה יחויב הצרכן הביתי בתשלום היטל לא תפחת </w:t>
      </w:r>
      <w:r w:rsidRPr="001B2D70">
        <w:rPr>
          <w:rStyle w:val="default"/>
          <w:rFonts w:cs="FrankRuehl" w:hint="cs"/>
          <w:strike/>
          <w:vanish/>
          <w:sz w:val="22"/>
          <w:szCs w:val="22"/>
          <w:shd w:val="clear" w:color="auto" w:fill="FFFF99"/>
          <w:rtl/>
        </w:rPr>
        <w:t>מ-12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מ-16</w:t>
      </w:r>
      <w:r w:rsidRPr="001B2D70">
        <w:rPr>
          <w:rStyle w:val="default"/>
          <w:rFonts w:cs="FrankRuehl" w:hint="cs"/>
          <w:vanish/>
          <w:sz w:val="22"/>
          <w:szCs w:val="22"/>
          <w:shd w:val="clear" w:color="auto" w:fill="FFFF99"/>
          <w:rtl/>
        </w:rPr>
        <w:t xml:space="preserve"> מטרים מעוקבים ליחידת דיור.</w:t>
      </w:r>
    </w:p>
    <w:p w:rsidR="00446DCE" w:rsidRPr="00446DCE" w:rsidRDefault="00446DCE" w:rsidP="00446DCE">
      <w:pPr>
        <w:pStyle w:val="P00"/>
        <w:spacing w:before="0"/>
        <w:ind w:left="0" w:right="1134"/>
        <w:rPr>
          <w:rStyle w:val="default"/>
          <w:rFonts w:cs="FrankRuehl" w:hint="cs"/>
          <w:sz w:val="2"/>
          <w:szCs w:val="2"/>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(ד)</w:t>
      </w:r>
      <w:r w:rsidRPr="001B2D70">
        <w:rPr>
          <w:rStyle w:val="default"/>
          <w:rFonts w:cs="FrankRuehl" w:hint="cs"/>
          <w:vanish/>
          <w:sz w:val="22"/>
          <w:szCs w:val="22"/>
          <w:u w:val="single"/>
          <w:shd w:val="clear" w:color="auto" w:fill="FFFF99"/>
          <w:rtl/>
        </w:rPr>
        <w:tab/>
        <w:t>על אף האמור בסעיפים קטנים (2) ו-(3), בחישוב כמות צריכת המים החודשית לפי אותם סעיפים קטנים, תובא בחשבון בחישוב ההיטל, לעניין צריכה המיוחסת לצרכן ביתי מתוך צריכה של כמה צרכני מים, רק מחצית מהצריכה החודשית המיוחסת לו כאמור.</w:t>
      </w:r>
      <w:bookmarkEnd w:id="22"/>
    </w:p>
    <w:p w:rsidR="004B396C" w:rsidRDefault="004B396C" w:rsidP="0065153E">
      <w:pPr>
        <w:pStyle w:val="P00"/>
        <w:spacing w:before="72"/>
        <w:ind w:left="0" w:right="1134"/>
        <w:rPr>
          <w:rStyle w:val="default"/>
          <w:rFonts w:cs="FrankRuehl" w:hint="cs"/>
          <w:rtl/>
        </w:rPr>
      </w:pPr>
      <w:bookmarkStart w:id="23" w:name="Seif13"/>
      <w:bookmarkEnd w:id="23"/>
      <w:r>
        <w:rPr>
          <w:rFonts w:cs="Miriam"/>
          <w:lang w:val="he-IL"/>
        </w:rPr>
        <w:pict>
          <v:rect id="_x0000_s1720" style="position:absolute;left:0;text-align:left;margin-left:463.5pt;margin-top:8.05pt;width:75.05pt;height:15.75pt;z-index:251609600" filled="f" stroked="f" strokecolor="lime" strokeweight=".25pt">
            <v:textbox style="mso-next-textbox:#_x0000_s1720" inset="1mm,0,1mm,0">
              <w:txbxContent>
                <w:p w:rsidR="00D03489" w:rsidRDefault="00D03489" w:rsidP="004B396C">
                  <w:pPr>
                    <w:spacing w:line="160" w:lineRule="exact"/>
                    <w:rPr>
                      <w:rFonts w:cs="Miriam" w:hint="cs"/>
                      <w:noProof/>
                      <w:sz w:val="18"/>
                      <w:szCs w:val="18"/>
                      <w:rtl/>
                    </w:rPr>
                  </w:pPr>
                  <w:r>
                    <w:rPr>
                      <w:rFonts w:cs="Miriam" w:hint="cs"/>
                      <w:sz w:val="18"/>
                      <w:szCs w:val="18"/>
                      <w:rtl/>
                    </w:rPr>
                    <w:t>היטל ביישוב מוכרז</w:t>
                  </w:r>
                </w:p>
              </w:txbxContent>
            </v:textbox>
            <w10:anchorlock/>
          </v:rect>
        </w:pict>
      </w:r>
      <w:r>
        <w:rPr>
          <w:rStyle w:val="big-number"/>
          <w:rFonts w:cs="Miriam" w:hint="cs"/>
          <w:rtl/>
        </w:rPr>
        <w:t>8</w:t>
      </w:r>
      <w:r w:rsidR="00D91D63">
        <w:rPr>
          <w:rStyle w:val="big-number"/>
          <w:rFonts w:cs="Miriam" w:hint="cs"/>
          <w:rtl/>
        </w:rPr>
        <w:t>3</w:t>
      </w:r>
      <w:r>
        <w:rPr>
          <w:rStyle w:val="big-number"/>
          <w:rFonts w:cs="FrankRuehl"/>
          <w:sz w:val="26"/>
          <w:szCs w:val="26"/>
          <w:rtl/>
        </w:rPr>
        <w:t>.</w:t>
      </w:r>
      <w:r>
        <w:rPr>
          <w:rStyle w:val="big-number"/>
          <w:rFonts w:cs="FrankRuehl"/>
          <w:sz w:val="26"/>
          <w:szCs w:val="26"/>
          <w:rtl/>
        </w:rPr>
        <w:tab/>
      </w:r>
      <w:r w:rsidR="0065153E">
        <w:rPr>
          <w:rStyle w:val="default"/>
          <w:rFonts w:cs="FrankRuehl" w:hint="cs"/>
          <w:rtl/>
        </w:rPr>
        <w:t>ביישוב מוכרז ייווספו על כמויות צריכת המים החודשית הנקובות בסעיף 82, הכמויות הנקובות להלן:</w:t>
      </w:r>
    </w:p>
    <w:p w:rsidR="0065153E" w:rsidRDefault="0065153E" w:rsidP="0065153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ביישוב מוכרז כאמור בפסקה (1) להגדרה "יישוב מוכרז" </w:t>
      </w:r>
      <w:r>
        <w:rPr>
          <w:rStyle w:val="default"/>
          <w:rFonts w:cs="FrankRuehl"/>
          <w:rtl/>
        </w:rPr>
        <w:t>–</w:t>
      </w:r>
    </w:p>
    <w:p w:rsidR="0065153E" w:rsidRDefault="0065153E" w:rsidP="0065153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צרכן ביתי כאמור בפסקה (1) להגדרה "צרכן ביתי", בעד צריכת מים במהלך התקופה שמיום התחילה עד יום כ"ד בטבת התשע"א (31 בדצמבר 2010) </w:t>
      </w:r>
      <w:r>
        <w:rPr>
          <w:rStyle w:val="default"/>
          <w:rFonts w:cs="FrankRuehl"/>
          <w:rtl/>
        </w:rPr>
        <w:t>–</w:t>
      </w:r>
      <w:r>
        <w:rPr>
          <w:rStyle w:val="default"/>
          <w:rFonts w:cs="FrankRuehl" w:hint="cs"/>
          <w:rtl/>
        </w:rPr>
        <w:t xml:space="preserve"> תוספת של מטר מעוקב לנפש ביחידת דיור;</w:t>
      </w:r>
    </w:p>
    <w:p w:rsidR="0065153E" w:rsidRDefault="0065153E" w:rsidP="0065153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צרכן ביתי כאמור בפסקה (3)(ב) להגדרה "צרכן ביתי", בעד צריכת מים במהלך התקופה השלישית </w:t>
      </w:r>
      <w:r>
        <w:rPr>
          <w:rStyle w:val="default"/>
          <w:rFonts w:cs="FrankRuehl"/>
          <w:rtl/>
        </w:rPr>
        <w:t>–</w:t>
      </w:r>
      <w:r>
        <w:rPr>
          <w:rStyle w:val="default"/>
          <w:rFonts w:cs="FrankRuehl" w:hint="cs"/>
          <w:rtl/>
        </w:rPr>
        <w:t xml:space="preserve"> תוספת של מטר מעוקב לנפש ביחידת דיור;</w:t>
      </w:r>
    </w:p>
    <w:p w:rsidR="0065153E" w:rsidRDefault="0065153E" w:rsidP="0065153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לגבי צרכן ביתי כאמור בפסקה (2) להגדרה "צרכן ביתי", בעד צריכת מים במהלך התקופה השלישית </w:t>
      </w:r>
      <w:r>
        <w:rPr>
          <w:rStyle w:val="default"/>
          <w:rFonts w:cs="FrankRuehl"/>
          <w:rtl/>
        </w:rPr>
        <w:t>–</w:t>
      </w:r>
      <w:r>
        <w:rPr>
          <w:rStyle w:val="default"/>
          <w:rFonts w:cs="FrankRuehl" w:hint="cs"/>
          <w:rtl/>
        </w:rPr>
        <w:t xml:space="preserve"> תוספת של חצי מטר מעוקב לנפש ביחידת דיור;</w:t>
      </w:r>
    </w:p>
    <w:p w:rsidR="0065153E" w:rsidRDefault="0065153E" w:rsidP="0065153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ביישוב מוכרז כאמור בפסקה (2) להגדרה "יישוב מוכרז" </w:t>
      </w:r>
      <w:r>
        <w:rPr>
          <w:rStyle w:val="default"/>
          <w:rFonts w:cs="FrankRuehl"/>
          <w:rtl/>
        </w:rPr>
        <w:t>–</w:t>
      </w:r>
    </w:p>
    <w:p w:rsidR="0065153E" w:rsidRDefault="0065153E" w:rsidP="0065153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צרכן ביתי כאמור בפסקה (1) להגדרה "צרכן ביתי" </w:t>
      </w:r>
      <w:r>
        <w:rPr>
          <w:rStyle w:val="default"/>
          <w:rFonts w:cs="FrankRuehl"/>
          <w:rtl/>
        </w:rPr>
        <w:t>–</w:t>
      </w:r>
    </w:p>
    <w:p w:rsidR="0065153E" w:rsidRDefault="0065153E" w:rsidP="0065153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בעד צריכת מים במהלך התקופה הראשונה </w:t>
      </w:r>
      <w:r>
        <w:rPr>
          <w:rStyle w:val="default"/>
          <w:rFonts w:cs="FrankRuehl"/>
          <w:rtl/>
        </w:rPr>
        <w:t>–</w:t>
      </w:r>
      <w:r>
        <w:rPr>
          <w:rStyle w:val="default"/>
          <w:rFonts w:cs="FrankRuehl" w:hint="cs"/>
          <w:rtl/>
        </w:rPr>
        <w:t xml:space="preserve"> תוספת של 2.8 מטרים מעוקבים לנפש ביחידת דיור;</w:t>
      </w:r>
    </w:p>
    <w:p w:rsidR="0065153E" w:rsidRDefault="0065153E" w:rsidP="0065153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בעד צריכת מים במהלך התקופה השנייה </w:t>
      </w:r>
      <w:r>
        <w:rPr>
          <w:rStyle w:val="default"/>
          <w:rFonts w:cs="FrankRuehl"/>
          <w:rtl/>
        </w:rPr>
        <w:t>–</w:t>
      </w:r>
      <w:r>
        <w:rPr>
          <w:rStyle w:val="default"/>
          <w:rFonts w:cs="FrankRuehl" w:hint="cs"/>
          <w:rtl/>
        </w:rPr>
        <w:t xml:space="preserve"> תוספת של 2 מטרים מעוקבים לנפש ביחידת דיור;</w:t>
      </w:r>
    </w:p>
    <w:p w:rsidR="0065153E" w:rsidRDefault="0065153E" w:rsidP="0065153E">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בעד צריכת מים במהלך התקופה השלישית </w:t>
      </w:r>
      <w:r>
        <w:rPr>
          <w:rStyle w:val="default"/>
          <w:rFonts w:cs="FrankRuehl"/>
          <w:rtl/>
        </w:rPr>
        <w:t>–</w:t>
      </w:r>
      <w:r>
        <w:rPr>
          <w:rStyle w:val="default"/>
          <w:rFonts w:cs="FrankRuehl" w:hint="cs"/>
          <w:rtl/>
        </w:rPr>
        <w:t xml:space="preserve"> תוספת של 2.5 מטרים מעוקבים לנפש ביחידת דיור, ובלבד שהכמות שבשלה יחויב הצרכן הביתי בהיטל לא תפחת מ-15 מטרים מעוקבים לכל יחידת דיור;</w:t>
      </w:r>
    </w:p>
    <w:p w:rsidR="0065153E" w:rsidRDefault="0065153E" w:rsidP="0065153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צרכן ביתי כאמור בפסקה (3)(ב) להגדרה "צרכן ביתי", בעד צריכת מים במהלך התקופה השלישית </w:t>
      </w:r>
      <w:r>
        <w:rPr>
          <w:rStyle w:val="default"/>
          <w:rFonts w:cs="FrankRuehl"/>
          <w:rtl/>
        </w:rPr>
        <w:t>–</w:t>
      </w:r>
      <w:r>
        <w:rPr>
          <w:rStyle w:val="default"/>
          <w:rFonts w:cs="FrankRuehl" w:hint="cs"/>
          <w:rtl/>
        </w:rPr>
        <w:t xml:space="preserve"> תוספת של 2.5 מטרים מעוקבים לנפש ביחידת דיור, ובלבד שהכמות שבשלה יחויב הצרכן הביתי בהיטל לא תפחת מ-15 מטרים מעוקבים לכל יחידת דיור;</w:t>
      </w:r>
    </w:p>
    <w:p w:rsidR="0065153E" w:rsidRDefault="0065153E" w:rsidP="0065153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לגבי צרכן ביתי כאמור בפסקה (2) להגדרה "צרכן ביתי", בעד צריכת מים במהלך התקופה השלישית </w:t>
      </w:r>
      <w:r>
        <w:rPr>
          <w:rStyle w:val="default"/>
          <w:rFonts w:cs="FrankRuehl"/>
          <w:rtl/>
        </w:rPr>
        <w:t>–</w:t>
      </w:r>
      <w:r>
        <w:rPr>
          <w:rStyle w:val="default"/>
          <w:rFonts w:cs="FrankRuehl" w:hint="cs"/>
          <w:rtl/>
        </w:rPr>
        <w:t xml:space="preserve"> תוספת של 1.25 מטרים מעוקבים לנפש ביחידת דיור.</w:t>
      </w:r>
    </w:p>
    <w:p w:rsidR="004B396C" w:rsidRDefault="004B396C" w:rsidP="0065153E">
      <w:pPr>
        <w:pStyle w:val="P00"/>
        <w:spacing w:before="72"/>
        <w:ind w:left="0" w:right="1134"/>
        <w:rPr>
          <w:rStyle w:val="default"/>
          <w:rFonts w:cs="FrankRuehl" w:hint="cs"/>
          <w:rtl/>
        </w:rPr>
      </w:pPr>
      <w:bookmarkStart w:id="24" w:name="Seif14"/>
      <w:bookmarkEnd w:id="24"/>
      <w:r>
        <w:rPr>
          <w:rFonts w:cs="Miriam"/>
          <w:lang w:val="he-IL"/>
        </w:rPr>
        <w:pict>
          <v:rect id="_x0000_s1721" style="position:absolute;left:0;text-align:left;margin-left:463.5pt;margin-top:8.05pt;width:75.05pt;height:47.55pt;z-index:251610624" filled="f" stroked="f" strokecolor="lime" strokeweight=".25pt">
            <v:textbox style="mso-next-textbox:#_x0000_s1721" inset="1mm,0,1mm,0">
              <w:txbxContent>
                <w:p w:rsidR="00D03489" w:rsidRDefault="00D03489" w:rsidP="004B396C">
                  <w:pPr>
                    <w:spacing w:line="160" w:lineRule="exact"/>
                    <w:rPr>
                      <w:rFonts w:cs="Miriam" w:hint="cs"/>
                      <w:noProof/>
                      <w:sz w:val="18"/>
                      <w:szCs w:val="18"/>
                      <w:rtl/>
                    </w:rPr>
                  </w:pPr>
                  <w:r>
                    <w:rPr>
                      <w:rFonts w:cs="Miriam" w:hint="cs"/>
                      <w:sz w:val="18"/>
                      <w:szCs w:val="18"/>
                      <w:rtl/>
                    </w:rPr>
                    <w:t>הוראות מיוחדות לעניין תוספת לצריכת המים שבשלה חל החיוב בהיטל</w:t>
                  </w:r>
                </w:p>
              </w:txbxContent>
            </v:textbox>
            <w10:anchorlock/>
          </v:rect>
        </w:pict>
      </w:r>
      <w:r>
        <w:rPr>
          <w:rStyle w:val="big-number"/>
          <w:rFonts w:cs="Miriam" w:hint="cs"/>
          <w:rtl/>
        </w:rPr>
        <w:t>8</w:t>
      </w:r>
      <w:r w:rsidR="0065153E">
        <w:rPr>
          <w:rStyle w:val="big-number"/>
          <w:rFonts w:cs="Miriam" w:hint="cs"/>
          <w:rtl/>
        </w:rPr>
        <w:t>4</w:t>
      </w:r>
      <w:r>
        <w:rPr>
          <w:rStyle w:val="big-number"/>
          <w:rFonts w:cs="FrankRuehl"/>
          <w:sz w:val="26"/>
          <w:szCs w:val="26"/>
          <w:rtl/>
        </w:rPr>
        <w:t>.</w:t>
      </w:r>
      <w:r>
        <w:rPr>
          <w:rStyle w:val="big-number"/>
          <w:rFonts w:cs="FrankRuehl"/>
          <w:sz w:val="26"/>
          <w:szCs w:val="26"/>
          <w:rtl/>
        </w:rPr>
        <w:tab/>
      </w:r>
      <w:r w:rsidR="0065153E">
        <w:rPr>
          <w:rStyle w:val="default"/>
          <w:rFonts w:cs="FrankRuehl" w:hint="cs"/>
          <w:rtl/>
        </w:rPr>
        <w:t>(א)</w:t>
      </w:r>
      <w:r w:rsidR="0065153E">
        <w:rPr>
          <w:rStyle w:val="default"/>
          <w:rFonts w:cs="FrankRuehl" w:hint="cs"/>
          <w:rtl/>
        </w:rPr>
        <w:tab/>
        <w:t>צרכן ביתי כאמור בפסקאות (1) ו-(3)(ב) להגדרה "צרכן ביתי", יהיה זכאי, בכל חודש, לכמות צריכת מים נוספת אשר תיווסף לכמות צריכת המים החודשים שבשלה הוא חייב בתשלום היטל לפי סעיף 82, כמפורט בפסקאות (1) ו-(2) שלהלן, ובלבד שמתקיימים בו התנאים האמורים באותן פסקאות ובכפוף להוראות סעיף קטן (ב):</w:t>
      </w:r>
    </w:p>
    <w:p w:rsidR="0065153E" w:rsidRDefault="0065153E" w:rsidP="00B027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C6DB6">
        <w:rPr>
          <w:rStyle w:val="default"/>
          <w:rFonts w:cs="FrankRuehl" w:hint="cs"/>
          <w:rtl/>
        </w:rPr>
        <w:t>4.2 מטרים מעוקבים במהלך התקופה הראשונה, ו-5 מטרים מעוקבים במהלך התקופה השנייה והתקופה השלישית, אם התקיים בו אחד מאלה:</w:t>
      </w:r>
    </w:p>
    <w:p w:rsidR="009C6DB6" w:rsidRDefault="009C6DB6" w:rsidP="00B027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נקבעה לו נכות רפואית, לפי סעיפים 118 או 208(א) לחוק הביטוח הלאומי, בשיעור של 100% או יותר;</w:t>
      </w:r>
    </w:p>
    <w:p w:rsidR="009C6DB6" w:rsidRDefault="009C6DB6" w:rsidP="00B027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נקבעה לו דרגת נכות רפואית של 100% או יותר לפי אחד מהחוקים האלה: חוק הנכים (תגמולים ושיקום), התשי"ט-1959 [נוסח משולב]; חוק תגמולים לאסירי ציון ולבני משפחותיהם, התשנ"ב-1992; חוק התגמולים לנפגעי פעולות איבה, התש"ל-1970; חוק נכי רדיפות הנאצים, התשי"ז-1957; חוק נכי המלחמה בנאצים, התשי"ד-1954; חוק לפיצוי נפגעי גזזת, התשנ"ד-1994; חוק פיצוי לנפגעי פוליו, התשס"ז-2007;</w:t>
      </w:r>
    </w:p>
    <w:p w:rsidR="009C6DB6" w:rsidRDefault="009C6DB6" w:rsidP="00B027D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זכאי להטבות לפי הסכם בדבר גמלת ניידות, שנערך לפי סעיף 9 לחוק הביטוח הלאומי;</w:t>
      </w:r>
    </w:p>
    <w:p w:rsidR="009C6DB6" w:rsidRDefault="00B73DFB" w:rsidP="00B73DFB">
      <w:pPr>
        <w:pStyle w:val="P00"/>
        <w:spacing w:before="72"/>
        <w:ind w:left="1021" w:right="1134"/>
        <w:rPr>
          <w:rStyle w:val="default"/>
          <w:rFonts w:cs="FrankRuehl" w:hint="cs"/>
          <w:rtl/>
        </w:rPr>
      </w:pPr>
      <w:r>
        <w:rPr>
          <w:rFonts w:cs="FrankRuehl" w:hint="cs"/>
          <w:sz w:val="26"/>
          <w:rtl/>
          <w:lang w:eastAsia="en-US"/>
        </w:rPr>
        <w:pict>
          <v:shape id="_x0000_s1795" type="#_x0000_t202" style="position:absolute;left:0;text-align:left;margin-left:470.35pt;margin-top:7.1pt;width:1in;height:18pt;z-index:251684352" filled="f" stroked="f">
            <v:textbox inset="1mm,0,1mm,0">
              <w:txbxContent>
                <w:p w:rsidR="00D03489" w:rsidRDefault="00D03489" w:rsidP="00B73DFB">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009C6DB6">
        <w:rPr>
          <w:rStyle w:val="default"/>
          <w:rFonts w:cs="FrankRuehl" w:hint="cs"/>
          <w:rtl/>
        </w:rPr>
        <w:t>(2)</w:t>
      </w:r>
      <w:r w:rsidR="009C6DB6">
        <w:rPr>
          <w:rStyle w:val="default"/>
          <w:rFonts w:cs="FrankRuehl" w:hint="cs"/>
          <w:rtl/>
        </w:rPr>
        <w:tab/>
        <w:t>6.3 מטרים מעוקבים במהלך התקופה הראשונה, ו-</w:t>
      </w:r>
      <w:r>
        <w:rPr>
          <w:rStyle w:val="default"/>
          <w:rFonts w:cs="FrankRuehl" w:hint="cs"/>
          <w:rtl/>
        </w:rPr>
        <w:t>10</w:t>
      </w:r>
      <w:r w:rsidR="009C6DB6">
        <w:rPr>
          <w:rStyle w:val="default"/>
          <w:rFonts w:cs="FrankRuehl" w:hint="cs"/>
          <w:rtl/>
        </w:rPr>
        <w:t xml:space="preserve"> מטרים מעוקבים במהלך התקופה השנייה והתקופה השלישית, אם נקבע כי הוא זכאי לקצבה לשירותים מיוחדים לפי סעיף 206 לחוק הביטוח הלאומי, </w:t>
      </w:r>
      <w:r w:rsidRPr="00B73DFB">
        <w:rPr>
          <w:rStyle w:val="default"/>
          <w:rFonts w:cs="FrankRuehl" w:hint="cs"/>
          <w:rtl/>
        </w:rPr>
        <w:t>לגמלה לפי פרק י' לחוק הביטוח הלאומי או לגמלת ילד נכה לפי סעיף 222 לחוק האמור</w:t>
      </w:r>
      <w:r w:rsidR="009C6DB6">
        <w:rPr>
          <w:rStyle w:val="default"/>
          <w:rFonts w:cs="FrankRuehl" w:hint="cs"/>
          <w:rtl/>
        </w:rPr>
        <w:t>.</w:t>
      </w:r>
    </w:p>
    <w:p w:rsidR="009C6DB6" w:rsidRDefault="00B73DFB" w:rsidP="00B73DFB">
      <w:pPr>
        <w:pStyle w:val="P00"/>
        <w:spacing w:before="72"/>
        <w:ind w:left="0" w:right="1134"/>
        <w:rPr>
          <w:rStyle w:val="default"/>
          <w:rFonts w:cs="FrankRuehl" w:hint="cs"/>
          <w:rtl/>
        </w:rPr>
      </w:pPr>
      <w:r>
        <w:rPr>
          <w:rFonts w:cs="FrankRuehl" w:hint="cs"/>
          <w:sz w:val="26"/>
          <w:rtl/>
          <w:lang w:eastAsia="en-US"/>
        </w:rPr>
        <w:pict>
          <v:shape id="_x0000_s1796" type="#_x0000_t202" style="position:absolute;left:0;text-align:left;margin-left:470.35pt;margin-top:7.1pt;width:1in;height:18pt;z-index:251685376" filled="f" stroked="f">
            <v:textbox inset="1mm,0,1mm,0">
              <w:txbxContent>
                <w:p w:rsidR="00D03489" w:rsidRDefault="00D03489" w:rsidP="00B73DFB">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009C6DB6">
        <w:rPr>
          <w:rStyle w:val="default"/>
          <w:rFonts w:cs="FrankRuehl" w:hint="cs"/>
          <w:rtl/>
        </w:rPr>
        <w:tab/>
        <w:t>(ב)</w:t>
      </w:r>
      <w:r w:rsidR="009C6DB6">
        <w:rPr>
          <w:rStyle w:val="default"/>
          <w:rFonts w:cs="FrankRuehl" w:hint="cs"/>
          <w:rtl/>
        </w:rPr>
        <w:tab/>
      </w:r>
      <w:r w:rsidRPr="00B73DFB">
        <w:rPr>
          <w:rStyle w:val="default"/>
          <w:rFonts w:cs="FrankRuehl" w:hint="cs"/>
          <w:rtl/>
        </w:rPr>
        <w:t>זכאות לתוספת בכמות צריכת המים לצרכן ביתי כאמור בסעיף קטן (א), מותנית במסירת אישור מאת הגורם שמשלם את הגמלה המגיעה לצרכן הביתי כאמור בסעיף קטן (א), לפי החוק שחל לגביו לעניין דרגת נכותו הרפואית או לעניין זכאותו לגמלה או להטבות אחרות, לפי העניין, לספק המים</w:t>
      </w:r>
      <w:r>
        <w:rPr>
          <w:rStyle w:val="default"/>
          <w:rFonts w:cs="FrankRuehl" w:hint="cs"/>
          <w:rtl/>
        </w:rPr>
        <w:t>.</w:t>
      </w:r>
    </w:p>
    <w:p w:rsidR="00B027D4" w:rsidRDefault="00B027D4" w:rsidP="00B027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צרכן ביתי כאמור בפסקה (2) להגדרה "צרכן ביתי", שהוראות סעיף קטן (א) מתקיימות לגבי יחיד המתגורר ביחידת דיור שלה הוא מספק מים, יהיה זכאי, בכל חודש, לתוספת בכמות צריכת המים, כמפורט באותו סעיף קטן, שתיווסף לכמות צריכת המים החודשית שבשלה חייב הצרכן הביתי האמור בתשלום היטל לפי סעיף 82(ב), בכפוף להוראות סעיף קטן (ב) לגבי כל יחיד כאמור.</w:t>
      </w:r>
    </w:p>
    <w:p w:rsidR="00446DCE" w:rsidRPr="001B2D70" w:rsidRDefault="00446DCE" w:rsidP="00446DCE">
      <w:pPr>
        <w:pStyle w:val="P00"/>
        <w:spacing w:before="0"/>
        <w:ind w:left="0" w:right="1134"/>
        <w:rPr>
          <w:rStyle w:val="default"/>
          <w:rFonts w:cs="FrankRuehl" w:hint="cs"/>
          <w:vanish/>
          <w:color w:val="FF0000"/>
          <w:sz w:val="20"/>
          <w:szCs w:val="20"/>
          <w:shd w:val="clear" w:color="auto" w:fill="FFFF99"/>
          <w:rtl/>
        </w:rPr>
      </w:pPr>
      <w:bookmarkStart w:id="25" w:name="Rov90"/>
      <w:r w:rsidRPr="001B2D70">
        <w:rPr>
          <w:rStyle w:val="default"/>
          <w:rFonts w:cs="FrankRuehl" w:hint="cs"/>
          <w:vanish/>
          <w:color w:val="FF0000"/>
          <w:sz w:val="20"/>
          <w:szCs w:val="20"/>
          <w:shd w:val="clear" w:color="auto" w:fill="FFFF99"/>
          <w:rtl/>
        </w:rPr>
        <w:t>מיום 15.7.2009</w:t>
      </w:r>
    </w:p>
    <w:p w:rsidR="00446DCE" w:rsidRPr="001B2D70" w:rsidRDefault="00446DCE" w:rsidP="00446DCE">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446DCE" w:rsidRPr="001B2D70" w:rsidRDefault="00446DCE" w:rsidP="00446DCE">
      <w:pPr>
        <w:pStyle w:val="P00"/>
        <w:spacing w:before="0"/>
        <w:ind w:left="0" w:right="1134"/>
        <w:rPr>
          <w:rStyle w:val="default"/>
          <w:rFonts w:cs="FrankRuehl" w:hint="cs"/>
          <w:vanish/>
          <w:sz w:val="20"/>
          <w:szCs w:val="20"/>
          <w:shd w:val="clear" w:color="auto" w:fill="FFFF99"/>
          <w:rtl/>
        </w:rPr>
      </w:pPr>
      <w:hyperlink r:id="rId15"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292 (</w:t>
      </w:r>
      <w:hyperlink r:id="rId16"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446DCE" w:rsidRPr="001B2D70" w:rsidRDefault="00446DCE" w:rsidP="00446DCE">
      <w:pPr>
        <w:pStyle w:val="P00"/>
        <w:ind w:left="0" w:right="1134"/>
        <w:rPr>
          <w:rStyle w:val="default"/>
          <w:rFonts w:cs="FrankRuehl" w:hint="cs"/>
          <w:vanish/>
          <w:sz w:val="22"/>
          <w:szCs w:val="22"/>
          <w:shd w:val="clear" w:color="auto" w:fill="FFFF99"/>
          <w:rtl/>
        </w:rPr>
      </w:pP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צרכן ביתי כאמור בפסקאות (1) ו-(3)(ב) להגדרה "צרכן ביתי", יהיה זכאי, בכל חודש, לכמות צריכת מים נוספת אשר תיווסף לכמות צריכת המים החודשים שבשלה הוא חייב בתשלום היטל לפי סעיף 82, כמפורט בפסקאות (1) ו-(2) שלהלן, ובלבד שמתקיימים בו התנאים האמורים באותן פסקאות ובכפוף להוראות סעיף קטן (ב):</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4.2 מטרים מעוקבים במהלך התקופה הראשונה, ו-5 מטרים מעוקבים במהלך התקופה השנייה והתקופה השלישית, אם התקיים בו אחד מאלה:</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נקבעה לו נכות רפואית, לפי סעיפים 118 או 208(א) לחוק הביטוח הלאומי, בשיעור של 100% או יותר;</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נקבעה לו דרגת נכות רפואית של 100% או יותר לפי אחד מהחוקים האלה: חוק הנכים (תגמולים ושיקום), התשי"ט-1959 [נוסח משולב]; חוק תגמולים לאסירי ציון ולבני משפחותיהם, התשנ"ב-1992; חוק התגמולים לנפגעי פעולות איבה, התש"ל-1970; חוק נכי רדיפות הנאצים, התשי"ז-1957; חוק נכי המלחמה בנאצים, התשי"ד-1954; חוק לפיצוי נפגעי גזזת, התשנ"ד-1994; חוק פיצוי לנפגעי פוליו, התשס"ז-2007;</w:t>
      </w:r>
    </w:p>
    <w:p w:rsidR="00446DCE" w:rsidRPr="001B2D70" w:rsidRDefault="00446DCE" w:rsidP="00446DCE">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(ג)</w:t>
      </w:r>
      <w:r w:rsidRPr="001B2D70">
        <w:rPr>
          <w:rStyle w:val="default"/>
          <w:rFonts w:cs="FrankRuehl" w:hint="cs"/>
          <w:vanish/>
          <w:sz w:val="22"/>
          <w:szCs w:val="22"/>
          <w:shd w:val="clear" w:color="auto" w:fill="FFFF99"/>
          <w:rtl/>
        </w:rPr>
        <w:tab/>
        <w:t>הוא זכאי להטבות לפי הסכם בדבר גמלת ניידות, שנערך לפי סעיף 9 לחוק הביטוח הלאומי;</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6.3 מטרים מעוקבים במהלך התקופה הראשונה, </w:t>
      </w:r>
      <w:r w:rsidRPr="001B2D70">
        <w:rPr>
          <w:rStyle w:val="default"/>
          <w:rFonts w:cs="FrankRuehl" w:hint="cs"/>
          <w:strike/>
          <w:vanish/>
          <w:sz w:val="22"/>
          <w:szCs w:val="22"/>
          <w:shd w:val="clear" w:color="auto" w:fill="FFFF99"/>
          <w:rtl/>
        </w:rPr>
        <w:t>ו-7.5</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ו-10</w:t>
      </w:r>
      <w:r w:rsidRPr="001B2D70">
        <w:rPr>
          <w:rStyle w:val="default"/>
          <w:rFonts w:cs="FrankRuehl" w:hint="cs"/>
          <w:vanish/>
          <w:sz w:val="22"/>
          <w:szCs w:val="22"/>
          <w:shd w:val="clear" w:color="auto" w:fill="FFFF99"/>
          <w:rtl/>
        </w:rPr>
        <w:t xml:space="preserve"> מטרים מעוקבים במהלך התקופה השנייה והתקופה השלישית, אם נקבע כי הוא זכאי לקצבה לשירותים מיוחדים לפי סעיף 206 לחוק הביטוח הלאומי, </w:t>
      </w:r>
      <w:r w:rsidRPr="001B2D70">
        <w:rPr>
          <w:rStyle w:val="default"/>
          <w:rFonts w:cs="FrankRuehl" w:hint="cs"/>
          <w:strike/>
          <w:vanish/>
          <w:sz w:val="22"/>
          <w:szCs w:val="22"/>
          <w:shd w:val="clear" w:color="auto" w:fill="FFFF99"/>
          <w:rtl/>
        </w:rPr>
        <w:t>בשיעור של 150% או יותר מקצבת יחיד מלאה כמשמעותה בסעיף 200(ב) לחוק האמור</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לגמלה לפי פרק י' לחוק הביטוח הלאומי או לגמלת ילד נכה לפי סעיף 222 לחוק האמור</w:t>
      </w:r>
      <w:r w:rsidRPr="001B2D70">
        <w:rPr>
          <w:rStyle w:val="default"/>
          <w:rFonts w:cs="FrankRuehl" w:hint="cs"/>
          <w:vanish/>
          <w:sz w:val="22"/>
          <w:szCs w:val="22"/>
          <w:shd w:val="clear" w:color="auto" w:fill="FFFF99"/>
          <w:rtl/>
        </w:rPr>
        <w:t>.</w:t>
      </w:r>
    </w:p>
    <w:p w:rsidR="00446DCE" w:rsidRPr="001B2D70" w:rsidRDefault="00446DCE" w:rsidP="00446DCE">
      <w:pPr>
        <w:pStyle w:val="P00"/>
        <w:spacing w:before="0"/>
        <w:ind w:left="0" w:right="1134"/>
        <w:rPr>
          <w:rStyle w:val="default"/>
          <w:rFonts w:cs="FrankRuehl" w:hint="cs"/>
          <w:strike/>
          <w:vanish/>
          <w:sz w:val="22"/>
          <w:szCs w:val="22"/>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strike/>
          <w:vanish/>
          <w:sz w:val="22"/>
          <w:szCs w:val="22"/>
          <w:shd w:val="clear" w:color="auto" w:fill="FFFF99"/>
          <w:rtl/>
        </w:rPr>
        <w:t>(ב)</w:t>
      </w:r>
      <w:r w:rsidRPr="001B2D70">
        <w:rPr>
          <w:rStyle w:val="default"/>
          <w:rFonts w:cs="FrankRuehl" w:hint="cs"/>
          <w:strike/>
          <w:vanish/>
          <w:sz w:val="22"/>
          <w:szCs w:val="22"/>
          <w:shd w:val="clear" w:color="auto" w:fill="FFFF99"/>
          <w:rtl/>
        </w:rPr>
        <w:tab/>
        <w:t>זכאות לתוספת בכמות צריכת המים לצרכן ביתי כאמור בסעיף קטן (א), מותנית במסירת כל אלה לספק המים:</w:t>
      </w:r>
    </w:p>
    <w:p w:rsidR="00446DCE" w:rsidRPr="001B2D70" w:rsidRDefault="00446DCE" w:rsidP="00446DCE">
      <w:pPr>
        <w:pStyle w:val="P00"/>
        <w:spacing w:before="0"/>
        <w:ind w:left="1021" w:right="1134"/>
        <w:rPr>
          <w:rStyle w:val="default"/>
          <w:rFonts w:cs="FrankRuehl" w:hint="cs"/>
          <w:strike/>
          <w:vanish/>
          <w:sz w:val="22"/>
          <w:szCs w:val="22"/>
          <w:shd w:val="clear" w:color="auto" w:fill="FFFF99"/>
          <w:rtl/>
        </w:rPr>
      </w:pPr>
      <w:r w:rsidRPr="001B2D70">
        <w:rPr>
          <w:rStyle w:val="default"/>
          <w:rFonts w:cs="FrankRuehl" w:hint="cs"/>
          <w:strike/>
          <w:vanish/>
          <w:sz w:val="22"/>
          <w:szCs w:val="22"/>
          <w:shd w:val="clear" w:color="auto" w:fill="FFFF99"/>
          <w:rtl/>
        </w:rPr>
        <w:t>(1)</w:t>
      </w:r>
      <w:r w:rsidRPr="001B2D70">
        <w:rPr>
          <w:rStyle w:val="default"/>
          <w:rFonts w:cs="FrankRuehl" w:hint="cs"/>
          <w:strike/>
          <w:vanish/>
          <w:sz w:val="22"/>
          <w:szCs w:val="22"/>
          <w:shd w:val="clear" w:color="auto" w:fill="FFFF99"/>
          <w:rtl/>
        </w:rPr>
        <w:tab/>
        <w:t>אישור מאת הגורם שמשלם את הגמלה המגיעה לצרכן הביתי כאמור בסעיף קטן (א), לפי החוק שחל לגביו לעניין דרגת נכותו הרפואית, לעניין זכאותו להטבות לפי הסכם בדבר גמלת ניידות או לעניין זכאותו לקצבה לשירותים מיוחדים, לפי העניין;</w:t>
      </w:r>
    </w:p>
    <w:p w:rsidR="00446DCE" w:rsidRPr="001B2D70" w:rsidRDefault="00446DCE" w:rsidP="00446DCE">
      <w:pPr>
        <w:pStyle w:val="P00"/>
        <w:spacing w:before="0"/>
        <w:ind w:left="1021" w:right="1134"/>
        <w:rPr>
          <w:rStyle w:val="default"/>
          <w:rFonts w:cs="FrankRuehl" w:hint="cs"/>
          <w:strike/>
          <w:vanish/>
          <w:sz w:val="22"/>
          <w:szCs w:val="22"/>
          <w:shd w:val="clear" w:color="auto" w:fill="FFFF99"/>
          <w:rtl/>
        </w:rPr>
      </w:pPr>
      <w:r w:rsidRPr="001B2D70">
        <w:rPr>
          <w:rStyle w:val="default"/>
          <w:rFonts w:cs="FrankRuehl" w:hint="cs"/>
          <w:strike/>
          <w:vanish/>
          <w:sz w:val="22"/>
          <w:szCs w:val="22"/>
          <w:shd w:val="clear" w:color="auto" w:fill="FFFF99"/>
          <w:rtl/>
        </w:rPr>
        <w:t>(2)</w:t>
      </w:r>
      <w:r w:rsidRPr="001B2D70">
        <w:rPr>
          <w:rStyle w:val="default"/>
          <w:rFonts w:cs="FrankRuehl" w:hint="cs"/>
          <w:strike/>
          <w:vanish/>
          <w:sz w:val="22"/>
          <w:szCs w:val="22"/>
          <w:shd w:val="clear" w:color="auto" w:fill="FFFF99"/>
          <w:rtl/>
        </w:rPr>
        <w:tab/>
        <w:t xml:space="preserve">אישור מאת רופא, ולפיו הצרכן הביתי זקוק לצריכת מים בשל הטיפול הרפואי השוטף בו; הצרכן הביתי לא יחויב בכל תשלום לאותו רופא או למוסד הרפואי שבו הוא מועסק, במישרין או בעקיפין, בעד בדיקה לצורך מתן האישור כאמור, למעט תשלום השתתפות עצמית כמשמעותה בסעיף 8 לחוק ביטוח בריאות ממלכתי, התשנ"ד-1994; בפסקה זו </w:t>
      </w:r>
      <w:r w:rsidRPr="001B2D70">
        <w:rPr>
          <w:rStyle w:val="default"/>
          <w:rFonts w:cs="FrankRuehl"/>
          <w:strike/>
          <w:vanish/>
          <w:sz w:val="22"/>
          <w:szCs w:val="22"/>
          <w:shd w:val="clear" w:color="auto" w:fill="FFFF99"/>
          <w:rtl/>
        </w:rPr>
        <w:t>–</w:t>
      </w:r>
    </w:p>
    <w:p w:rsidR="00446DCE" w:rsidRPr="001B2D70" w:rsidRDefault="00446DCE" w:rsidP="00446DCE">
      <w:pPr>
        <w:pStyle w:val="P00"/>
        <w:spacing w:before="0"/>
        <w:ind w:left="1021" w:right="1134"/>
        <w:rPr>
          <w:rStyle w:val="default"/>
          <w:rFonts w:cs="FrankRuehl" w:hint="cs"/>
          <w:strike/>
          <w:vanish/>
          <w:sz w:val="22"/>
          <w:szCs w:val="22"/>
          <w:shd w:val="clear" w:color="auto" w:fill="FFFF99"/>
          <w:rtl/>
        </w:rPr>
      </w:pPr>
      <w:r w:rsidRPr="001B2D70">
        <w:rPr>
          <w:rStyle w:val="default"/>
          <w:rFonts w:cs="FrankRuehl" w:hint="cs"/>
          <w:strike/>
          <w:vanish/>
          <w:sz w:val="22"/>
          <w:szCs w:val="22"/>
          <w:shd w:val="clear" w:color="auto" w:fill="FFFF99"/>
          <w:rtl/>
        </w:rPr>
        <w:t xml:space="preserve">"רופא" </w:t>
      </w:r>
      <w:r w:rsidRPr="001B2D70">
        <w:rPr>
          <w:rStyle w:val="default"/>
          <w:rFonts w:cs="FrankRuehl"/>
          <w:strike/>
          <w:vanish/>
          <w:sz w:val="22"/>
          <w:szCs w:val="22"/>
          <w:shd w:val="clear" w:color="auto" w:fill="FFFF99"/>
          <w:rtl/>
        </w:rPr>
        <w:t>–</w:t>
      </w:r>
      <w:r w:rsidRPr="001B2D70">
        <w:rPr>
          <w:rStyle w:val="default"/>
          <w:rFonts w:cs="FrankRuehl" w:hint="cs"/>
          <w:strike/>
          <w:vanish/>
          <w:sz w:val="22"/>
          <w:szCs w:val="22"/>
          <w:shd w:val="clear" w:color="auto" w:fill="FFFF99"/>
          <w:rtl/>
        </w:rPr>
        <w:t xml:space="preserve"> רופא בעל תואר מומחה לפי פקודת הרופאים [נוסח חדש],  התשל"ז-1976, במסגרת עבודתו במוסד רפואי;</w:t>
      </w:r>
    </w:p>
    <w:p w:rsidR="00446DCE" w:rsidRPr="001B2D70" w:rsidRDefault="00446DCE" w:rsidP="00446DCE">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strike/>
          <w:vanish/>
          <w:sz w:val="22"/>
          <w:szCs w:val="22"/>
          <w:shd w:val="clear" w:color="auto" w:fill="FFFF99"/>
          <w:rtl/>
        </w:rPr>
        <w:t xml:space="preserve">"מוסד רפואי" </w:t>
      </w:r>
      <w:r w:rsidRPr="001B2D70">
        <w:rPr>
          <w:rStyle w:val="default"/>
          <w:rFonts w:cs="FrankRuehl"/>
          <w:strike/>
          <w:vanish/>
          <w:sz w:val="22"/>
          <w:szCs w:val="22"/>
          <w:shd w:val="clear" w:color="auto" w:fill="FFFF99"/>
          <w:rtl/>
        </w:rPr>
        <w:t>–</w:t>
      </w:r>
      <w:r w:rsidRPr="001B2D70">
        <w:rPr>
          <w:rStyle w:val="default"/>
          <w:rFonts w:cs="FrankRuehl" w:hint="cs"/>
          <w:strike/>
          <w:vanish/>
          <w:sz w:val="22"/>
          <w:szCs w:val="22"/>
          <w:shd w:val="clear" w:color="auto" w:fill="FFFF99"/>
          <w:rtl/>
        </w:rPr>
        <w:t xml:space="preserve"> כהגדרתו בפקודת בריאות העם, 1940.</w:t>
      </w:r>
    </w:p>
    <w:p w:rsidR="00B73DFB" w:rsidRPr="00B73DFB" w:rsidRDefault="00B73DFB" w:rsidP="00B73DFB">
      <w:pPr>
        <w:pStyle w:val="P00"/>
        <w:spacing w:before="0"/>
        <w:ind w:left="0" w:right="1134"/>
        <w:rPr>
          <w:rStyle w:val="default"/>
          <w:rFonts w:cs="FrankRuehl" w:hint="cs"/>
          <w:sz w:val="2"/>
          <w:szCs w:val="2"/>
          <w:u w:val="single"/>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(ב)</w:t>
      </w:r>
      <w:r w:rsidRPr="001B2D70">
        <w:rPr>
          <w:rStyle w:val="default"/>
          <w:rFonts w:cs="FrankRuehl" w:hint="cs"/>
          <w:vanish/>
          <w:sz w:val="22"/>
          <w:szCs w:val="22"/>
          <w:u w:val="single"/>
          <w:shd w:val="clear" w:color="auto" w:fill="FFFF99"/>
          <w:rtl/>
        </w:rPr>
        <w:tab/>
        <w:t>זכאות לתוספת בכמות צריכת המים לצרכן ביתי כאמור בסעיף קטן (א), מותנית במסירת אישור מאת הגורם שמשלם את הגמלה המגיעה לצרכן הביתי כאמור בסעיף קטן (א), לפי החוק שחל לגביו לעניין דרגת נכותו הרפואית או לעניין זכאותו לגמלה או להטבות אחרות, לפי העניין, לספק המים.</w:t>
      </w:r>
      <w:bookmarkEnd w:id="25"/>
    </w:p>
    <w:p w:rsidR="004B396C" w:rsidRDefault="004B396C" w:rsidP="00B027D4">
      <w:pPr>
        <w:pStyle w:val="P00"/>
        <w:spacing w:before="72"/>
        <w:ind w:left="0" w:right="1134"/>
        <w:rPr>
          <w:rStyle w:val="default"/>
          <w:rFonts w:cs="FrankRuehl" w:hint="cs"/>
          <w:rtl/>
        </w:rPr>
      </w:pPr>
      <w:bookmarkStart w:id="26" w:name="Seif15"/>
      <w:bookmarkEnd w:id="26"/>
      <w:r>
        <w:rPr>
          <w:rFonts w:cs="Miriam"/>
          <w:lang w:val="he-IL"/>
        </w:rPr>
        <w:pict>
          <v:rect id="_x0000_s1722" style="position:absolute;left:0;text-align:left;margin-left:463.5pt;margin-top:8.05pt;width:75.05pt;height:22.35pt;z-index:251611648" filled="f" stroked="f" strokecolor="lime" strokeweight=".25pt">
            <v:textbox style="mso-next-textbox:#_x0000_s1722" inset="1mm,0,1mm,0">
              <w:txbxContent>
                <w:p w:rsidR="00D03489" w:rsidRDefault="00D03489" w:rsidP="004B396C">
                  <w:pPr>
                    <w:spacing w:line="160" w:lineRule="exact"/>
                    <w:rPr>
                      <w:rFonts w:cs="Miriam" w:hint="cs"/>
                      <w:noProof/>
                      <w:sz w:val="18"/>
                      <w:szCs w:val="18"/>
                      <w:rtl/>
                    </w:rPr>
                  </w:pPr>
                  <w:r>
                    <w:rPr>
                      <w:rFonts w:cs="Miriam" w:hint="cs"/>
                      <w:sz w:val="18"/>
                      <w:szCs w:val="18"/>
                      <w:rtl/>
                    </w:rPr>
                    <w:t>תשלום היטל לספק מים</w:t>
                  </w:r>
                </w:p>
              </w:txbxContent>
            </v:textbox>
            <w10:anchorlock/>
          </v:rect>
        </w:pict>
      </w:r>
      <w:r>
        <w:rPr>
          <w:rStyle w:val="big-number"/>
          <w:rFonts w:cs="Miriam" w:hint="cs"/>
          <w:rtl/>
        </w:rPr>
        <w:t>8</w:t>
      </w:r>
      <w:r w:rsidR="00B027D4">
        <w:rPr>
          <w:rStyle w:val="big-number"/>
          <w:rFonts w:cs="Miriam" w:hint="cs"/>
          <w:rtl/>
        </w:rPr>
        <w:t>5</w:t>
      </w:r>
      <w:r>
        <w:rPr>
          <w:rStyle w:val="big-number"/>
          <w:rFonts w:cs="FrankRuehl"/>
          <w:sz w:val="26"/>
          <w:szCs w:val="26"/>
          <w:rtl/>
        </w:rPr>
        <w:t>.</w:t>
      </w:r>
      <w:r>
        <w:rPr>
          <w:rStyle w:val="big-number"/>
          <w:rFonts w:cs="FrankRuehl"/>
          <w:sz w:val="26"/>
          <w:szCs w:val="26"/>
          <w:rtl/>
        </w:rPr>
        <w:tab/>
      </w:r>
      <w:r w:rsidR="00B027D4">
        <w:rPr>
          <w:rStyle w:val="default"/>
          <w:rFonts w:cs="FrankRuehl" w:hint="cs"/>
          <w:rtl/>
        </w:rPr>
        <w:t>(א)</w:t>
      </w:r>
      <w:r w:rsidR="00B027D4">
        <w:rPr>
          <w:rStyle w:val="default"/>
          <w:rFonts w:cs="FrankRuehl" w:hint="cs"/>
          <w:rtl/>
        </w:rPr>
        <w:tab/>
        <w:t>צרכן ביתי ישלם את ההיטל שהוא חייב בו לפי הוראות סימן זה, לספק מים, נוסף על כל תשלום אחר שעליו לשלם לספק בעד השירותים הניתנים לו בידי הספק.</w:t>
      </w:r>
    </w:p>
    <w:p w:rsidR="00B027D4" w:rsidRDefault="00B027D4" w:rsidP="00B027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ספק מים ימסור לצרכן ביתי, בהודעה בדבר התשלום שהוא חייב בו בעד השירותים הניתנים לו בידי הספק או בהודעה נפרדת (בפרק זה </w:t>
      </w:r>
      <w:r>
        <w:rPr>
          <w:rStyle w:val="default"/>
          <w:rFonts w:cs="FrankRuehl"/>
          <w:rtl/>
        </w:rPr>
        <w:t>–</w:t>
      </w:r>
      <w:r>
        <w:rPr>
          <w:rStyle w:val="default"/>
          <w:rFonts w:cs="FrankRuehl" w:hint="cs"/>
          <w:rtl/>
        </w:rPr>
        <w:t xml:space="preserve"> הודעת חיוב), את כל הפרטים האלה:</w:t>
      </w:r>
    </w:p>
    <w:p w:rsidR="00B027D4" w:rsidRDefault="00B027D4" w:rsidP="00D362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ההיטל שהצרכן הביתי חייב בו לפי הוראות סימן זה ואופן חישובו, ואולם לגבי הודעת חיוב שנמסרה לצרכן הביתי במהלך התקופה הראשונה והתקופה השנייה, רשאי ספק המים לפרט את סכום ההיטל כחלק מהפירוט שבהודעה האמורה לעניין תעריך המים שהצרכן חייב בו, בלא הפרדה בין התעריף האמור לבין סכום ההיטל;</w:t>
      </w:r>
    </w:p>
    <w:p w:rsidR="00B027D4" w:rsidRDefault="00B027D4" w:rsidP="00D362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היקף צריכת המים שבשלה הוא חייב בתשלום ההיטל;</w:t>
      </w:r>
    </w:p>
    <w:p w:rsidR="00B027D4" w:rsidRDefault="00B027D4" w:rsidP="00D362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פירוט כללי לעניין דרך החישוב של ההיטל כאמור בהוראות פרק זה, שאינו חישוב פרטני לגבי צרכן ביתי מסוים;</w:t>
      </w:r>
    </w:p>
    <w:p w:rsidR="00B027D4" w:rsidRDefault="00B027D4" w:rsidP="00D362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E5C48">
        <w:rPr>
          <w:rStyle w:val="default"/>
          <w:rFonts w:cs="FrankRuehl" w:hint="cs"/>
          <w:rtl/>
        </w:rPr>
        <w:t>תקופת צריכת המים;</w:t>
      </w:r>
    </w:p>
    <w:p w:rsidR="00EE5C48" w:rsidRDefault="00EE5C48" w:rsidP="00D362C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הנפשות המוכר החל לגבי הצרכן הביתי;</w:t>
      </w:r>
    </w:p>
    <w:p w:rsidR="00EE5C48" w:rsidRDefault="00EE5C48" w:rsidP="00D362C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הודעה בדבר החובה החלה על הצרכן הביתי לעדכן את מספר הנפשות המוכר בהתאם להוראות התוספת לפרק זה;</w:t>
      </w:r>
    </w:p>
    <w:p w:rsidR="00EE5C48" w:rsidRDefault="00EE5C48" w:rsidP="00D362C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הסבר בדבר הזכאות לתוספת בכמות צריכת המים לפי סעיף 84;</w:t>
      </w:r>
    </w:p>
    <w:p w:rsidR="00EE5C48" w:rsidRDefault="00EE5C48" w:rsidP="00D362C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פרט אחר שעליו יורה מנהל רשות המים כפי שיפרסם באתר האינטרנט של רשות המים.</w:t>
      </w:r>
    </w:p>
    <w:p w:rsidR="00EE5C48" w:rsidRDefault="00EE5C48" w:rsidP="00B027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362C5">
        <w:rPr>
          <w:rStyle w:val="default"/>
          <w:rFonts w:cs="FrankRuehl" w:hint="cs"/>
          <w:rtl/>
        </w:rPr>
        <w:t xml:space="preserve">תשלום היטל כאמור בסעיף קטן (א) ייעשה במועד שלא יאוחר מהמועד שבו על הצרכן הביתי לשלם לספק המים את התשלום בעד השירותים הניתנים לו בידי הספק בהתאם להודעת החיוב, או בתוך 90 ימים מיום תחילתה של תקופת צריכת המים שאליה מתייחסת הודעת החיוב (בסעיף זה </w:t>
      </w:r>
      <w:r w:rsidR="00D362C5">
        <w:rPr>
          <w:rStyle w:val="default"/>
          <w:rFonts w:cs="FrankRuehl"/>
          <w:rtl/>
        </w:rPr>
        <w:t>–</w:t>
      </w:r>
      <w:r w:rsidR="00D362C5">
        <w:rPr>
          <w:rStyle w:val="default"/>
          <w:rFonts w:cs="FrankRuehl" w:hint="cs"/>
          <w:rtl/>
        </w:rPr>
        <w:t xml:space="preserve"> התקופה הנמדדת), לפי המוקדם (בפרק זה </w:t>
      </w:r>
      <w:r w:rsidR="00D362C5">
        <w:rPr>
          <w:rStyle w:val="default"/>
          <w:rFonts w:cs="FrankRuehl"/>
          <w:rtl/>
        </w:rPr>
        <w:t>–</w:t>
      </w:r>
      <w:r w:rsidR="00D362C5">
        <w:rPr>
          <w:rStyle w:val="default"/>
          <w:rFonts w:cs="FrankRuehl" w:hint="cs"/>
          <w:rtl/>
        </w:rPr>
        <w:t xml:space="preserve"> מועד החיוב).</w:t>
      </w:r>
    </w:p>
    <w:p w:rsidR="00D362C5" w:rsidRDefault="00D362C5" w:rsidP="00B027D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ספק מים יגבה מצרכן ביתי את סכום ההיטל שהוא חייב בו בהתאם להוראות סימן זה, ויהיו נתונות לו לשם הגבייה כאמור כל הסמכויות הנתונות לו לפי כל דין לעניין גבייה של תשלומים מצרכנים בעד השירותים שהוא מספק, לרבות פקודת המסים (גבייה), אם היא חלה לגביו לעניין גביית תשלומים כאמור.</w:t>
      </w:r>
    </w:p>
    <w:p w:rsidR="00D362C5" w:rsidRDefault="00BA5140" w:rsidP="00BA5140">
      <w:pPr>
        <w:pStyle w:val="P00"/>
        <w:spacing w:before="72"/>
        <w:ind w:left="0" w:right="1134"/>
        <w:rPr>
          <w:rStyle w:val="default"/>
          <w:rFonts w:cs="FrankRuehl" w:hint="cs"/>
          <w:rtl/>
        </w:rPr>
      </w:pPr>
      <w:r w:rsidRPr="0000673B">
        <w:rPr>
          <w:rStyle w:val="default"/>
          <w:rFonts w:cs="FrankRuehl" w:hint="cs"/>
          <w:rtl/>
        </w:rPr>
        <w:pict>
          <v:shape id="_x0000_s1836" type="#_x0000_t202" style="position:absolute;left:0;text-align:left;margin-left:470.35pt;margin-top:7.1pt;width:1in;height:18pt;z-index:251716096" filled="f" stroked="f">
            <v:textbox style="mso-next-textbox:#_x0000_s1836" inset="1mm,0,1mm,0">
              <w:txbxContent>
                <w:p w:rsidR="00BA5140" w:rsidRDefault="00BA5140" w:rsidP="00BA5140">
                  <w:pPr>
                    <w:spacing w:line="160" w:lineRule="exact"/>
                    <w:rPr>
                      <w:rFonts w:cs="Miriam" w:hint="cs"/>
                      <w:noProof/>
                      <w:sz w:val="18"/>
                      <w:szCs w:val="18"/>
                      <w:rtl/>
                    </w:rPr>
                  </w:pPr>
                  <w:r>
                    <w:rPr>
                      <w:rFonts w:cs="Miriam" w:hint="cs"/>
                      <w:sz w:val="18"/>
                      <w:szCs w:val="18"/>
                      <w:rtl/>
                    </w:rPr>
                    <w:t>(תיקון מס' 16) תשע"ט-2019</w:t>
                  </w:r>
                </w:p>
              </w:txbxContent>
            </v:textbox>
            <w10:anchorlock/>
          </v:shape>
        </w:pict>
      </w:r>
      <w:r>
        <w:rPr>
          <w:rStyle w:val="default"/>
          <w:rFonts w:cs="FrankRuehl" w:hint="cs"/>
          <w:rtl/>
        </w:rPr>
        <w:tab/>
        <w:t>(</w:t>
      </w:r>
      <w:r w:rsidR="00D362C5">
        <w:rPr>
          <w:rStyle w:val="default"/>
          <w:rFonts w:cs="FrankRuehl" w:hint="cs"/>
          <w:rtl/>
        </w:rPr>
        <w:t>ה)</w:t>
      </w:r>
      <w:r w:rsidR="00D362C5">
        <w:rPr>
          <w:rStyle w:val="default"/>
          <w:rFonts w:cs="FrankRuehl" w:hint="cs"/>
          <w:rtl/>
        </w:rPr>
        <w:tab/>
        <w:t xml:space="preserve">הרשאה לחיוב באמצעות הוראת קבע בבנק </w:t>
      </w:r>
      <w:r w:rsidR="004C268B">
        <w:rPr>
          <w:rStyle w:val="default"/>
          <w:rFonts w:cs="FrankRuehl" w:hint="cs"/>
          <w:rtl/>
        </w:rPr>
        <w:t xml:space="preserve">או </w:t>
      </w:r>
      <w:r w:rsidR="001B2D70" w:rsidRPr="001B2D70">
        <w:rPr>
          <w:rStyle w:val="default"/>
          <w:rFonts w:cs="FrankRuehl" w:hint="cs"/>
          <w:rtl/>
        </w:rPr>
        <w:t>הרשאה לחיוב כהגדרתה בחוק שירותי תשלום, התשע"ט-2019</w:t>
      </w:r>
      <w:r w:rsidR="00D362C5">
        <w:rPr>
          <w:rStyle w:val="default"/>
          <w:rFonts w:cs="FrankRuehl" w:hint="cs"/>
          <w:rtl/>
        </w:rPr>
        <w:t xml:space="preserve">, שנתן צרכן ביתי לצורך תשלומים בעד השירותים הניתנים לו בידי הספק, </w:t>
      </w:r>
      <w:r w:rsidR="001B2D70" w:rsidRPr="001B2D70">
        <w:rPr>
          <w:rStyle w:val="default"/>
          <w:rFonts w:cs="FrankRuehl" w:hint="cs"/>
          <w:rtl/>
        </w:rPr>
        <w:t xml:space="preserve">יראו אותה כחלה </w:t>
      </w:r>
      <w:r w:rsidR="00D362C5">
        <w:rPr>
          <w:rStyle w:val="default"/>
          <w:rFonts w:cs="FrankRuehl" w:hint="cs"/>
          <w:rtl/>
        </w:rPr>
        <w:t>גם לעניין תשלום ההיטל שהצרכן הביתי חייב בו לפי הוראות סימן זה.</w:t>
      </w:r>
    </w:p>
    <w:p w:rsidR="00D362C5" w:rsidRDefault="00D362C5" w:rsidP="00B027D4">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r>
      <w:r w:rsidR="00F369B1">
        <w:rPr>
          <w:rStyle w:val="default"/>
          <w:rFonts w:cs="FrankRuehl" w:hint="cs"/>
          <w:rtl/>
        </w:rPr>
        <w:t xml:space="preserve">כללה הודעת החיוב תקופה נמדדת שאינה חופפת, במלואה, את התקופה שבעד צריכת מים שבמהלכה חייב צרכן ביתי בתשלום היטל (בסעיף קטן זה </w:t>
      </w:r>
      <w:r w:rsidR="00F369B1">
        <w:rPr>
          <w:rStyle w:val="default"/>
          <w:rFonts w:cs="FrankRuehl"/>
          <w:rtl/>
        </w:rPr>
        <w:t>–</w:t>
      </w:r>
      <w:r w:rsidR="00F369B1">
        <w:rPr>
          <w:rStyle w:val="default"/>
          <w:rFonts w:cs="FrankRuehl" w:hint="cs"/>
          <w:rtl/>
        </w:rPr>
        <w:t xml:space="preserve"> תקופת החיוב בהיטל), תחולק כמות הצריכה שנכללה בתקופה הנמדדת במספר הימים שבאותה תקופה, והצרכן יחויב בתשלום ההיטל בעד מחצית הכמות שצרך בימים שנכללים בתקופה החיוב בהיטל.</w:t>
      </w:r>
    </w:p>
    <w:p w:rsidR="00BA5140" w:rsidRPr="001B2D70" w:rsidRDefault="00BA5140" w:rsidP="00BA5140">
      <w:pPr>
        <w:pStyle w:val="P00"/>
        <w:spacing w:before="0"/>
        <w:ind w:left="0" w:right="1134"/>
        <w:rPr>
          <w:rStyle w:val="default"/>
          <w:rFonts w:ascii="FrankRuehl" w:hAnsi="FrankRuehl" w:cs="FrankRuehl"/>
          <w:vanish/>
          <w:color w:val="FF0000"/>
          <w:sz w:val="20"/>
          <w:szCs w:val="20"/>
          <w:shd w:val="clear" w:color="auto" w:fill="FFFF99"/>
          <w:rtl/>
        </w:rPr>
      </w:pPr>
      <w:bookmarkStart w:id="27" w:name="Rov114"/>
      <w:r w:rsidRPr="001B2D70">
        <w:rPr>
          <w:rStyle w:val="default"/>
          <w:rFonts w:ascii="FrankRuehl" w:hAnsi="FrankRuehl" w:cs="FrankRuehl"/>
          <w:vanish/>
          <w:color w:val="FF0000"/>
          <w:sz w:val="20"/>
          <w:szCs w:val="20"/>
          <w:shd w:val="clear" w:color="auto" w:fill="FFFF99"/>
          <w:rtl/>
        </w:rPr>
        <w:t xml:space="preserve">מיום </w:t>
      </w:r>
      <w:r w:rsidR="001B2D70" w:rsidRPr="001B2D70">
        <w:rPr>
          <w:rStyle w:val="default"/>
          <w:rFonts w:ascii="FrankRuehl" w:hAnsi="FrankRuehl" w:cs="FrankRuehl" w:hint="cs"/>
          <w:vanish/>
          <w:color w:val="FF0000"/>
          <w:sz w:val="20"/>
          <w:szCs w:val="20"/>
          <w:shd w:val="clear" w:color="auto" w:fill="FFFF99"/>
          <w:rtl/>
        </w:rPr>
        <w:t>14.10</w:t>
      </w:r>
      <w:r w:rsidRPr="001B2D70">
        <w:rPr>
          <w:rStyle w:val="default"/>
          <w:rFonts w:ascii="FrankRuehl" w:hAnsi="FrankRuehl" w:cs="FrankRuehl"/>
          <w:vanish/>
          <w:color w:val="FF0000"/>
          <w:sz w:val="20"/>
          <w:szCs w:val="20"/>
          <w:shd w:val="clear" w:color="auto" w:fill="FFFF99"/>
          <w:rtl/>
        </w:rPr>
        <w:t>.2020</w:t>
      </w:r>
    </w:p>
    <w:p w:rsidR="00BA5140" w:rsidRPr="001B2D70" w:rsidRDefault="00BA5140" w:rsidP="00BA5140">
      <w:pPr>
        <w:pStyle w:val="P00"/>
        <w:spacing w:before="0"/>
        <w:ind w:left="0" w:right="1134"/>
        <w:rPr>
          <w:rStyle w:val="default"/>
          <w:rFonts w:ascii="FrankRuehl" w:hAnsi="FrankRuehl" w:cs="FrankRuehl"/>
          <w:vanish/>
          <w:sz w:val="20"/>
          <w:szCs w:val="20"/>
          <w:shd w:val="clear" w:color="auto" w:fill="FFFF99"/>
          <w:rtl/>
        </w:rPr>
      </w:pPr>
      <w:r w:rsidRPr="001B2D70">
        <w:rPr>
          <w:rStyle w:val="default"/>
          <w:rFonts w:ascii="FrankRuehl" w:hAnsi="FrankRuehl" w:cs="FrankRuehl"/>
          <w:b/>
          <w:bCs/>
          <w:vanish/>
          <w:sz w:val="20"/>
          <w:szCs w:val="20"/>
          <w:shd w:val="clear" w:color="auto" w:fill="FFFF99"/>
          <w:rtl/>
        </w:rPr>
        <w:t xml:space="preserve">תיקון מס' </w:t>
      </w:r>
      <w:r w:rsidRPr="001B2D70">
        <w:rPr>
          <w:rStyle w:val="default"/>
          <w:rFonts w:ascii="FrankRuehl" w:hAnsi="FrankRuehl" w:cs="FrankRuehl" w:hint="cs"/>
          <w:b/>
          <w:bCs/>
          <w:vanish/>
          <w:sz w:val="20"/>
          <w:szCs w:val="20"/>
          <w:shd w:val="clear" w:color="auto" w:fill="FFFF99"/>
          <w:rtl/>
        </w:rPr>
        <w:t>16</w:t>
      </w:r>
    </w:p>
    <w:p w:rsidR="00BA5140" w:rsidRPr="001B2D70" w:rsidRDefault="00BA5140" w:rsidP="00BA5140">
      <w:pPr>
        <w:pStyle w:val="P00"/>
        <w:spacing w:before="0"/>
        <w:ind w:left="0" w:right="1134"/>
        <w:rPr>
          <w:rStyle w:val="default"/>
          <w:rFonts w:ascii="FrankRuehl" w:hAnsi="FrankRuehl" w:cs="FrankRuehl"/>
          <w:vanish/>
          <w:szCs w:val="20"/>
          <w:shd w:val="clear" w:color="auto" w:fill="FFFF99"/>
          <w:rtl/>
        </w:rPr>
      </w:pPr>
      <w:hyperlink r:id="rId17" w:history="1">
        <w:r w:rsidRPr="001B2D70">
          <w:rPr>
            <w:rStyle w:val="Hyperlink"/>
            <w:rFonts w:ascii="FrankRuehl" w:hAnsi="FrankRuehl" w:cs="FrankRuehl"/>
            <w:vanish/>
            <w:szCs w:val="20"/>
            <w:shd w:val="clear" w:color="auto" w:fill="FFFF99"/>
            <w:rtl/>
          </w:rPr>
          <w:t>ס"ח תשע"ט מס' 2778</w:t>
        </w:r>
      </w:hyperlink>
      <w:r w:rsidRPr="001B2D70">
        <w:rPr>
          <w:rStyle w:val="default"/>
          <w:rFonts w:ascii="FrankRuehl" w:hAnsi="FrankRuehl" w:cs="FrankRuehl"/>
          <w:vanish/>
          <w:sz w:val="20"/>
          <w:szCs w:val="20"/>
          <w:shd w:val="clear" w:color="auto" w:fill="FFFF99"/>
          <w:rtl/>
        </w:rPr>
        <w:t xml:space="preserve"> מיום 9.1.2019 עמ' 22</w:t>
      </w:r>
      <w:r w:rsidRPr="001B2D70">
        <w:rPr>
          <w:rStyle w:val="default"/>
          <w:rFonts w:ascii="FrankRuehl" w:hAnsi="FrankRuehl" w:cs="FrankRuehl"/>
          <w:vanish/>
          <w:szCs w:val="20"/>
          <w:shd w:val="clear" w:color="auto" w:fill="FFFF99"/>
          <w:rtl/>
        </w:rPr>
        <w:t>5</w:t>
      </w:r>
      <w:r w:rsidRPr="001B2D70">
        <w:rPr>
          <w:rStyle w:val="default"/>
          <w:rFonts w:ascii="FrankRuehl" w:hAnsi="FrankRuehl" w:cs="FrankRuehl"/>
          <w:vanish/>
          <w:sz w:val="20"/>
          <w:szCs w:val="20"/>
          <w:shd w:val="clear" w:color="auto" w:fill="FFFF99"/>
          <w:rtl/>
        </w:rPr>
        <w:t xml:space="preserve"> (</w:t>
      </w:r>
      <w:hyperlink r:id="rId18" w:history="1">
        <w:r w:rsidRPr="001B2D70">
          <w:rPr>
            <w:rStyle w:val="Hyperlink"/>
            <w:rFonts w:ascii="FrankRuehl" w:hAnsi="FrankRuehl" w:cs="FrankRuehl"/>
            <w:vanish/>
            <w:szCs w:val="20"/>
            <w:shd w:val="clear" w:color="auto" w:fill="FFFF99"/>
            <w:rtl/>
          </w:rPr>
          <w:t>ה"ח 1246</w:t>
        </w:r>
      </w:hyperlink>
      <w:r w:rsidRPr="001B2D70">
        <w:rPr>
          <w:rStyle w:val="default"/>
          <w:rFonts w:ascii="FrankRuehl" w:hAnsi="FrankRuehl" w:cs="FrankRuehl"/>
          <w:vanish/>
          <w:sz w:val="20"/>
          <w:szCs w:val="20"/>
          <w:shd w:val="clear" w:color="auto" w:fill="FFFF99"/>
          <w:rtl/>
        </w:rPr>
        <w:t>)</w:t>
      </w:r>
    </w:p>
    <w:p w:rsidR="004C268B" w:rsidRPr="001B2D70" w:rsidRDefault="004C268B" w:rsidP="004C268B">
      <w:pPr>
        <w:pStyle w:val="P00"/>
        <w:spacing w:before="0"/>
        <w:ind w:left="0" w:right="1134"/>
        <w:rPr>
          <w:rStyle w:val="default"/>
          <w:rFonts w:ascii="FrankRuehl" w:hAnsi="FrankRuehl" w:cs="FrankRuehl"/>
          <w:vanish/>
          <w:sz w:val="20"/>
          <w:szCs w:val="20"/>
          <w:shd w:val="clear" w:color="auto" w:fill="FFFF99"/>
          <w:rtl/>
        </w:rPr>
      </w:pPr>
      <w:r w:rsidRPr="001B2D70">
        <w:rPr>
          <w:rStyle w:val="default"/>
          <w:rFonts w:ascii="FrankRuehl" w:hAnsi="FrankRuehl" w:cs="FrankRuehl"/>
          <w:b/>
          <w:bCs/>
          <w:vanish/>
          <w:sz w:val="20"/>
          <w:szCs w:val="20"/>
          <w:shd w:val="clear" w:color="auto" w:fill="FFFF99"/>
          <w:rtl/>
        </w:rPr>
        <w:t xml:space="preserve">תיקון מס' </w:t>
      </w:r>
      <w:r w:rsidRPr="001B2D70">
        <w:rPr>
          <w:rStyle w:val="default"/>
          <w:rFonts w:ascii="FrankRuehl" w:hAnsi="FrankRuehl" w:cs="FrankRuehl" w:hint="cs"/>
          <w:b/>
          <w:bCs/>
          <w:vanish/>
          <w:szCs w:val="20"/>
          <w:shd w:val="clear" w:color="auto" w:fill="FFFF99"/>
          <w:rtl/>
        </w:rPr>
        <w:t>16</w:t>
      </w:r>
      <w:r w:rsidRPr="001B2D70">
        <w:rPr>
          <w:rStyle w:val="default"/>
          <w:rFonts w:ascii="FrankRuehl" w:hAnsi="FrankRuehl" w:cs="FrankRuehl"/>
          <w:b/>
          <w:bCs/>
          <w:vanish/>
          <w:sz w:val="20"/>
          <w:szCs w:val="20"/>
          <w:shd w:val="clear" w:color="auto" w:fill="FFFF99"/>
          <w:rtl/>
        </w:rPr>
        <w:t xml:space="preserve"> (תיקון)</w:t>
      </w:r>
    </w:p>
    <w:p w:rsidR="004C268B" w:rsidRPr="001B2D70" w:rsidRDefault="004C268B" w:rsidP="004C268B">
      <w:pPr>
        <w:pStyle w:val="P00"/>
        <w:spacing w:before="0"/>
        <w:ind w:left="0" w:right="1134"/>
        <w:rPr>
          <w:rStyle w:val="default"/>
          <w:rFonts w:ascii="FrankRuehl" w:hAnsi="FrankRuehl" w:cs="FrankRuehl"/>
          <w:vanish/>
          <w:sz w:val="20"/>
          <w:szCs w:val="20"/>
          <w:shd w:val="clear" w:color="auto" w:fill="FFFF99"/>
          <w:rtl/>
        </w:rPr>
      </w:pPr>
      <w:hyperlink r:id="rId19" w:history="1">
        <w:r w:rsidRPr="001B2D70">
          <w:rPr>
            <w:rStyle w:val="Hyperlink"/>
            <w:rFonts w:ascii="FrankRuehl" w:hAnsi="FrankRuehl" w:cs="FrankRuehl"/>
            <w:vanish/>
            <w:szCs w:val="20"/>
            <w:shd w:val="clear" w:color="auto" w:fill="FFFF99"/>
            <w:rtl/>
          </w:rPr>
          <w:t>ס"ח תש"ף מס' 2790</w:t>
        </w:r>
      </w:hyperlink>
      <w:r w:rsidRPr="001B2D70">
        <w:rPr>
          <w:rStyle w:val="default"/>
          <w:rFonts w:ascii="FrankRuehl" w:hAnsi="FrankRuehl" w:cs="FrankRuehl"/>
          <w:vanish/>
          <w:sz w:val="20"/>
          <w:szCs w:val="20"/>
          <w:shd w:val="clear" w:color="auto" w:fill="FFFF99"/>
          <w:rtl/>
        </w:rPr>
        <w:t xml:space="preserve"> מיום 18.2.2020 עמ' 14 (</w:t>
      </w:r>
      <w:hyperlink r:id="rId20" w:history="1">
        <w:r w:rsidRPr="001B2D70">
          <w:rPr>
            <w:rStyle w:val="Hyperlink"/>
            <w:rFonts w:ascii="FrankRuehl" w:hAnsi="FrankRuehl" w:cs="FrankRuehl"/>
            <w:vanish/>
            <w:szCs w:val="20"/>
            <w:shd w:val="clear" w:color="auto" w:fill="FFFF99"/>
            <w:rtl/>
          </w:rPr>
          <w:t>ה"ח 1291</w:t>
        </w:r>
      </w:hyperlink>
      <w:r w:rsidRPr="001B2D70">
        <w:rPr>
          <w:rStyle w:val="default"/>
          <w:rFonts w:ascii="FrankRuehl" w:hAnsi="FrankRuehl" w:cs="FrankRuehl"/>
          <w:vanish/>
          <w:sz w:val="20"/>
          <w:szCs w:val="20"/>
          <w:shd w:val="clear" w:color="auto" w:fill="FFFF99"/>
          <w:rtl/>
        </w:rPr>
        <w:t>)</w:t>
      </w:r>
    </w:p>
    <w:p w:rsidR="00BA5140" w:rsidRPr="00FF1B24" w:rsidRDefault="00BA5140" w:rsidP="00FF1B24">
      <w:pPr>
        <w:pStyle w:val="P00"/>
        <w:ind w:left="0" w:right="1134"/>
        <w:rPr>
          <w:rStyle w:val="default"/>
          <w:rFonts w:cs="FrankRuehl" w:hint="cs"/>
          <w:sz w:val="2"/>
          <w:szCs w:val="2"/>
          <w:rtl/>
        </w:rPr>
      </w:pPr>
      <w:r w:rsidRPr="001B2D70">
        <w:rPr>
          <w:rStyle w:val="default"/>
          <w:rFonts w:cs="FrankRuehl" w:hint="cs"/>
          <w:vanish/>
          <w:sz w:val="22"/>
          <w:szCs w:val="22"/>
          <w:shd w:val="clear" w:color="auto" w:fill="FFFF99"/>
          <w:rtl/>
        </w:rPr>
        <w:tab/>
        <w:t>(ה)</w:t>
      </w:r>
      <w:r w:rsidRPr="001B2D70">
        <w:rPr>
          <w:rStyle w:val="default"/>
          <w:rFonts w:cs="FrankRuehl" w:hint="cs"/>
          <w:vanish/>
          <w:sz w:val="22"/>
          <w:szCs w:val="22"/>
          <w:shd w:val="clear" w:color="auto" w:fill="FFFF99"/>
          <w:rtl/>
        </w:rPr>
        <w:tab/>
        <w:t xml:space="preserve">הרשאה לחיוב באמצעות הוראת קבע בבנק או </w:t>
      </w:r>
      <w:r w:rsidRPr="001B2D70">
        <w:rPr>
          <w:rStyle w:val="default"/>
          <w:rFonts w:cs="FrankRuehl" w:hint="cs"/>
          <w:strike/>
          <w:vanish/>
          <w:sz w:val="22"/>
          <w:szCs w:val="22"/>
          <w:shd w:val="clear" w:color="auto" w:fill="FFFF99"/>
          <w:rtl/>
        </w:rPr>
        <w:t>הרשאה לחיוב באמצעות כרטיס חיוב כהגדרתו בחוק כרטיסי חיוב, התשמ"ו-1986, וכן כל הרשאה אחרת לחיוב חשבון הצרכן</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הרשאה לחיוב כהגדרתה בחוק שירותי תשלום, התשע"ט-2019</w:t>
      </w:r>
      <w:r w:rsidRPr="001B2D70">
        <w:rPr>
          <w:rStyle w:val="default"/>
          <w:rFonts w:cs="FrankRuehl" w:hint="cs"/>
          <w:vanish/>
          <w:sz w:val="22"/>
          <w:szCs w:val="22"/>
          <w:shd w:val="clear" w:color="auto" w:fill="FFFF99"/>
          <w:rtl/>
        </w:rPr>
        <w:t xml:space="preserve">, שנתן צרכן ביתי לצורך תשלומים בעד השירותים הניתנים לו בידי הספק, </w:t>
      </w:r>
      <w:r w:rsidRPr="001B2D70">
        <w:rPr>
          <w:rStyle w:val="default"/>
          <w:rFonts w:cs="FrankRuehl" w:hint="cs"/>
          <w:strike/>
          <w:vanish/>
          <w:sz w:val="22"/>
          <w:szCs w:val="22"/>
          <w:shd w:val="clear" w:color="auto" w:fill="FFFF99"/>
          <w:rtl/>
        </w:rPr>
        <w:t>יראו אותן כחלות</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יראו אותה כחלה</w:t>
      </w:r>
      <w:r w:rsidRPr="001B2D70">
        <w:rPr>
          <w:rStyle w:val="default"/>
          <w:rFonts w:cs="FrankRuehl" w:hint="cs"/>
          <w:vanish/>
          <w:sz w:val="22"/>
          <w:szCs w:val="22"/>
          <w:shd w:val="clear" w:color="auto" w:fill="FFFF99"/>
          <w:rtl/>
        </w:rPr>
        <w:t xml:space="preserve"> גם לעניין תשלום ההיטל שהצרכן הביתי חייב בו לפי הוראות סימן זה.</w:t>
      </w:r>
      <w:bookmarkEnd w:id="27"/>
    </w:p>
    <w:p w:rsidR="004B396C" w:rsidRDefault="004B396C" w:rsidP="006D34A1">
      <w:pPr>
        <w:pStyle w:val="P00"/>
        <w:spacing w:before="72"/>
        <w:ind w:left="0" w:right="1134"/>
        <w:rPr>
          <w:rStyle w:val="default"/>
          <w:rFonts w:cs="FrankRuehl" w:hint="cs"/>
          <w:rtl/>
        </w:rPr>
      </w:pPr>
      <w:bookmarkStart w:id="28" w:name="Seif16"/>
      <w:bookmarkEnd w:id="28"/>
      <w:r>
        <w:rPr>
          <w:rFonts w:cs="Miriam"/>
          <w:lang w:val="he-IL"/>
        </w:rPr>
        <w:pict>
          <v:rect id="_x0000_s1723" style="position:absolute;left:0;text-align:left;margin-left:463.5pt;margin-top:8.05pt;width:75.05pt;height:26.65pt;z-index:251612672" filled="f" stroked="f" strokecolor="lime" strokeweight=".25pt">
            <v:textbox style="mso-next-textbox:#_x0000_s1723" inset="1mm,0,1mm,0">
              <w:txbxContent>
                <w:p w:rsidR="00D03489" w:rsidRDefault="00D03489" w:rsidP="004B396C">
                  <w:pPr>
                    <w:spacing w:line="160" w:lineRule="exact"/>
                    <w:rPr>
                      <w:rFonts w:cs="Miriam" w:hint="cs"/>
                      <w:noProof/>
                      <w:sz w:val="18"/>
                      <w:szCs w:val="18"/>
                      <w:rtl/>
                    </w:rPr>
                  </w:pPr>
                  <w:r>
                    <w:rPr>
                      <w:rFonts w:cs="Miriam" w:hint="cs"/>
                      <w:sz w:val="18"/>
                      <w:szCs w:val="18"/>
                      <w:rtl/>
                    </w:rPr>
                    <w:t>זקיפת סכום היטל במקרה של תשלום חלקי</w:t>
                  </w:r>
                </w:p>
              </w:txbxContent>
            </v:textbox>
            <w10:anchorlock/>
          </v:rect>
        </w:pict>
      </w:r>
      <w:r>
        <w:rPr>
          <w:rStyle w:val="big-number"/>
          <w:rFonts w:cs="Miriam" w:hint="cs"/>
          <w:rtl/>
        </w:rPr>
        <w:t>8</w:t>
      </w:r>
      <w:r w:rsidR="00F369B1">
        <w:rPr>
          <w:rStyle w:val="big-number"/>
          <w:rFonts w:cs="Miriam" w:hint="cs"/>
          <w:rtl/>
        </w:rPr>
        <w:t>6</w:t>
      </w:r>
      <w:r>
        <w:rPr>
          <w:rStyle w:val="big-number"/>
          <w:rFonts w:cs="FrankRuehl"/>
          <w:sz w:val="26"/>
          <w:szCs w:val="26"/>
          <w:rtl/>
        </w:rPr>
        <w:t>.</w:t>
      </w:r>
      <w:r>
        <w:rPr>
          <w:rStyle w:val="big-number"/>
          <w:rFonts w:cs="FrankRuehl"/>
          <w:sz w:val="26"/>
          <w:szCs w:val="26"/>
          <w:rtl/>
        </w:rPr>
        <w:tab/>
      </w:r>
      <w:r w:rsidR="006D34A1">
        <w:rPr>
          <w:rStyle w:val="default"/>
          <w:rFonts w:cs="FrankRuehl" w:hint="cs"/>
          <w:rtl/>
        </w:rPr>
        <w:t>על אף האמור בכל דין או הסכם, שילם צרכן ביתי לספק מים סכום שאינו מכסה את מלוא הסכום שהוא חייב בו בעד השירותים הניתנים לו בידי הספק ובעד ההיטל, כקבוע בהודעת החיוב, יזקוף ספק המים בעד ההיטל, מתוך הסכום ששולם לו כאמור, את החלק היחסי של ההיטל מסכום החיוב הכולל שנקבע בהודעת החיוב, ועל יתרת סכום ההיטל שהצרכן חייב בו יחולו הוראות סעיף 87; ספק המים יפקיד את סכום ההיטל שנזקף כאמור בהתאם להוראות סעיף 89.</w:t>
      </w:r>
    </w:p>
    <w:p w:rsidR="00654C80" w:rsidRDefault="004B396C" w:rsidP="00654C80">
      <w:pPr>
        <w:pStyle w:val="P00"/>
        <w:spacing w:before="72"/>
        <w:ind w:left="0" w:right="1134"/>
        <w:rPr>
          <w:rStyle w:val="default"/>
          <w:rFonts w:cs="FrankRuehl" w:hint="cs"/>
          <w:rtl/>
        </w:rPr>
      </w:pPr>
      <w:bookmarkStart w:id="29" w:name="Seif17"/>
      <w:bookmarkEnd w:id="29"/>
      <w:r>
        <w:rPr>
          <w:rFonts w:cs="Miriam"/>
          <w:lang w:val="he-IL"/>
        </w:rPr>
        <w:pict>
          <v:rect id="_x0000_s1724" style="position:absolute;left:0;text-align:left;margin-left:463.5pt;margin-top:8.05pt;width:75.05pt;height:17.7pt;z-index:251613696" filled="f" stroked="f" strokecolor="lime" strokeweight=".25pt">
            <v:textbox style="mso-next-textbox:#_x0000_s1724" inset="1mm,0,1mm,0">
              <w:txbxContent>
                <w:p w:rsidR="00D03489" w:rsidRDefault="00D03489" w:rsidP="004B396C">
                  <w:pPr>
                    <w:spacing w:line="160" w:lineRule="exact"/>
                    <w:rPr>
                      <w:rFonts w:cs="Miriam" w:hint="cs"/>
                      <w:noProof/>
                      <w:sz w:val="18"/>
                      <w:szCs w:val="18"/>
                      <w:rtl/>
                    </w:rPr>
                  </w:pPr>
                  <w:r>
                    <w:rPr>
                      <w:rFonts w:cs="Miriam" w:hint="cs"/>
                      <w:sz w:val="18"/>
                      <w:szCs w:val="18"/>
                      <w:rtl/>
                    </w:rPr>
                    <w:t>פיגור בתשלום היטל</w:t>
                  </w:r>
                </w:p>
              </w:txbxContent>
            </v:textbox>
            <w10:anchorlock/>
          </v:rect>
        </w:pict>
      </w:r>
      <w:r>
        <w:rPr>
          <w:rStyle w:val="big-number"/>
          <w:rFonts w:cs="Miriam" w:hint="cs"/>
          <w:rtl/>
        </w:rPr>
        <w:t>8</w:t>
      </w:r>
      <w:r w:rsidR="006D34A1">
        <w:rPr>
          <w:rStyle w:val="big-number"/>
          <w:rFonts w:cs="Miriam" w:hint="cs"/>
          <w:rtl/>
        </w:rPr>
        <w:t>7</w:t>
      </w:r>
      <w:r>
        <w:rPr>
          <w:rStyle w:val="big-number"/>
          <w:rFonts w:cs="FrankRuehl"/>
          <w:sz w:val="26"/>
          <w:szCs w:val="26"/>
          <w:rtl/>
        </w:rPr>
        <w:t>.</w:t>
      </w:r>
      <w:r>
        <w:rPr>
          <w:rStyle w:val="big-number"/>
          <w:rFonts w:cs="FrankRuehl"/>
          <w:sz w:val="26"/>
          <w:szCs w:val="26"/>
          <w:rtl/>
        </w:rPr>
        <w:tab/>
      </w:r>
      <w:r w:rsidR="00654C80">
        <w:rPr>
          <w:rStyle w:val="default"/>
          <w:rFonts w:cs="FrankRuehl" w:hint="cs"/>
          <w:rtl/>
        </w:rPr>
        <w:t>(א)</w:t>
      </w:r>
      <w:r w:rsidR="00654C80">
        <w:rPr>
          <w:rStyle w:val="default"/>
          <w:rFonts w:cs="FrankRuehl" w:hint="cs"/>
          <w:rtl/>
        </w:rPr>
        <w:tab/>
        <w:t>היטל שלא שולם, כולו או חלקו, עד מועד החיוב, ישולם בתוספת הפרשי הצמדה וריבית, ודין הפרשי ההצמדה והריבית לעניין פרק זה ולעניין כל דין, כדין ההיטל.</w:t>
      </w:r>
    </w:p>
    <w:p w:rsidR="00654C80" w:rsidRDefault="00654C80" w:rsidP="00654C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654C80" w:rsidRDefault="00654C80" w:rsidP="00654C80">
      <w:pPr>
        <w:pStyle w:val="P00"/>
        <w:spacing w:before="72"/>
        <w:ind w:left="0" w:right="1134"/>
        <w:rPr>
          <w:rStyle w:val="default"/>
          <w:rFonts w:cs="FrankRuehl" w:hint="cs"/>
          <w:rtl/>
        </w:rPr>
      </w:pPr>
      <w:r>
        <w:rPr>
          <w:rStyle w:val="default"/>
          <w:rFonts w:cs="FrankRuehl" w:hint="cs"/>
          <w:rtl/>
        </w:rPr>
        <w:tab/>
        <w:t xml:space="preserve">"הפרשי הצמדה" </w:t>
      </w:r>
      <w:r>
        <w:rPr>
          <w:rStyle w:val="default"/>
          <w:rFonts w:cs="FrankRuehl"/>
          <w:rtl/>
        </w:rPr>
        <w:t>–</w:t>
      </w:r>
      <w:r>
        <w:rPr>
          <w:rStyle w:val="default"/>
          <w:rFonts w:cs="FrankRuehl" w:hint="cs"/>
          <w:rtl/>
        </w:rPr>
        <w:t xml:space="preserve"> כל אחד מאלה, לפני העניין:</w:t>
      </w:r>
    </w:p>
    <w:p w:rsidR="00654C80" w:rsidRDefault="00654C80" w:rsidP="00E577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היטל בעד צריכת מים במהלך התקופה הראשונה והתקופה השנייה </w:t>
      </w:r>
      <w:r>
        <w:rPr>
          <w:rStyle w:val="default"/>
          <w:rFonts w:cs="FrankRuehl"/>
          <w:rtl/>
        </w:rPr>
        <w:t>–</w:t>
      </w:r>
      <w:r>
        <w:rPr>
          <w:rStyle w:val="default"/>
          <w:rFonts w:cs="FrankRuehl" w:hint="cs"/>
          <w:rtl/>
        </w:rPr>
        <w:t xml:space="preserve"> תוספת לפי שיעור עליית מדד המחירים לצרכן, שפורסם לאחרונה לפני מועד החיוב, עד המדד שפורסם לאחרונה לפני יום התשלום בפועל, ואם קבע ספק המים מדד אחר שביחס אליו הוא חייב את צרכניו, כדין, ערב תחילתה של התקופה הראשונה, בשל איחור בתשלום בעד הספקת מים </w:t>
      </w:r>
      <w:r>
        <w:rPr>
          <w:rStyle w:val="default"/>
          <w:rFonts w:cs="FrankRuehl"/>
          <w:rtl/>
        </w:rPr>
        <w:t>–</w:t>
      </w:r>
      <w:r>
        <w:rPr>
          <w:rStyle w:val="default"/>
          <w:rFonts w:cs="FrankRuehl" w:hint="cs"/>
          <w:rtl/>
        </w:rPr>
        <w:t xml:space="preserve"> תוספת לפי שיעור עליית אותו מדד;</w:t>
      </w:r>
    </w:p>
    <w:p w:rsidR="00654C80" w:rsidRDefault="00654C80" w:rsidP="00E577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היטל בעד צריכת מים במהלך התקופה השלישית </w:t>
      </w:r>
      <w:r>
        <w:rPr>
          <w:rStyle w:val="default"/>
          <w:rFonts w:cs="FrankRuehl"/>
          <w:rtl/>
        </w:rPr>
        <w:t>–</w:t>
      </w:r>
      <w:r>
        <w:rPr>
          <w:rStyle w:val="default"/>
          <w:rFonts w:cs="FrankRuehl" w:hint="cs"/>
          <w:rtl/>
        </w:rPr>
        <w:t xml:space="preserve"> תוספת לפי שיעור עליית מדד המחירים לצרכן, כשהיא מחושבת מהמדד כאמור שפורסם לאחרונה לפני מועד החיוב עד המדד כאמור שפורסם לאחרונה לפני יום התשלום בפועל;</w:t>
      </w:r>
    </w:p>
    <w:p w:rsidR="00654C80" w:rsidRDefault="00654C80" w:rsidP="00654C80">
      <w:pPr>
        <w:pStyle w:val="P00"/>
        <w:spacing w:before="72"/>
        <w:ind w:left="0" w:right="1134"/>
        <w:rPr>
          <w:rStyle w:val="default"/>
          <w:rFonts w:cs="FrankRuehl" w:hint="cs"/>
          <w:rtl/>
        </w:rPr>
      </w:pPr>
      <w:r>
        <w:rPr>
          <w:rStyle w:val="default"/>
          <w:rFonts w:cs="FrankRuehl" w:hint="cs"/>
          <w:rtl/>
        </w:rPr>
        <w:tab/>
        <w:t xml:space="preserve">"ריבית" </w:t>
      </w:r>
      <w:r>
        <w:rPr>
          <w:rStyle w:val="default"/>
          <w:rFonts w:cs="FrankRuehl"/>
          <w:rtl/>
        </w:rPr>
        <w:t>–</w:t>
      </w:r>
      <w:r>
        <w:rPr>
          <w:rStyle w:val="default"/>
          <w:rFonts w:cs="FrankRuehl" w:hint="cs"/>
          <w:rtl/>
        </w:rPr>
        <w:t xml:space="preserve"> כל אחת מאלה, לפי העניין:</w:t>
      </w:r>
    </w:p>
    <w:p w:rsidR="00654C80" w:rsidRDefault="00654C80" w:rsidP="00E577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היטל בעד צריכת מים במהלך התקופה הראשונה והתקופה השנייה </w:t>
      </w:r>
      <w:r>
        <w:rPr>
          <w:rStyle w:val="default"/>
          <w:rFonts w:cs="FrankRuehl"/>
          <w:rtl/>
        </w:rPr>
        <w:t>–</w:t>
      </w:r>
      <w:r>
        <w:rPr>
          <w:rStyle w:val="default"/>
          <w:rFonts w:cs="FrankRuehl" w:hint="cs"/>
          <w:rtl/>
        </w:rPr>
        <w:t xml:space="preserve"> ריבית צמודה למדד המחירים לצרכן בשיעור של 4% לשנה, ממועד החיוב ועד מועד התשלום בפועל, ואם קבע ספק המים ריבית אחרת שבה הוא חייב את צרכניו, כדין, ערב תחילתה של התקופה הראשונה, בשל איחור בתשלום בעד הספקת מים </w:t>
      </w:r>
      <w:r>
        <w:rPr>
          <w:rStyle w:val="default"/>
          <w:rFonts w:cs="FrankRuehl"/>
          <w:rtl/>
        </w:rPr>
        <w:t>–</w:t>
      </w:r>
      <w:r>
        <w:rPr>
          <w:rStyle w:val="default"/>
          <w:rFonts w:cs="FrankRuehl" w:hint="cs"/>
          <w:rtl/>
        </w:rPr>
        <w:t xml:space="preserve"> אותה ריבית;</w:t>
      </w:r>
    </w:p>
    <w:p w:rsidR="00654C80" w:rsidRDefault="00654C80" w:rsidP="00E577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היטל בעד צריכת מים במהלך התקופה השלישית </w:t>
      </w:r>
      <w:r>
        <w:rPr>
          <w:rStyle w:val="default"/>
          <w:rFonts w:cs="FrankRuehl"/>
          <w:rtl/>
        </w:rPr>
        <w:t>–</w:t>
      </w:r>
      <w:r>
        <w:rPr>
          <w:rStyle w:val="default"/>
          <w:rFonts w:cs="FrankRuehl" w:hint="cs"/>
          <w:rtl/>
        </w:rPr>
        <w:t xml:space="preserve"> ריבית צמודה למדד המחירים לצרכן בשיעור של 4% לשנה, כשהיא מחושבת ממועד החיוב עד מועד התשלום בפועל.</w:t>
      </w:r>
    </w:p>
    <w:p w:rsidR="004B396C" w:rsidRDefault="004B396C" w:rsidP="00E5772E">
      <w:pPr>
        <w:pStyle w:val="P00"/>
        <w:spacing w:before="72"/>
        <w:ind w:left="0" w:right="1134"/>
        <w:rPr>
          <w:rStyle w:val="default"/>
          <w:rFonts w:cs="FrankRuehl" w:hint="cs"/>
          <w:rtl/>
        </w:rPr>
      </w:pPr>
      <w:bookmarkStart w:id="30" w:name="Seif18"/>
      <w:bookmarkEnd w:id="30"/>
      <w:r>
        <w:rPr>
          <w:rFonts w:cs="Miriam"/>
          <w:lang w:val="he-IL"/>
        </w:rPr>
        <w:pict>
          <v:rect id="_x0000_s1725" style="position:absolute;left:0;text-align:left;margin-left:463.5pt;margin-top:8.05pt;width:75.05pt;height:48.35pt;z-index:251614720" filled="f" stroked="f" strokecolor="lime" strokeweight=".25pt">
            <v:textbox style="mso-next-textbox:#_x0000_s1725" inset="1mm,0,1mm,0">
              <w:txbxContent>
                <w:p w:rsidR="00D03489" w:rsidRDefault="00D03489" w:rsidP="004B396C">
                  <w:pPr>
                    <w:spacing w:line="160" w:lineRule="exact"/>
                    <w:rPr>
                      <w:rFonts w:cs="Miriam" w:hint="cs"/>
                      <w:noProof/>
                      <w:sz w:val="18"/>
                      <w:szCs w:val="18"/>
                      <w:rtl/>
                    </w:rPr>
                  </w:pPr>
                  <w:r>
                    <w:rPr>
                      <w:rFonts w:cs="Miriam" w:hint="cs"/>
                      <w:sz w:val="18"/>
                      <w:szCs w:val="18"/>
                      <w:rtl/>
                    </w:rPr>
                    <w:t>זיכוי או חיוב הצרכן הביתי בעקבות מסירת דיווח על מספר הנפשות של הצרכן</w:t>
                  </w:r>
                </w:p>
              </w:txbxContent>
            </v:textbox>
            <w10:anchorlock/>
          </v:rect>
        </w:pict>
      </w:r>
      <w:r>
        <w:rPr>
          <w:rStyle w:val="big-number"/>
          <w:rFonts w:cs="Miriam" w:hint="cs"/>
          <w:rtl/>
        </w:rPr>
        <w:t>8</w:t>
      </w:r>
      <w:r w:rsidR="00654C80">
        <w:rPr>
          <w:rStyle w:val="big-number"/>
          <w:rFonts w:cs="Miriam" w:hint="cs"/>
          <w:rtl/>
        </w:rPr>
        <w:t>8</w:t>
      </w:r>
      <w:r>
        <w:rPr>
          <w:rStyle w:val="big-number"/>
          <w:rFonts w:cs="FrankRuehl"/>
          <w:sz w:val="26"/>
          <w:szCs w:val="26"/>
          <w:rtl/>
        </w:rPr>
        <w:t>.</w:t>
      </w:r>
      <w:r>
        <w:rPr>
          <w:rStyle w:val="big-number"/>
          <w:rFonts w:cs="FrankRuehl"/>
          <w:sz w:val="26"/>
          <w:szCs w:val="26"/>
          <w:rtl/>
        </w:rPr>
        <w:tab/>
      </w:r>
      <w:r w:rsidR="00E5772E">
        <w:rPr>
          <w:rStyle w:val="default"/>
          <w:rFonts w:cs="FrankRuehl" w:hint="cs"/>
          <w:rtl/>
        </w:rPr>
        <w:t>נמסר דיווח לפי התוספת לפרק זה על מספר הנפשות של צרכן ביתי, לגבי תקופה שקדמה למועד הדיווח שבשלה חויב הצרכן בהיטל, יזוכה הצרכן או יחויב, לפי העניין, בשל תקופת הדיווח שקדמה למועד הדיווח בהתאם לשינוי שבוצע בעקבות אותו דיווח, בכפוף להוראות התוספת האמורה.</w:t>
      </w:r>
    </w:p>
    <w:p w:rsidR="00E5772E" w:rsidRPr="00876AB2" w:rsidRDefault="00E5772E" w:rsidP="00876AB2">
      <w:pPr>
        <w:pStyle w:val="header-2"/>
        <w:adjustRightInd/>
        <w:spacing w:line="240" w:lineRule="auto"/>
        <w:ind w:left="0" w:right="1134"/>
        <w:textAlignment w:val="auto"/>
        <w:rPr>
          <w:rFonts w:hint="cs"/>
          <w:rtl/>
        </w:rPr>
      </w:pPr>
      <w:bookmarkStart w:id="31" w:name="hed22"/>
      <w:bookmarkEnd w:id="31"/>
      <w:r w:rsidRPr="00876AB2">
        <w:rPr>
          <w:rFonts w:hint="cs"/>
          <w:rtl/>
        </w:rPr>
        <w:t>סימן ג': הוראות בקשר להפקדת כספי ההיטל והעברתם לאוצר המדינה</w:t>
      </w:r>
    </w:p>
    <w:p w:rsidR="004B396C" w:rsidRDefault="004B396C" w:rsidP="00876AB2">
      <w:pPr>
        <w:pStyle w:val="P00"/>
        <w:spacing w:before="72"/>
        <w:ind w:left="0" w:right="1134"/>
        <w:rPr>
          <w:rStyle w:val="default"/>
          <w:rFonts w:cs="FrankRuehl" w:hint="cs"/>
          <w:rtl/>
        </w:rPr>
      </w:pPr>
      <w:bookmarkStart w:id="32" w:name="Seif19"/>
      <w:bookmarkEnd w:id="32"/>
      <w:r>
        <w:rPr>
          <w:rFonts w:cs="Miriam"/>
          <w:lang w:val="he-IL"/>
        </w:rPr>
        <w:pict>
          <v:rect id="_x0000_s1726" style="position:absolute;left:0;text-align:left;margin-left:463.5pt;margin-top:8.05pt;width:75.05pt;height:30.25pt;z-index:251615744" filled="f" stroked="f" strokecolor="lime" strokeweight=".25pt">
            <v:textbox style="mso-next-textbox:#_x0000_s1726" inset="1mm,0,1mm,0">
              <w:txbxContent>
                <w:p w:rsidR="00D03489" w:rsidRDefault="00D03489" w:rsidP="004B396C">
                  <w:pPr>
                    <w:spacing w:line="160" w:lineRule="exact"/>
                    <w:rPr>
                      <w:rFonts w:cs="Miriam" w:hint="cs"/>
                      <w:noProof/>
                      <w:sz w:val="18"/>
                      <w:szCs w:val="18"/>
                      <w:rtl/>
                    </w:rPr>
                  </w:pPr>
                  <w:r>
                    <w:rPr>
                      <w:rFonts w:cs="Miriam" w:hint="cs"/>
                      <w:sz w:val="18"/>
                      <w:szCs w:val="18"/>
                      <w:rtl/>
                    </w:rPr>
                    <w:t>הפקדתם של כספי היטל נטו בחשבון נפרד</w:t>
                  </w:r>
                </w:p>
              </w:txbxContent>
            </v:textbox>
            <w10:anchorlock/>
          </v:rect>
        </w:pict>
      </w:r>
      <w:r>
        <w:rPr>
          <w:rStyle w:val="big-number"/>
          <w:rFonts w:cs="Miriam" w:hint="cs"/>
          <w:rtl/>
        </w:rPr>
        <w:t>8</w:t>
      </w:r>
      <w:r w:rsidR="00E5772E">
        <w:rPr>
          <w:rStyle w:val="big-number"/>
          <w:rFonts w:cs="Miriam" w:hint="cs"/>
          <w:rtl/>
        </w:rPr>
        <w:t>9</w:t>
      </w:r>
      <w:r>
        <w:rPr>
          <w:rStyle w:val="big-number"/>
          <w:rFonts w:cs="FrankRuehl"/>
          <w:sz w:val="26"/>
          <w:szCs w:val="26"/>
          <w:rtl/>
        </w:rPr>
        <w:t>.</w:t>
      </w:r>
      <w:r>
        <w:rPr>
          <w:rStyle w:val="big-number"/>
          <w:rFonts w:cs="FrankRuehl"/>
          <w:sz w:val="26"/>
          <w:szCs w:val="26"/>
          <w:rtl/>
        </w:rPr>
        <w:tab/>
      </w:r>
      <w:r w:rsidR="00876AB2">
        <w:rPr>
          <w:rStyle w:val="default"/>
          <w:rFonts w:cs="FrankRuehl" w:hint="cs"/>
          <w:rtl/>
        </w:rPr>
        <w:t>(א)</w:t>
      </w:r>
      <w:r w:rsidR="00876AB2">
        <w:rPr>
          <w:rStyle w:val="default"/>
          <w:rFonts w:cs="FrankRuehl" w:hint="cs"/>
          <w:rtl/>
        </w:rPr>
        <w:tab/>
        <w:t xml:space="preserve">בפרק זה </w:t>
      </w:r>
      <w:r w:rsidR="00876AB2">
        <w:rPr>
          <w:rStyle w:val="default"/>
          <w:rFonts w:cs="FrankRuehl"/>
          <w:rtl/>
        </w:rPr>
        <w:t>–</w:t>
      </w:r>
    </w:p>
    <w:p w:rsidR="00876AB2" w:rsidRDefault="00876AB2" w:rsidP="00876AB2">
      <w:pPr>
        <w:pStyle w:val="P00"/>
        <w:spacing w:before="72"/>
        <w:ind w:left="0" w:right="1134"/>
        <w:rPr>
          <w:rStyle w:val="default"/>
          <w:rFonts w:cs="FrankRuehl" w:hint="cs"/>
          <w:rtl/>
        </w:rPr>
      </w:pPr>
      <w:r>
        <w:rPr>
          <w:rStyle w:val="default"/>
          <w:rFonts w:cs="FrankRuehl" w:hint="cs"/>
          <w:rtl/>
        </w:rPr>
        <w:tab/>
        <w:t xml:space="preserve">"היטל נטו" </w:t>
      </w:r>
      <w:r>
        <w:rPr>
          <w:rStyle w:val="default"/>
          <w:rFonts w:cs="FrankRuehl"/>
          <w:rtl/>
        </w:rPr>
        <w:t>–</w:t>
      </w:r>
      <w:r>
        <w:rPr>
          <w:rStyle w:val="default"/>
          <w:rFonts w:cs="FrankRuehl" w:hint="cs"/>
          <w:rtl/>
        </w:rPr>
        <w:t xml:space="preserve"> כל אחד מאלה:</w:t>
      </w:r>
    </w:p>
    <w:p w:rsidR="00876AB2" w:rsidRDefault="00876AB2" w:rsidP="00876A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התקופה הראשונה והתקופה השנייה </w:t>
      </w:r>
      <w:r>
        <w:rPr>
          <w:rStyle w:val="default"/>
          <w:rFonts w:cs="FrankRuehl"/>
          <w:rtl/>
        </w:rPr>
        <w:t>–</w:t>
      </w:r>
      <w:r>
        <w:rPr>
          <w:rStyle w:val="default"/>
          <w:rFonts w:cs="FrankRuehl" w:hint="cs"/>
          <w:rtl/>
        </w:rPr>
        <w:t xml:space="preserve"> אחד משני הסכומים כמפורט בפסקת משנה (א) או (ב) שלהלן, לפי בחירתו של ספק המים, שתחייב את הספק למשך שתי התקופות כאמור:</w:t>
      </w:r>
    </w:p>
    <w:p w:rsidR="00876AB2" w:rsidRDefault="00876AB2" w:rsidP="00876AB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הסכום המתקבל מהמכפלה של כל אלה, בניכוי סכום עלויות הספק:</w:t>
      </w:r>
    </w:p>
    <w:p w:rsidR="00876AB2" w:rsidRDefault="00876AB2" w:rsidP="00876AB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כמות צריכת המים שבשלה ספק המים חייב את הצרכן הביתי בתשלום היטל כאמור בסימן ב';</w:t>
      </w:r>
    </w:p>
    <w:p w:rsidR="00876AB2" w:rsidRDefault="00876AB2" w:rsidP="00876AB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סכום ההיטל לכל מטר מעוקב כאמור בסימן ב';</w:t>
      </w:r>
    </w:p>
    <w:p w:rsidR="00876AB2" w:rsidRDefault="00876AB2" w:rsidP="00876AB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שיעור הגבייה השנתי של ספק המים מצרכניו בשנת 2008 בהתאם לדוחות הכספיים המבוקרים לשנה האמורה, שימסור ספק המים לחשב הכללי, ואם לא נמסרו הדוחות הכספיים כאמור </w:t>
      </w:r>
      <w:r>
        <w:rPr>
          <w:rStyle w:val="default"/>
          <w:rFonts w:cs="FrankRuehl"/>
          <w:rtl/>
        </w:rPr>
        <w:t>–</w:t>
      </w:r>
      <w:r>
        <w:rPr>
          <w:rStyle w:val="default"/>
          <w:rFonts w:cs="FrankRuehl" w:hint="cs"/>
          <w:rtl/>
        </w:rPr>
        <w:t xml:space="preserve"> יהיה שיעור הגבייה השיעור שיקבע החשב הכללי;</w:t>
      </w:r>
    </w:p>
    <w:p w:rsidR="00876AB2" w:rsidRDefault="00876AB2" w:rsidP="00876AB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כספי ההיטל ששולמו לספק המים לפי הוראות סימן ב', בניכוי סכום עלויות הספק;</w:t>
      </w:r>
    </w:p>
    <w:p w:rsidR="00876AB2" w:rsidRDefault="00876AB2" w:rsidP="00876A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 ביום ט"ו בטבת התש"ע (1 בינואר 2010) </w:t>
      </w:r>
      <w:r>
        <w:rPr>
          <w:rStyle w:val="default"/>
          <w:rFonts w:cs="FrankRuehl"/>
          <w:rtl/>
        </w:rPr>
        <w:t>–</w:t>
      </w:r>
      <w:r>
        <w:rPr>
          <w:rStyle w:val="default"/>
          <w:rFonts w:cs="FrankRuehl" w:hint="cs"/>
          <w:rtl/>
        </w:rPr>
        <w:t xml:space="preserve"> כספי ההיטל ששולמו לספק המים לפי הוראות סימן ב', בניכוי סכום עלויות הספק;</w:t>
      </w:r>
    </w:p>
    <w:p w:rsidR="00876AB2" w:rsidRDefault="00876AB2" w:rsidP="00876AB2">
      <w:pPr>
        <w:pStyle w:val="P00"/>
        <w:spacing w:before="72"/>
        <w:ind w:left="0" w:right="1134"/>
        <w:rPr>
          <w:rStyle w:val="default"/>
          <w:rFonts w:cs="FrankRuehl" w:hint="cs"/>
          <w:rtl/>
        </w:rPr>
      </w:pPr>
      <w:r>
        <w:rPr>
          <w:rStyle w:val="default"/>
          <w:rFonts w:cs="FrankRuehl" w:hint="cs"/>
          <w:rtl/>
        </w:rPr>
        <w:tab/>
        <w:t xml:space="preserve">"מועד ההפקדה" </w:t>
      </w:r>
      <w:r>
        <w:rPr>
          <w:rStyle w:val="default"/>
          <w:rFonts w:cs="FrankRuehl"/>
          <w:rtl/>
        </w:rPr>
        <w:t>–</w:t>
      </w:r>
    </w:p>
    <w:p w:rsidR="00876AB2" w:rsidRDefault="00876AB2" w:rsidP="00A03E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03EAA">
        <w:rPr>
          <w:rStyle w:val="default"/>
          <w:rFonts w:cs="FrankRuehl" w:hint="cs"/>
          <w:rtl/>
        </w:rPr>
        <w:t xml:space="preserve">לגבי כספי ההיטל נטו כאמור בפסקה (1) להגדרה "היטל נטו", ובמהלך התקופות הקבועות באותה פסקה </w:t>
      </w:r>
      <w:r w:rsidR="00A03EAA">
        <w:rPr>
          <w:rStyle w:val="default"/>
          <w:rFonts w:cs="FrankRuehl"/>
          <w:rtl/>
        </w:rPr>
        <w:t>–</w:t>
      </w:r>
      <w:r w:rsidR="00A03EAA">
        <w:rPr>
          <w:rStyle w:val="default"/>
          <w:rFonts w:cs="FrankRuehl" w:hint="cs"/>
          <w:rtl/>
        </w:rPr>
        <w:t xml:space="preserve"> עד היום העשירי בכל חודש, החל ביום י"ב באלול התשס"ט (1 בספטמבר 2009);</w:t>
      </w:r>
    </w:p>
    <w:p w:rsidR="00A03EAA" w:rsidRDefault="00A03EAA" w:rsidP="00A03E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כספי ההיטל נטו כאמור בפסקה (2) להגדרה "היטל נטו" </w:t>
      </w:r>
      <w:r>
        <w:rPr>
          <w:rStyle w:val="default"/>
          <w:rFonts w:cs="FrankRuehl"/>
          <w:rtl/>
        </w:rPr>
        <w:t>–</w:t>
      </w:r>
      <w:r>
        <w:rPr>
          <w:rStyle w:val="default"/>
          <w:rFonts w:cs="FrankRuehl" w:hint="cs"/>
          <w:rtl/>
        </w:rPr>
        <w:t xml:space="preserve"> מועד שהוא מיד או בסמוך למועד תשלום כספי ההיטל לספק המים, ולא יאוחר מתום שישה ימי עסקים ממועד התשלום כאמור;</w:t>
      </w:r>
    </w:p>
    <w:p w:rsidR="00A03EAA" w:rsidRDefault="00A03EAA" w:rsidP="00876AB2">
      <w:pPr>
        <w:pStyle w:val="P00"/>
        <w:spacing w:before="72"/>
        <w:ind w:left="0" w:right="1134"/>
        <w:rPr>
          <w:rStyle w:val="default"/>
          <w:rFonts w:cs="FrankRuehl" w:hint="cs"/>
          <w:rtl/>
        </w:rPr>
      </w:pPr>
      <w:r>
        <w:rPr>
          <w:rStyle w:val="default"/>
          <w:rFonts w:cs="FrankRuehl" w:hint="cs"/>
          <w:rtl/>
        </w:rPr>
        <w:tab/>
        <w:t xml:space="preserve">"סכום עלויות הספק" </w:t>
      </w:r>
      <w:r>
        <w:rPr>
          <w:rStyle w:val="default"/>
          <w:rFonts w:cs="FrankRuehl"/>
          <w:rtl/>
        </w:rPr>
        <w:t>–</w:t>
      </w:r>
      <w:r>
        <w:rPr>
          <w:rStyle w:val="default"/>
          <w:rFonts w:cs="FrankRuehl" w:hint="cs"/>
          <w:rtl/>
        </w:rPr>
        <w:t xml:space="preserve"> כמפורט בפסקאות (1) או (2) שלהלן, לפי העניין, וספק המים לא יהיה זכאי לכל תשלום נוסף בקשר להיטל מעבר לסכומים לפי הגדרה זו:</w:t>
      </w:r>
    </w:p>
    <w:p w:rsidR="00A03EAA" w:rsidRDefault="00A03EAA" w:rsidP="001327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התקופה כאמור בפסקה (1) להגדרה "היטל נטו" </w:t>
      </w:r>
      <w:r>
        <w:rPr>
          <w:rStyle w:val="default"/>
          <w:rFonts w:cs="FrankRuehl"/>
          <w:rtl/>
        </w:rPr>
        <w:t>–</w:t>
      </w:r>
      <w:r>
        <w:rPr>
          <w:rStyle w:val="default"/>
          <w:rFonts w:cs="FrankRuehl" w:hint="cs"/>
          <w:rtl/>
        </w:rPr>
        <w:t xml:space="preserve"> סכום השווה ל-13% מהסכום המתקבל מהמכפלה של הרכיבים הקבועים בפסקה משנה (א) שבאותה פסקה, או סכום השווה ל-13% מכספי ההיטל ששולמו לספק כאמור בפסקת משנה (ב) שבאותה פסקה, לפי העניין;</w:t>
      </w:r>
    </w:p>
    <w:p w:rsidR="00A03EAA" w:rsidRDefault="00A03EAA" w:rsidP="001327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 ביום ט"ו בטבת התש"ע (1 בינואר 2010) </w:t>
      </w:r>
      <w:r>
        <w:rPr>
          <w:rStyle w:val="default"/>
          <w:rFonts w:cs="FrankRuehl"/>
          <w:rtl/>
        </w:rPr>
        <w:t>–</w:t>
      </w:r>
    </w:p>
    <w:p w:rsidR="00A03EAA" w:rsidRDefault="00A03EAA" w:rsidP="0013278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לעניין ספק מים המספק מים לצרכן ביתי כאמור בפסקה (1) להגדרה "צרכן ביתי" </w:t>
      </w:r>
      <w:r>
        <w:rPr>
          <w:rStyle w:val="default"/>
          <w:rFonts w:cs="FrankRuehl"/>
          <w:rtl/>
        </w:rPr>
        <w:t>–</w:t>
      </w:r>
      <w:r>
        <w:rPr>
          <w:rStyle w:val="default"/>
          <w:rFonts w:cs="FrankRuehl" w:hint="cs"/>
          <w:rtl/>
        </w:rPr>
        <w:t xml:space="preserve"> סכום השווה ל-13% מכספי ההיטל ששולמו לספק המים;</w:t>
      </w:r>
    </w:p>
    <w:p w:rsidR="00A03EAA" w:rsidRDefault="00A03EAA" w:rsidP="0013278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ספק מים המספק מים לצרכן ביתי כאמור בפסקאות (2) ו-(3)(א) להגדרה "צרכן ביתי" </w:t>
      </w:r>
      <w:r>
        <w:rPr>
          <w:rStyle w:val="default"/>
          <w:rFonts w:cs="FrankRuehl"/>
          <w:rtl/>
        </w:rPr>
        <w:t>–</w:t>
      </w:r>
      <w:r>
        <w:rPr>
          <w:rStyle w:val="default"/>
          <w:rFonts w:cs="FrankRuehl" w:hint="cs"/>
          <w:rtl/>
        </w:rPr>
        <w:t xml:space="preserve"> סכום השווה ל-7.5% מסכום מכספי ההיטל ששולמו לספק המים;</w:t>
      </w:r>
    </w:p>
    <w:p w:rsidR="00A03EAA" w:rsidRDefault="00A03EAA" w:rsidP="0013278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132786">
        <w:rPr>
          <w:rStyle w:val="default"/>
          <w:rFonts w:cs="FrankRuehl" w:hint="cs"/>
          <w:rtl/>
        </w:rPr>
        <w:t xml:space="preserve">לעניין ספק מים המספק מים לצרכן ביתי כאמור בפסקה (3)(ב) להגדרה "צרכן ביתי" </w:t>
      </w:r>
      <w:r w:rsidR="00132786">
        <w:rPr>
          <w:rStyle w:val="default"/>
          <w:rFonts w:cs="FrankRuehl"/>
          <w:rtl/>
        </w:rPr>
        <w:t>–</w:t>
      </w:r>
      <w:r w:rsidR="00132786">
        <w:rPr>
          <w:rStyle w:val="default"/>
          <w:rFonts w:cs="FrankRuehl" w:hint="cs"/>
          <w:rtl/>
        </w:rPr>
        <w:t xml:space="preserve"> סכום השווה ל-10% מכספי ההיטל ששולממו לספק המים.</w:t>
      </w:r>
    </w:p>
    <w:p w:rsidR="00132786" w:rsidRDefault="00132786" w:rsidP="00876A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ספק מים יפקיד את כספי ההיטל נטו במועד ההפקדה בחשבון נפרד בתאגיד בנקאי שיפתח ספק המים לצורך הפקדת כספי ההיטל בלבד (בפרק זה </w:t>
      </w:r>
      <w:r>
        <w:rPr>
          <w:rStyle w:val="default"/>
          <w:rFonts w:cs="FrankRuehl"/>
          <w:rtl/>
        </w:rPr>
        <w:t>–</w:t>
      </w:r>
      <w:r>
        <w:rPr>
          <w:rStyle w:val="default"/>
          <w:rFonts w:cs="FrankRuehl" w:hint="cs"/>
          <w:rtl/>
        </w:rPr>
        <w:t xml:space="preserve"> חשבון נפרד).</w:t>
      </w:r>
    </w:p>
    <w:p w:rsidR="00132786" w:rsidRDefault="00132786" w:rsidP="00876A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ספק מים לבצע את כלל הפעולות הנדרשות לצורך הפקדת כספי ההיטל נטו בחשבון הנפרד, לרבות מתן הוראות לעניין ההתאמות הנדרשות בהוראות החיוב של הצרכן הביתי כאמור בסעיף 85(ה).</w:t>
      </w:r>
    </w:p>
    <w:p w:rsidR="00132786" w:rsidRDefault="00132786" w:rsidP="00876A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בחשבון הנפרד לא יופקדו אלא כספי ההיטל נטו, והוא ישמש את ספק המים אך ורק לשם הפקדת הכספים כאמור לצורך העברתם לחשבון המדינה בהתאם להוראות סעיף 90.</w:t>
      </w:r>
    </w:p>
    <w:p w:rsidR="00132786" w:rsidRDefault="00132786" w:rsidP="00876AB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כספי ההיטל נטו המופקדים בחשבון הנפרד לא יועברו אלא לחשבון המדינה, אלא אם כן אישר החשב הכללי, בכתב, העברה של אותם כספים לחשבונו של ספק המים, לרבות לצורך זיכוי חשבונו של הצרכן הביתי בהתאם להוראות פרק זה; בפרק זה, "חשבון המדינה" </w:t>
      </w:r>
      <w:r>
        <w:rPr>
          <w:rStyle w:val="default"/>
          <w:rFonts w:cs="FrankRuehl"/>
          <w:rtl/>
        </w:rPr>
        <w:t>–</w:t>
      </w:r>
      <w:r>
        <w:rPr>
          <w:rStyle w:val="default"/>
          <w:rFonts w:cs="FrankRuehl" w:hint="cs"/>
          <w:rtl/>
        </w:rPr>
        <w:t xml:space="preserve"> חשבון שאליו יש העביר את כספי ההיטל נטו המיועדים לאוצר המדינה בהתאם להוראות סעיף 90, ושפרטיו יימסרו לתאגידים הבנקאיים ולספקי המים בידי החשב הכללי או יפורסמו באתר האינטרנט של רשות המים.</w:t>
      </w:r>
    </w:p>
    <w:p w:rsidR="00132786" w:rsidRDefault="00132786" w:rsidP="00876AB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ספק מים ימסור לחשב הכללי את פרטי החשבון הנפרד, סמוך למועד פתיחתו של אותו חשבון, וזכויות החתימה באותו חשבון יהיו נתונות לחשב הכללי בלבד; ואולם לעניין הוראה להעברת כספי היטל נטו שהופקדו בחשבון הנפרד לחשבון המדינה, בהתאם להוראות סעיף 90, תהיה נתונה זכות חתימה בחשבון גם לספק המים לבדו.</w:t>
      </w:r>
    </w:p>
    <w:p w:rsidR="00132786" w:rsidRDefault="00132786" w:rsidP="00876AB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כספי ההיטל נטו שהופקדו בחשבון הנפרד לא יהיו ניתנים לשעבוד או לעיקול.</w:t>
      </w:r>
    </w:p>
    <w:p w:rsidR="004B396C" w:rsidRDefault="004B396C" w:rsidP="0011735E">
      <w:pPr>
        <w:pStyle w:val="P00"/>
        <w:spacing w:before="72"/>
        <w:ind w:left="0" w:right="1134"/>
        <w:rPr>
          <w:rStyle w:val="default"/>
          <w:rFonts w:cs="FrankRuehl" w:hint="cs"/>
          <w:rtl/>
        </w:rPr>
      </w:pPr>
      <w:bookmarkStart w:id="33" w:name="Seif20"/>
      <w:bookmarkEnd w:id="33"/>
      <w:r>
        <w:rPr>
          <w:rFonts w:cs="Miriam"/>
          <w:lang w:val="he-IL"/>
        </w:rPr>
        <w:pict>
          <v:rect id="_x0000_s1727" style="position:absolute;left:0;text-align:left;margin-left:463.5pt;margin-top:8.05pt;width:75.05pt;height:22.15pt;z-index:251616768" filled="f" stroked="f" strokecolor="lime" strokeweight=".25pt">
            <v:textbox style="mso-next-textbox:#_x0000_s1727" inset="1mm,0,1mm,0">
              <w:txbxContent>
                <w:p w:rsidR="00D03489" w:rsidRDefault="00D03489" w:rsidP="004B396C">
                  <w:pPr>
                    <w:spacing w:line="160" w:lineRule="exact"/>
                    <w:rPr>
                      <w:rFonts w:cs="Miriam" w:hint="cs"/>
                      <w:noProof/>
                      <w:sz w:val="18"/>
                      <w:szCs w:val="18"/>
                      <w:rtl/>
                    </w:rPr>
                  </w:pPr>
                  <w:r>
                    <w:rPr>
                      <w:rFonts w:cs="Miriam" w:hint="cs"/>
                      <w:sz w:val="18"/>
                      <w:szCs w:val="18"/>
                      <w:rtl/>
                    </w:rPr>
                    <w:t>העברת כספי היטל נטו לחשבון המדינה</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r>
      <w:r w:rsidR="0011735E">
        <w:rPr>
          <w:rStyle w:val="default"/>
          <w:rFonts w:cs="FrankRuehl" w:hint="cs"/>
          <w:rtl/>
        </w:rPr>
        <w:t xml:space="preserve">ספק מים יעביר לחשבון המדינה, עד היום העשירי מתחילת כל רבעון (בפרק זה </w:t>
      </w:r>
      <w:r w:rsidR="0011735E">
        <w:rPr>
          <w:rStyle w:val="default"/>
          <w:rFonts w:cs="FrankRuehl"/>
          <w:rtl/>
        </w:rPr>
        <w:t>–</w:t>
      </w:r>
      <w:r w:rsidR="0011735E">
        <w:rPr>
          <w:rStyle w:val="default"/>
          <w:rFonts w:cs="FrankRuehl" w:hint="cs"/>
          <w:rtl/>
        </w:rPr>
        <w:t xml:space="preserve"> מועד ההעברה) את כספי ההיטל נטו שהופקדו בחשבון הנפרד במהלך הרבעון הקודם; הספק יודיע לחשב הכללי, במועד ההעברה, על העברת הכספים כאמור.</w:t>
      </w:r>
    </w:p>
    <w:p w:rsidR="004B396C" w:rsidRDefault="004B396C" w:rsidP="0011735E">
      <w:pPr>
        <w:pStyle w:val="P00"/>
        <w:spacing w:before="72"/>
        <w:ind w:left="0" w:right="1134"/>
        <w:rPr>
          <w:rStyle w:val="default"/>
          <w:rFonts w:cs="FrankRuehl" w:hint="cs"/>
          <w:rtl/>
        </w:rPr>
      </w:pPr>
      <w:bookmarkStart w:id="34" w:name="Seif21"/>
      <w:bookmarkEnd w:id="34"/>
      <w:r>
        <w:rPr>
          <w:rFonts w:cs="Miriam"/>
          <w:lang w:val="he-IL"/>
        </w:rPr>
        <w:pict>
          <v:rect id="_x0000_s1728" style="position:absolute;left:0;text-align:left;margin-left:463.5pt;margin-top:8.05pt;width:75.05pt;height:30.25pt;z-index:251617792" filled="f" stroked="f" strokecolor="lime" strokeweight=".25pt">
            <v:textbox style="mso-next-textbox:#_x0000_s1728" inset="1mm,0,1mm,0">
              <w:txbxContent>
                <w:p w:rsidR="00D03489" w:rsidRDefault="00D03489" w:rsidP="004B396C">
                  <w:pPr>
                    <w:spacing w:line="160" w:lineRule="exact"/>
                    <w:rPr>
                      <w:rFonts w:cs="Miriam" w:hint="cs"/>
                      <w:noProof/>
                      <w:sz w:val="18"/>
                      <w:szCs w:val="18"/>
                      <w:rtl/>
                    </w:rPr>
                  </w:pPr>
                  <w:r>
                    <w:rPr>
                      <w:rFonts w:cs="Miriam" w:hint="cs"/>
                      <w:sz w:val="18"/>
                      <w:szCs w:val="18"/>
                      <w:rtl/>
                    </w:rPr>
                    <w:t>פיגור בהפקדה או בהעברה של כספי היטל נטו</w:t>
                  </w:r>
                </w:p>
              </w:txbxContent>
            </v:textbox>
            <w10:anchorlock/>
          </v:rect>
        </w:pict>
      </w:r>
      <w:r>
        <w:rPr>
          <w:rStyle w:val="big-number"/>
          <w:rFonts w:cs="Miriam" w:hint="cs"/>
          <w:rtl/>
        </w:rPr>
        <w:t>9</w:t>
      </w:r>
      <w:r w:rsidR="0011735E">
        <w:rPr>
          <w:rStyle w:val="big-number"/>
          <w:rFonts w:cs="Miriam" w:hint="cs"/>
          <w:rtl/>
        </w:rPr>
        <w:t>1</w:t>
      </w:r>
      <w:r>
        <w:rPr>
          <w:rStyle w:val="big-number"/>
          <w:rFonts w:cs="FrankRuehl"/>
          <w:sz w:val="26"/>
          <w:szCs w:val="26"/>
          <w:rtl/>
        </w:rPr>
        <w:t>.</w:t>
      </w:r>
      <w:r>
        <w:rPr>
          <w:rStyle w:val="big-number"/>
          <w:rFonts w:cs="FrankRuehl"/>
          <w:sz w:val="26"/>
          <w:szCs w:val="26"/>
          <w:rtl/>
        </w:rPr>
        <w:tab/>
      </w:r>
      <w:r w:rsidR="0011735E">
        <w:rPr>
          <w:rStyle w:val="default"/>
          <w:rFonts w:cs="FrankRuehl" w:hint="cs"/>
          <w:rtl/>
        </w:rPr>
        <w:t xml:space="preserve">לא הפקיד ספק מים במועד ההפקדה את כספי ההיטל נטו, במלואם, בחשבון הנפרד או לא העביר במועד ההעברה את כספי ההיטל נטו, במלואם, לחשבון המדינה, תיווסף לכספים כאמור ריבית פיגורים החשב הכללי, בחישוב יומי ממועד ההפקדה או ממועד ההעברה, לפי העניין, עד מועד ההפקדה בפועל או מועד ההעברה בפועל, לפי העניין, ודין הריבית כאמור לעניין פרק זה ולעניין כל דין כדין ההיטל נטו; בסעיף זה, "ריבית פיגורים החשב הכללי" </w:t>
      </w:r>
      <w:r w:rsidR="0011735E">
        <w:rPr>
          <w:rStyle w:val="default"/>
          <w:rFonts w:cs="FrankRuehl"/>
          <w:rtl/>
        </w:rPr>
        <w:t>–</w:t>
      </w:r>
      <w:r w:rsidR="0011735E">
        <w:rPr>
          <w:rStyle w:val="default"/>
          <w:rFonts w:cs="FrankRuehl" w:hint="cs"/>
          <w:rtl/>
        </w:rPr>
        <w:t xml:space="preserve"> כמשמעותה בהודעה בדבר שיעור ריבית החשב הכללי כפי שהיא מתעדכנת מזמן לזמן ומפורסמת ברשומות.</w:t>
      </w:r>
    </w:p>
    <w:p w:rsidR="004B396C" w:rsidRDefault="004B396C" w:rsidP="002C2255">
      <w:pPr>
        <w:pStyle w:val="P00"/>
        <w:spacing w:before="72"/>
        <w:ind w:left="0" w:right="1134"/>
        <w:rPr>
          <w:rStyle w:val="default"/>
          <w:rFonts w:cs="FrankRuehl" w:hint="cs"/>
          <w:rtl/>
        </w:rPr>
      </w:pPr>
      <w:bookmarkStart w:id="35" w:name="Seif22"/>
      <w:bookmarkEnd w:id="35"/>
      <w:r>
        <w:rPr>
          <w:rFonts w:cs="Miriam"/>
          <w:lang w:val="he-IL"/>
        </w:rPr>
        <w:pict>
          <v:rect id="_x0000_s1729" style="position:absolute;left:0;text-align:left;margin-left:463.5pt;margin-top:8.05pt;width:75.05pt;height:48.95pt;z-index:251618816" filled="f" stroked="f" strokecolor="lime" strokeweight=".25pt">
            <v:textbox style="mso-next-textbox:#_x0000_s1729" inset="1mm,0,1mm,0">
              <w:txbxContent>
                <w:p w:rsidR="00D03489" w:rsidRDefault="00D03489" w:rsidP="004B396C">
                  <w:pPr>
                    <w:spacing w:line="160" w:lineRule="exact"/>
                    <w:rPr>
                      <w:rFonts w:cs="Miriam" w:hint="cs"/>
                      <w:noProof/>
                      <w:sz w:val="18"/>
                      <w:szCs w:val="18"/>
                      <w:rtl/>
                    </w:rPr>
                  </w:pPr>
                  <w:r>
                    <w:rPr>
                      <w:rFonts w:cs="Miriam" w:hint="cs"/>
                      <w:sz w:val="18"/>
                      <w:szCs w:val="18"/>
                      <w:rtl/>
                    </w:rPr>
                    <w:t>ספק המים כנאמן בעבור המדינה לעניין גבייתו של היטל והעברת כספי היטל נטו לחשבון המדינה</w:t>
                  </w:r>
                </w:p>
              </w:txbxContent>
            </v:textbox>
            <w10:anchorlock/>
          </v:rect>
        </w:pict>
      </w:r>
      <w:r>
        <w:rPr>
          <w:rStyle w:val="big-number"/>
          <w:rFonts w:cs="Miriam" w:hint="cs"/>
          <w:rtl/>
        </w:rPr>
        <w:t>9</w:t>
      </w:r>
      <w:r w:rsidR="0011735E">
        <w:rPr>
          <w:rStyle w:val="big-number"/>
          <w:rFonts w:cs="Miriam" w:hint="cs"/>
          <w:rtl/>
        </w:rPr>
        <w:t>2</w:t>
      </w:r>
      <w:r>
        <w:rPr>
          <w:rStyle w:val="big-number"/>
          <w:rFonts w:cs="FrankRuehl"/>
          <w:sz w:val="26"/>
          <w:szCs w:val="26"/>
          <w:rtl/>
        </w:rPr>
        <w:t>.</w:t>
      </w:r>
      <w:r>
        <w:rPr>
          <w:rStyle w:val="big-number"/>
          <w:rFonts w:cs="FrankRuehl"/>
          <w:sz w:val="26"/>
          <w:szCs w:val="26"/>
          <w:rtl/>
        </w:rPr>
        <w:tab/>
      </w:r>
      <w:r w:rsidR="002C2255">
        <w:rPr>
          <w:rStyle w:val="default"/>
          <w:rFonts w:cs="FrankRuehl" w:hint="cs"/>
          <w:rtl/>
        </w:rPr>
        <w:t>ספק מים ישמש כנאמן בעבור המדינה לעניין גביית ההיטל מצרכניו כאמור בסעיף 85(ד), לעניין הפקדת כספי ההיטל נטו בחשבון הנפרד כאמור בסעיף 89, לעניין העברתם לחשבון המדינה כאמור בסעיף 90, ולעניין החזקתם עד להעברתם לחשבון המדינה, והוא יפעל בשקידה ראויה למילוי החובות החלות עליו לפי סעיף זה.</w:t>
      </w:r>
    </w:p>
    <w:p w:rsidR="004B396C" w:rsidRDefault="004B396C" w:rsidP="00135ABC">
      <w:pPr>
        <w:pStyle w:val="P00"/>
        <w:spacing w:before="72"/>
        <w:ind w:left="0" w:right="1134"/>
        <w:rPr>
          <w:rStyle w:val="default"/>
          <w:rFonts w:cs="FrankRuehl" w:hint="cs"/>
          <w:rtl/>
        </w:rPr>
      </w:pPr>
      <w:bookmarkStart w:id="36" w:name="Seif23"/>
      <w:bookmarkEnd w:id="36"/>
      <w:r>
        <w:rPr>
          <w:rFonts w:cs="Miriam"/>
          <w:lang w:val="he-IL"/>
        </w:rPr>
        <w:pict>
          <v:rect id="_x0000_s1730" style="position:absolute;left:0;text-align:left;margin-left:463.5pt;margin-top:8.05pt;width:75.05pt;height:26.35pt;z-index:251619840" filled="f" stroked="f" strokecolor="lime" strokeweight=".25pt">
            <v:textbox style="mso-next-textbox:#_x0000_s1730" inset="1mm,0,1mm,0">
              <w:txbxContent>
                <w:p w:rsidR="00D03489" w:rsidRDefault="00D03489" w:rsidP="004B396C">
                  <w:pPr>
                    <w:spacing w:line="160" w:lineRule="exact"/>
                    <w:rPr>
                      <w:rFonts w:cs="Miriam" w:hint="cs"/>
                      <w:noProof/>
                      <w:sz w:val="18"/>
                      <w:szCs w:val="18"/>
                      <w:rtl/>
                    </w:rPr>
                  </w:pPr>
                  <w:r>
                    <w:rPr>
                      <w:rFonts w:cs="Miriam" w:hint="cs"/>
                      <w:sz w:val="18"/>
                      <w:szCs w:val="18"/>
                      <w:rtl/>
                    </w:rPr>
                    <w:t>העברת דיווחים למנהל רשות המים ולחשב הכללי</w:t>
                  </w:r>
                </w:p>
              </w:txbxContent>
            </v:textbox>
            <w10:anchorlock/>
          </v:rect>
        </w:pict>
      </w:r>
      <w:r>
        <w:rPr>
          <w:rStyle w:val="big-number"/>
          <w:rFonts w:cs="Miriam" w:hint="cs"/>
          <w:rtl/>
        </w:rPr>
        <w:t>9</w:t>
      </w:r>
      <w:r w:rsidR="002C2255">
        <w:rPr>
          <w:rStyle w:val="big-number"/>
          <w:rFonts w:cs="Miriam" w:hint="cs"/>
          <w:rtl/>
        </w:rPr>
        <w:t>3</w:t>
      </w:r>
      <w:r>
        <w:rPr>
          <w:rStyle w:val="big-number"/>
          <w:rFonts w:cs="FrankRuehl"/>
          <w:sz w:val="26"/>
          <w:szCs w:val="26"/>
          <w:rtl/>
        </w:rPr>
        <w:t>.</w:t>
      </w:r>
      <w:r>
        <w:rPr>
          <w:rStyle w:val="big-number"/>
          <w:rFonts w:cs="FrankRuehl"/>
          <w:sz w:val="26"/>
          <w:szCs w:val="26"/>
          <w:rtl/>
        </w:rPr>
        <w:tab/>
      </w:r>
      <w:r w:rsidR="00135ABC">
        <w:rPr>
          <w:rStyle w:val="default"/>
          <w:rFonts w:cs="FrankRuehl" w:hint="cs"/>
          <w:rtl/>
        </w:rPr>
        <w:t>(א)</w:t>
      </w:r>
      <w:r w:rsidR="00135ABC">
        <w:rPr>
          <w:rStyle w:val="default"/>
          <w:rFonts w:cs="FrankRuehl" w:hint="cs"/>
          <w:rtl/>
        </w:rPr>
        <w:tab/>
      </w:r>
      <w:r w:rsidR="00A56187">
        <w:rPr>
          <w:rStyle w:val="default"/>
          <w:rFonts w:cs="FrankRuehl" w:hint="cs"/>
          <w:rtl/>
        </w:rPr>
        <w:t xml:space="preserve">ספק מים יעביר למנהל רשות המים ולחשב הכללי, עד היום העשירי מתחילת כל רבעון, דיווח הכולל את הפרטים המפורטים להלן לגבי הרבעון הקודם, ועד היום העשירי מתחילת הרבעון השני של כל שנה </w:t>
      </w:r>
      <w:r w:rsidR="00A56187">
        <w:rPr>
          <w:rStyle w:val="default"/>
          <w:rFonts w:cs="FrankRuehl"/>
          <w:rtl/>
        </w:rPr>
        <w:t>–</w:t>
      </w:r>
      <w:r w:rsidR="00A56187">
        <w:rPr>
          <w:rStyle w:val="default"/>
          <w:rFonts w:cs="FrankRuehl" w:hint="cs"/>
          <w:rtl/>
        </w:rPr>
        <w:t xml:space="preserve"> גם דיווח כאמור לגבי השנה שקדמה לה:</w:t>
      </w:r>
    </w:p>
    <w:p w:rsidR="00A56187" w:rsidRDefault="00A56187" w:rsidP="006545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פרטים לגבי ספק המים, לרבות מספר הזהות שלו </w:t>
      </w:r>
      <w:r>
        <w:rPr>
          <w:rStyle w:val="default"/>
          <w:rFonts w:cs="FrankRuehl"/>
          <w:rtl/>
        </w:rPr>
        <w:t>–</w:t>
      </w:r>
      <w:r>
        <w:rPr>
          <w:rStyle w:val="default"/>
          <w:rFonts w:cs="FrankRuehl" w:hint="cs"/>
          <w:rtl/>
        </w:rPr>
        <w:t xml:space="preserve"> אם הוא יחיד, ואם הוא תאגיד </w:t>
      </w:r>
      <w:r>
        <w:rPr>
          <w:rStyle w:val="default"/>
          <w:rFonts w:cs="FrankRuehl"/>
          <w:rtl/>
        </w:rPr>
        <w:t>–</w:t>
      </w:r>
      <w:r>
        <w:rPr>
          <w:rStyle w:val="default"/>
          <w:rFonts w:cs="FrankRuehl" w:hint="cs"/>
          <w:rtl/>
        </w:rPr>
        <w:t xml:space="preserve"> מספר התאגיד, כתובת משרדו ומספר רישיון ההפקה שניתן לו;</w:t>
      </w:r>
    </w:p>
    <w:p w:rsidR="00A56187" w:rsidRDefault="00A56187" w:rsidP="006545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הכולל של ההיטל שגבה ספק המים מצרכניו לפי הוראות סימן ב';</w:t>
      </w:r>
    </w:p>
    <w:p w:rsidR="00A56187" w:rsidRDefault="00A56187" w:rsidP="006545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יתרת החוב הכוללת של צרכניו של ספק המים בעד ההיטל, ואם הורה על כך מנהל רשות המים או החשב הכללי לספק המים </w:t>
      </w:r>
      <w:r>
        <w:rPr>
          <w:rStyle w:val="default"/>
          <w:rFonts w:cs="FrankRuehl"/>
          <w:rtl/>
        </w:rPr>
        <w:t>–</w:t>
      </w:r>
      <w:r>
        <w:rPr>
          <w:rStyle w:val="default"/>
          <w:rFonts w:cs="FrankRuehl" w:hint="cs"/>
          <w:rtl/>
        </w:rPr>
        <w:t xml:space="preserve"> גם פירוט החוב של כל אחד מצרכניו של הספק או של חלקם, בעד ההיטל והחיוב בעד הפרשי הצמדה וריבית על החוב כאמור בהתאם להוראות סעיף 87, ואופן חישובם;</w:t>
      </w:r>
    </w:p>
    <w:p w:rsidR="00A56187" w:rsidRDefault="00A56187" w:rsidP="006545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סכומי ההיטל שספק המים השיב לצרכניו בשל גבייה ביתר כאמור בסעיפים 88, 111 עד 113, בצירוף אישור מאת הספק ולפיו הוא השיב לצרכניו תשלומים שהם שילמו ביתר בעד הספקת המים שבשל צריכתם הם חויבו בהיטל כאמור;</w:t>
      </w:r>
    </w:p>
    <w:p w:rsidR="00A56187" w:rsidRDefault="00A56187" w:rsidP="0065458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סכומי ההיטל נטו שהופקדו בחשבון הנפרד ואופן חישובם;</w:t>
      </w:r>
    </w:p>
    <w:p w:rsidR="00A56187" w:rsidRDefault="00A56187" w:rsidP="0065458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פירוט סכום עלויות הספק שניכה ספק המים מסכום ההיטל בהתאם להוראות סעיף 89, לאחר שאושרו בידי רואה החשבון המבקר של הספק;</w:t>
      </w:r>
    </w:p>
    <w:p w:rsidR="00A56187" w:rsidRDefault="00A56187" w:rsidP="0065458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פירוט סכום עלויות הספק שהשיב ספק המים לחשבון המדינה בהתאם להוראות פרק זה, לרבות סעיף 113(ב), לאחר שאושרו בידי רואה החשבון המבקר של הספק;</w:t>
      </w:r>
    </w:p>
    <w:p w:rsidR="00A56187" w:rsidRDefault="00A56187" w:rsidP="0065458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כמות המים הכוללת שסיפק ספק המים לצרכנים ביתיים וכמות המים שחל לגביה חיוב בהיטל לפי סימן ב';</w:t>
      </w:r>
    </w:p>
    <w:p w:rsidR="00A56187" w:rsidRDefault="00A56187" w:rsidP="0065458C">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סך מספר הנפשות המוכר שלהן הוא מספק מים בכלל יחידות הדיור כאמור, וכן פירוט של מספר הנפשות בכל אחת מיחידות הדיור כאמור;</w:t>
      </w:r>
    </w:p>
    <w:p w:rsidR="00A56187" w:rsidRDefault="00A56187" w:rsidP="0065458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כל פרט אחר שלגביו ניתנה הוראה מאת מנהל רשות המים או החשב הכללי לגבי כלל ספקי המים לשם הבטחת קיום הוראות פרק זה, כפי שתפורסם באתר האינטרנט של רשות המים, ואם ההוראה ניתנה לגבי ספק מסוים </w:t>
      </w:r>
      <w:r>
        <w:rPr>
          <w:rStyle w:val="default"/>
          <w:rFonts w:cs="FrankRuehl"/>
          <w:rtl/>
        </w:rPr>
        <w:t>–</w:t>
      </w:r>
      <w:r>
        <w:rPr>
          <w:rStyle w:val="default"/>
          <w:rFonts w:cs="FrankRuehl" w:hint="cs"/>
          <w:rtl/>
        </w:rPr>
        <w:t xml:space="preserve"> כפי שתפורט בהודעה שתימסר לו; פרטים כאמור בפסקה זו לא יכללו מידע כהגדרתו בסעיף 7 לחוק הגנת הפרטיות, התשמ"א-1981.</w:t>
      </w:r>
    </w:p>
    <w:p w:rsidR="00A56187" w:rsidRDefault="00A56187" w:rsidP="00A561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5458C">
        <w:rPr>
          <w:rStyle w:val="default"/>
          <w:rFonts w:cs="FrankRuehl" w:hint="cs"/>
          <w:rtl/>
        </w:rPr>
        <w:t xml:space="preserve">החשב הכללי או מנהל רשות המים רשאים להורות לספקי המים, כולם או חלקם, על העברת הפרטים כאמור בסעיף קטן (א), כולם או חלקם, במועדים אחרים או לגבי תקופות דיווח אחרות, כפי שיפורטו בהודעה שתפורסם באתר האינטרנט של רשות המים, ואולם אם ההוראה כאמור מיועדת לספק מסוים </w:t>
      </w:r>
      <w:r w:rsidR="0065458C">
        <w:rPr>
          <w:rStyle w:val="default"/>
          <w:rFonts w:cs="FrankRuehl"/>
          <w:rtl/>
        </w:rPr>
        <w:t>–</w:t>
      </w:r>
      <w:r w:rsidR="0065458C">
        <w:rPr>
          <w:rStyle w:val="default"/>
          <w:rFonts w:cs="FrankRuehl" w:hint="cs"/>
          <w:rtl/>
        </w:rPr>
        <w:t xml:space="preserve"> תימסר ההודעה לאותו ספק.</w:t>
      </w:r>
    </w:p>
    <w:p w:rsidR="0065458C" w:rsidRDefault="0065458C" w:rsidP="006545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החשב הכללי או מנהל רשות המים רשאים לפרסם באתר האינטרנט של רשות המים הוראות לעניין מתכונת הדיווח של הפרטים כאמור בסעיף קטן (א), לרבות נוסח הטפסים שיידרשו ספקי המים למלא, ולעניין אופן העברת הדיווח כאמור.</w:t>
      </w:r>
    </w:p>
    <w:p w:rsidR="0065458C" w:rsidRDefault="0065458C" w:rsidP="0065458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96B0E">
        <w:rPr>
          <w:rStyle w:val="default"/>
          <w:rFonts w:cs="FrankRuehl" w:hint="cs"/>
          <w:rtl/>
        </w:rPr>
        <w:t xml:space="preserve">דיווחים כאמור בסעיף זה יהיו חתומים בידי נושא משרה שספק המים הסמיך לעניין זה, ואם לא הוסמך נושא משרה כאמור </w:t>
      </w:r>
      <w:r w:rsidR="00096B0E">
        <w:rPr>
          <w:rStyle w:val="default"/>
          <w:rFonts w:cs="FrankRuehl"/>
          <w:rtl/>
        </w:rPr>
        <w:t>–</w:t>
      </w:r>
      <w:r w:rsidR="00096B0E">
        <w:rPr>
          <w:rStyle w:val="default"/>
          <w:rFonts w:cs="FrankRuehl" w:hint="cs"/>
          <w:rtl/>
        </w:rPr>
        <w:t xml:space="preserve"> בידי המנהל הכללי של ספק המים או בידי כל מי שממלא תפקיד מקביל גם אם תואר משרתו שונה; הדיווחים יאומתו בתצהיר, אלא אם כן קבע החשב הכללי, בהודעה שתפורסם באתר האינטרנט של רשות המים, לגבי כלל הספקים או חלקם, כי פרטים מסוימים לא ייחתמו או לא יאומתו כאמור בסעיף קטן זה.</w:t>
      </w:r>
    </w:p>
    <w:p w:rsidR="00096B0E" w:rsidRDefault="00096B0E" w:rsidP="00096B0E">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נושא משרה בספק המים יפקח על העברת דיווחים לפי סעיף זה בידי ספק המים, לרבות על מידת נכונותם ואמינותם, עמידתם במידת הפירוט ובמתכונת הדיווח הנדרשת להעברתם במועדים שנקבעו לכך;</w:t>
      </w:r>
    </w:p>
    <w:p w:rsidR="00096B0E" w:rsidRDefault="00096B0E" w:rsidP="00096B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הועברו דיווחים בהתאם להוראות סעיף זה, יראו את נושא המשרה כאילו הפר את חובת הפיקוח החלה עליו כאמור בפסקה (1).</w:t>
      </w:r>
    </w:p>
    <w:p w:rsidR="00096B0E" w:rsidRDefault="00096B0E" w:rsidP="0065458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כהגדרתו בסעיף 110.</w:t>
      </w:r>
    </w:p>
    <w:p w:rsidR="004B396C" w:rsidRDefault="004B396C" w:rsidP="00096B0E">
      <w:pPr>
        <w:pStyle w:val="P00"/>
        <w:spacing w:before="72"/>
        <w:ind w:left="0" w:right="1134"/>
        <w:rPr>
          <w:rStyle w:val="default"/>
          <w:rFonts w:cs="FrankRuehl" w:hint="cs"/>
          <w:rtl/>
        </w:rPr>
      </w:pPr>
      <w:bookmarkStart w:id="37" w:name="Seif24"/>
      <w:bookmarkEnd w:id="37"/>
      <w:r>
        <w:rPr>
          <w:rFonts w:cs="Miriam"/>
          <w:lang w:val="he-IL"/>
        </w:rPr>
        <w:pict>
          <v:rect id="_x0000_s1731" style="position:absolute;left:0;text-align:left;margin-left:463.5pt;margin-top:8.05pt;width:75.05pt;height:26.35pt;z-index:251620864" filled="f" stroked="f" strokecolor="lime" strokeweight=".25pt">
            <v:textbox style="mso-next-textbox:#_x0000_s1731" inset="1mm,0,1mm,0">
              <w:txbxContent>
                <w:p w:rsidR="00D03489" w:rsidRDefault="00D03489" w:rsidP="004B396C">
                  <w:pPr>
                    <w:spacing w:line="160" w:lineRule="exact"/>
                    <w:rPr>
                      <w:rFonts w:cs="Miriam" w:hint="cs"/>
                      <w:noProof/>
                      <w:sz w:val="18"/>
                      <w:szCs w:val="18"/>
                      <w:rtl/>
                    </w:rPr>
                  </w:pPr>
                  <w:r>
                    <w:rPr>
                      <w:rFonts w:cs="Miriam" w:hint="cs"/>
                      <w:sz w:val="18"/>
                      <w:szCs w:val="18"/>
                      <w:rtl/>
                    </w:rPr>
                    <w:t>קיזוז סכומים כנגד חוב בעד כספי היטל נטו</w:t>
                  </w:r>
                </w:p>
              </w:txbxContent>
            </v:textbox>
            <w10:anchorlock/>
          </v:rect>
        </w:pict>
      </w:r>
      <w:r>
        <w:rPr>
          <w:rStyle w:val="big-number"/>
          <w:rFonts w:cs="Miriam" w:hint="cs"/>
          <w:rtl/>
        </w:rPr>
        <w:t>9</w:t>
      </w:r>
      <w:r w:rsidR="00096B0E">
        <w:rPr>
          <w:rStyle w:val="big-number"/>
          <w:rFonts w:cs="Miriam" w:hint="cs"/>
          <w:rtl/>
        </w:rPr>
        <w:t>4</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(א)</w:t>
      </w:r>
      <w:r w:rsidR="00096B0E">
        <w:rPr>
          <w:rStyle w:val="default"/>
          <w:rFonts w:cs="FrankRuehl" w:hint="cs"/>
          <w:rtl/>
        </w:rPr>
        <w:tab/>
        <w:t>החשב הכללי רשאי להורות על קיזוז סכום השווה לסכום ההיטל נטו, כולו או חלקו, שהיה על ספק המים להפקיד בחשבון הנפרד ולהעביר לחשבון המדינה, לפי הוראות סימן זה, ואשר לא הופקד או הועבר כאמור, לרבות סכומים כאמור בסעיף 113(ב), מכל סכום שעל הממשלה להעביר לספק המים, לפי הוראות כל דין או הסכם, לרבות בשל השתתפות הממשלה בתקציבו, במישרין או בעקיפין, למעט חוב מס.</w:t>
      </w:r>
    </w:p>
    <w:p w:rsidR="00096B0E" w:rsidRDefault="00096B0E" w:rsidP="00096B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קיזוז כאמור בסעיף קטן (א) ייעשה לאחר שניתנה הודעה בכתב לספק המים על הכוונה לקזז את הסכום האמור באותו סעיף קטן, והוא לא הועבר לחשבון המדינה בתוך 30 ימים.</w:t>
      </w:r>
    </w:p>
    <w:p w:rsidR="00096B0E" w:rsidRDefault="00096B0E" w:rsidP="00096B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096B0E" w:rsidRDefault="00096B0E" w:rsidP="00096B0E">
      <w:pPr>
        <w:pStyle w:val="P00"/>
        <w:spacing w:before="72"/>
        <w:ind w:left="0" w:right="1134"/>
        <w:rPr>
          <w:rStyle w:val="default"/>
          <w:rFonts w:cs="FrankRuehl" w:hint="cs"/>
          <w:rtl/>
        </w:rPr>
      </w:pPr>
      <w:r>
        <w:rPr>
          <w:rStyle w:val="default"/>
          <w:rFonts w:cs="FrankRuehl" w:hint="cs"/>
          <w:rtl/>
        </w:rPr>
        <w:tab/>
        <w:t xml:space="preserve">"הממשלה" </w:t>
      </w:r>
      <w:r>
        <w:rPr>
          <w:rStyle w:val="default"/>
          <w:rFonts w:cs="FrankRuehl"/>
          <w:rtl/>
        </w:rPr>
        <w:t>–</w:t>
      </w:r>
      <w:r>
        <w:rPr>
          <w:rStyle w:val="default"/>
          <w:rFonts w:cs="FrankRuehl" w:hint="cs"/>
          <w:rtl/>
        </w:rPr>
        <w:t xml:space="preserve"> הממשלה ומשרדי הממשלה, לרבות יחידותיהם ויחידות הסמך שלהם;</w:t>
      </w:r>
    </w:p>
    <w:p w:rsidR="00096B0E" w:rsidRDefault="00096B0E" w:rsidP="00096B0E">
      <w:pPr>
        <w:pStyle w:val="P00"/>
        <w:spacing w:before="72"/>
        <w:ind w:left="0" w:right="1134"/>
        <w:rPr>
          <w:rStyle w:val="default"/>
          <w:rFonts w:cs="FrankRuehl" w:hint="cs"/>
          <w:rtl/>
        </w:rPr>
      </w:pPr>
      <w:r>
        <w:rPr>
          <w:rStyle w:val="default"/>
          <w:rFonts w:cs="FrankRuehl" w:hint="cs"/>
          <w:rtl/>
        </w:rPr>
        <w:tab/>
        <w:t xml:space="preserve">"חוב מס" </w:t>
      </w:r>
      <w:r>
        <w:rPr>
          <w:rStyle w:val="default"/>
          <w:rFonts w:cs="FrankRuehl"/>
          <w:rtl/>
        </w:rPr>
        <w:t>–</w:t>
      </w:r>
      <w:r>
        <w:rPr>
          <w:rStyle w:val="default"/>
          <w:rFonts w:cs="FrankRuehl" w:hint="cs"/>
          <w:rtl/>
        </w:rPr>
        <w:t xml:space="preserve"> כהגדרתו בחוק קיזוז מסים, התש"ם-1980.</w:t>
      </w:r>
    </w:p>
    <w:p w:rsidR="004B396C" w:rsidRDefault="004B396C" w:rsidP="00096B0E">
      <w:pPr>
        <w:pStyle w:val="P00"/>
        <w:spacing w:before="72"/>
        <w:ind w:left="0" w:right="1134"/>
        <w:rPr>
          <w:rStyle w:val="default"/>
          <w:rFonts w:cs="FrankRuehl" w:hint="cs"/>
          <w:rtl/>
        </w:rPr>
      </w:pPr>
      <w:bookmarkStart w:id="38" w:name="Seif25"/>
      <w:bookmarkEnd w:id="38"/>
      <w:r>
        <w:rPr>
          <w:rFonts w:cs="Miriam"/>
          <w:lang w:val="he-IL"/>
        </w:rPr>
        <w:pict>
          <v:rect id="_x0000_s1732" style="position:absolute;left:0;text-align:left;margin-left:463.5pt;margin-top:8.05pt;width:75.05pt;height:28.05pt;z-index:251621888" filled="f" stroked="f" strokecolor="lime" strokeweight=".25pt">
            <v:textbox style="mso-next-textbox:#_x0000_s1732" inset="1mm,0,1mm,0">
              <w:txbxContent>
                <w:p w:rsidR="00D03489" w:rsidRDefault="00D03489" w:rsidP="004B396C">
                  <w:pPr>
                    <w:spacing w:line="160" w:lineRule="exact"/>
                    <w:rPr>
                      <w:rFonts w:cs="Miriam" w:hint="cs"/>
                      <w:noProof/>
                      <w:sz w:val="18"/>
                      <w:szCs w:val="18"/>
                      <w:rtl/>
                    </w:rPr>
                  </w:pPr>
                  <w:r>
                    <w:rPr>
                      <w:rFonts w:cs="Miriam" w:hint="cs"/>
                      <w:sz w:val="18"/>
                      <w:szCs w:val="18"/>
                      <w:rtl/>
                    </w:rPr>
                    <w:t>גבייה בידי המדינה לפי פקודת המסים (גבייה)</w:t>
                  </w:r>
                </w:p>
              </w:txbxContent>
            </v:textbox>
            <w10:anchorlock/>
          </v:rect>
        </w:pict>
      </w:r>
      <w:r>
        <w:rPr>
          <w:rStyle w:val="big-number"/>
          <w:rFonts w:cs="Miriam" w:hint="cs"/>
          <w:rtl/>
        </w:rPr>
        <w:t>9</w:t>
      </w:r>
      <w:r w:rsidR="00096B0E">
        <w:rPr>
          <w:rStyle w:val="big-number"/>
          <w:rFonts w:cs="Miriam" w:hint="cs"/>
          <w:rtl/>
        </w:rPr>
        <w:t>5</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על גבייה בידי המדינה של כל אחד מאלה תחול פקודת המסים (גבייה):</w:t>
      </w:r>
    </w:p>
    <w:p w:rsidR="00096B0E" w:rsidRDefault="00096B0E" w:rsidP="00096B0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גבייה של היטל ושל היטל נטו; ואולם המדינה לא תנקוט הליכי גבייה לפי הפקודה כאמור לגבי צרכן ביתי, אלא לאחר שהודיעה לספק המים כי בכוונתה לנקוט הליכים כאמור;</w:t>
      </w:r>
    </w:p>
    <w:p w:rsidR="00096B0E" w:rsidRDefault="00096B0E" w:rsidP="00096B0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גבייה של סכומים שעל ספק מים להשיב לחשבון המדינה כאמור בסעיף 113(ב).</w:t>
      </w:r>
    </w:p>
    <w:p w:rsidR="00096B0E" w:rsidRPr="00096B0E" w:rsidRDefault="00096B0E" w:rsidP="00096B0E">
      <w:pPr>
        <w:pStyle w:val="header-2"/>
        <w:adjustRightInd/>
        <w:spacing w:line="240" w:lineRule="auto"/>
        <w:ind w:left="0" w:right="1134"/>
        <w:textAlignment w:val="auto"/>
        <w:rPr>
          <w:rFonts w:hint="cs"/>
          <w:rtl/>
        </w:rPr>
      </w:pPr>
      <w:bookmarkStart w:id="39" w:name="hed23"/>
      <w:bookmarkEnd w:id="39"/>
      <w:r w:rsidRPr="00096B0E">
        <w:rPr>
          <w:rFonts w:hint="cs"/>
          <w:rtl/>
        </w:rPr>
        <w:t>סימן ד': עיצום כספי</w:t>
      </w:r>
    </w:p>
    <w:p w:rsidR="004B396C" w:rsidRDefault="004B396C" w:rsidP="00096B0E">
      <w:pPr>
        <w:pStyle w:val="P00"/>
        <w:spacing w:before="72"/>
        <w:ind w:left="0" w:right="1134"/>
        <w:rPr>
          <w:rStyle w:val="default"/>
          <w:rFonts w:cs="FrankRuehl" w:hint="cs"/>
          <w:rtl/>
        </w:rPr>
      </w:pPr>
      <w:bookmarkStart w:id="40" w:name="Seif26"/>
      <w:bookmarkEnd w:id="40"/>
      <w:r>
        <w:rPr>
          <w:rFonts w:cs="Miriam"/>
          <w:lang w:val="he-IL"/>
        </w:rPr>
        <w:pict>
          <v:rect id="_x0000_s1733" style="position:absolute;left:0;text-align:left;margin-left:463.5pt;margin-top:8.05pt;width:75.05pt;height:10pt;z-index:251622912" filled="f" stroked="f" strokecolor="lime" strokeweight=".25pt">
            <v:textbox style="mso-next-textbox:#_x0000_s1733" inset="1mm,0,1mm,0">
              <w:txbxContent>
                <w:p w:rsidR="00D03489" w:rsidRDefault="00D03489" w:rsidP="004B396C">
                  <w:pPr>
                    <w:spacing w:line="160" w:lineRule="exact"/>
                    <w:rPr>
                      <w:rFonts w:cs="Miriam" w:hint="cs"/>
                      <w:noProof/>
                      <w:sz w:val="18"/>
                      <w:szCs w:val="18"/>
                      <w:rtl/>
                    </w:rPr>
                  </w:pPr>
                  <w:r>
                    <w:rPr>
                      <w:rFonts w:cs="Miriam" w:hint="cs"/>
                      <w:sz w:val="18"/>
                      <w:szCs w:val="18"/>
                      <w:rtl/>
                    </w:rPr>
                    <w:t>עיצום כספי</w:t>
                  </w:r>
                </w:p>
              </w:txbxContent>
            </v:textbox>
            <w10:anchorlock/>
          </v:rect>
        </w:pict>
      </w:r>
      <w:r>
        <w:rPr>
          <w:rStyle w:val="big-number"/>
          <w:rFonts w:cs="Miriam" w:hint="cs"/>
          <w:rtl/>
        </w:rPr>
        <w:t>9</w:t>
      </w:r>
      <w:r w:rsidR="00096B0E">
        <w:rPr>
          <w:rStyle w:val="big-number"/>
          <w:rFonts w:cs="Miriam" w:hint="cs"/>
          <w:rtl/>
        </w:rPr>
        <w:t>6</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(א)</w:t>
      </w:r>
      <w:r w:rsidR="00096B0E">
        <w:rPr>
          <w:rStyle w:val="default"/>
          <w:rFonts w:cs="FrankRuehl" w:hint="cs"/>
          <w:rtl/>
        </w:rPr>
        <w:tab/>
        <w:t>הפר ספק מים הוראה מההוראות לפי פרק זה, כמפורט להלן, רשאי מנהל רשות המים להטיל עליו עיצום כספי לפי הוראות סימן זה, בסכום של 100,000 שקלים חדשים:</w:t>
      </w:r>
    </w:p>
    <w:p w:rsidR="00096B0E" w:rsidRDefault="00096B0E" w:rsidP="00096B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העביר דיווחים למנהל רשות המים ולחשב הכללי, במועדים ועל פי הפירוט ומתכונת הדיווח הקבועים לפי סעיף 93(א) עד (ג), בניגוד להוראות לפי הסעיף האמור;</w:t>
      </w:r>
    </w:p>
    <w:p w:rsidR="00096B0E" w:rsidRDefault="00096B0E" w:rsidP="00096B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העביר דיווחים כאמור בפסקה (1) כשהם חתומים ומאומתים בתצהיר, בניגוד להוראות סעיף 93(ד).</w:t>
      </w:r>
    </w:p>
    <w:p w:rsidR="00096B0E" w:rsidRDefault="00096B0E" w:rsidP="00096B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פיקח נושא משרה בספק מים על העברת דיווחים בידי ספק המים, בניגוד להוראות סעיף 93(ה), רשאי מנהל רשות המים להטיל עליו עיצום כספי לפי הוראות סימן זה, בסכום של 50,000 שקלים חדשים.</w:t>
      </w:r>
    </w:p>
    <w:p w:rsidR="004B396C" w:rsidRDefault="004B396C" w:rsidP="00096B0E">
      <w:pPr>
        <w:pStyle w:val="P00"/>
        <w:spacing w:before="72"/>
        <w:ind w:left="0" w:right="1134"/>
        <w:rPr>
          <w:rStyle w:val="default"/>
          <w:rFonts w:cs="FrankRuehl" w:hint="cs"/>
          <w:rtl/>
        </w:rPr>
      </w:pPr>
      <w:bookmarkStart w:id="41" w:name="Seif27"/>
      <w:bookmarkEnd w:id="41"/>
      <w:r>
        <w:rPr>
          <w:rFonts w:cs="Miriam"/>
          <w:lang w:val="he-IL"/>
        </w:rPr>
        <w:pict>
          <v:rect id="_x0000_s1734" style="position:absolute;left:0;text-align:left;margin-left:463.5pt;margin-top:8.05pt;width:75.05pt;height:22pt;z-index:251623936" filled="f" stroked="f" strokecolor="lime" strokeweight=".25pt">
            <v:textbox style="mso-next-textbox:#_x0000_s1734" inset="1mm,0,1mm,0">
              <w:txbxContent>
                <w:p w:rsidR="00D03489" w:rsidRDefault="00D03489" w:rsidP="004B396C">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9</w:t>
      </w:r>
      <w:r w:rsidR="00096B0E">
        <w:rPr>
          <w:rStyle w:val="big-number"/>
          <w:rFonts w:cs="Miriam" w:hint="cs"/>
          <w:rtl/>
        </w:rPr>
        <w:t>7</w:t>
      </w:r>
      <w:r>
        <w:rPr>
          <w:rStyle w:val="big-number"/>
          <w:rFonts w:cs="FrankRuehl"/>
          <w:sz w:val="26"/>
          <w:szCs w:val="26"/>
          <w:rtl/>
        </w:rPr>
        <w:t>.</w:t>
      </w:r>
      <w:r>
        <w:rPr>
          <w:rStyle w:val="big-number"/>
          <w:rFonts w:cs="FrankRuehl"/>
          <w:sz w:val="26"/>
          <w:szCs w:val="26"/>
          <w:rtl/>
        </w:rPr>
        <w:tab/>
      </w:r>
      <w:r w:rsidR="00096B0E">
        <w:rPr>
          <w:rStyle w:val="default"/>
          <w:rFonts w:cs="FrankRuehl" w:hint="cs"/>
          <w:rtl/>
        </w:rPr>
        <w:t>(א)</w:t>
      </w:r>
      <w:r w:rsidR="00096B0E">
        <w:rPr>
          <w:rStyle w:val="default"/>
          <w:rFonts w:cs="FrankRuehl" w:hint="cs"/>
          <w:rtl/>
        </w:rPr>
        <w:tab/>
        <w:t>בהפרה נמשכת ייווסף על העיצום הכספי החלק החמישים שלו לכל יום שבו נמשכת ההפרה.</w:t>
      </w:r>
    </w:p>
    <w:p w:rsidR="00096B0E" w:rsidRDefault="00096B0E" w:rsidP="00096B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סימן זה כאמור בסעיף 96, בתוך שישה חודשים מהפרה קודמת של אותה הוראה שבשלה הוטל על המפר עיצום כספי.</w:t>
      </w:r>
    </w:p>
    <w:p w:rsidR="00A572B5" w:rsidRDefault="004B396C" w:rsidP="00A572B5">
      <w:pPr>
        <w:pStyle w:val="P00"/>
        <w:spacing w:before="72"/>
        <w:ind w:left="0" w:right="1134"/>
        <w:rPr>
          <w:rStyle w:val="default"/>
          <w:rFonts w:cs="FrankRuehl" w:hint="cs"/>
          <w:rtl/>
        </w:rPr>
      </w:pPr>
      <w:bookmarkStart w:id="42" w:name="Seif28"/>
      <w:bookmarkEnd w:id="42"/>
      <w:r>
        <w:rPr>
          <w:rFonts w:cs="Miriam"/>
          <w:lang w:val="he-IL"/>
        </w:rPr>
        <w:pict>
          <v:rect id="_x0000_s1735" style="position:absolute;left:0;text-align:left;margin-left:463.5pt;margin-top:8.05pt;width:75.05pt;height:23.45pt;z-index:251624960" filled="f" stroked="f" strokecolor="lime" strokeweight=".25pt">
            <v:textbox style="mso-next-textbox:#_x0000_s1735" inset="1mm,0,1mm,0">
              <w:txbxContent>
                <w:p w:rsidR="00D03489" w:rsidRDefault="00D03489" w:rsidP="004B396C">
                  <w:pPr>
                    <w:spacing w:line="160" w:lineRule="exac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9</w:t>
      </w:r>
      <w:r w:rsidR="00096B0E">
        <w:rPr>
          <w:rStyle w:val="big-number"/>
          <w:rFonts w:cs="Miriam" w:hint="cs"/>
          <w:rtl/>
        </w:rPr>
        <w:t>8</w:t>
      </w:r>
      <w:r>
        <w:rPr>
          <w:rStyle w:val="big-number"/>
          <w:rFonts w:cs="FrankRuehl"/>
          <w:sz w:val="26"/>
          <w:szCs w:val="26"/>
          <w:rtl/>
        </w:rPr>
        <w:t>.</w:t>
      </w:r>
      <w:r>
        <w:rPr>
          <w:rStyle w:val="big-number"/>
          <w:rFonts w:cs="FrankRuehl"/>
          <w:sz w:val="26"/>
          <w:szCs w:val="26"/>
          <w:rtl/>
        </w:rPr>
        <w:tab/>
      </w:r>
      <w:r w:rsidR="00A572B5">
        <w:rPr>
          <w:rStyle w:val="default"/>
          <w:rFonts w:cs="FrankRuehl" w:hint="cs"/>
          <w:rtl/>
        </w:rPr>
        <w:t>(א)</w:t>
      </w:r>
      <w:r w:rsidR="00A572B5">
        <w:rPr>
          <w:rStyle w:val="default"/>
          <w:rFonts w:cs="FrankRuehl" w:hint="cs"/>
          <w:rtl/>
        </w:rPr>
        <w:tab/>
        <w:t xml:space="preserve">היה למנהל רשות המים יסוד סביר להניח כי ספק מים או נושא משרה בו כהגדרתו בסעיף 110 הפר הוראה מההוראות לפי סימן זה, כאמור בסעיף 96 (בסימן זה </w:t>
      </w:r>
      <w:r w:rsidR="00A572B5">
        <w:rPr>
          <w:rStyle w:val="default"/>
          <w:rFonts w:cs="FrankRuehl"/>
          <w:rtl/>
        </w:rPr>
        <w:t>–</w:t>
      </w:r>
      <w:r w:rsidR="00A572B5">
        <w:rPr>
          <w:rStyle w:val="default"/>
          <w:rFonts w:cs="FrankRuehl" w:hint="cs"/>
          <w:rtl/>
        </w:rPr>
        <w:t xml:space="preserve"> המפר), ובכוונתו להטיל עליו עיצום כספי לפי אותו סעיף, ימסור למפר הודעה על הכוונה להטיל עליו עיצום כספי (בסימן זה </w:t>
      </w:r>
      <w:r w:rsidR="00A572B5">
        <w:rPr>
          <w:rStyle w:val="default"/>
          <w:rFonts w:cs="FrankRuehl"/>
          <w:rtl/>
        </w:rPr>
        <w:t>–</w:t>
      </w:r>
      <w:r w:rsidR="00A572B5">
        <w:rPr>
          <w:rStyle w:val="default"/>
          <w:rFonts w:cs="FrankRuehl" w:hint="cs"/>
          <w:rtl/>
        </w:rPr>
        <w:t xml:space="preserve"> הודעה על כוונת חיוב).</w:t>
      </w:r>
    </w:p>
    <w:p w:rsidR="00A572B5" w:rsidRDefault="00A572B5" w:rsidP="00A57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מנהל רשות המים, בין השאר, את אלה:</w:t>
      </w:r>
    </w:p>
    <w:p w:rsidR="00A572B5" w:rsidRDefault="00A572B5" w:rsidP="00A572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(בסימן זה </w:t>
      </w:r>
      <w:r>
        <w:rPr>
          <w:rStyle w:val="default"/>
          <w:rFonts w:cs="FrankRuehl"/>
          <w:rtl/>
        </w:rPr>
        <w:t>–</w:t>
      </w:r>
      <w:r>
        <w:rPr>
          <w:rStyle w:val="default"/>
          <w:rFonts w:cs="FrankRuehl" w:hint="cs"/>
          <w:rtl/>
        </w:rPr>
        <w:t xml:space="preserve"> המעשה), המהווה את ההפרה;</w:t>
      </w:r>
    </w:p>
    <w:p w:rsidR="00A572B5" w:rsidRDefault="00A572B5" w:rsidP="00A572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A572B5" w:rsidRDefault="00A572B5" w:rsidP="00A572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מנהל רשות המים לפי הוראות סעיף 99;</w:t>
      </w:r>
    </w:p>
    <w:p w:rsidR="00A572B5" w:rsidRDefault="00A572B5" w:rsidP="00A572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97.</w:t>
      </w:r>
    </w:p>
    <w:p w:rsidR="004B396C" w:rsidRDefault="004B396C" w:rsidP="00A572B5">
      <w:pPr>
        <w:pStyle w:val="P00"/>
        <w:spacing w:before="72"/>
        <w:ind w:left="0" w:right="1134"/>
        <w:rPr>
          <w:rStyle w:val="default"/>
          <w:rFonts w:cs="FrankRuehl" w:hint="cs"/>
          <w:rtl/>
        </w:rPr>
      </w:pPr>
      <w:bookmarkStart w:id="43" w:name="Seif29"/>
      <w:bookmarkEnd w:id="43"/>
      <w:r>
        <w:rPr>
          <w:rFonts w:cs="Miriam"/>
          <w:lang w:val="he-IL"/>
        </w:rPr>
        <w:pict>
          <v:rect id="_x0000_s1736" style="position:absolute;left:0;text-align:left;margin-left:463.5pt;margin-top:8.05pt;width:75.05pt;height:10pt;z-index:251625984" filled="f" stroked="f" strokecolor="lime" strokeweight=".25pt">
            <v:textbox style="mso-next-textbox:#_x0000_s1736" inset="1mm,0,1mm,0">
              <w:txbxContent>
                <w:p w:rsidR="00D03489" w:rsidRDefault="00D03489" w:rsidP="004B396C">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9</w:t>
      </w:r>
      <w:r w:rsidR="00A572B5">
        <w:rPr>
          <w:rStyle w:val="big-number"/>
          <w:rFonts w:cs="Miriam" w:hint="cs"/>
          <w:rtl/>
        </w:rPr>
        <w:t>9</w:t>
      </w:r>
      <w:r>
        <w:rPr>
          <w:rStyle w:val="big-number"/>
          <w:rFonts w:cs="FrankRuehl"/>
          <w:sz w:val="26"/>
          <w:szCs w:val="26"/>
          <w:rtl/>
        </w:rPr>
        <w:t>.</w:t>
      </w:r>
      <w:r>
        <w:rPr>
          <w:rStyle w:val="big-number"/>
          <w:rFonts w:cs="FrankRuehl"/>
          <w:sz w:val="26"/>
          <w:szCs w:val="26"/>
          <w:rtl/>
        </w:rPr>
        <w:tab/>
      </w:r>
      <w:r w:rsidR="00A572B5">
        <w:rPr>
          <w:rStyle w:val="default"/>
          <w:rFonts w:cs="FrankRuehl" w:hint="cs"/>
          <w:rtl/>
        </w:rPr>
        <w:t>מפר שנמסרה לו הודעה על כוונת חיוב לפי הוראות סעיף 98 רשאי לטעון את טענותיו, בכתב, לפני מנהל רשות המים, לעניין הכוונה להטיל עליו עיצום כספי ולעניין סכומו, בתוך 30 ימים ממועד מסירת ההודעה.</w:t>
      </w:r>
    </w:p>
    <w:p w:rsidR="00A572B5" w:rsidRDefault="004B396C" w:rsidP="00A572B5">
      <w:pPr>
        <w:pStyle w:val="P00"/>
        <w:spacing w:before="72"/>
        <w:ind w:left="0" w:right="1134"/>
        <w:rPr>
          <w:rStyle w:val="default"/>
          <w:rFonts w:cs="FrankRuehl" w:hint="cs"/>
          <w:rtl/>
        </w:rPr>
      </w:pPr>
      <w:bookmarkStart w:id="44" w:name="Seif30"/>
      <w:bookmarkEnd w:id="44"/>
      <w:r>
        <w:rPr>
          <w:rFonts w:cs="Miriam"/>
          <w:lang w:val="he-IL"/>
        </w:rPr>
        <w:pict>
          <v:rect id="_x0000_s1737" style="position:absolute;left:0;text-align:left;margin-left:463.5pt;margin-top:8.05pt;width:75.05pt;height:33.05pt;z-index:251627008" filled="f" stroked="f" strokecolor="lime" strokeweight=".25pt">
            <v:textbox style="mso-next-textbox:#_x0000_s1737" inset="1mm,0,1mm,0">
              <w:txbxContent>
                <w:p w:rsidR="00D03489" w:rsidRDefault="00D03489" w:rsidP="004B396C">
                  <w:pPr>
                    <w:spacing w:line="160" w:lineRule="exact"/>
                    <w:rPr>
                      <w:rFonts w:cs="Miriam" w:hint="cs"/>
                      <w:noProof/>
                      <w:sz w:val="18"/>
                      <w:szCs w:val="18"/>
                      <w:rtl/>
                    </w:rPr>
                  </w:pPr>
                  <w:r>
                    <w:rPr>
                      <w:rFonts w:cs="Miriam" w:hint="cs"/>
                      <w:sz w:val="18"/>
                      <w:szCs w:val="18"/>
                      <w:rtl/>
                    </w:rPr>
                    <w:t>החלטת מנהל רשות המים ודרישת תשלום</w:t>
                  </w:r>
                </w:p>
              </w:txbxContent>
            </v:textbox>
            <w10:anchorlock/>
          </v:rect>
        </w:pict>
      </w:r>
      <w:r>
        <w:rPr>
          <w:rStyle w:val="big-number"/>
          <w:rFonts w:cs="Miriam" w:hint="cs"/>
          <w:rtl/>
        </w:rPr>
        <w:t>100</w:t>
      </w:r>
      <w:r>
        <w:rPr>
          <w:rStyle w:val="big-number"/>
          <w:rFonts w:cs="FrankRuehl"/>
          <w:sz w:val="26"/>
          <w:szCs w:val="26"/>
          <w:rtl/>
        </w:rPr>
        <w:t>.</w:t>
      </w:r>
      <w:r>
        <w:rPr>
          <w:rStyle w:val="big-number"/>
          <w:rFonts w:cs="FrankRuehl"/>
          <w:sz w:val="26"/>
          <w:szCs w:val="26"/>
          <w:rtl/>
        </w:rPr>
        <w:tab/>
      </w:r>
      <w:r w:rsidR="00A572B5">
        <w:rPr>
          <w:rStyle w:val="default"/>
          <w:rFonts w:cs="FrankRuehl" w:hint="cs"/>
          <w:rtl/>
        </w:rPr>
        <w:t>(א)</w:t>
      </w:r>
      <w:r w:rsidR="00A572B5">
        <w:rPr>
          <w:rStyle w:val="default"/>
          <w:rFonts w:cs="FrankRuehl" w:hint="cs"/>
          <w:rtl/>
        </w:rPr>
        <w:tab/>
        <w:t>טען המפר את טענותיו לפני מנהל רשות המים לפי הוראות סעיף 99, יחליט מנהל רשות המים, לאחר ששקל את הטענות שנטענו, אם להטיל על המפר עיצום כספי, והוא רשאי להפחית את סכום העיצום הכספי לפי הוראות סעיף 101.</w:t>
      </w:r>
    </w:p>
    <w:p w:rsidR="00A572B5" w:rsidRDefault="00A572B5" w:rsidP="00E0126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E0126A">
        <w:rPr>
          <w:rStyle w:val="default"/>
          <w:rFonts w:cs="FrankRuehl" w:hint="cs"/>
          <w:rtl/>
        </w:rPr>
        <w:t xml:space="preserve">החליט מנהל רשות המים לפי הוראות סעיף קטן (א) להטיל על המפר עיצום כספי, ימסור לו דרישה לשלם את העיצום הכספי (בסימן זה </w:t>
      </w:r>
      <w:r w:rsidR="00E0126A">
        <w:rPr>
          <w:rStyle w:val="default"/>
          <w:rFonts w:cs="FrankRuehl"/>
          <w:rtl/>
        </w:rPr>
        <w:t>–</w:t>
      </w:r>
      <w:r w:rsidR="00E0126A">
        <w:rPr>
          <w:rStyle w:val="default"/>
          <w:rFonts w:cs="FrankRuehl" w:hint="cs"/>
          <w:rtl/>
        </w:rPr>
        <w:t xml:space="preserve"> דרישת תשלום); בדרישת התשלום יציין מנהל רשות המים, בין השאר, את סכום העיצום הכספי המעודכן והתקופה לתשלומו;</w:t>
      </w:r>
    </w:p>
    <w:p w:rsidR="00E0126A" w:rsidRDefault="00E0126A" w:rsidP="00E012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מנהל רשות המים לפי הוראות סעיף קטן (א) שלא להטיל על המפר עיצום כספי, ימסור לו הודעה על כך.</w:t>
      </w:r>
    </w:p>
    <w:p w:rsidR="00E0126A" w:rsidRDefault="00E0126A" w:rsidP="00A572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ביקש המפר לטעון את טענותיו לפי הוראות סעיף 99, בתוך 30 ימים מיום שנמסרה לו ההודעה על כוונת חיוב, יראו הודעה זו, בתום 30 הימים האמורים, כדרישת תשלום שנמסרה למפר במועד האמור.</w:t>
      </w:r>
    </w:p>
    <w:p w:rsidR="004B396C" w:rsidRDefault="004B396C" w:rsidP="00E0126A">
      <w:pPr>
        <w:pStyle w:val="P00"/>
        <w:spacing w:before="72"/>
        <w:ind w:left="0" w:right="1134"/>
        <w:rPr>
          <w:rStyle w:val="default"/>
          <w:rFonts w:cs="FrankRuehl" w:hint="cs"/>
          <w:rtl/>
        </w:rPr>
      </w:pPr>
      <w:bookmarkStart w:id="45" w:name="Seif31"/>
      <w:bookmarkEnd w:id="45"/>
      <w:r>
        <w:rPr>
          <w:rFonts w:cs="Miriam"/>
          <w:lang w:val="he-IL"/>
        </w:rPr>
        <w:pict>
          <v:rect id="_x0000_s1738" style="position:absolute;left:0;text-align:left;margin-left:463.5pt;margin-top:8.05pt;width:75.05pt;height:10pt;z-index:251628032" filled="f" stroked="f" strokecolor="lime" strokeweight=".25pt">
            <v:textbox style="mso-next-textbox:#_x0000_s1738" inset="1mm,0,1mm,0">
              <w:txbxContent>
                <w:p w:rsidR="00D03489" w:rsidRDefault="00D03489" w:rsidP="004B396C">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10</w:t>
      </w:r>
      <w:r w:rsidR="00E0126A">
        <w:rPr>
          <w:rStyle w:val="big-number"/>
          <w:rFonts w:cs="Miriam" w:hint="cs"/>
          <w:rtl/>
        </w:rPr>
        <w:t>1</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(א)</w:t>
      </w:r>
      <w:r w:rsidR="00E0126A">
        <w:rPr>
          <w:rStyle w:val="default"/>
          <w:rFonts w:cs="FrankRuehl" w:hint="cs"/>
          <w:rtl/>
        </w:rPr>
        <w:tab/>
        <w:t>מנהל רשות המים אינו רשאי להטיל עיצום כספי בסכום הנמוך מהסכומים הקבועים בסימן זה, אלא לפי הוראות סעיף קטן (ב).</w:t>
      </w:r>
    </w:p>
    <w:p w:rsidR="00E0126A" w:rsidRDefault="00E0126A" w:rsidP="00E012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רשות המים, בהסכמת שר המשפטים, רשאית לקבוע מקרים, נסיבות ושיקולים שבשלהם יהיה ניתן להפחית את סכום העיצום הכספי הקבוע בסימן זה, בשיעורים שתקבע.</w:t>
      </w:r>
    </w:p>
    <w:p w:rsidR="004B396C" w:rsidRDefault="004B396C" w:rsidP="00E0126A">
      <w:pPr>
        <w:pStyle w:val="P00"/>
        <w:spacing w:before="72"/>
        <w:ind w:left="0" w:right="1134"/>
        <w:rPr>
          <w:rStyle w:val="default"/>
          <w:rFonts w:cs="FrankRuehl" w:hint="cs"/>
          <w:rtl/>
        </w:rPr>
      </w:pPr>
      <w:bookmarkStart w:id="46" w:name="Seif32"/>
      <w:bookmarkEnd w:id="46"/>
      <w:r>
        <w:rPr>
          <w:rFonts w:cs="Miriam"/>
          <w:lang w:val="he-IL"/>
        </w:rPr>
        <w:pict>
          <v:rect id="_x0000_s1739" style="position:absolute;left:0;text-align:left;margin-left:463.5pt;margin-top:8.05pt;width:75.05pt;height:21.8pt;z-index:251629056" filled="f" stroked="f" strokecolor="lime" strokeweight=".25pt">
            <v:textbox style="mso-next-textbox:#_x0000_s1739" inset="1mm,0,1mm,0">
              <w:txbxContent>
                <w:p w:rsidR="00D03489" w:rsidRDefault="00D03489" w:rsidP="004B396C">
                  <w:pPr>
                    <w:spacing w:line="160" w:lineRule="exac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10</w:t>
      </w:r>
      <w:r w:rsidR="00E0126A">
        <w:rPr>
          <w:rStyle w:val="big-number"/>
          <w:rFonts w:cs="Miriam" w:hint="cs"/>
          <w:rtl/>
        </w:rPr>
        <w:t>2</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(א)</w:t>
      </w:r>
      <w:r w:rsidR="00E0126A">
        <w:rPr>
          <w:rStyle w:val="default"/>
          <w:rFonts w:cs="FrankRuehl" w:hint="cs"/>
          <w:rtl/>
        </w:rPr>
        <w:tab/>
        <w:t xml:space="preserve">העיצום הכספי יהיה לפי סכומו המעודכן ביום מסירת דרישת התשלום, ולגבי מפר שלא טען את טענותיו לפני מנהל רשות המים כאמור בסעיף 99 </w:t>
      </w:r>
      <w:r w:rsidR="00E0126A">
        <w:rPr>
          <w:rStyle w:val="default"/>
          <w:rFonts w:cs="FrankRuehl"/>
          <w:rtl/>
        </w:rPr>
        <w:t>–</w:t>
      </w:r>
      <w:r w:rsidR="00E0126A">
        <w:rPr>
          <w:rStyle w:val="default"/>
          <w:rFonts w:cs="FrankRuehl" w:hint="cs"/>
          <w:rtl/>
        </w:rPr>
        <w:t xml:space="preserve"> ביום מסירת ההודעה על כוונת החיוב; הוגשה עתירה לבית משפט לעניינים מינהליים ובית המשפט הורה על עיכוב תשלומו של העיצום הכספי </w:t>
      </w:r>
      <w:r w:rsidR="00E0126A">
        <w:rPr>
          <w:rStyle w:val="default"/>
          <w:rFonts w:cs="FrankRuehl"/>
          <w:rtl/>
        </w:rPr>
        <w:t>–</w:t>
      </w:r>
      <w:r w:rsidR="00E0126A">
        <w:rPr>
          <w:rStyle w:val="default"/>
          <w:rFonts w:cs="FrankRuehl" w:hint="cs"/>
          <w:rtl/>
        </w:rPr>
        <w:t xml:space="preserve"> יהיה סכום העיצום הכספי לפי סכומו המעודכן ביום מתן פסק הדין בעתירה.</w:t>
      </w:r>
    </w:p>
    <w:p w:rsidR="00E0126A" w:rsidRDefault="00E0126A" w:rsidP="00E012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יעודכן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תחילתו של חוק זה;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w:t>
      </w:r>
    </w:p>
    <w:p w:rsidR="00E0126A" w:rsidRDefault="00E0126A" w:rsidP="00E0126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סכום העיצום הכספי המעודכן לפי סעיף קטן (ב), תפורסם ברשומות.</w:t>
      </w:r>
    </w:p>
    <w:p w:rsidR="004B396C" w:rsidRDefault="004B396C" w:rsidP="00E0126A">
      <w:pPr>
        <w:pStyle w:val="P00"/>
        <w:spacing w:before="72"/>
        <w:ind w:left="0" w:right="1134"/>
        <w:rPr>
          <w:rStyle w:val="default"/>
          <w:rFonts w:cs="FrankRuehl" w:hint="cs"/>
          <w:rtl/>
        </w:rPr>
      </w:pPr>
      <w:bookmarkStart w:id="47" w:name="Seif33"/>
      <w:bookmarkEnd w:id="47"/>
      <w:r>
        <w:rPr>
          <w:rFonts w:cs="Miriam"/>
          <w:lang w:val="he-IL"/>
        </w:rPr>
        <w:pict>
          <v:rect id="_x0000_s1740" style="position:absolute;left:0;text-align:left;margin-left:463.5pt;margin-top:8.05pt;width:75.05pt;height:16.65pt;z-index:251630080" filled="f" stroked="f" strokecolor="lime" strokeweight=".25pt">
            <v:textbox style="mso-next-textbox:#_x0000_s1740" inset="1mm,0,1mm,0">
              <w:txbxContent>
                <w:p w:rsidR="00D03489" w:rsidRDefault="00D03489" w:rsidP="004B396C">
                  <w:pPr>
                    <w:spacing w:line="160" w:lineRule="exac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10</w:t>
      </w:r>
      <w:r w:rsidR="00E0126A">
        <w:rPr>
          <w:rStyle w:val="big-number"/>
          <w:rFonts w:cs="Miriam" w:hint="cs"/>
          <w:rtl/>
        </w:rPr>
        <w:t>3</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העיצום הכספי ישולם בתוך 30 ימים מיום מסירת דרישת התשלום כאמור בסעיף 100.</w:t>
      </w:r>
    </w:p>
    <w:p w:rsidR="004B396C" w:rsidRDefault="004B396C" w:rsidP="00E0126A">
      <w:pPr>
        <w:pStyle w:val="P00"/>
        <w:spacing w:before="72"/>
        <w:ind w:left="0" w:right="1134"/>
        <w:rPr>
          <w:rStyle w:val="default"/>
          <w:rFonts w:cs="FrankRuehl" w:hint="cs"/>
          <w:rtl/>
        </w:rPr>
      </w:pPr>
      <w:bookmarkStart w:id="48" w:name="Seif34"/>
      <w:bookmarkEnd w:id="48"/>
      <w:r>
        <w:rPr>
          <w:rFonts w:cs="Miriam"/>
          <w:lang w:val="he-IL"/>
        </w:rPr>
        <w:pict>
          <v:rect id="_x0000_s1741" style="position:absolute;left:0;text-align:left;margin-left:463.5pt;margin-top:8.05pt;width:75.05pt;height:23.75pt;z-index:251631104" filled="f" stroked="f" strokecolor="lime" strokeweight=".25pt">
            <v:textbox style="mso-next-textbox:#_x0000_s1741" inset="1mm,0,1mm,0">
              <w:txbxContent>
                <w:p w:rsidR="00D03489" w:rsidRDefault="00D03489" w:rsidP="004B396C">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10</w:t>
      </w:r>
      <w:r w:rsidR="00E0126A">
        <w:rPr>
          <w:rStyle w:val="big-number"/>
          <w:rFonts w:cs="Miriam" w:hint="cs"/>
          <w:rtl/>
        </w:rPr>
        <w:t>4</w:t>
      </w:r>
      <w:r>
        <w:rPr>
          <w:rStyle w:val="big-number"/>
          <w:rFonts w:cs="FrankRuehl"/>
          <w:sz w:val="26"/>
          <w:szCs w:val="26"/>
          <w:rtl/>
        </w:rPr>
        <w:t>.</w:t>
      </w:r>
      <w:r>
        <w:rPr>
          <w:rStyle w:val="big-number"/>
          <w:rFonts w:cs="FrankRuehl"/>
          <w:sz w:val="26"/>
          <w:szCs w:val="26"/>
          <w:rtl/>
        </w:rPr>
        <w:tab/>
      </w:r>
      <w:r w:rsidR="00E0126A">
        <w:rPr>
          <w:rStyle w:val="default"/>
          <w:rFonts w:cs="FrankRuehl" w:hint="cs"/>
          <w:rtl/>
        </w:rPr>
        <w:t xml:space="preserve">לא שולם עיצום כספי במועד, ייווספו עליו לתקופת הפיגור, הפרשי הצמדה וריבית כהגדרתם בחוק פסיקת ריבית והצמדה, התשכ"א-1961 (בסימן זה </w:t>
      </w:r>
      <w:r w:rsidR="00E0126A">
        <w:rPr>
          <w:rStyle w:val="default"/>
          <w:rFonts w:cs="FrankRuehl"/>
          <w:rtl/>
        </w:rPr>
        <w:t>–</w:t>
      </w:r>
      <w:r w:rsidR="00E0126A">
        <w:rPr>
          <w:rStyle w:val="default"/>
          <w:rFonts w:cs="FrankRuehl" w:hint="cs"/>
          <w:rtl/>
        </w:rPr>
        <w:t xml:space="preserve"> הפרשי הצמדה וריבית), עד לתשלומו.</w:t>
      </w:r>
    </w:p>
    <w:p w:rsidR="004B396C" w:rsidRDefault="004B396C" w:rsidP="00E0126A">
      <w:pPr>
        <w:pStyle w:val="P00"/>
        <w:spacing w:before="72"/>
        <w:ind w:left="0" w:right="1134"/>
        <w:rPr>
          <w:rStyle w:val="default"/>
          <w:rFonts w:cs="FrankRuehl" w:hint="cs"/>
          <w:rtl/>
        </w:rPr>
      </w:pPr>
      <w:bookmarkStart w:id="49" w:name="Seif35"/>
      <w:bookmarkEnd w:id="49"/>
      <w:r>
        <w:rPr>
          <w:rFonts w:cs="Miriam"/>
          <w:lang w:val="he-IL"/>
        </w:rPr>
        <w:pict>
          <v:rect id="_x0000_s1742" style="position:absolute;left:0;text-align:left;margin-left:463.5pt;margin-top:8.05pt;width:75.05pt;height:10pt;z-index:251632128" filled="f" stroked="f" strokecolor="lime" strokeweight=".25pt">
            <v:textbox style="mso-next-textbox:#_x0000_s1742" inset="1mm,0,1mm,0">
              <w:txbxContent>
                <w:p w:rsidR="00D03489" w:rsidRDefault="00D03489" w:rsidP="004B396C">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10</w:t>
      </w:r>
      <w:r w:rsidR="00E0126A">
        <w:rPr>
          <w:rStyle w:val="big-number"/>
          <w:rFonts w:cs="Miriam" w:hint="cs"/>
          <w:rtl/>
        </w:rPr>
        <w:t>5</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עיצום כספי ייגבה לאוצר המדינה, ועל גבייתו תחול פקודת המסים (גבייה).</w:t>
      </w:r>
    </w:p>
    <w:p w:rsidR="004B396C" w:rsidRDefault="004B396C" w:rsidP="00E0126A">
      <w:pPr>
        <w:pStyle w:val="P00"/>
        <w:spacing w:before="72"/>
        <w:ind w:left="0" w:right="1134"/>
        <w:rPr>
          <w:rStyle w:val="default"/>
          <w:rFonts w:cs="FrankRuehl" w:hint="cs"/>
          <w:rtl/>
        </w:rPr>
      </w:pPr>
      <w:bookmarkStart w:id="50" w:name="Seif36"/>
      <w:bookmarkEnd w:id="50"/>
      <w:r>
        <w:rPr>
          <w:rFonts w:cs="Miriam"/>
          <w:lang w:val="he-IL"/>
        </w:rPr>
        <w:pict>
          <v:rect id="_x0000_s1743" style="position:absolute;left:0;text-align:left;margin-left:463.5pt;margin-top:8.05pt;width:75.05pt;height:10pt;z-index:251633152" filled="f" stroked="f" strokecolor="lime" strokeweight=".25pt">
            <v:textbox style="mso-next-textbox:#_x0000_s1743" inset="1mm,0,1mm,0">
              <w:txbxContent>
                <w:p w:rsidR="00D03489" w:rsidRDefault="00D03489" w:rsidP="004B396C">
                  <w:pPr>
                    <w:spacing w:line="160" w:lineRule="exact"/>
                    <w:rPr>
                      <w:rFonts w:cs="Miriam" w:hint="cs"/>
                      <w:noProof/>
                      <w:sz w:val="18"/>
                      <w:szCs w:val="18"/>
                      <w:rtl/>
                    </w:rPr>
                  </w:pPr>
                  <w:r>
                    <w:rPr>
                      <w:rFonts w:cs="Miriam" w:hint="cs"/>
                      <w:sz w:val="18"/>
                      <w:szCs w:val="18"/>
                      <w:rtl/>
                    </w:rPr>
                    <w:t>עתירה</w:t>
                  </w:r>
                </w:p>
              </w:txbxContent>
            </v:textbox>
            <w10:anchorlock/>
          </v:rect>
        </w:pict>
      </w:r>
      <w:r>
        <w:rPr>
          <w:rStyle w:val="big-number"/>
          <w:rFonts w:cs="Miriam" w:hint="cs"/>
          <w:rtl/>
        </w:rPr>
        <w:t>10</w:t>
      </w:r>
      <w:r w:rsidR="00E0126A">
        <w:rPr>
          <w:rStyle w:val="big-number"/>
          <w:rFonts w:cs="Miriam" w:hint="cs"/>
          <w:rtl/>
        </w:rPr>
        <w:t>6</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(א)</w:t>
      </w:r>
      <w:r w:rsidR="00E0126A">
        <w:rPr>
          <w:rStyle w:val="default"/>
          <w:rFonts w:cs="FrankRuehl" w:hint="cs"/>
          <w:rtl/>
        </w:rPr>
        <w:tab/>
        <w:t>אין בהגשת עתירה לבית המשפט לעניינים מינהליים לפי סימן זה, כדי לעכב את תשלום העיצום הכספי, אלא בהסכמת מנהל רשות המים או אם בית המשפט הורה על כך.</w:t>
      </w:r>
    </w:p>
    <w:p w:rsidR="00E0126A" w:rsidRDefault="00E0126A" w:rsidP="00E012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עתירה כאמור בסעיף קטן (א) לאחר ששולם העיצום הכספי לפי הוראות סימן זה, יוחזר העיצום הכספי, בתוספת הפרשי הצמדה וריבית מיום תשלומו עד יום החזרתו.</w:t>
      </w:r>
    </w:p>
    <w:p w:rsidR="004B396C" w:rsidRDefault="004B396C" w:rsidP="00E0126A">
      <w:pPr>
        <w:pStyle w:val="P00"/>
        <w:spacing w:before="72"/>
        <w:ind w:left="0" w:right="1134"/>
        <w:rPr>
          <w:rStyle w:val="default"/>
          <w:rFonts w:cs="FrankRuehl" w:hint="cs"/>
          <w:rtl/>
        </w:rPr>
      </w:pPr>
      <w:bookmarkStart w:id="51" w:name="Seif37"/>
      <w:bookmarkEnd w:id="51"/>
      <w:r>
        <w:rPr>
          <w:rFonts w:cs="Miriam"/>
          <w:lang w:val="he-IL"/>
        </w:rPr>
        <w:pict>
          <v:rect id="_x0000_s1744" style="position:absolute;left:0;text-align:left;margin-left:463.5pt;margin-top:8.05pt;width:75.05pt;height:10pt;z-index:251634176" filled="f" stroked="f" strokecolor="lime" strokeweight=".25pt">
            <v:textbox style="mso-next-textbox:#_x0000_s1744" inset="1mm,0,1mm,0">
              <w:txbxContent>
                <w:p w:rsidR="00D03489" w:rsidRDefault="00D03489" w:rsidP="004B396C">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10</w:t>
      </w:r>
      <w:r w:rsidR="00E0126A">
        <w:rPr>
          <w:rStyle w:val="big-number"/>
          <w:rFonts w:cs="Miriam" w:hint="cs"/>
          <w:rtl/>
        </w:rPr>
        <w:t>7</w:t>
      </w:r>
      <w:r>
        <w:rPr>
          <w:rStyle w:val="big-number"/>
          <w:rFonts w:cs="FrankRuehl"/>
          <w:sz w:val="26"/>
          <w:szCs w:val="26"/>
          <w:rtl/>
        </w:rPr>
        <w:t>.</w:t>
      </w:r>
      <w:r>
        <w:rPr>
          <w:rStyle w:val="big-number"/>
          <w:rFonts w:cs="FrankRuehl"/>
          <w:sz w:val="26"/>
          <w:szCs w:val="26"/>
          <w:rtl/>
        </w:rPr>
        <w:tab/>
      </w:r>
      <w:r w:rsidR="00E0126A">
        <w:rPr>
          <w:rStyle w:val="default"/>
          <w:rFonts w:cs="FrankRuehl" w:hint="cs"/>
          <w:rtl/>
        </w:rPr>
        <w:t>הוטל עיצום כספי לפי הוראות סימן זה, רשאי מנהל רשות המים לפרסם בעיתון או בכל דרך אחרת את דבר הטלת העיצום הכספי וסכומו, את שמו של המפר ואת מהות ההפרה שבשלה הוטל העיצום הכספי ונסיבותיה, ורשאי מנהל רשות המים להורות למפר לפרסם על חשבונו של המפר פרסום כאמור.</w:t>
      </w:r>
    </w:p>
    <w:p w:rsidR="00E0126A" w:rsidRPr="00E0126A" w:rsidRDefault="00E0126A" w:rsidP="00E0126A">
      <w:pPr>
        <w:pStyle w:val="header-2"/>
        <w:adjustRightInd/>
        <w:spacing w:line="240" w:lineRule="auto"/>
        <w:ind w:left="0" w:right="1134"/>
        <w:textAlignment w:val="auto"/>
        <w:rPr>
          <w:rFonts w:hint="cs"/>
          <w:rtl/>
        </w:rPr>
      </w:pPr>
      <w:bookmarkStart w:id="52" w:name="hed24"/>
      <w:bookmarkEnd w:id="52"/>
      <w:r w:rsidRPr="00E0126A">
        <w:rPr>
          <w:rFonts w:hint="cs"/>
          <w:rtl/>
        </w:rPr>
        <w:t>סימן ה': עונשין</w:t>
      </w:r>
    </w:p>
    <w:p w:rsidR="00E0126A" w:rsidRDefault="004B396C" w:rsidP="00E0126A">
      <w:pPr>
        <w:pStyle w:val="P00"/>
        <w:spacing w:before="72"/>
        <w:ind w:left="0" w:right="1134"/>
        <w:rPr>
          <w:rStyle w:val="default"/>
          <w:rFonts w:cs="FrankRuehl" w:hint="cs"/>
          <w:rtl/>
        </w:rPr>
      </w:pPr>
      <w:bookmarkStart w:id="53" w:name="Seif38"/>
      <w:bookmarkEnd w:id="53"/>
      <w:r>
        <w:rPr>
          <w:rFonts w:cs="Miriam"/>
          <w:lang w:val="he-IL"/>
        </w:rPr>
        <w:pict>
          <v:rect id="_x0000_s1745" style="position:absolute;left:0;text-align:left;margin-left:463.5pt;margin-top:8.05pt;width:75.05pt;height:25.9pt;z-index:251635200" filled="f" stroked="f" strokecolor="lime" strokeweight=".25pt">
            <v:textbox style="mso-next-textbox:#_x0000_s1745" inset="1mm,0,1mm,0">
              <w:txbxContent>
                <w:p w:rsidR="00D03489" w:rsidRDefault="00D03489" w:rsidP="004B396C">
                  <w:pPr>
                    <w:spacing w:line="160" w:lineRule="exact"/>
                    <w:rPr>
                      <w:rFonts w:cs="Miriam" w:hint="cs"/>
                      <w:noProof/>
                      <w:sz w:val="18"/>
                      <w:szCs w:val="18"/>
                      <w:rtl/>
                    </w:rPr>
                  </w:pPr>
                  <w:r>
                    <w:rPr>
                      <w:rFonts w:cs="Miriam" w:hint="cs"/>
                      <w:sz w:val="18"/>
                      <w:szCs w:val="18"/>
                      <w:rtl/>
                    </w:rPr>
                    <w:t>אי-מסירת סכום החיוב בהיטל לצרכן הביתי</w:t>
                  </w:r>
                </w:p>
              </w:txbxContent>
            </v:textbox>
            <w10:anchorlock/>
          </v:rect>
        </w:pict>
      </w:r>
      <w:r>
        <w:rPr>
          <w:rStyle w:val="big-number"/>
          <w:rFonts w:cs="Miriam" w:hint="cs"/>
          <w:rtl/>
        </w:rPr>
        <w:t>10</w:t>
      </w:r>
      <w:r w:rsidR="00E0126A">
        <w:rPr>
          <w:rStyle w:val="big-number"/>
          <w:rFonts w:cs="Miriam" w:hint="cs"/>
          <w:rtl/>
        </w:rPr>
        <w:t>8</w:t>
      </w:r>
      <w:r>
        <w:rPr>
          <w:rStyle w:val="big-number"/>
          <w:rFonts w:cs="FrankRuehl"/>
          <w:sz w:val="26"/>
          <w:szCs w:val="26"/>
          <w:rtl/>
        </w:rPr>
        <w:t>.</w:t>
      </w:r>
      <w:r>
        <w:rPr>
          <w:rStyle w:val="big-number"/>
          <w:rFonts w:cs="FrankRuehl"/>
          <w:sz w:val="26"/>
          <w:szCs w:val="26"/>
          <w:rtl/>
        </w:rPr>
        <w:tab/>
      </w:r>
      <w:r w:rsidR="00E0126A">
        <w:rPr>
          <w:rStyle w:val="default"/>
          <w:rFonts w:cs="FrankRuehl" w:hint="cs"/>
          <w:rtl/>
        </w:rPr>
        <w:t xml:space="preserve">ספק מים שלא מסר לצרכן ביתי, בהודעת החיוב, את הפרטים כאמור בסעיף 85(ב)(1) עד (3) ו-(5) בניגוד להוראות אותו סעיף, דינו </w:t>
      </w:r>
      <w:r w:rsidR="00E0126A">
        <w:rPr>
          <w:rStyle w:val="default"/>
          <w:rFonts w:cs="FrankRuehl"/>
          <w:rtl/>
        </w:rPr>
        <w:t>–</w:t>
      </w:r>
      <w:r w:rsidR="00E0126A">
        <w:rPr>
          <w:rStyle w:val="default"/>
          <w:rFonts w:cs="FrankRuehl" w:hint="cs"/>
          <w:rtl/>
        </w:rPr>
        <w:t xml:space="preserve"> מאסר חצי שנה או קנס כאמור בסעיף 61(א)(3) לחוק העונשין.</w:t>
      </w:r>
    </w:p>
    <w:p w:rsidR="004B396C" w:rsidRDefault="004B396C" w:rsidP="00E0126A">
      <w:pPr>
        <w:pStyle w:val="P00"/>
        <w:spacing w:before="72"/>
        <w:ind w:left="0" w:right="1134"/>
        <w:rPr>
          <w:rStyle w:val="default"/>
          <w:rFonts w:cs="FrankRuehl" w:hint="cs"/>
          <w:rtl/>
        </w:rPr>
      </w:pPr>
      <w:bookmarkStart w:id="54" w:name="Seif39"/>
      <w:bookmarkEnd w:id="54"/>
      <w:r>
        <w:rPr>
          <w:rFonts w:cs="Miriam"/>
          <w:lang w:val="he-IL"/>
        </w:rPr>
        <w:pict>
          <v:rect id="_x0000_s1746" style="position:absolute;left:0;text-align:left;margin-left:463.5pt;margin-top:8.05pt;width:75.05pt;height:31.35pt;z-index:251636224" filled="f" stroked="f" strokecolor="lime" strokeweight=".25pt">
            <v:textbox style="mso-next-textbox:#_x0000_s1746" inset="1mm,0,1mm,0">
              <w:txbxContent>
                <w:p w:rsidR="00D03489" w:rsidRDefault="00D03489" w:rsidP="004B396C">
                  <w:pPr>
                    <w:spacing w:line="160" w:lineRule="exact"/>
                    <w:rPr>
                      <w:rFonts w:cs="Miriam" w:hint="cs"/>
                      <w:noProof/>
                      <w:sz w:val="18"/>
                      <w:szCs w:val="18"/>
                      <w:rtl/>
                    </w:rPr>
                  </w:pPr>
                  <w:r>
                    <w:rPr>
                      <w:rFonts w:cs="Miriam" w:hint="cs"/>
                      <w:sz w:val="18"/>
                      <w:szCs w:val="18"/>
                      <w:rtl/>
                    </w:rPr>
                    <w:t xml:space="preserve">אי-הפקדה או </w:t>
                  </w:r>
                  <w:r>
                    <w:rPr>
                      <w:rFonts w:cs="Miriam"/>
                      <w:sz w:val="18"/>
                      <w:szCs w:val="18"/>
                      <w:rtl/>
                    </w:rPr>
                    <w:br/>
                  </w:r>
                  <w:r>
                    <w:rPr>
                      <w:rFonts w:cs="Miriam" w:hint="cs"/>
                      <w:sz w:val="18"/>
                      <w:szCs w:val="18"/>
                      <w:rtl/>
                    </w:rPr>
                    <w:t>אי-העברה של כספי היטל נטו</w:t>
                  </w:r>
                </w:p>
              </w:txbxContent>
            </v:textbox>
            <w10:anchorlock/>
          </v:rect>
        </w:pict>
      </w:r>
      <w:r>
        <w:rPr>
          <w:rStyle w:val="big-number"/>
          <w:rFonts w:cs="Miriam" w:hint="cs"/>
          <w:rtl/>
        </w:rPr>
        <w:t>10</w:t>
      </w:r>
      <w:r w:rsidR="00E0126A">
        <w:rPr>
          <w:rStyle w:val="big-number"/>
          <w:rFonts w:cs="Miriam" w:hint="cs"/>
          <w:rtl/>
        </w:rPr>
        <w:t>9</w:t>
      </w:r>
      <w:r>
        <w:rPr>
          <w:rStyle w:val="big-number"/>
          <w:rFonts w:cs="FrankRuehl"/>
          <w:sz w:val="26"/>
          <w:szCs w:val="26"/>
          <w:rtl/>
        </w:rPr>
        <w:t>.</w:t>
      </w:r>
      <w:r>
        <w:rPr>
          <w:rStyle w:val="big-number"/>
          <w:rFonts w:cs="FrankRuehl"/>
          <w:sz w:val="26"/>
          <w:szCs w:val="26"/>
          <w:rtl/>
        </w:rPr>
        <w:tab/>
      </w:r>
      <w:r w:rsidR="00E0126A">
        <w:rPr>
          <w:rStyle w:val="default"/>
          <w:rFonts w:cs="FrankRuehl" w:hint="cs"/>
          <w:rtl/>
        </w:rPr>
        <w:t xml:space="preserve">ספק מים שלא הפקיד בחשבון נפרד, במועד ההפקדה, את כספי ההיטל נטו, בניגוד להוראות סעיף 89(ב), או שלא העביר לחשבון המדינה, במועד ההעברה, את כספי ההיטל נטו, בניגוד להוראות סעיף 90, ולעניין ספק מים שהוא חברה כהגדרתה בסעיף 2 לחוק תאגידי מים וביוב </w:t>
      </w:r>
      <w:r w:rsidR="00E0126A">
        <w:rPr>
          <w:rStyle w:val="default"/>
          <w:rFonts w:cs="FrankRuehl"/>
          <w:rtl/>
        </w:rPr>
        <w:t>–</w:t>
      </w:r>
      <w:r w:rsidR="00E0126A">
        <w:rPr>
          <w:rStyle w:val="default"/>
          <w:rFonts w:cs="FrankRuehl" w:hint="cs"/>
          <w:rtl/>
        </w:rPr>
        <w:t xml:space="preserve"> הספק לא העביר את כספי ההיטל נטו לפי הוראות סעיף 123 במהלך התקופה הקבועה באותו סעיף, דינו </w:t>
      </w:r>
      <w:r w:rsidR="00E0126A">
        <w:rPr>
          <w:rStyle w:val="default"/>
          <w:rFonts w:cs="FrankRuehl"/>
          <w:rtl/>
        </w:rPr>
        <w:t>–</w:t>
      </w:r>
      <w:r w:rsidR="00E0126A">
        <w:rPr>
          <w:rStyle w:val="default"/>
          <w:rFonts w:cs="FrankRuehl" w:hint="cs"/>
          <w:rtl/>
        </w:rPr>
        <w:t xml:space="preserve"> מאסר שנה או קנס כאמור בסעיף 61(א)(4) לחוק העונשין.</w:t>
      </w:r>
    </w:p>
    <w:p w:rsidR="004B396C" w:rsidRDefault="004B396C" w:rsidP="00E0126A">
      <w:pPr>
        <w:pStyle w:val="P00"/>
        <w:spacing w:before="72"/>
        <w:ind w:left="0" w:right="1134"/>
        <w:rPr>
          <w:rStyle w:val="default"/>
          <w:rFonts w:cs="FrankRuehl" w:hint="cs"/>
          <w:rtl/>
        </w:rPr>
      </w:pPr>
      <w:bookmarkStart w:id="55" w:name="Seif40"/>
      <w:bookmarkEnd w:id="55"/>
      <w:r>
        <w:rPr>
          <w:rFonts w:cs="Miriam"/>
          <w:lang w:val="he-IL"/>
        </w:rPr>
        <w:pict>
          <v:rect id="_x0000_s1747" style="position:absolute;left:0;text-align:left;margin-left:463.5pt;margin-top:8.05pt;width:75.05pt;height:22.45pt;z-index:251637248" filled="f" stroked="f" strokecolor="lime" strokeweight=".25pt">
            <v:textbox style="mso-next-textbox:#_x0000_s1747" inset="1mm,0,1mm,0">
              <w:txbxContent>
                <w:p w:rsidR="00D03489" w:rsidRDefault="00D03489" w:rsidP="004B396C">
                  <w:pPr>
                    <w:spacing w:line="160" w:lineRule="exact"/>
                    <w:rPr>
                      <w:rFonts w:cs="Miriam" w:hint="cs"/>
                      <w:noProof/>
                      <w:sz w:val="18"/>
                      <w:szCs w:val="18"/>
                      <w:rtl/>
                    </w:rPr>
                  </w:pPr>
                  <w:r>
                    <w:rPr>
                      <w:rFonts w:cs="Miriam" w:hint="cs"/>
                      <w:sz w:val="18"/>
                      <w:szCs w:val="18"/>
                      <w:rtl/>
                    </w:rPr>
                    <w:t>אחריות נושא משרה בספק המים</w:t>
                  </w:r>
                </w:p>
              </w:txbxContent>
            </v:textbox>
            <w10:anchorlock/>
          </v:rect>
        </w:pict>
      </w:r>
      <w:r>
        <w:rPr>
          <w:rStyle w:val="big-number"/>
          <w:rFonts w:cs="Miriam" w:hint="cs"/>
          <w:rtl/>
        </w:rPr>
        <w:t>110</w:t>
      </w:r>
      <w:r>
        <w:rPr>
          <w:rStyle w:val="big-number"/>
          <w:rFonts w:cs="FrankRuehl"/>
          <w:sz w:val="26"/>
          <w:szCs w:val="26"/>
          <w:rtl/>
        </w:rPr>
        <w:t>.</w:t>
      </w:r>
      <w:r>
        <w:rPr>
          <w:rStyle w:val="big-number"/>
          <w:rFonts w:cs="FrankRuehl"/>
          <w:sz w:val="26"/>
          <w:szCs w:val="26"/>
          <w:rtl/>
        </w:rPr>
        <w:tab/>
      </w:r>
      <w:r w:rsidR="00E0126A">
        <w:rPr>
          <w:rStyle w:val="default"/>
          <w:rFonts w:cs="FrankRuehl" w:hint="cs"/>
          <w:rtl/>
        </w:rPr>
        <w:t xml:space="preserve">נושא משרה בספק מים חייב לפקח ולעשות כל שניתן למניעת ביצוע עבירות לפי סעיפים 108 ו-109 בידי ספק המים או בידי עובד מעובדיו; המפר הוראה זו, דינו </w:t>
      </w:r>
      <w:r w:rsidR="00E0126A">
        <w:rPr>
          <w:rStyle w:val="default"/>
          <w:rFonts w:cs="FrankRuehl"/>
          <w:rtl/>
        </w:rPr>
        <w:t>–</w:t>
      </w:r>
      <w:r w:rsidR="00E0126A">
        <w:rPr>
          <w:rStyle w:val="default"/>
          <w:rFonts w:cs="FrankRuehl" w:hint="cs"/>
          <w:rtl/>
        </w:rPr>
        <w:t xml:space="preserve"> קנס כאמור בסעיף 61(א)(3) לחוק העונשין; בסעיף זה, "נושא משרה" </w:t>
      </w:r>
      <w:r w:rsidR="00E0126A">
        <w:rPr>
          <w:rStyle w:val="default"/>
          <w:rFonts w:cs="FrankRuehl"/>
          <w:rtl/>
        </w:rPr>
        <w:t>–</w:t>
      </w:r>
      <w:r w:rsidR="00E0126A">
        <w:rPr>
          <w:rStyle w:val="default"/>
          <w:rFonts w:cs="FrankRuehl" w:hint="cs"/>
          <w:rtl/>
        </w:rPr>
        <w:t xml:space="preserve"> מנהל פעיל בספק המים, שותף למעט שותף מוגבל, או פקיד האחראי מטעם הספק על גבייתו של היטל הצריכה העודפת או על הפקדת כספי ההיטל נטו בחשבון הנפרד והעברתם לחשבון המדינה, ולעניין ספק המים שהוא רשות מקומית </w:t>
      </w:r>
      <w:r w:rsidR="00E0126A">
        <w:rPr>
          <w:rStyle w:val="default"/>
          <w:rFonts w:cs="FrankRuehl"/>
          <w:rtl/>
        </w:rPr>
        <w:t>–</w:t>
      </w:r>
      <w:r w:rsidR="00E0126A">
        <w:rPr>
          <w:rStyle w:val="default"/>
          <w:rFonts w:cs="FrankRuehl" w:hint="cs"/>
          <w:rtl/>
        </w:rPr>
        <w:t xml:space="preserve"> ראש הרשות המקומית, גזבר הרשות המקומית או ממונה על הגבייה ברשות המקומית; יראו נושא משרה לעניין סעיף זה, כל מי שממלא תפקיד כאמור, גם אם תואר משרתו שונה.</w:t>
      </w:r>
    </w:p>
    <w:p w:rsidR="00E0126A" w:rsidRPr="00E0126A" w:rsidRDefault="00E0126A" w:rsidP="00E0126A">
      <w:pPr>
        <w:pStyle w:val="header-2"/>
        <w:adjustRightInd/>
        <w:spacing w:line="240" w:lineRule="auto"/>
        <w:ind w:left="0" w:right="1134"/>
        <w:textAlignment w:val="auto"/>
        <w:rPr>
          <w:rFonts w:hint="cs"/>
          <w:rtl/>
        </w:rPr>
      </w:pPr>
      <w:bookmarkStart w:id="56" w:name="hed25"/>
      <w:bookmarkEnd w:id="56"/>
      <w:r w:rsidRPr="00E0126A">
        <w:rPr>
          <w:rFonts w:hint="cs"/>
          <w:rtl/>
        </w:rPr>
        <w:t>סימן ו': הוראות שונות</w:t>
      </w:r>
    </w:p>
    <w:p w:rsidR="004B396C" w:rsidRDefault="004B396C" w:rsidP="00E0126A">
      <w:pPr>
        <w:pStyle w:val="P00"/>
        <w:spacing w:before="72"/>
        <w:ind w:left="0" w:right="1134"/>
        <w:rPr>
          <w:rStyle w:val="default"/>
          <w:rFonts w:cs="FrankRuehl" w:hint="cs"/>
          <w:rtl/>
        </w:rPr>
      </w:pPr>
      <w:bookmarkStart w:id="57" w:name="Seif41"/>
      <w:bookmarkEnd w:id="57"/>
      <w:r>
        <w:rPr>
          <w:rFonts w:cs="Miriam"/>
          <w:lang w:val="he-IL"/>
        </w:rPr>
        <w:pict>
          <v:rect id="_x0000_s1748" style="position:absolute;left:0;text-align:left;margin-left:463.5pt;margin-top:8.05pt;width:75.05pt;height:37.3pt;z-index:251638272" filled="f" stroked="f" strokecolor="lime" strokeweight=".25pt">
            <v:textbox style="mso-next-textbox:#_x0000_s1748" inset="1mm,0,1mm,0">
              <w:txbxContent>
                <w:p w:rsidR="00D03489" w:rsidRDefault="00D03489" w:rsidP="004B396C">
                  <w:pPr>
                    <w:spacing w:line="160" w:lineRule="exact"/>
                    <w:rPr>
                      <w:rFonts w:cs="Miriam" w:hint="cs"/>
                      <w:noProof/>
                      <w:sz w:val="18"/>
                      <w:szCs w:val="18"/>
                      <w:rtl/>
                    </w:rPr>
                  </w:pPr>
                  <w:r>
                    <w:rPr>
                      <w:rFonts w:cs="Miriam" w:hint="cs"/>
                      <w:sz w:val="18"/>
                      <w:szCs w:val="18"/>
                      <w:rtl/>
                    </w:rPr>
                    <w:t>הסכמה בין צרכן ביתי לספק מים על השבת כספים שנגבו ביתר</w:t>
                  </w:r>
                </w:p>
              </w:txbxContent>
            </v:textbox>
            <w10:anchorlock/>
          </v:rect>
        </w:pict>
      </w:r>
      <w:r>
        <w:rPr>
          <w:rStyle w:val="big-number"/>
          <w:rFonts w:cs="Miriam" w:hint="cs"/>
          <w:rtl/>
        </w:rPr>
        <w:t>11</w:t>
      </w:r>
      <w:r w:rsidR="00E0126A">
        <w:rPr>
          <w:rStyle w:val="big-number"/>
          <w:rFonts w:cs="Miriam" w:hint="cs"/>
          <w:rtl/>
        </w:rPr>
        <w:t>1</w:t>
      </w:r>
      <w:r>
        <w:rPr>
          <w:rStyle w:val="big-number"/>
          <w:rFonts w:cs="FrankRuehl"/>
          <w:sz w:val="26"/>
          <w:szCs w:val="26"/>
          <w:rtl/>
        </w:rPr>
        <w:t>.</w:t>
      </w:r>
      <w:r>
        <w:rPr>
          <w:rStyle w:val="big-number"/>
          <w:rFonts w:cs="FrankRuehl"/>
          <w:sz w:val="26"/>
          <w:szCs w:val="26"/>
          <w:rtl/>
        </w:rPr>
        <w:tab/>
      </w:r>
      <w:r w:rsidR="00C91E54">
        <w:rPr>
          <w:rStyle w:val="big-number"/>
          <w:rFonts w:cs="FrankRuehl" w:hint="cs"/>
          <w:sz w:val="26"/>
          <w:szCs w:val="26"/>
          <w:rtl/>
        </w:rPr>
        <w:t>(א)</w:t>
      </w:r>
      <w:r w:rsidR="00C91E54">
        <w:rPr>
          <w:rStyle w:val="big-number"/>
          <w:rFonts w:cs="FrankRuehl" w:hint="cs"/>
          <w:sz w:val="26"/>
          <w:szCs w:val="26"/>
          <w:rtl/>
        </w:rPr>
        <w:tab/>
      </w:r>
      <w:r w:rsidR="00E0126A">
        <w:rPr>
          <w:rStyle w:val="default"/>
          <w:rFonts w:cs="FrankRuehl" w:hint="cs"/>
          <w:rtl/>
        </w:rPr>
        <w:t>פנה צרכן ביתי כאמור בפסקאות (1) ו-(3)(ב) להגדרה "צרכן ביתי" לספק מים בבקשה להשיב לו סכומים שנגבו בעד היטל, לרבות בשל דיווח של הצרכן שנמסר לספק המים לאחר מועד החיוב כאמור בהוראות התוספת לפרק זה, ומצא ספק המים כי נגבו מהצרכן כספים ביתר בעד ההיטל, ישיב הספק לצרכן את כל הכספים שנגבו ביתר או יפחיתם מהחיוב לצרכן; ספק מים לא ישיב לצרכן ביתי כספים שנגבו ביתר או לא יפחיתם מהחיוב לצרכן, אלא אם כן עליו להשיב לו, לפי כל דין, תשלומים ששולמו ביתר בעד הספקת המים שבשל צריכתם חויב הצרכן בהיטל כאמור, והספק השיב תשלומים אלה לצרכן או תיקן את החיוב של הצרכן בעד אותם תשלומים, לפי העניין.</w:t>
      </w:r>
    </w:p>
    <w:p w:rsidR="00C91E54" w:rsidRDefault="00C91E54" w:rsidP="00E012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מים ישיב לפנייתו של הצרכן הביתי כאמור בסעיף קטן (א) בתוך שלושים ימים מהמועד שבו קיבל את פנייתו או במועד מסירת הודעת החיוב שחל סמוך לאחר קבלת הפנייה כאמור, לפי המאוחר; מצא ספק המים כי יש להשיב לצרכן הביתי כספים שנגבו בעד ההיטל כאמור בסעיף קטן (א), ישיב הספק במועד האמור את כל אותם כספים או יזכה את חשבונו של הצרכן, לפי העניין.</w:t>
      </w:r>
    </w:p>
    <w:p w:rsidR="00C91E54" w:rsidRDefault="00C91E54" w:rsidP="00E0126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המים רשאי לנכות מכספי ההיטל נטו שעליו להפקיד בחשבון הנפרד לפי הוראות פרק זה את כספי ההיטל שנגבו ביתר ושהוא משיבם לצרכניו לפי הוראות סעיף זה, והוא ידווח לחשב הכללי על השבת הכספים כאמור.</w:t>
      </w:r>
    </w:p>
    <w:p w:rsidR="004B396C" w:rsidRDefault="004B396C" w:rsidP="00C91E54">
      <w:pPr>
        <w:pStyle w:val="P00"/>
        <w:spacing w:before="72"/>
        <w:ind w:left="0" w:right="1134"/>
        <w:rPr>
          <w:rStyle w:val="default"/>
          <w:rFonts w:cs="FrankRuehl" w:hint="cs"/>
          <w:rtl/>
        </w:rPr>
      </w:pPr>
      <w:bookmarkStart w:id="58" w:name="Seif42"/>
      <w:bookmarkEnd w:id="58"/>
      <w:r>
        <w:rPr>
          <w:rFonts w:cs="Miriam"/>
          <w:lang w:val="he-IL"/>
        </w:rPr>
        <w:pict>
          <v:rect id="_x0000_s1749" style="position:absolute;left:0;text-align:left;margin-left:463.5pt;margin-top:8.05pt;width:75.05pt;height:22.2pt;z-index:251639296" filled="f" stroked="f" strokecolor="lime" strokeweight=".25pt">
            <v:textbox style="mso-next-textbox:#_x0000_s1749" inset="1mm,0,1mm,0">
              <w:txbxContent>
                <w:p w:rsidR="00D03489" w:rsidRDefault="00D03489" w:rsidP="004B396C">
                  <w:pPr>
                    <w:spacing w:line="160" w:lineRule="exact"/>
                    <w:rPr>
                      <w:rFonts w:cs="Miriam" w:hint="cs"/>
                      <w:noProof/>
                      <w:sz w:val="18"/>
                      <w:szCs w:val="18"/>
                      <w:rtl/>
                    </w:rPr>
                  </w:pPr>
                  <w:r>
                    <w:rPr>
                      <w:rFonts w:cs="Miriam" w:hint="cs"/>
                      <w:sz w:val="18"/>
                      <w:szCs w:val="18"/>
                      <w:rtl/>
                    </w:rPr>
                    <w:t>בירור תלונות של צרכנים ביתיים</w:t>
                  </w:r>
                </w:p>
              </w:txbxContent>
            </v:textbox>
            <w10:anchorlock/>
          </v:rect>
        </w:pict>
      </w:r>
      <w:r>
        <w:rPr>
          <w:rStyle w:val="big-number"/>
          <w:rFonts w:cs="Miriam" w:hint="cs"/>
          <w:rtl/>
        </w:rPr>
        <w:t>11</w:t>
      </w:r>
      <w:r w:rsidR="00C91E54">
        <w:rPr>
          <w:rStyle w:val="big-number"/>
          <w:rFonts w:cs="Miriam" w:hint="cs"/>
          <w:rtl/>
        </w:rPr>
        <w:t>2</w:t>
      </w:r>
      <w:r>
        <w:rPr>
          <w:rStyle w:val="big-number"/>
          <w:rFonts w:cs="FrankRuehl"/>
          <w:sz w:val="26"/>
          <w:szCs w:val="26"/>
          <w:rtl/>
        </w:rPr>
        <w:t>.</w:t>
      </w:r>
      <w:r>
        <w:rPr>
          <w:rStyle w:val="big-number"/>
          <w:rFonts w:cs="FrankRuehl"/>
          <w:sz w:val="26"/>
          <w:szCs w:val="26"/>
          <w:rtl/>
        </w:rPr>
        <w:tab/>
      </w:r>
      <w:r w:rsidR="00C91E54">
        <w:rPr>
          <w:rStyle w:val="default"/>
          <w:rFonts w:cs="FrankRuehl" w:hint="cs"/>
          <w:rtl/>
        </w:rPr>
        <w:t>(א)</w:t>
      </w:r>
      <w:r w:rsidR="00C91E54">
        <w:rPr>
          <w:rStyle w:val="default"/>
          <w:rFonts w:cs="FrankRuehl" w:hint="cs"/>
          <w:rtl/>
        </w:rPr>
        <w:tab/>
        <w:t>רשות המים רשאית לברר תלונה של צרכן ביתי בעניינים כמפורט להלן, שהוגשה אליה, בכתב, בתוך שישים ימים ממועד החיוב בהיטל, ובלבד שהצרכן פנה תחילה לספק המים לקבל את עמדתו בעניין נושא התלונה:</w:t>
      </w:r>
    </w:p>
    <w:p w:rsidR="00C91E54" w:rsidRDefault="00C91E54" w:rsidP="00C91E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מספר הנפשות המוכר, שלא בהתאם להוראות פרק זה;</w:t>
      </w:r>
    </w:p>
    <w:p w:rsidR="00C91E54" w:rsidRDefault="00C91E54" w:rsidP="00C91E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גביית היטל בעד כמות</w:t>
      </w:r>
      <w:r w:rsidR="00B73DFB">
        <w:rPr>
          <w:rStyle w:val="default"/>
          <w:rFonts w:cs="FrankRuehl" w:hint="cs"/>
          <w:rtl/>
        </w:rPr>
        <w:t xml:space="preserve"> מים שלא נצרכה בידי הצרכן הביתי;</w:t>
      </w:r>
    </w:p>
    <w:p w:rsidR="00B73DFB" w:rsidRDefault="00B73DFB" w:rsidP="00C91E54">
      <w:pPr>
        <w:pStyle w:val="P00"/>
        <w:spacing w:before="72"/>
        <w:ind w:left="1021" w:right="1134"/>
        <w:rPr>
          <w:rStyle w:val="default"/>
          <w:rFonts w:cs="FrankRuehl" w:hint="cs"/>
          <w:rtl/>
        </w:rPr>
      </w:pPr>
      <w:r>
        <w:rPr>
          <w:rFonts w:cs="FrankRuehl" w:hint="cs"/>
          <w:sz w:val="26"/>
          <w:rtl/>
          <w:lang w:eastAsia="en-US"/>
        </w:rPr>
        <w:pict>
          <v:shape id="_x0000_s1797" type="#_x0000_t202" style="position:absolute;left:0;text-align:left;margin-left:470.35pt;margin-top:7.1pt;width:1in;height:18pt;z-index:251686400" filled="f" stroked="f">
            <v:textbox inset="1mm,0,1mm,0">
              <w:txbxContent>
                <w:p w:rsidR="00D03489" w:rsidRDefault="00D03489" w:rsidP="00B73DFB">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Pr>
          <w:rStyle w:val="default"/>
          <w:rFonts w:cs="FrankRuehl" w:hint="cs"/>
          <w:rtl/>
        </w:rPr>
        <w:t>(3)</w:t>
      </w:r>
      <w:r>
        <w:rPr>
          <w:rStyle w:val="default"/>
          <w:rFonts w:cs="FrankRuehl" w:hint="cs"/>
          <w:rtl/>
        </w:rPr>
        <w:tab/>
        <w:t>קביעת זכאות לעניין תוספת בכמות צריכת המים, לרבות לצרכן ביתי שאינו זכאי לתוספת האמורה לפי הוראות סעיף 84;</w:t>
      </w:r>
    </w:p>
    <w:p w:rsidR="00B73DFB" w:rsidRDefault="00B73DFB" w:rsidP="00C91E54">
      <w:pPr>
        <w:pStyle w:val="P00"/>
        <w:spacing w:before="72"/>
        <w:ind w:left="1021" w:right="1134"/>
        <w:rPr>
          <w:rStyle w:val="default"/>
          <w:rFonts w:cs="FrankRuehl" w:hint="cs"/>
          <w:rtl/>
        </w:rPr>
      </w:pPr>
      <w:r>
        <w:rPr>
          <w:rFonts w:cs="FrankRuehl" w:hint="cs"/>
          <w:sz w:val="26"/>
          <w:rtl/>
          <w:lang w:eastAsia="en-US"/>
        </w:rPr>
        <w:pict>
          <v:shape id="_x0000_s1798" type="#_x0000_t202" style="position:absolute;left:0;text-align:left;margin-left:470.35pt;margin-top:7.1pt;width:1in;height:18pt;z-index:251687424" filled="f" stroked="f">
            <v:textbox inset="1mm,0,1mm,0">
              <w:txbxContent>
                <w:p w:rsidR="00D03489" w:rsidRDefault="00D03489" w:rsidP="00B73DFB">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Pr>
          <w:rStyle w:val="default"/>
          <w:rFonts w:cs="FrankRuehl" w:hint="cs"/>
          <w:rtl/>
        </w:rPr>
        <w:t>(4)</w:t>
      </w:r>
      <w:r>
        <w:rPr>
          <w:rStyle w:val="default"/>
          <w:rFonts w:cs="FrankRuehl" w:hint="cs"/>
          <w:rtl/>
        </w:rPr>
        <w:tab/>
        <w:t>עניין אחר מאלו המנויים בפסקאות (1) עד (3), ובלבד שרשות המים מצאה כי העניין מצדיק את בירורו על ידה.</w:t>
      </w:r>
    </w:p>
    <w:p w:rsidR="00C91E54" w:rsidRDefault="00C91E54" w:rsidP="00C91E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המים רשאית, לבקשת צרכן ביתי, להאריך את המועד להגשת תלונה לפי סעיף קטן (א), אם מצאה כי קיימים טעמים מיוחדים לכך.</w:t>
      </w:r>
    </w:p>
    <w:p w:rsidR="00C91E54" w:rsidRDefault="00C91E54" w:rsidP="00C91E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המים לא תיתן החלטה בתלונה שהוגשה לפי סעיף זה, ולפיה יש להשיב לצרכן ביתי כספים שישלם ביתר, אלא לאחר שקיבלה אישור לכך מאת החשב הכללי; החשב הכללי ייתן אישור כאמור אם נוכח כי החלטת רשות המים ניתנה בהתאם להוראות סעיף זה.</w:t>
      </w:r>
    </w:p>
    <w:p w:rsidR="00C91E54" w:rsidRDefault="00C91E54" w:rsidP="00C91E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המים תודיע על החלטתה בתלונה שהוגשה אליה לפי סעיף זה, לצרכן הביתי שהגיש את התלונה כאמור ולספק המים.</w:t>
      </w:r>
    </w:p>
    <w:p w:rsidR="00C91E54" w:rsidRDefault="00C91E54" w:rsidP="00C91E5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צרכן ביתי או ספק מים רשאים לערער על החלטתה של רשות המים לפי סעיף זה לבית משפט שלום, בתוך 45 ימים מיום קבלת ההחלטה.</w:t>
      </w:r>
    </w:p>
    <w:p w:rsidR="00B73DFB" w:rsidRPr="001B2D70" w:rsidRDefault="00B73DFB" w:rsidP="00B73DFB">
      <w:pPr>
        <w:pStyle w:val="P00"/>
        <w:spacing w:before="0"/>
        <w:ind w:left="1021" w:right="1134"/>
        <w:rPr>
          <w:rStyle w:val="default"/>
          <w:rFonts w:cs="FrankRuehl" w:hint="cs"/>
          <w:vanish/>
          <w:color w:val="FF0000"/>
          <w:sz w:val="20"/>
          <w:szCs w:val="20"/>
          <w:shd w:val="clear" w:color="auto" w:fill="FFFF99"/>
          <w:rtl/>
        </w:rPr>
      </w:pPr>
      <w:bookmarkStart w:id="59" w:name="Rov91"/>
      <w:r w:rsidRPr="001B2D70">
        <w:rPr>
          <w:rStyle w:val="default"/>
          <w:rFonts w:cs="FrankRuehl" w:hint="cs"/>
          <w:vanish/>
          <w:color w:val="FF0000"/>
          <w:sz w:val="20"/>
          <w:szCs w:val="20"/>
          <w:shd w:val="clear" w:color="auto" w:fill="FFFF99"/>
          <w:rtl/>
        </w:rPr>
        <w:t>מיום 31.12.2009</w:t>
      </w:r>
    </w:p>
    <w:p w:rsidR="00B73DFB" w:rsidRPr="001B2D70" w:rsidRDefault="00B73DFB" w:rsidP="00B73DFB">
      <w:pPr>
        <w:pStyle w:val="P00"/>
        <w:spacing w:before="0"/>
        <w:ind w:left="1021"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B73DFB" w:rsidRPr="001B2D70" w:rsidRDefault="00B73DFB" w:rsidP="00B73DFB">
      <w:pPr>
        <w:pStyle w:val="P00"/>
        <w:spacing w:before="0"/>
        <w:ind w:left="1021" w:right="1134"/>
        <w:rPr>
          <w:rStyle w:val="default"/>
          <w:rFonts w:cs="FrankRuehl" w:hint="cs"/>
          <w:vanish/>
          <w:sz w:val="20"/>
          <w:szCs w:val="20"/>
          <w:shd w:val="clear" w:color="auto" w:fill="FFFF99"/>
          <w:rtl/>
        </w:rPr>
      </w:pPr>
      <w:hyperlink r:id="rId21"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293 (</w:t>
      </w:r>
      <w:hyperlink r:id="rId22"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B73DFB" w:rsidRPr="00B73DFB" w:rsidRDefault="00B73DFB" w:rsidP="00B73DFB">
      <w:pPr>
        <w:pStyle w:val="P00"/>
        <w:spacing w:before="0"/>
        <w:ind w:left="1021" w:right="1134"/>
        <w:rPr>
          <w:rStyle w:val="default"/>
          <w:rFonts w:cs="FrankRuehl" w:hint="cs"/>
          <w:sz w:val="2"/>
          <w:szCs w:val="2"/>
          <w:rtl/>
        </w:rPr>
      </w:pPr>
      <w:r w:rsidRPr="001B2D70">
        <w:rPr>
          <w:rStyle w:val="default"/>
          <w:rFonts w:cs="FrankRuehl" w:hint="cs"/>
          <w:b/>
          <w:bCs/>
          <w:vanish/>
          <w:sz w:val="20"/>
          <w:szCs w:val="20"/>
          <w:shd w:val="clear" w:color="auto" w:fill="FFFF99"/>
          <w:rtl/>
        </w:rPr>
        <w:t>הוספת פסקאות 112(א)(3), 112(א)(4)</w:t>
      </w:r>
      <w:bookmarkEnd w:id="59"/>
    </w:p>
    <w:p w:rsidR="004B396C" w:rsidRDefault="004B396C" w:rsidP="00D13989">
      <w:pPr>
        <w:pStyle w:val="P00"/>
        <w:spacing w:before="72"/>
        <w:ind w:left="0" w:right="1134"/>
        <w:rPr>
          <w:rStyle w:val="default"/>
          <w:rFonts w:cs="FrankRuehl" w:hint="cs"/>
          <w:rtl/>
        </w:rPr>
      </w:pPr>
      <w:bookmarkStart w:id="60" w:name="Seif43"/>
      <w:bookmarkEnd w:id="60"/>
      <w:r>
        <w:rPr>
          <w:rFonts w:cs="Miriam"/>
          <w:lang w:val="he-IL"/>
        </w:rPr>
        <w:pict>
          <v:rect id="_x0000_s1750" style="position:absolute;left:0;text-align:left;margin-left:463.5pt;margin-top:8.05pt;width:75.05pt;height:30.35pt;z-index:251640320" filled="f" stroked="f" strokecolor="lime" strokeweight=".25pt">
            <v:textbox style="mso-next-textbox:#_x0000_s1750" inset="1mm,0,1mm,0">
              <w:txbxContent>
                <w:p w:rsidR="00D03489" w:rsidRDefault="00D03489" w:rsidP="004B396C">
                  <w:pPr>
                    <w:spacing w:line="160" w:lineRule="exact"/>
                    <w:rPr>
                      <w:rFonts w:cs="Miriam" w:hint="cs"/>
                      <w:noProof/>
                      <w:sz w:val="18"/>
                      <w:szCs w:val="18"/>
                      <w:rtl/>
                    </w:rPr>
                  </w:pPr>
                  <w:r>
                    <w:rPr>
                      <w:rFonts w:cs="Miriam" w:hint="cs"/>
                      <w:sz w:val="18"/>
                      <w:szCs w:val="18"/>
                      <w:rtl/>
                    </w:rPr>
                    <w:t>הוראות נוספות לגבי השבת כספים שנגבו ביתר</w:t>
                  </w:r>
                </w:p>
              </w:txbxContent>
            </v:textbox>
            <w10:anchorlock/>
          </v:rect>
        </w:pict>
      </w:r>
      <w:r>
        <w:rPr>
          <w:rStyle w:val="big-number"/>
          <w:rFonts w:cs="Miriam" w:hint="cs"/>
          <w:rtl/>
        </w:rPr>
        <w:t>11</w:t>
      </w:r>
      <w:r w:rsidR="00C91E54">
        <w:rPr>
          <w:rStyle w:val="big-number"/>
          <w:rFonts w:cs="Miriam" w:hint="cs"/>
          <w:rtl/>
        </w:rPr>
        <w:t>3</w:t>
      </w:r>
      <w:r>
        <w:rPr>
          <w:rStyle w:val="big-number"/>
          <w:rFonts w:cs="FrankRuehl"/>
          <w:sz w:val="26"/>
          <w:szCs w:val="26"/>
          <w:rtl/>
        </w:rPr>
        <w:t>.</w:t>
      </w:r>
      <w:r>
        <w:rPr>
          <w:rStyle w:val="big-number"/>
          <w:rFonts w:cs="FrankRuehl"/>
          <w:sz w:val="26"/>
          <w:szCs w:val="26"/>
          <w:rtl/>
        </w:rPr>
        <w:tab/>
      </w:r>
      <w:r w:rsidR="00D13989">
        <w:rPr>
          <w:rStyle w:val="default"/>
          <w:rFonts w:cs="FrankRuehl" w:hint="cs"/>
          <w:rtl/>
        </w:rPr>
        <w:t>(א)</w:t>
      </w:r>
      <w:r w:rsidR="00D13989">
        <w:rPr>
          <w:rStyle w:val="default"/>
          <w:rFonts w:cs="FrankRuehl" w:hint="cs"/>
          <w:rtl/>
        </w:rPr>
        <w:tab/>
        <w:t xml:space="preserve">כספים שיש להשיב לצרכן ביתי בהתאם להוראות סעיפים 88, 111 ו-112, יושבו לצרכן בתוספת הפרשי הצמדה וריבית; בסעיף זה </w:t>
      </w:r>
      <w:r w:rsidR="00D13989">
        <w:rPr>
          <w:rStyle w:val="default"/>
          <w:rFonts w:cs="FrankRuehl"/>
          <w:rtl/>
        </w:rPr>
        <w:t>–</w:t>
      </w:r>
    </w:p>
    <w:p w:rsidR="00D13989" w:rsidRDefault="00D13989" w:rsidP="00D13989">
      <w:pPr>
        <w:pStyle w:val="P00"/>
        <w:spacing w:before="72"/>
        <w:ind w:left="0" w:right="1134"/>
        <w:rPr>
          <w:rStyle w:val="default"/>
          <w:rFonts w:cs="FrankRuehl" w:hint="cs"/>
          <w:rtl/>
        </w:rPr>
      </w:pPr>
      <w:r>
        <w:rPr>
          <w:rStyle w:val="default"/>
          <w:rFonts w:cs="FrankRuehl" w:hint="cs"/>
          <w:rtl/>
        </w:rPr>
        <w:tab/>
        <w:t xml:space="preserve">"הפרשי הצמדה" </w:t>
      </w:r>
      <w:r>
        <w:rPr>
          <w:rStyle w:val="default"/>
          <w:rFonts w:cs="FrankRuehl"/>
          <w:rtl/>
        </w:rPr>
        <w:t>–</w:t>
      </w:r>
      <w:r>
        <w:rPr>
          <w:rStyle w:val="default"/>
          <w:rFonts w:cs="FrankRuehl" w:hint="cs"/>
          <w:rtl/>
        </w:rPr>
        <w:t xml:space="preserve"> תוספת לפי שיעור עליית המדד, מהמדד שפורסם לאחרונה לפני המועד שבו שילם הצרכן הביתי את ההיטל עד המדד שפורסם לאחרונה לפני מועד השבת הכספים לאותו צרכן;</w:t>
      </w:r>
    </w:p>
    <w:p w:rsidR="00D13989" w:rsidRDefault="00D13989" w:rsidP="00D13989">
      <w:pPr>
        <w:pStyle w:val="P00"/>
        <w:spacing w:before="72"/>
        <w:ind w:left="0" w:right="1134"/>
        <w:rPr>
          <w:rStyle w:val="default"/>
          <w:rFonts w:cs="FrankRuehl" w:hint="cs"/>
          <w:rtl/>
        </w:rPr>
      </w:pPr>
      <w:r>
        <w:rPr>
          <w:rStyle w:val="default"/>
          <w:rFonts w:cs="FrankRuehl" w:hint="cs"/>
          <w:rtl/>
        </w:rPr>
        <w:tab/>
        <w:t xml:space="preserve">"מדד" </w:t>
      </w:r>
      <w:r w:rsidR="00703C79">
        <w:rPr>
          <w:rStyle w:val="default"/>
          <w:rFonts w:cs="FrankRuehl"/>
          <w:rtl/>
        </w:rPr>
        <w:t>–</w:t>
      </w:r>
      <w:r w:rsidR="00703C79">
        <w:rPr>
          <w:rStyle w:val="default"/>
          <w:rFonts w:cs="FrankRuehl" w:hint="cs"/>
          <w:rtl/>
        </w:rPr>
        <w:t xml:space="preserve"> מדד המחירים לצרכן;</w:t>
      </w:r>
    </w:p>
    <w:p w:rsidR="00703C79" w:rsidRDefault="00703C79" w:rsidP="00D13989">
      <w:pPr>
        <w:pStyle w:val="P00"/>
        <w:spacing w:before="72"/>
        <w:ind w:left="0" w:right="1134"/>
        <w:rPr>
          <w:rStyle w:val="default"/>
          <w:rFonts w:cs="FrankRuehl" w:hint="cs"/>
          <w:rtl/>
        </w:rPr>
      </w:pPr>
      <w:r>
        <w:rPr>
          <w:rStyle w:val="default"/>
          <w:rFonts w:cs="FrankRuehl" w:hint="cs"/>
          <w:rtl/>
        </w:rPr>
        <w:tab/>
        <w:t xml:space="preserve">"ריבית" </w:t>
      </w:r>
      <w:r>
        <w:rPr>
          <w:rStyle w:val="default"/>
          <w:rFonts w:cs="FrankRuehl"/>
          <w:rtl/>
        </w:rPr>
        <w:t>–</w:t>
      </w:r>
      <w:r>
        <w:rPr>
          <w:rStyle w:val="default"/>
          <w:rFonts w:cs="FrankRuehl" w:hint="cs"/>
          <w:rtl/>
        </w:rPr>
        <w:t xml:space="preserve"> ריבית צמודה למדד בשיעור של 4% לשנה, מהמועד שבו שילם הצרכן הביתי את ההיטל עד מועד השבת הכספים לאותו צרכן.</w:t>
      </w:r>
    </w:p>
    <w:p w:rsidR="00703C79" w:rsidRDefault="00703C79" w:rsidP="00703C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הוחלט להשיב לצרכן ביתי כספים שנגבו ביתר בעד ההיטל, בהתאם להוראות סעיפים 88, 111 ו-112, ישיב ספק המים לחשבון המדינה, בתוך שלושים ימים ממועד קבלת ההחלטה כאמור, את סכום עלויות הספק, כאמור בסעיף 89(א), בצירוף הפרשי הצמדה וריבית כאמור בסעיף קטן (א).</w:t>
      </w:r>
    </w:p>
    <w:p w:rsidR="004B396C" w:rsidRDefault="004B396C" w:rsidP="00703C79">
      <w:pPr>
        <w:pStyle w:val="P00"/>
        <w:spacing w:before="72"/>
        <w:ind w:left="0" w:right="1134"/>
        <w:rPr>
          <w:rStyle w:val="default"/>
          <w:rFonts w:cs="FrankRuehl" w:hint="cs"/>
          <w:rtl/>
        </w:rPr>
      </w:pPr>
      <w:bookmarkStart w:id="61" w:name="Seif44"/>
      <w:bookmarkEnd w:id="61"/>
      <w:r>
        <w:rPr>
          <w:rFonts w:cs="Miriam"/>
          <w:lang w:val="he-IL"/>
        </w:rPr>
        <w:pict>
          <v:rect id="_x0000_s1751" style="position:absolute;left:0;text-align:left;margin-left:463.5pt;margin-top:8.05pt;width:75.05pt;height:27.65pt;z-index:251641344" filled="f" stroked="f" strokecolor="lime" strokeweight=".25pt">
            <v:textbox style="mso-next-textbox:#_x0000_s1751" inset="1mm,0,1mm,0">
              <w:txbxContent>
                <w:p w:rsidR="00D03489" w:rsidRDefault="00D03489" w:rsidP="004B396C">
                  <w:pPr>
                    <w:spacing w:line="160" w:lineRule="exact"/>
                    <w:rPr>
                      <w:rFonts w:cs="Miriam" w:hint="cs"/>
                      <w:noProof/>
                      <w:sz w:val="18"/>
                      <w:szCs w:val="18"/>
                      <w:rtl/>
                    </w:rPr>
                  </w:pPr>
                  <w:r>
                    <w:rPr>
                      <w:rFonts w:cs="Miriam" w:hint="cs"/>
                      <w:sz w:val="18"/>
                      <w:szCs w:val="18"/>
                      <w:rtl/>
                    </w:rPr>
                    <w:t>דיווח למנהל רשות המים על הגינון הציבורי</w:t>
                  </w:r>
                </w:p>
              </w:txbxContent>
            </v:textbox>
            <w10:anchorlock/>
          </v:rect>
        </w:pict>
      </w:r>
      <w:r>
        <w:rPr>
          <w:rStyle w:val="big-number"/>
          <w:rFonts w:cs="Miriam" w:hint="cs"/>
          <w:rtl/>
        </w:rPr>
        <w:t>11</w:t>
      </w:r>
      <w:r w:rsidR="00703C79">
        <w:rPr>
          <w:rStyle w:val="big-number"/>
          <w:rFonts w:cs="Miriam" w:hint="cs"/>
          <w:rtl/>
        </w:rPr>
        <w:t>4</w:t>
      </w:r>
      <w:r>
        <w:rPr>
          <w:rStyle w:val="big-number"/>
          <w:rFonts w:cs="FrankRuehl"/>
          <w:sz w:val="26"/>
          <w:szCs w:val="26"/>
          <w:rtl/>
        </w:rPr>
        <w:t>.</w:t>
      </w:r>
      <w:r>
        <w:rPr>
          <w:rStyle w:val="big-number"/>
          <w:rFonts w:cs="FrankRuehl"/>
          <w:sz w:val="26"/>
          <w:szCs w:val="26"/>
          <w:rtl/>
        </w:rPr>
        <w:tab/>
      </w:r>
      <w:r w:rsidR="00703C79">
        <w:rPr>
          <w:rStyle w:val="default"/>
          <w:rFonts w:cs="FrankRuehl" w:hint="cs"/>
          <w:rtl/>
        </w:rPr>
        <w:t>צרכן ביתי כאמור בפסקה (2) להגדרה "צרכן ביתי" ימסור למנהל רשות המים דיווחים לעניין הגינון הציבורי בשטח היישוב של הצרכן האמור, כפי שיורה עליהם מנהל רשות המים בהודעה שיפרסם באתר האינטרנט של רשות המים; הדיווחים האמורים יימסרו במועדים שהובאו באותה הודעה, והם יכללו את המידע והנתונים שפורטו בה, לרבות לעניין מתכונת הדיווח האמור.</w:t>
      </w:r>
    </w:p>
    <w:p w:rsidR="004B396C" w:rsidRDefault="004B396C" w:rsidP="00703C79">
      <w:pPr>
        <w:pStyle w:val="P00"/>
        <w:spacing w:before="72"/>
        <w:ind w:left="0" w:right="1134"/>
        <w:rPr>
          <w:rStyle w:val="default"/>
          <w:rFonts w:cs="FrankRuehl" w:hint="cs"/>
          <w:rtl/>
        </w:rPr>
      </w:pPr>
      <w:bookmarkStart w:id="62" w:name="Seif45"/>
      <w:bookmarkEnd w:id="62"/>
      <w:r>
        <w:rPr>
          <w:rFonts w:cs="Miriam"/>
          <w:lang w:val="he-IL"/>
        </w:rPr>
        <w:pict>
          <v:rect id="_x0000_s1752" style="position:absolute;left:0;text-align:left;margin-left:463.5pt;margin-top:8.05pt;width:75.05pt;height:10pt;z-index:251642368" filled="f" stroked="f" strokecolor="lime" strokeweight=".25pt">
            <v:textbox style="mso-next-textbox:#_x0000_s1752" inset="1mm,0,1mm,0">
              <w:txbxContent>
                <w:p w:rsidR="00D03489" w:rsidRDefault="00D03489" w:rsidP="004B396C">
                  <w:pPr>
                    <w:spacing w:line="160" w:lineRule="exac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hint="cs"/>
          <w:rtl/>
        </w:rPr>
        <w:t>11</w:t>
      </w:r>
      <w:r w:rsidR="00703C79">
        <w:rPr>
          <w:rStyle w:val="big-number"/>
          <w:rFonts w:cs="Miriam" w:hint="cs"/>
          <w:rtl/>
        </w:rPr>
        <w:t>5</w:t>
      </w:r>
      <w:r>
        <w:rPr>
          <w:rStyle w:val="big-number"/>
          <w:rFonts w:cs="FrankRuehl"/>
          <w:sz w:val="26"/>
          <w:szCs w:val="26"/>
          <w:rtl/>
        </w:rPr>
        <w:t>.</w:t>
      </w:r>
      <w:r>
        <w:rPr>
          <w:rStyle w:val="big-number"/>
          <w:rFonts w:cs="FrankRuehl"/>
          <w:sz w:val="26"/>
          <w:szCs w:val="26"/>
          <w:rtl/>
        </w:rPr>
        <w:tab/>
      </w:r>
      <w:r w:rsidR="00703C79">
        <w:rPr>
          <w:rStyle w:val="default"/>
          <w:rFonts w:cs="FrankRuehl" w:hint="cs"/>
          <w:rtl/>
        </w:rPr>
        <w:t>ספק מים שהגיע אליו מידע לפי הוראות פרק זה, תוך כדי מילוי תפקידו או במהלך עבודתו, ישמרנו בסוד ולא יגלה אותו לאחר ולא יעשה בו כל שימוש, אלא לפי הוראות פרק זה, או לצורך גביית תשלומים בשל שירותי מים או ביוב לפי הוראות כל דין.</w:t>
      </w:r>
    </w:p>
    <w:p w:rsidR="004B396C" w:rsidRDefault="004B396C" w:rsidP="00703C79">
      <w:pPr>
        <w:pStyle w:val="P00"/>
        <w:spacing w:before="72"/>
        <w:ind w:left="0" w:right="1134"/>
        <w:rPr>
          <w:rStyle w:val="default"/>
          <w:rFonts w:cs="FrankRuehl" w:hint="cs"/>
          <w:rtl/>
        </w:rPr>
      </w:pPr>
      <w:bookmarkStart w:id="63" w:name="Seif46"/>
      <w:bookmarkEnd w:id="63"/>
      <w:r>
        <w:rPr>
          <w:rFonts w:cs="Miriam"/>
          <w:lang w:val="he-IL"/>
        </w:rPr>
        <w:pict>
          <v:rect id="_x0000_s1753" style="position:absolute;left:0;text-align:left;margin-left:463.5pt;margin-top:8.05pt;width:75.05pt;height:21.8pt;z-index:251643392" filled="f" stroked="f" strokecolor="lime" strokeweight=".25pt">
            <v:textbox style="mso-next-textbox:#_x0000_s1753" inset="1mm,0,1mm,0">
              <w:txbxContent>
                <w:p w:rsidR="00D03489" w:rsidRDefault="00D03489" w:rsidP="004B396C">
                  <w:pPr>
                    <w:spacing w:line="160" w:lineRule="exact"/>
                    <w:rPr>
                      <w:rFonts w:cs="Miriam" w:hint="cs"/>
                      <w:noProof/>
                      <w:sz w:val="18"/>
                      <w:szCs w:val="18"/>
                      <w:rtl/>
                    </w:rPr>
                  </w:pPr>
                  <w:r>
                    <w:rPr>
                      <w:rFonts w:cs="Miriam" w:hint="cs"/>
                      <w:sz w:val="18"/>
                      <w:szCs w:val="18"/>
                      <w:rtl/>
                    </w:rPr>
                    <w:t>שינוי התוספת לפרק כ"א</w:t>
                  </w:r>
                </w:p>
              </w:txbxContent>
            </v:textbox>
            <w10:anchorlock/>
          </v:rect>
        </w:pict>
      </w:r>
      <w:r>
        <w:rPr>
          <w:rStyle w:val="big-number"/>
          <w:rFonts w:cs="Miriam" w:hint="cs"/>
          <w:rtl/>
        </w:rPr>
        <w:t>11</w:t>
      </w:r>
      <w:r w:rsidR="00703C79">
        <w:rPr>
          <w:rStyle w:val="big-number"/>
          <w:rFonts w:cs="Miriam" w:hint="cs"/>
          <w:rtl/>
        </w:rPr>
        <w:t>6</w:t>
      </w:r>
      <w:r>
        <w:rPr>
          <w:rStyle w:val="big-number"/>
          <w:rFonts w:cs="FrankRuehl"/>
          <w:sz w:val="26"/>
          <w:szCs w:val="26"/>
          <w:rtl/>
        </w:rPr>
        <w:t>.</w:t>
      </w:r>
      <w:r>
        <w:rPr>
          <w:rStyle w:val="big-number"/>
          <w:rFonts w:cs="FrankRuehl"/>
          <w:sz w:val="26"/>
          <w:szCs w:val="26"/>
          <w:rtl/>
        </w:rPr>
        <w:tab/>
      </w:r>
      <w:r w:rsidR="00703C79">
        <w:rPr>
          <w:rStyle w:val="default"/>
          <w:rFonts w:cs="FrankRuehl" w:hint="cs"/>
          <w:rtl/>
        </w:rPr>
        <w:t>שר האוצר, בהסכמת שר התשתיות הלאומיות ובהסכמת מועצת רשות המים, רשאי, בצו, באישור ועדת הכלכלה של הכנסת, לשנות את התוספת לפרק זה; ואולם שינוי של התוספת שלדעת שר האוצר אין בו השפעה כלכלית או תקציבית, ייעשה בידי מועצת רשות המים, בהתייעצות עם שר האוצר ושר התשתיות הלאומיות ובאישור הוועדה כאמור.</w:t>
      </w:r>
    </w:p>
    <w:p w:rsidR="004B396C" w:rsidRDefault="004B396C" w:rsidP="00703C79">
      <w:pPr>
        <w:pStyle w:val="P00"/>
        <w:spacing w:before="72"/>
        <w:ind w:left="0" w:right="1134"/>
        <w:rPr>
          <w:rStyle w:val="default"/>
          <w:rFonts w:cs="FrankRuehl" w:hint="cs"/>
          <w:rtl/>
        </w:rPr>
      </w:pPr>
      <w:bookmarkStart w:id="64" w:name="Seif47"/>
      <w:bookmarkEnd w:id="64"/>
      <w:r>
        <w:rPr>
          <w:rFonts w:cs="Miriam"/>
          <w:lang w:val="he-IL"/>
        </w:rPr>
        <w:pict>
          <v:rect id="_x0000_s1754" style="position:absolute;left:0;text-align:left;margin-left:463.5pt;margin-top:8.05pt;width:75.05pt;height:16.85pt;z-index:251644416" filled="f" stroked="f" strokecolor="lime" strokeweight=".25pt">
            <v:textbox style="mso-next-textbox:#_x0000_s1754" inset="1mm,0,1mm,0">
              <w:txbxContent>
                <w:p w:rsidR="00D03489" w:rsidRDefault="00D03489" w:rsidP="004B396C">
                  <w:pPr>
                    <w:spacing w:line="160" w:lineRule="exact"/>
                    <w:rPr>
                      <w:rFonts w:cs="Miriam" w:hint="cs"/>
                      <w:noProof/>
                      <w:sz w:val="18"/>
                      <w:szCs w:val="18"/>
                      <w:rtl/>
                    </w:rPr>
                  </w:pPr>
                  <w:r>
                    <w:rPr>
                      <w:rFonts w:cs="Miriam" w:hint="cs"/>
                      <w:sz w:val="18"/>
                      <w:szCs w:val="18"/>
                      <w:rtl/>
                    </w:rPr>
                    <w:t>שינוי סכום ההיטל</w:t>
                  </w:r>
                </w:p>
              </w:txbxContent>
            </v:textbox>
            <w10:anchorlock/>
          </v:rect>
        </w:pict>
      </w:r>
      <w:r>
        <w:rPr>
          <w:rStyle w:val="big-number"/>
          <w:rFonts w:cs="Miriam" w:hint="cs"/>
          <w:rtl/>
        </w:rPr>
        <w:t>11</w:t>
      </w:r>
      <w:r w:rsidR="00703C79">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שר</w:t>
      </w:r>
      <w:r w:rsidR="00703C79">
        <w:rPr>
          <w:rStyle w:val="default"/>
          <w:rFonts w:cs="FrankRuehl" w:hint="cs"/>
          <w:rtl/>
        </w:rPr>
        <w:t xml:space="preserve"> האוצר, בהסכמת שר התשתיות הלאומיות ועל פי המלצת מועצת רשות המים, רשאי, בצו, להפחית את סכום ההיטל הקבוע לפי סעי ף82, וכן להעלות, באישור ועדת הכספים של הכנסת, את סכום ההיטל האמור; בצו לפי סעיף זה יפורטו ההתאמות והשינויים בהוראות פרק זה, ככל שהם נדרשים בשל הצו האמור.</w:t>
      </w:r>
    </w:p>
    <w:p w:rsidR="004B396C" w:rsidRDefault="004B396C" w:rsidP="00703C79">
      <w:pPr>
        <w:pStyle w:val="P00"/>
        <w:spacing w:before="72"/>
        <w:ind w:left="0" w:right="1134"/>
        <w:rPr>
          <w:rStyle w:val="default"/>
          <w:rFonts w:cs="FrankRuehl" w:hint="cs"/>
          <w:rtl/>
        </w:rPr>
      </w:pPr>
      <w:bookmarkStart w:id="65" w:name="Seif48"/>
      <w:bookmarkEnd w:id="65"/>
      <w:r>
        <w:rPr>
          <w:rFonts w:cs="Miriam"/>
          <w:lang w:val="he-IL"/>
        </w:rPr>
        <w:pict>
          <v:rect id="_x0000_s1755" style="position:absolute;left:0;text-align:left;margin-left:463.5pt;margin-top:8.05pt;width:75.05pt;height:29.95pt;z-index:251645440" filled="f" stroked="f" strokecolor="lime" strokeweight=".25pt">
            <v:textbox style="mso-next-textbox:#_x0000_s1755" inset="1mm,0,1mm,0">
              <w:txbxContent>
                <w:p w:rsidR="00D03489" w:rsidRDefault="00D03489" w:rsidP="004B396C">
                  <w:pPr>
                    <w:spacing w:line="160" w:lineRule="exact"/>
                    <w:rPr>
                      <w:rFonts w:cs="Miriam" w:hint="cs"/>
                      <w:noProof/>
                      <w:sz w:val="18"/>
                      <w:szCs w:val="18"/>
                      <w:rtl/>
                    </w:rPr>
                  </w:pPr>
                  <w:r>
                    <w:rPr>
                      <w:rFonts w:cs="Miriam" w:hint="cs"/>
                      <w:sz w:val="18"/>
                      <w:szCs w:val="18"/>
                      <w:rtl/>
                    </w:rPr>
                    <w:t>התאמת כללי הרשויות המקומיות להוראות פרק זה</w:t>
                  </w:r>
                </w:p>
              </w:txbxContent>
            </v:textbox>
            <w10:anchorlock/>
          </v:rect>
        </w:pict>
      </w:r>
      <w:r>
        <w:rPr>
          <w:rStyle w:val="big-number"/>
          <w:rFonts w:cs="Miriam" w:hint="cs"/>
          <w:rtl/>
        </w:rPr>
        <w:t>11</w:t>
      </w:r>
      <w:r w:rsidR="00703C79">
        <w:rPr>
          <w:rStyle w:val="big-number"/>
          <w:rFonts w:cs="Miriam" w:hint="cs"/>
          <w:rtl/>
        </w:rPr>
        <w:t>8</w:t>
      </w:r>
      <w:r>
        <w:rPr>
          <w:rStyle w:val="big-number"/>
          <w:rFonts w:cs="FrankRuehl"/>
          <w:sz w:val="26"/>
          <w:szCs w:val="26"/>
          <w:rtl/>
        </w:rPr>
        <w:t>.</w:t>
      </w:r>
      <w:r>
        <w:rPr>
          <w:rStyle w:val="big-number"/>
          <w:rFonts w:cs="FrankRuehl"/>
          <w:sz w:val="26"/>
          <w:szCs w:val="26"/>
          <w:rtl/>
        </w:rPr>
        <w:tab/>
      </w:r>
      <w:r w:rsidR="00703C79">
        <w:rPr>
          <w:rStyle w:val="default"/>
          <w:rFonts w:cs="FrankRuehl" w:hint="cs"/>
          <w:rtl/>
        </w:rPr>
        <w:t>מועצת רשות המים תתקן את כללי הרשויות המקומיות, כהוראת שעה לתקופה הראשונה ולתקופה השנייה כדי להתאימם להוראות פרק זה, כך שצריכת מים בכמות המחייבת תשלום היטל לפי פרק זה תחויב בתשלום לפי תעריף המים הקבוע בסעיף 4(1)(1.1)(1.1.3) לכללי הרשויות המקומיות, כפי שהיו בתוקפם ביום התחילה; הוראות סעיפים 113(א) ו-124יח(ד) לחוק המים לא יחולו על תיקון כללי הרשויות המקומיות כאמור בסעיף זה.</w:t>
      </w:r>
    </w:p>
    <w:p w:rsidR="004B396C" w:rsidRDefault="004B396C" w:rsidP="00703C79">
      <w:pPr>
        <w:pStyle w:val="P00"/>
        <w:spacing w:before="72"/>
        <w:ind w:left="0" w:right="1134"/>
        <w:rPr>
          <w:rStyle w:val="default"/>
          <w:rFonts w:cs="FrankRuehl" w:hint="cs"/>
          <w:rtl/>
        </w:rPr>
      </w:pPr>
      <w:bookmarkStart w:id="66" w:name="Seif49"/>
      <w:bookmarkEnd w:id="66"/>
      <w:r>
        <w:rPr>
          <w:rFonts w:cs="Miriam"/>
          <w:lang w:val="he-IL"/>
        </w:rPr>
        <w:pict>
          <v:rect id="_x0000_s1756" style="position:absolute;left:0;text-align:left;margin-left:463.5pt;margin-top:8.05pt;width:75.05pt;height:21.05pt;z-index:251646464" filled="f" stroked="f" strokecolor="lime" strokeweight=".25pt">
            <v:textbox style="mso-next-textbox:#_x0000_s1756" inset="1mm,0,1mm,0">
              <w:txbxContent>
                <w:p w:rsidR="00D03489" w:rsidRDefault="00D03489" w:rsidP="004B396C">
                  <w:pPr>
                    <w:spacing w:line="160" w:lineRule="exact"/>
                    <w:rPr>
                      <w:rFonts w:cs="Miriam" w:hint="cs"/>
                      <w:noProof/>
                      <w:sz w:val="18"/>
                      <w:szCs w:val="18"/>
                      <w:rtl/>
                    </w:rPr>
                  </w:pPr>
                  <w:r>
                    <w:rPr>
                      <w:rFonts w:cs="Miriam" w:hint="cs"/>
                      <w:sz w:val="18"/>
                      <w:szCs w:val="18"/>
                      <w:rtl/>
                    </w:rPr>
                    <w:t>תקנות לביצוע פרק כ"א</w:t>
                  </w:r>
                </w:p>
              </w:txbxContent>
            </v:textbox>
            <w10:anchorlock/>
          </v:rect>
        </w:pict>
      </w:r>
      <w:r>
        <w:rPr>
          <w:rStyle w:val="big-number"/>
          <w:rFonts w:cs="Miriam" w:hint="cs"/>
          <w:rtl/>
        </w:rPr>
        <w:t>11</w:t>
      </w:r>
      <w:r w:rsidR="00703C79">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שר</w:t>
      </w:r>
      <w:r w:rsidR="00703C79">
        <w:rPr>
          <w:rStyle w:val="default"/>
          <w:rFonts w:cs="FrankRuehl" w:hint="cs"/>
          <w:rtl/>
        </w:rPr>
        <w:t xml:space="preserve"> האוצר, בהסכמת שר התשתיות הלאומיות ובהסכמת מועצת רשות המים, רשאי לקבוע הוראות לעניין ביצוע פרק זה.</w:t>
      </w:r>
    </w:p>
    <w:p w:rsidR="004B396C" w:rsidRDefault="004B396C" w:rsidP="004631BA">
      <w:pPr>
        <w:pStyle w:val="P00"/>
        <w:spacing w:before="72"/>
        <w:ind w:left="0" w:right="1134"/>
        <w:rPr>
          <w:rStyle w:val="default"/>
          <w:rFonts w:cs="FrankRuehl" w:hint="cs"/>
          <w:rtl/>
        </w:rPr>
      </w:pPr>
      <w:bookmarkStart w:id="67" w:name="Seif50"/>
      <w:bookmarkEnd w:id="67"/>
      <w:r>
        <w:rPr>
          <w:rFonts w:cs="Miriam"/>
          <w:lang w:val="he-IL"/>
        </w:rPr>
        <w:pict>
          <v:rect id="_x0000_s1757" style="position:absolute;left:0;text-align:left;margin-left:463.5pt;margin-top:8.05pt;width:75.05pt;height:24.1pt;z-index:251647488" filled="f" stroked="f" strokecolor="lime" strokeweight=".25pt">
            <v:textbox style="mso-next-textbox:#_x0000_s1757" inset="1mm,0,1mm,0">
              <w:txbxContent>
                <w:p w:rsidR="00D03489" w:rsidRDefault="00D03489" w:rsidP="004B396C">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44</w:t>
                  </w:r>
                </w:p>
              </w:txbxContent>
            </v:textbox>
            <w10:anchorlock/>
          </v:rect>
        </w:pict>
      </w:r>
      <w:r>
        <w:rPr>
          <w:rStyle w:val="big-number"/>
          <w:rFonts w:cs="Miriam" w:hint="cs"/>
          <w:rtl/>
        </w:rPr>
        <w:t>120</w:t>
      </w:r>
      <w:r>
        <w:rPr>
          <w:rStyle w:val="big-number"/>
          <w:rFonts w:cs="FrankRuehl"/>
          <w:sz w:val="26"/>
          <w:szCs w:val="26"/>
          <w:rtl/>
        </w:rPr>
        <w:t>.</w:t>
      </w:r>
      <w:r>
        <w:rPr>
          <w:rStyle w:val="big-number"/>
          <w:rFonts w:cs="FrankRuehl"/>
          <w:sz w:val="26"/>
          <w:szCs w:val="26"/>
          <w:rtl/>
        </w:rPr>
        <w:tab/>
      </w:r>
      <w:r w:rsidR="004631BA">
        <w:rPr>
          <w:rStyle w:val="default"/>
          <w:rFonts w:cs="FrankRuehl" w:hint="cs"/>
          <w:rtl/>
        </w:rPr>
        <w:t>[</w:t>
      </w:r>
      <w:r w:rsidR="00703C79">
        <w:rPr>
          <w:rStyle w:val="default"/>
          <w:rFonts w:cs="FrankRuehl" w:hint="cs"/>
          <w:rtl/>
        </w:rPr>
        <w:t>תיקון עקיף</w:t>
      </w:r>
      <w:r w:rsidR="004631BA">
        <w:rPr>
          <w:rStyle w:val="default"/>
          <w:rFonts w:cs="FrankRuehl" w:hint="cs"/>
          <w:rtl/>
        </w:rPr>
        <w:t>]</w:t>
      </w:r>
      <w:r w:rsidR="00703C79">
        <w:rPr>
          <w:rStyle w:val="default"/>
          <w:rFonts w:cs="FrankRuehl" w:hint="cs"/>
          <w:rtl/>
        </w:rPr>
        <w:t>.</w:t>
      </w:r>
    </w:p>
    <w:p w:rsidR="004631BA" w:rsidRDefault="004631BA" w:rsidP="00703C79">
      <w:pPr>
        <w:pStyle w:val="P00"/>
        <w:spacing w:before="72"/>
        <w:ind w:left="0" w:right="1134"/>
        <w:rPr>
          <w:rStyle w:val="default"/>
          <w:rFonts w:cs="FrankRuehl" w:hint="cs"/>
          <w:rtl/>
        </w:rPr>
      </w:pPr>
    </w:p>
    <w:p w:rsidR="004B396C" w:rsidRDefault="004B396C" w:rsidP="004631BA">
      <w:pPr>
        <w:pStyle w:val="P00"/>
        <w:spacing w:before="72"/>
        <w:ind w:left="0" w:right="1134"/>
        <w:rPr>
          <w:rStyle w:val="default"/>
          <w:rFonts w:cs="FrankRuehl" w:hint="cs"/>
          <w:rtl/>
        </w:rPr>
      </w:pPr>
      <w:bookmarkStart w:id="68" w:name="Seif51"/>
      <w:bookmarkEnd w:id="68"/>
      <w:r>
        <w:rPr>
          <w:rFonts w:cs="Miriam"/>
          <w:lang w:val="he-IL"/>
        </w:rPr>
        <w:pict>
          <v:rect id="_x0000_s1758" style="position:absolute;left:0;text-align:left;margin-left:463.5pt;margin-top:8.05pt;width:75.05pt;height:23.6pt;z-index:251648512" filled="f" stroked="f" strokecolor="lime" strokeweight=".25pt">
            <v:textbox style="mso-next-textbox:#_x0000_s1758" inset="1mm,0,1mm,0">
              <w:txbxContent>
                <w:p w:rsidR="00D03489" w:rsidRDefault="00D03489" w:rsidP="004B396C">
                  <w:pPr>
                    <w:spacing w:line="160" w:lineRule="exact"/>
                    <w:rPr>
                      <w:rFonts w:cs="Miriam" w:hint="cs"/>
                      <w:noProof/>
                      <w:sz w:val="18"/>
                      <w:szCs w:val="18"/>
                      <w:rtl/>
                    </w:rPr>
                  </w:pPr>
                  <w:r>
                    <w:rPr>
                      <w:rFonts w:cs="Miriam" w:hint="cs"/>
                      <w:sz w:val="18"/>
                      <w:szCs w:val="18"/>
                      <w:rtl/>
                    </w:rPr>
                    <w:t xml:space="preserve">פרק כ"א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12</w:t>
      </w:r>
      <w:r w:rsidR="004631BA">
        <w:rPr>
          <w:rStyle w:val="big-number"/>
          <w:rFonts w:cs="Miriam" w:hint="cs"/>
          <w:rtl/>
        </w:rPr>
        <w:t>1</w:t>
      </w:r>
      <w:r>
        <w:rPr>
          <w:rStyle w:val="big-number"/>
          <w:rFonts w:cs="FrankRuehl"/>
          <w:sz w:val="26"/>
          <w:szCs w:val="26"/>
          <w:rtl/>
        </w:rPr>
        <w:t>.</w:t>
      </w:r>
      <w:r>
        <w:rPr>
          <w:rStyle w:val="big-number"/>
          <w:rFonts w:cs="FrankRuehl"/>
          <w:sz w:val="26"/>
          <w:szCs w:val="26"/>
          <w:rtl/>
        </w:rPr>
        <w:tab/>
      </w:r>
      <w:r w:rsidR="004631BA">
        <w:rPr>
          <w:rStyle w:val="default"/>
          <w:rFonts w:cs="FrankRuehl" w:hint="cs"/>
          <w:rtl/>
        </w:rPr>
        <w:t>(א)</w:t>
      </w:r>
      <w:r w:rsidR="004631BA">
        <w:rPr>
          <w:rStyle w:val="default"/>
          <w:rFonts w:cs="FrankRuehl" w:hint="cs"/>
          <w:rtl/>
        </w:rPr>
        <w:tab/>
        <w:t xml:space="preserve">הוראות פרק זה יחולו לעניין חיוב בתשלום היטל בעד צריכת מים בתקופה המסתיימת ביום כ"ד בטבת התשע"א (31 בדצמבר 2010); ואולם שר האוצר, בהסכמת שר התשתיות הלאומיות ועל פי המלצת מועצת רשות המים, רשאי, בצו </w:t>
      </w:r>
      <w:r w:rsidR="004631BA">
        <w:rPr>
          <w:rStyle w:val="default"/>
          <w:rFonts w:cs="FrankRuehl"/>
          <w:rtl/>
        </w:rPr>
        <w:t>–</w:t>
      </w:r>
    </w:p>
    <w:p w:rsidR="004631BA" w:rsidRDefault="004631BA" w:rsidP="004631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להקדים את מועד סיום התקופה כאמור, אם נוכח כי חיוב בהיטל אינו נדרש עוד לשם השגת מטרות פרק זה;</w:t>
      </w:r>
    </w:p>
    <w:p w:rsidR="004631BA" w:rsidRDefault="004631BA" w:rsidP="004631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לדחות, באישור ועדת הכספים של הכנסת, את מועד סיום התקופה כאמור, בתקופות נוספות שלא יעלה על שנה כל אחת, אם נוכח כי הדבר נדרש לשם השגת מטרות פרק זה, ובלבד שהמועד לא יידחה למועד המאוחר מיום י"ח בטבת התשע"ג (31 בדצמבר 2012).</w:t>
      </w:r>
    </w:p>
    <w:p w:rsidR="004631BA" w:rsidRDefault="004631BA" w:rsidP="004631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לפי סעיף זה יפורטו ההתאמות והשינויים בהוראות פרק זה, ככל שהם נדרשים בשל הצו.</w:t>
      </w:r>
    </w:p>
    <w:p w:rsidR="00B73DFB" w:rsidRDefault="00B73DFB" w:rsidP="004631BA">
      <w:pPr>
        <w:pStyle w:val="P00"/>
        <w:spacing w:before="72"/>
        <w:ind w:left="0" w:right="1134"/>
        <w:rPr>
          <w:rStyle w:val="default"/>
          <w:rFonts w:cs="FrankRuehl" w:hint="cs"/>
          <w:rtl/>
        </w:rPr>
      </w:pPr>
      <w:r>
        <w:rPr>
          <w:rFonts w:cs="FrankRuehl" w:hint="cs"/>
          <w:sz w:val="26"/>
          <w:rtl/>
          <w:lang w:eastAsia="en-US"/>
        </w:rPr>
        <w:pict>
          <v:shape id="_x0000_s1799" type="#_x0000_t202" style="position:absolute;left:0;text-align:left;margin-left:470.35pt;margin-top:7.1pt;width:1in;height:18pt;z-index:251688448" filled="f" stroked="f">
            <v:textbox inset="1mm,0,1mm,0">
              <w:txbxContent>
                <w:p w:rsidR="00D03489" w:rsidRDefault="00D03489" w:rsidP="00B73DFB">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Pr>
          <w:rStyle w:val="default"/>
          <w:rFonts w:cs="FrankRuehl" w:hint="cs"/>
          <w:rtl/>
        </w:rPr>
        <w:tab/>
        <w:t>(ג)</w:t>
      </w:r>
      <w:r>
        <w:rPr>
          <w:rStyle w:val="default"/>
          <w:rFonts w:cs="FrankRuehl" w:hint="cs"/>
          <w:rtl/>
        </w:rPr>
        <w:tab/>
        <w:t xml:space="preserve">על אף הוראות סעיף קטן (א) </w:t>
      </w:r>
      <w:r>
        <w:rPr>
          <w:rStyle w:val="default"/>
          <w:rFonts w:cs="FrankRuehl"/>
          <w:rtl/>
        </w:rPr>
        <w:t>–</w:t>
      </w:r>
    </w:p>
    <w:p w:rsidR="00B73DFB" w:rsidRDefault="00B73DFB" w:rsidP="00B73D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פרק זה, למעט סעיף 82(ב) ו-(ג)(1), לא יחולו לעניין חיוב בתשלום היטל בעד צריכת מיום מיום ט"ו בטבת התש"ע (1 בינואר 2010) ועד יום א' באייר התש"ע (15 באפריל 2010);</w:t>
      </w:r>
    </w:p>
    <w:p w:rsidR="00B73DFB" w:rsidRDefault="00B73DFB" w:rsidP="00B73D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82(ב) יחולו לעניין חיוב בתשלום היטל בעד צריכת מים בתקופה השלישית, אלא אם כן כמות המים למטרת חקלאות ולמטרת תעשיה של הצרכן הביתי כאמור באותו סעיף נמדדת באמצעות מדי מים נפרדים בכל אחד מהשטחים המשמשים למטרות האמורות.</w:t>
      </w:r>
    </w:p>
    <w:p w:rsidR="0044307E" w:rsidRDefault="0044307E" w:rsidP="0044307E">
      <w:pPr>
        <w:pStyle w:val="P00"/>
        <w:spacing w:before="72"/>
        <w:ind w:left="0" w:right="1134"/>
        <w:rPr>
          <w:rStyle w:val="default"/>
          <w:rFonts w:cs="FrankRuehl" w:hint="cs"/>
          <w:rtl/>
        </w:rPr>
      </w:pPr>
      <w:r>
        <w:rPr>
          <w:rFonts w:cs="FrankRuehl" w:hint="cs"/>
          <w:sz w:val="26"/>
          <w:rtl/>
          <w:lang w:eastAsia="en-US"/>
        </w:rPr>
        <w:pict>
          <v:shape id="_x0000_s1803" type="#_x0000_t202" style="position:absolute;left:0;text-align:left;margin-left:470.35pt;margin-top:7.1pt;width:1in;height:18pt;z-index:251690496" filled="f" stroked="f">
            <v:textbox inset="1mm,0,1mm,0">
              <w:txbxContent>
                <w:p w:rsidR="00D03489" w:rsidRDefault="00D03489" w:rsidP="0044307E">
                  <w:pPr>
                    <w:spacing w:line="160" w:lineRule="exact"/>
                    <w:rPr>
                      <w:rFonts w:cs="Miriam" w:hint="cs"/>
                      <w:noProof/>
                      <w:sz w:val="18"/>
                      <w:szCs w:val="18"/>
                      <w:rtl/>
                    </w:rPr>
                  </w:pPr>
                  <w:r>
                    <w:rPr>
                      <w:rFonts w:cs="Miriam" w:hint="cs"/>
                      <w:sz w:val="18"/>
                      <w:szCs w:val="18"/>
                      <w:rtl/>
                    </w:rPr>
                    <w:t>(תיקון מס' 3) תש"ע-2010</w:t>
                  </w:r>
                </w:p>
              </w:txbxContent>
            </v:textbox>
            <w10:anchorlock/>
          </v:shape>
        </w:pict>
      </w:r>
      <w:r>
        <w:rPr>
          <w:rStyle w:val="default"/>
          <w:rFonts w:cs="FrankRuehl" w:hint="cs"/>
          <w:rtl/>
        </w:rPr>
        <w:tab/>
        <w:t>(ד)</w:t>
      </w:r>
      <w:r>
        <w:rPr>
          <w:rStyle w:val="default"/>
          <w:rFonts w:cs="FrankRuehl" w:hint="cs"/>
          <w:rtl/>
        </w:rPr>
        <w:tab/>
        <w:t xml:space="preserve">על אף הוראות סעיפים קטנים (א) ו-(ג), הוראות פרק זה לא יחולו לעניין חיוב בתשלום היטל בעד צריכת מים מיום ב' באייר התש"ע (16 באפריל 2010) ועד יום כ"ד בטבת התשע"א (31 בדצמבר 2010) (בסעיף זה </w:t>
      </w:r>
      <w:r>
        <w:rPr>
          <w:rStyle w:val="default"/>
          <w:rFonts w:cs="FrankRuehl"/>
          <w:rtl/>
        </w:rPr>
        <w:t>–</w:t>
      </w:r>
      <w:r>
        <w:rPr>
          <w:rStyle w:val="default"/>
          <w:rFonts w:cs="FrankRuehl" w:hint="cs"/>
          <w:rtl/>
        </w:rPr>
        <w:t xml:space="preserve"> תקופת אי-התחולה); ואולם במהלך תקופת אי-התחולה רשאי שר האוצר, בהסכמת שר התשתיות הלאומיות, לפי המלצת מועצת רשות המים, ובאישור ועדת הכספים של הכנסת, לקבוע, בצו, כי הוראות פרק זה יחולו לעניין חיוב בתשלום היטל בעד צריכת מים בתקופת אי-התחולה, כולה או חלקה.</w:t>
      </w:r>
    </w:p>
    <w:p w:rsidR="00B73DFB" w:rsidRPr="001B2D70" w:rsidRDefault="00B73DFB" w:rsidP="00B73DFB">
      <w:pPr>
        <w:pStyle w:val="P00"/>
        <w:spacing w:before="0"/>
        <w:ind w:left="0" w:right="1134"/>
        <w:rPr>
          <w:rStyle w:val="default"/>
          <w:rFonts w:cs="FrankRuehl" w:hint="cs"/>
          <w:vanish/>
          <w:color w:val="FF0000"/>
          <w:sz w:val="20"/>
          <w:szCs w:val="20"/>
          <w:shd w:val="clear" w:color="auto" w:fill="FFFF99"/>
          <w:rtl/>
        </w:rPr>
      </w:pPr>
      <w:bookmarkStart w:id="69" w:name="Rov95"/>
      <w:r w:rsidRPr="001B2D70">
        <w:rPr>
          <w:rStyle w:val="default"/>
          <w:rFonts w:cs="FrankRuehl" w:hint="cs"/>
          <w:vanish/>
          <w:color w:val="FF0000"/>
          <w:sz w:val="20"/>
          <w:szCs w:val="20"/>
          <w:shd w:val="clear" w:color="auto" w:fill="FFFF99"/>
          <w:rtl/>
        </w:rPr>
        <w:t>מיום 31.12.2009</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hyperlink r:id="rId23"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293 (</w:t>
      </w:r>
      <w:hyperlink r:id="rId24"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הוספת סעיף קטן 121(ג)</w:t>
      </w:r>
    </w:p>
    <w:p w:rsidR="0044307E" w:rsidRPr="001B2D70" w:rsidRDefault="0044307E" w:rsidP="00B73DFB">
      <w:pPr>
        <w:pStyle w:val="P00"/>
        <w:spacing w:before="0"/>
        <w:ind w:left="0" w:right="1134"/>
        <w:rPr>
          <w:rStyle w:val="default"/>
          <w:rFonts w:cs="FrankRuehl" w:hint="cs"/>
          <w:vanish/>
          <w:sz w:val="20"/>
          <w:szCs w:val="20"/>
          <w:shd w:val="clear" w:color="auto" w:fill="FFFF99"/>
          <w:rtl/>
        </w:rPr>
      </w:pPr>
    </w:p>
    <w:p w:rsidR="0044307E" w:rsidRPr="001B2D70" w:rsidRDefault="0044307E" w:rsidP="00B73DFB">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22.3.2010</w:t>
      </w:r>
    </w:p>
    <w:p w:rsidR="0044307E" w:rsidRPr="001B2D70" w:rsidRDefault="0044307E" w:rsidP="00B73DF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3</w:t>
      </w:r>
    </w:p>
    <w:p w:rsidR="0044307E" w:rsidRPr="001B2D70" w:rsidRDefault="0044307E" w:rsidP="00B73DFB">
      <w:pPr>
        <w:pStyle w:val="P00"/>
        <w:spacing w:before="0"/>
        <w:ind w:left="0" w:right="1134"/>
        <w:rPr>
          <w:rStyle w:val="default"/>
          <w:rFonts w:cs="FrankRuehl" w:hint="cs"/>
          <w:vanish/>
          <w:sz w:val="20"/>
          <w:szCs w:val="20"/>
          <w:shd w:val="clear" w:color="auto" w:fill="FFFF99"/>
          <w:rtl/>
        </w:rPr>
      </w:pPr>
      <w:hyperlink r:id="rId25" w:history="1">
        <w:r w:rsidRPr="001B2D70">
          <w:rPr>
            <w:rStyle w:val="Hyperlink"/>
            <w:rFonts w:cs="FrankRuehl" w:hint="cs"/>
            <w:vanish/>
            <w:szCs w:val="20"/>
            <w:shd w:val="clear" w:color="auto" w:fill="FFFF99"/>
            <w:rtl/>
          </w:rPr>
          <w:t>ס"ח תש"ע מס' 2235</w:t>
        </w:r>
      </w:hyperlink>
      <w:r w:rsidRPr="001B2D70">
        <w:rPr>
          <w:rStyle w:val="default"/>
          <w:rFonts w:cs="FrankRuehl" w:hint="cs"/>
          <w:vanish/>
          <w:sz w:val="20"/>
          <w:szCs w:val="20"/>
          <w:shd w:val="clear" w:color="auto" w:fill="FFFF99"/>
          <w:rtl/>
        </w:rPr>
        <w:t xml:space="preserve"> מיום 22.3.2010 עמ' 436 (</w:t>
      </w:r>
      <w:hyperlink r:id="rId26" w:history="1">
        <w:r w:rsidRPr="001B2D70">
          <w:rPr>
            <w:rStyle w:val="Hyperlink"/>
            <w:rFonts w:cs="FrankRuehl" w:hint="cs"/>
            <w:vanish/>
            <w:szCs w:val="20"/>
            <w:shd w:val="clear" w:color="auto" w:fill="FFFF99"/>
            <w:rtl/>
          </w:rPr>
          <w:t>ה"ח 314</w:t>
        </w:r>
      </w:hyperlink>
      <w:r w:rsidRPr="001B2D70">
        <w:rPr>
          <w:rStyle w:val="default"/>
          <w:rFonts w:cs="FrankRuehl" w:hint="cs"/>
          <w:vanish/>
          <w:sz w:val="20"/>
          <w:szCs w:val="20"/>
          <w:shd w:val="clear" w:color="auto" w:fill="FFFF99"/>
          <w:rtl/>
        </w:rPr>
        <w:t>)</w:t>
      </w:r>
    </w:p>
    <w:p w:rsidR="0044307E" w:rsidRPr="003F739B" w:rsidRDefault="0044307E" w:rsidP="003F739B">
      <w:pPr>
        <w:pStyle w:val="P00"/>
        <w:spacing w:before="0"/>
        <w:ind w:left="0" w:right="1134"/>
        <w:rPr>
          <w:rStyle w:val="default"/>
          <w:rFonts w:cs="FrankRuehl" w:hint="cs"/>
          <w:sz w:val="2"/>
          <w:szCs w:val="2"/>
          <w:shd w:val="clear" w:color="auto" w:fill="FFFF99"/>
          <w:rtl/>
        </w:rPr>
      </w:pPr>
      <w:r w:rsidRPr="001B2D70">
        <w:rPr>
          <w:rStyle w:val="default"/>
          <w:rFonts w:cs="FrankRuehl" w:hint="cs"/>
          <w:b/>
          <w:bCs/>
          <w:vanish/>
          <w:sz w:val="20"/>
          <w:szCs w:val="20"/>
          <w:shd w:val="clear" w:color="auto" w:fill="FFFF99"/>
          <w:rtl/>
        </w:rPr>
        <w:t>הוספת סעיף קטן 121(ד)</w:t>
      </w:r>
      <w:bookmarkEnd w:id="69"/>
    </w:p>
    <w:p w:rsidR="004B396C" w:rsidRDefault="004B396C" w:rsidP="004631BA">
      <w:pPr>
        <w:pStyle w:val="P00"/>
        <w:spacing w:before="72"/>
        <w:ind w:left="0" w:right="1134"/>
        <w:rPr>
          <w:rStyle w:val="default"/>
          <w:rFonts w:cs="FrankRuehl" w:hint="cs"/>
          <w:rtl/>
        </w:rPr>
      </w:pPr>
      <w:bookmarkStart w:id="70" w:name="Seif52"/>
      <w:bookmarkEnd w:id="70"/>
      <w:r>
        <w:rPr>
          <w:rFonts w:cs="Miriam"/>
          <w:lang w:val="he-IL"/>
        </w:rPr>
        <w:pict>
          <v:rect id="_x0000_s1759" style="position:absolute;left:0;text-align:left;margin-left:463.5pt;margin-top:8.05pt;width:75.05pt;height:31.35pt;z-index:251649536" filled="f" stroked="f" strokecolor="lime" strokeweight=".25pt">
            <v:textbox style="mso-next-textbox:#_x0000_s1759" inset="1mm,0,1mm,0">
              <w:txbxContent>
                <w:p w:rsidR="00D03489" w:rsidRDefault="00D03489" w:rsidP="004B396C">
                  <w:pPr>
                    <w:spacing w:line="160" w:lineRule="exact"/>
                    <w:rPr>
                      <w:rFonts w:cs="Miriam" w:hint="cs"/>
                      <w:noProof/>
                      <w:sz w:val="18"/>
                      <w:szCs w:val="18"/>
                      <w:rtl/>
                    </w:rPr>
                  </w:pPr>
                  <w:r>
                    <w:rPr>
                      <w:rFonts w:cs="Miriam" w:hint="cs"/>
                      <w:sz w:val="18"/>
                      <w:szCs w:val="18"/>
                      <w:rtl/>
                    </w:rPr>
                    <w:t>הוראת מיוחדת לעניין כספי ההיטל נטו</w:t>
                  </w:r>
                </w:p>
              </w:txbxContent>
            </v:textbox>
            <w10:anchorlock/>
          </v:rect>
        </w:pict>
      </w:r>
      <w:r>
        <w:rPr>
          <w:rStyle w:val="big-number"/>
          <w:rFonts w:cs="Miriam" w:hint="cs"/>
          <w:rtl/>
        </w:rPr>
        <w:t>12</w:t>
      </w:r>
      <w:r w:rsidR="004631BA">
        <w:rPr>
          <w:rStyle w:val="big-number"/>
          <w:rFonts w:cs="Miriam" w:hint="cs"/>
          <w:rtl/>
        </w:rPr>
        <w:t>2</w:t>
      </w:r>
      <w:r>
        <w:rPr>
          <w:rStyle w:val="big-number"/>
          <w:rFonts w:cs="FrankRuehl"/>
          <w:sz w:val="26"/>
          <w:szCs w:val="26"/>
          <w:rtl/>
        </w:rPr>
        <w:t>.</w:t>
      </w:r>
      <w:r>
        <w:rPr>
          <w:rStyle w:val="big-number"/>
          <w:rFonts w:cs="FrankRuehl"/>
          <w:sz w:val="26"/>
          <w:szCs w:val="26"/>
          <w:rtl/>
        </w:rPr>
        <w:tab/>
      </w:r>
      <w:r w:rsidR="004631BA">
        <w:rPr>
          <w:rStyle w:val="default"/>
          <w:rFonts w:cs="FrankRuehl" w:hint="cs"/>
          <w:rtl/>
        </w:rPr>
        <w:t>ספק מים שחל לגביו סכום ההיטל נטו כאמור בפסקה (1)(א) שבהגדרה "היטל נטו" שבסעיף 89(א), יעביר לחשב הכללי, עד יום כ"ד בטבת התשע"א (31 בדצמבר 2010), דוח כספי מבוקר לשנת 2009, הכולל את שיעור הגבייה השנתי של ספק המים לאותה שנה; היה שיעור הגבייה השנתי של ספק המים בשנת 2009 שונה משיעור הגבייה השנתי כאמור בפסקה (1)(א)(3) בהגדרה האמורה, תתבצע התחשבנות בין המדינה לבין ספק המים לעניין השבת כספים שהועברו לאוצר המדינה ביתר או לעניין העברת כספים לאוצר המדינה שהועברו בחסר.</w:t>
      </w:r>
    </w:p>
    <w:p w:rsidR="004B396C" w:rsidRDefault="004B396C" w:rsidP="004631BA">
      <w:pPr>
        <w:pStyle w:val="P00"/>
        <w:spacing w:before="72"/>
        <w:ind w:left="0" w:right="1134"/>
        <w:rPr>
          <w:rStyle w:val="default"/>
          <w:rFonts w:cs="FrankRuehl" w:hint="cs"/>
          <w:rtl/>
        </w:rPr>
      </w:pPr>
      <w:bookmarkStart w:id="71" w:name="Seif53"/>
      <w:bookmarkEnd w:id="71"/>
      <w:r>
        <w:rPr>
          <w:rFonts w:cs="Miriam"/>
          <w:lang w:val="he-IL"/>
        </w:rPr>
        <w:pict>
          <v:rect id="_x0000_s1760" style="position:absolute;left:0;text-align:left;margin-left:463.5pt;margin-top:8.05pt;width:75.05pt;height:36.45pt;z-index:251650560" filled="f" stroked="f" strokecolor="lime" strokeweight=".25pt">
            <v:textbox style="mso-next-textbox:#_x0000_s1760" inset="1mm,0,1mm,0">
              <w:txbxContent>
                <w:p w:rsidR="00D03489" w:rsidRDefault="00D03489" w:rsidP="004B396C">
                  <w:pPr>
                    <w:spacing w:line="160" w:lineRule="exact"/>
                    <w:rPr>
                      <w:rFonts w:cs="Miriam" w:hint="cs"/>
                      <w:noProof/>
                      <w:sz w:val="18"/>
                      <w:szCs w:val="18"/>
                      <w:rtl/>
                    </w:rPr>
                  </w:pPr>
                  <w:r>
                    <w:rPr>
                      <w:rFonts w:cs="Miriam" w:hint="cs"/>
                      <w:sz w:val="18"/>
                      <w:szCs w:val="18"/>
                      <w:rtl/>
                    </w:rPr>
                    <w:t>הוראת מעבר לעניין העברת כספי ההיטל נטו לאוצר המדינה בידי חברה</w:t>
                  </w:r>
                </w:p>
              </w:txbxContent>
            </v:textbox>
            <w10:anchorlock/>
          </v:rect>
        </w:pict>
      </w:r>
      <w:r>
        <w:rPr>
          <w:rStyle w:val="big-number"/>
          <w:rFonts w:cs="Miriam" w:hint="cs"/>
          <w:rtl/>
        </w:rPr>
        <w:t>12</w:t>
      </w:r>
      <w:r w:rsidR="004631BA">
        <w:rPr>
          <w:rStyle w:val="big-number"/>
          <w:rFonts w:cs="Miriam" w:hint="cs"/>
          <w:rtl/>
        </w:rPr>
        <w:t>3</w:t>
      </w:r>
      <w:r>
        <w:rPr>
          <w:rStyle w:val="big-number"/>
          <w:rFonts w:cs="FrankRuehl"/>
          <w:sz w:val="26"/>
          <w:szCs w:val="26"/>
          <w:rtl/>
        </w:rPr>
        <w:t>.</w:t>
      </w:r>
      <w:r>
        <w:rPr>
          <w:rStyle w:val="big-number"/>
          <w:rFonts w:cs="FrankRuehl"/>
          <w:sz w:val="26"/>
          <w:szCs w:val="26"/>
          <w:rtl/>
        </w:rPr>
        <w:tab/>
      </w:r>
      <w:r w:rsidR="004631BA">
        <w:rPr>
          <w:rStyle w:val="default"/>
          <w:rFonts w:cs="FrankRuehl" w:hint="cs"/>
          <w:rtl/>
        </w:rPr>
        <w:t>(א)</w:t>
      </w:r>
      <w:r w:rsidR="004631BA">
        <w:rPr>
          <w:rStyle w:val="default"/>
          <w:rFonts w:cs="FrankRuehl" w:hint="cs"/>
          <w:rtl/>
        </w:rPr>
        <w:tab/>
        <w:t>בתקופה הראשונה ובתקופה השנייה, חברה כהגדרתה בסעיף 2 לחוק תאגידי מים וביוב תעביר את כספי ההיטל נטו לאוצר המדינה, באופן כמפורט להלן:</w:t>
      </w:r>
    </w:p>
    <w:p w:rsidR="004631BA" w:rsidRDefault="004631BA" w:rsidP="00CF02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מהכספים כאמור, השווה לשיעור שנקבע לפי סעיף 2 לחוק מס ערך מוסף, התשל"ו-1975, יועבר לאוצר המדינה באמצעות רשות המסים בישראל, במועד שבו על החברה האמורה לשלם מס ערך מוסף לפי החוק האמור; למען הסר ספק, לא יראו בדרך ההעברה של כספי ההיטל נטו לאוצר המדינה, כאמור בפסקה זו, משום הטלת מס ערך מוסף, משתמעת או מפורשת, על סכום ההיטל או על כספי ההיטל נטו;</w:t>
      </w:r>
    </w:p>
    <w:p w:rsidR="004631BA" w:rsidRDefault="004631BA" w:rsidP="00CF02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השיעור הנותר </w:t>
      </w:r>
      <w:r>
        <w:rPr>
          <w:rStyle w:val="default"/>
          <w:rFonts w:cs="FrankRuehl"/>
          <w:rtl/>
        </w:rPr>
        <w:t>–</w:t>
      </w:r>
      <w:r>
        <w:rPr>
          <w:rStyle w:val="default"/>
          <w:rFonts w:cs="FrankRuehl" w:hint="cs"/>
          <w:rtl/>
        </w:rPr>
        <w:t xml:space="preserve"> בהתאם להוראות סימן ג'.</w:t>
      </w:r>
    </w:p>
    <w:p w:rsidR="004631BA" w:rsidRDefault="004631BA" w:rsidP="004631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למען הסר ספק, הסכום שייגבה מצרכן ביתי בעבור ההיטל לא יעלה על 20 שקלים חדשים לכל מטר מעוקב, בשל כמות צריכת מים שבשלה על הצרכן הביתי לשלם את ההיטל האמור, אלא אם כן נקבע אחרת בצו לפי סעיף 117.</w:t>
      </w:r>
    </w:p>
    <w:p w:rsidR="004B396C" w:rsidRDefault="004B396C" w:rsidP="004631BA">
      <w:pPr>
        <w:pStyle w:val="P00"/>
        <w:spacing w:before="72"/>
        <w:ind w:left="0" w:right="1134"/>
        <w:rPr>
          <w:rStyle w:val="default"/>
          <w:rFonts w:cs="FrankRuehl" w:hint="cs"/>
          <w:rtl/>
        </w:rPr>
      </w:pPr>
      <w:bookmarkStart w:id="72" w:name="Seif54"/>
      <w:bookmarkEnd w:id="72"/>
      <w:r>
        <w:rPr>
          <w:rFonts w:cs="Miriam"/>
          <w:lang w:val="he-IL"/>
        </w:rPr>
        <w:pict>
          <v:rect id="_x0000_s1761" style="position:absolute;left:0;text-align:left;margin-left:463.5pt;margin-top:8.05pt;width:75.05pt;height:46.7pt;z-index:251651584" filled="f" stroked="f" strokecolor="lime" strokeweight=".25pt">
            <v:textbox style="mso-next-textbox:#_x0000_s1761" inset="1mm,0,1mm,0">
              <w:txbxContent>
                <w:p w:rsidR="00D03489" w:rsidRDefault="00D03489" w:rsidP="008D6717">
                  <w:pPr>
                    <w:spacing w:line="160" w:lineRule="exact"/>
                    <w:rPr>
                      <w:rFonts w:cs="Miriam" w:hint="cs"/>
                      <w:noProof/>
                      <w:sz w:val="18"/>
                      <w:szCs w:val="18"/>
                      <w:rtl/>
                    </w:rPr>
                  </w:pPr>
                  <w:r>
                    <w:rPr>
                      <w:rFonts w:cs="Miriam" w:hint="cs"/>
                      <w:sz w:val="18"/>
                      <w:szCs w:val="18"/>
                      <w:rtl/>
                    </w:rPr>
                    <w:t>הוראת מעבר לעניין חיובו בהיטל של צרכן ביתי כאמור בפסקה (3) להגדרה "צרכן ביתי"</w:t>
                  </w:r>
                </w:p>
              </w:txbxContent>
            </v:textbox>
            <w10:anchorlock/>
          </v:rect>
        </w:pict>
      </w:r>
      <w:r>
        <w:rPr>
          <w:rStyle w:val="big-number"/>
          <w:rFonts w:cs="Miriam" w:hint="cs"/>
          <w:rtl/>
        </w:rPr>
        <w:t>12</w:t>
      </w:r>
      <w:r w:rsidR="004631BA">
        <w:rPr>
          <w:rStyle w:val="big-number"/>
          <w:rFonts w:cs="Miriam" w:hint="cs"/>
          <w:rtl/>
        </w:rPr>
        <w:t>4</w:t>
      </w:r>
      <w:r>
        <w:rPr>
          <w:rStyle w:val="big-number"/>
          <w:rFonts w:cs="FrankRuehl"/>
          <w:sz w:val="26"/>
          <w:szCs w:val="26"/>
          <w:rtl/>
        </w:rPr>
        <w:t>.</w:t>
      </w:r>
      <w:r>
        <w:rPr>
          <w:rStyle w:val="big-number"/>
          <w:rFonts w:cs="FrankRuehl"/>
          <w:sz w:val="26"/>
          <w:szCs w:val="26"/>
          <w:rtl/>
        </w:rPr>
        <w:tab/>
      </w:r>
      <w:r w:rsidR="008D6717">
        <w:rPr>
          <w:rStyle w:val="default"/>
          <w:rFonts w:cs="FrankRuehl" w:hint="cs"/>
          <w:rtl/>
        </w:rPr>
        <w:t xml:space="preserve">מצא </w:t>
      </w:r>
      <w:r>
        <w:rPr>
          <w:rStyle w:val="default"/>
          <w:rFonts w:cs="FrankRuehl" w:hint="cs"/>
          <w:rtl/>
        </w:rPr>
        <w:t>שר</w:t>
      </w:r>
      <w:r w:rsidR="008D6717">
        <w:rPr>
          <w:rStyle w:val="default"/>
          <w:rFonts w:cs="FrankRuehl" w:hint="cs"/>
          <w:rtl/>
        </w:rPr>
        <w:t xml:space="preserve"> האוצר, על פי המלצת מועצת רשות המים ובהסכמת שר התשתיות הלאומיות, </w:t>
      </w:r>
      <w:r w:rsidR="00900CB0">
        <w:rPr>
          <w:rStyle w:val="default"/>
          <w:rFonts w:cs="FrankRuehl" w:hint="cs"/>
          <w:rtl/>
        </w:rPr>
        <w:t>כי התקיימו נסיבות חריגות שבשלהן לא השלים צרכן מים כאמור בפסקה (3) להגדרה "צרכן ביתי", את התקנת מדי המים כאמור עד יום ט"ו בטבת התש"ע (1 בינואר 2010), אף שנקט את כל האמצעים הנדרשים כדי להתקין מדי מים בכל אחת מיחידות הדיור שלהן הוא מספק מים, רשאי הוא לדחות את תחילתה של תקופת צריכת המים שבה תחול על אותו צרכן החובה לשלם היטל לפי פרק זה, עד לתקופה ההכרחית הנדרשת להשלמת התקנת מדי המים כאמור, בשל אותן נסיבות.</w:t>
      </w:r>
    </w:p>
    <w:p w:rsidR="00900CB0" w:rsidRDefault="00900CB0" w:rsidP="004631BA">
      <w:pPr>
        <w:pStyle w:val="P00"/>
        <w:spacing w:before="72"/>
        <w:ind w:left="0" w:right="1134"/>
        <w:rPr>
          <w:rStyle w:val="default"/>
          <w:rFonts w:cs="FrankRuehl" w:hint="cs"/>
          <w:rtl/>
        </w:rPr>
      </w:pPr>
    </w:p>
    <w:p w:rsidR="00900CB0" w:rsidRPr="00900CB0" w:rsidRDefault="00900CB0" w:rsidP="00900CB0">
      <w:pPr>
        <w:pStyle w:val="P00"/>
        <w:spacing w:before="72"/>
        <w:ind w:left="0" w:right="1134"/>
        <w:jc w:val="center"/>
        <w:rPr>
          <w:rStyle w:val="default"/>
          <w:rFonts w:cs="FrankRuehl" w:hint="cs"/>
          <w:b/>
          <w:bCs/>
          <w:sz w:val="24"/>
          <w:szCs w:val="24"/>
          <w:rtl/>
        </w:rPr>
      </w:pPr>
      <w:r w:rsidRPr="00900CB0">
        <w:rPr>
          <w:rStyle w:val="default"/>
          <w:rFonts w:cs="FrankRuehl" w:hint="cs"/>
          <w:b/>
          <w:bCs/>
          <w:sz w:val="24"/>
          <w:szCs w:val="24"/>
          <w:rtl/>
        </w:rPr>
        <w:t>תוספת לפרק כ"א</w:t>
      </w:r>
    </w:p>
    <w:p w:rsidR="00900CB0" w:rsidRPr="00900CB0" w:rsidRDefault="00900CB0" w:rsidP="00900CB0">
      <w:pPr>
        <w:pStyle w:val="P00"/>
        <w:spacing w:before="72"/>
        <w:ind w:left="0" w:right="1134"/>
        <w:jc w:val="center"/>
        <w:rPr>
          <w:rStyle w:val="default"/>
          <w:rFonts w:cs="FrankRuehl" w:hint="cs"/>
          <w:sz w:val="24"/>
          <w:szCs w:val="24"/>
          <w:rtl/>
        </w:rPr>
      </w:pPr>
      <w:r w:rsidRPr="00900CB0">
        <w:rPr>
          <w:rStyle w:val="default"/>
          <w:rFonts w:cs="FrankRuehl" w:hint="cs"/>
          <w:sz w:val="24"/>
          <w:szCs w:val="24"/>
          <w:rtl/>
        </w:rPr>
        <w:t>(ההגדרה "מספר נפשות מוכר" בסעיף 81)</w:t>
      </w:r>
    </w:p>
    <w:p w:rsidR="00900CB0" w:rsidRDefault="00900CB0" w:rsidP="00B73DFB">
      <w:pPr>
        <w:pStyle w:val="P00"/>
        <w:spacing w:before="72"/>
        <w:ind w:left="624" w:right="1134" w:hanging="624"/>
        <w:rPr>
          <w:rStyle w:val="default"/>
          <w:rFonts w:cs="FrankRuehl" w:hint="cs"/>
          <w:rtl/>
        </w:rPr>
      </w:pPr>
      <w:bookmarkStart w:id="73" w:name="Seif55"/>
      <w:bookmarkEnd w:id="73"/>
      <w:r>
        <w:rPr>
          <w:rFonts w:cs="Miriam"/>
          <w:lang w:val="he-IL"/>
        </w:rPr>
        <w:pict>
          <v:rect id="_x0000_s1762" style="position:absolute;left:0;text-align:left;margin-left:463.5pt;margin-top:8.05pt;width:75.05pt;height:74.1pt;z-index:251652608" filled="f" stroked="f" strokecolor="lime" strokeweight=".25pt">
            <v:textbox style="mso-next-textbox:#_x0000_s1762" inset="1mm,0,1mm,0">
              <w:txbxContent>
                <w:p w:rsidR="00D03489" w:rsidRDefault="00D03489" w:rsidP="00900CB0">
                  <w:pPr>
                    <w:spacing w:line="160" w:lineRule="exact"/>
                    <w:rPr>
                      <w:rFonts w:cs="Miriam" w:hint="cs"/>
                      <w:noProof/>
                      <w:sz w:val="18"/>
                      <w:szCs w:val="18"/>
                      <w:rtl/>
                    </w:rPr>
                  </w:pPr>
                  <w:r>
                    <w:rPr>
                      <w:rFonts w:cs="Miriam" w:hint="cs"/>
                      <w:sz w:val="18"/>
                      <w:szCs w:val="18"/>
                      <w:rtl/>
                    </w:rPr>
                    <w:t>הודעה מאת ספק מים לעניין החובה של צרכן ביתי לדווח על מספר הנפשות המתגוררות ביחידת הדיור</w:t>
                  </w:r>
                </w:p>
                <w:p w:rsidR="00D03489" w:rsidRDefault="00D03489" w:rsidP="00900CB0">
                  <w:pPr>
                    <w:spacing w:line="160" w:lineRule="exact"/>
                    <w:rPr>
                      <w:rFonts w:cs="Miriam" w:hint="cs"/>
                      <w:noProof/>
                      <w:sz w:val="18"/>
                      <w:szCs w:val="18"/>
                      <w:rtl/>
                    </w:rPr>
                  </w:pPr>
                  <w:r>
                    <w:rPr>
                      <w:rFonts w:cs="Miriam" w:hint="cs"/>
                      <w:noProof/>
                      <w:sz w:val="18"/>
                      <w:szCs w:val="18"/>
                      <w:rtl/>
                    </w:rPr>
                    <w:t>(תיקון מס' 2) תש"ע-2009</w:t>
                  </w:r>
                </w:p>
              </w:txbxContent>
            </v:textbox>
            <w10:anchorlock/>
          </v:rect>
        </w:pict>
      </w:r>
      <w:r>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עד יום י"א באב התשס"ט (1 באוגוסט 2009) ישלח ספק מים, בדואר, לצרכן ביתי, לכתובת שאליה הוא שולח את הודעת החיוב, הודעה לעניין החובה החלה על הצרכן לדווח לספק המים על מספר הנפשות המתגוררות ביחידת הדיור, בהתאם לטופס הדיווח שצורף להודעה האמורה, ולעניין אפשרותו לדווח על מספר הנפשות שהתגוררו ביחידת הדיור בתקופה שמיום התחילה ועד למועד שבו ימסור את הדיווח כאמור, שיהיה לא יאוחר מיום </w:t>
      </w:r>
      <w:r w:rsidR="00B73DFB">
        <w:rPr>
          <w:rStyle w:val="default"/>
          <w:rFonts w:cs="FrankRuehl" w:hint="cs"/>
          <w:rtl/>
        </w:rPr>
        <w:t>י"ד בטבת</w:t>
      </w:r>
      <w:r>
        <w:rPr>
          <w:rStyle w:val="default"/>
          <w:rFonts w:cs="FrankRuehl" w:hint="cs"/>
          <w:rtl/>
        </w:rPr>
        <w:t xml:space="preserve"> התש"ע (31 </w:t>
      </w:r>
      <w:r w:rsidR="00B73DFB">
        <w:rPr>
          <w:rStyle w:val="default"/>
          <w:rFonts w:cs="FrankRuehl" w:hint="cs"/>
          <w:rtl/>
        </w:rPr>
        <w:t>בדצמבר</w:t>
      </w:r>
      <w:r>
        <w:rPr>
          <w:rStyle w:val="default"/>
          <w:rFonts w:cs="FrankRuehl" w:hint="cs"/>
          <w:rtl/>
        </w:rPr>
        <w:t xml:space="preserve"> 2009), וכן להצהיר בדבר נכונות הפרטים הנכללים באותו דיווח; טופס הדיווח שיצורף להודעה יהיה לפי נוסח שיפרסם מנהל רשות המים, ביום התחילה, באתר האינטרנט של רשות המים.</w:t>
      </w:r>
    </w:p>
    <w:p w:rsidR="00B73DFB" w:rsidRPr="001B2D70" w:rsidRDefault="00B73DFB" w:rsidP="00B73DFB">
      <w:pPr>
        <w:pStyle w:val="P00"/>
        <w:spacing w:before="0"/>
        <w:ind w:left="0" w:right="1134"/>
        <w:rPr>
          <w:rStyle w:val="default"/>
          <w:rFonts w:cs="FrankRuehl" w:hint="cs"/>
          <w:vanish/>
          <w:color w:val="FF0000"/>
          <w:sz w:val="20"/>
          <w:szCs w:val="20"/>
          <w:shd w:val="clear" w:color="auto" w:fill="FFFF99"/>
          <w:rtl/>
        </w:rPr>
      </w:pPr>
      <w:bookmarkStart w:id="74" w:name="Rov93"/>
      <w:r w:rsidRPr="001B2D70">
        <w:rPr>
          <w:rStyle w:val="default"/>
          <w:rFonts w:cs="FrankRuehl" w:hint="cs"/>
          <w:vanish/>
          <w:color w:val="FF0000"/>
          <w:sz w:val="20"/>
          <w:szCs w:val="20"/>
          <w:shd w:val="clear" w:color="auto" w:fill="FFFF99"/>
          <w:rtl/>
        </w:rPr>
        <w:t>מיום 31.12.2009</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hyperlink r:id="rId27"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293 (</w:t>
      </w:r>
      <w:hyperlink r:id="rId28"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B73DFB" w:rsidRPr="00B73DFB" w:rsidRDefault="00B73DFB" w:rsidP="00B73DFB">
      <w:pPr>
        <w:pStyle w:val="P00"/>
        <w:ind w:left="624" w:right="1134" w:hanging="624"/>
        <w:rPr>
          <w:rStyle w:val="default"/>
          <w:rFonts w:cs="FrankRuehl" w:hint="cs"/>
          <w:sz w:val="2"/>
          <w:szCs w:val="2"/>
          <w:rtl/>
        </w:rPr>
      </w:pPr>
      <w:r w:rsidRPr="001B2D70">
        <w:rPr>
          <w:rStyle w:val="big-number"/>
          <w:rFonts w:cs="FrankRuehl" w:hint="cs"/>
          <w:vanish/>
          <w:sz w:val="22"/>
          <w:szCs w:val="22"/>
          <w:shd w:val="clear" w:color="auto" w:fill="FFFF99"/>
          <w:rtl/>
        </w:rPr>
        <w:t>1</w:t>
      </w:r>
      <w:r w:rsidRPr="001B2D70">
        <w:rPr>
          <w:rStyle w:val="big-number"/>
          <w:rFonts w:cs="FrankRuehl"/>
          <w:vanish/>
          <w:sz w:val="22"/>
          <w:szCs w:val="22"/>
          <w:shd w:val="clear" w:color="auto" w:fill="FFFF99"/>
          <w:rtl/>
        </w:rPr>
        <w:t>.</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עד יום י"א באב התשס"ט (1 באוגוסט 2009) ישלח ספק מים, בדואר, לצרכן ביתי, לכתובת שאליה הוא שולח את הודעת החיוב, הודעה לעניין החובה החלה על הצרכן לדווח לספק המים על מספר הנפשות המתגוררות ביחידת הדיור, בהתאם לטופס הדיווח שצורף להודעה האמורה, ולעניין אפשרותו לדווח על מספר הנפשות שהתגוררו ביחידת הדיור בתקופה שמיום התחילה ועד למועד שבו ימסור את הדיווח כאמור, שיהיה לא יאוחר מיום </w:t>
      </w:r>
      <w:r w:rsidRPr="001B2D70">
        <w:rPr>
          <w:rStyle w:val="default"/>
          <w:rFonts w:cs="FrankRuehl" w:hint="cs"/>
          <w:strike/>
          <w:vanish/>
          <w:sz w:val="22"/>
          <w:szCs w:val="22"/>
          <w:shd w:val="clear" w:color="auto" w:fill="FFFF99"/>
          <w:rtl/>
        </w:rPr>
        <w:t>י"ג בחשוון התש"ע (31 באוקטובר 2009)</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י"ד בטבת התש"ע (31 בדצמבר 2009)</w:t>
      </w:r>
      <w:r w:rsidRPr="001B2D70">
        <w:rPr>
          <w:rStyle w:val="default"/>
          <w:rFonts w:cs="FrankRuehl" w:hint="cs"/>
          <w:vanish/>
          <w:sz w:val="22"/>
          <w:szCs w:val="22"/>
          <w:shd w:val="clear" w:color="auto" w:fill="FFFF99"/>
          <w:rtl/>
        </w:rPr>
        <w:t>, וכן להצהיר בדבר נכונות הפרטים הנכללים באותו דיווח; טופס הדיווח שיצורף להודעה יהיה לפי נוסח שיפרסם מנהל רשות המים, ביום התחילה, באתר האינטרנט של רשות המים.</w:t>
      </w:r>
      <w:bookmarkEnd w:id="74"/>
    </w:p>
    <w:p w:rsidR="00900CB0" w:rsidRDefault="00900CB0" w:rsidP="00900CB0">
      <w:pPr>
        <w:pStyle w:val="P00"/>
        <w:spacing w:before="72"/>
        <w:ind w:left="1021" w:right="1134" w:hanging="1021"/>
        <w:rPr>
          <w:rStyle w:val="default"/>
          <w:rFonts w:cs="FrankRuehl" w:hint="cs"/>
          <w:rtl/>
        </w:rPr>
      </w:pPr>
      <w:bookmarkStart w:id="75" w:name="Seif56"/>
      <w:bookmarkEnd w:id="75"/>
      <w:r>
        <w:rPr>
          <w:rFonts w:cs="Miriam"/>
          <w:lang w:val="he-IL"/>
        </w:rPr>
        <w:pict>
          <v:rect id="_x0000_s1763" style="position:absolute;left:0;text-align:left;margin-left:463.5pt;margin-top:8.05pt;width:75.05pt;height:60.15pt;z-index:251653632" filled="f" stroked="f" strokecolor="lime" strokeweight=".25pt">
            <v:textbox style="mso-next-textbox:#_x0000_s1763" inset="1mm,0,1mm,0">
              <w:txbxContent>
                <w:p w:rsidR="00D03489" w:rsidRDefault="00D03489" w:rsidP="00900CB0">
                  <w:pPr>
                    <w:spacing w:line="160" w:lineRule="exact"/>
                    <w:rPr>
                      <w:rFonts w:cs="Miriam" w:hint="cs"/>
                      <w:sz w:val="18"/>
                      <w:szCs w:val="18"/>
                      <w:rtl/>
                    </w:rPr>
                  </w:pPr>
                  <w:r>
                    <w:rPr>
                      <w:rFonts w:cs="Miriam" w:hint="cs"/>
                      <w:sz w:val="18"/>
                      <w:szCs w:val="18"/>
                      <w:rtl/>
                    </w:rPr>
                    <w:t>הודעה מאת צרכן ביתי על מספר הנפשות המתגוררות ביחידת הדיור</w:t>
                  </w:r>
                </w:p>
                <w:p w:rsidR="00D03489" w:rsidRDefault="00D03489" w:rsidP="00900CB0">
                  <w:pPr>
                    <w:spacing w:line="160" w:lineRule="exact"/>
                    <w:rPr>
                      <w:rFonts w:cs="Miriam" w:hint="cs"/>
                      <w:noProof/>
                      <w:sz w:val="18"/>
                      <w:szCs w:val="18"/>
                      <w:rtl/>
                    </w:rPr>
                  </w:pPr>
                  <w:r>
                    <w:rPr>
                      <w:rFonts w:cs="Miriam" w:hint="cs"/>
                      <w:sz w:val="18"/>
                      <w:szCs w:val="18"/>
                      <w:rtl/>
                    </w:rPr>
                    <w:t>(תיקון מס' 2) תש"ע-2009</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קיבל צרכן ביתי הודעה כאמור בסעיף 1, ישלח לספק המים, בדואר, בפקסימיליה או בדואר אלקטרוני, את הדיווח בהתאם להודעה האמורה, כשהוא כולל את כל הפרטים שאותם נדרש הצרכן למלא, לרבות הצהרה בדבר נכונות אותם פרטים, בצירוף</w:t>
      </w:r>
      <w:r w:rsidR="00975C77">
        <w:rPr>
          <w:rStyle w:val="default"/>
          <w:rFonts w:cs="FrankRuehl" w:hint="cs"/>
          <w:rtl/>
        </w:rPr>
        <w:t xml:space="preserve"> </w:t>
      </w:r>
      <w:r w:rsidR="00975C77" w:rsidRPr="00975C77">
        <w:rPr>
          <w:rStyle w:val="default"/>
          <w:rFonts w:cs="FrankRuehl" w:hint="cs"/>
          <w:rtl/>
        </w:rPr>
        <w:t>תמצית מן הרישום במרשם כמשמעותו בחוק מרשם האוכלוסין, התשכ"ה-1965 או</w:t>
      </w:r>
      <w:r>
        <w:rPr>
          <w:rStyle w:val="default"/>
          <w:rFonts w:cs="FrankRuehl" w:hint="cs"/>
          <w:rtl/>
        </w:rPr>
        <w:t xml:space="preserve"> תצלום ספח תעודות הזהות, של כל המתגוררים דרך קבע ביחידת הדיור של אותו צרכן, המעיד על שמם ומקום מגוריהם, ולגבי ילדים שטרם מלאו להם 18 שנים </w:t>
      </w:r>
      <w:r>
        <w:rPr>
          <w:rStyle w:val="default"/>
          <w:rFonts w:cs="FrankRuehl"/>
          <w:rtl/>
        </w:rPr>
        <w:t>–</w:t>
      </w:r>
      <w:r>
        <w:rPr>
          <w:rStyle w:val="default"/>
          <w:rFonts w:cs="FrankRuehl" w:hint="cs"/>
          <w:rtl/>
        </w:rPr>
        <w:t xml:space="preserve"> בצירוף</w:t>
      </w:r>
      <w:r w:rsidR="00975C77">
        <w:rPr>
          <w:rStyle w:val="default"/>
          <w:rFonts w:cs="FrankRuehl" w:hint="cs"/>
          <w:rtl/>
        </w:rPr>
        <w:t xml:space="preserve"> </w:t>
      </w:r>
      <w:r w:rsidR="00975C77" w:rsidRPr="00975C77">
        <w:rPr>
          <w:rStyle w:val="default"/>
          <w:rFonts w:cs="FrankRuehl" w:hint="cs"/>
          <w:rtl/>
        </w:rPr>
        <w:t>תמצית מן הרישום במרשם כמשמעותו בחוק מרשם האוכלוסין, התשכ"ה-1965 או</w:t>
      </w:r>
      <w:r>
        <w:rPr>
          <w:rStyle w:val="default"/>
          <w:rFonts w:cs="FrankRuehl" w:hint="cs"/>
          <w:rtl/>
        </w:rPr>
        <w:t xml:space="preserve"> ספח תעודת הזהות של ההורה שבו מפורטים פרטי הילדים.</w:t>
      </w:r>
    </w:p>
    <w:p w:rsidR="00900CB0" w:rsidRDefault="00900CB0" w:rsidP="00900CB0">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היה הצרכן הביתי מי שאינו אזרח ישראלי, יעביר לספק המים צילום של דרכונו וכן אישור שהייה כדין, במקום תעודת הזהות כאמור בסעיף קטן (א), וכן אחד מאלה לפי בחירתו של הצרכן:</w:t>
      </w:r>
    </w:p>
    <w:p w:rsidR="00900CB0" w:rsidRDefault="00900CB0" w:rsidP="00900CB0">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תצהיר מאומת לגבי מקום מגוריו;</w:t>
      </w:r>
    </w:p>
    <w:p w:rsidR="00900CB0" w:rsidRDefault="00900CB0" w:rsidP="00900CB0">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ספח תעודת זהות של בעל ההיתר להעסקתו של הצרכן הביתי לפי חוק עובדים זרים, התשנ"א-1991.</w:t>
      </w:r>
    </w:p>
    <w:p w:rsidR="00975C77" w:rsidRPr="00975C77" w:rsidRDefault="00975C77" w:rsidP="00975C77">
      <w:pPr>
        <w:pStyle w:val="P00"/>
        <w:spacing w:before="72"/>
        <w:ind w:left="1021" w:right="1134" w:hanging="397"/>
        <w:rPr>
          <w:rStyle w:val="default"/>
          <w:rFonts w:cs="FrankRuehl" w:hint="cs"/>
          <w:rtl/>
        </w:rPr>
      </w:pPr>
      <w:r>
        <w:rPr>
          <w:rFonts w:cs="FrankRuehl" w:hint="cs"/>
          <w:sz w:val="26"/>
          <w:rtl/>
          <w:lang w:eastAsia="en-US"/>
        </w:rPr>
        <w:pict>
          <v:shape id="_x0000_s1802" type="#_x0000_t202" style="position:absolute;left:0;text-align:left;margin-left:470.35pt;margin-top:7.1pt;width:1in;height:18pt;z-index:251689472" filled="f" stroked="f">
            <v:textbox inset="1mm,0,1mm,0">
              <w:txbxContent>
                <w:p w:rsidR="00D03489" w:rsidRDefault="00D03489" w:rsidP="00975C77">
                  <w:pPr>
                    <w:spacing w:line="160" w:lineRule="exact"/>
                    <w:rPr>
                      <w:rFonts w:cs="Miriam" w:hint="cs"/>
                      <w:noProof/>
                      <w:sz w:val="18"/>
                      <w:szCs w:val="18"/>
                      <w:rtl/>
                    </w:rPr>
                  </w:pPr>
                  <w:r>
                    <w:rPr>
                      <w:rFonts w:cs="Miriam" w:hint="cs"/>
                      <w:sz w:val="18"/>
                      <w:szCs w:val="18"/>
                      <w:rtl/>
                    </w:rPr>
                    <w:t>(תיקון מס' 2) תש"ע-2009</w:t>
                  </w:r>
                </w:p>
              </w:txbxContent>
            </v:textbox>
            <w10:anchorlock/>
          </v:shape>
        </w:pict>
      </w:r>
      <w:r w:rsidRPr="00975C77">
        <w:rPr>
          <w:rStyle w:val="default"/>
          <w:rFonts w:cs="FrankRuehl" w:hint="cs"/>
          <w:rtl/>
        </w:rPr>
        <w:t>(ג)</w:t>
      </w:r>
      <w:r w:rsidRPr="00975C77">
        <w:rPr>
          <w:rStyle w:val="default"/>
          <w:rFonts w:cs="FrankRuehl" w:hint="cs"/>
          <w:rtl/>
        </w:rPr>
        <w:tab/>
        <w:t xml:space="preserve">צרכן ביתי המתגורר ביחידת דיור שלא במקום מגוריו לפי ספח תעודת הזהות שלו (בפרט זה </w:t>
      </w:r>
      <w:r w:rsidRPr="00975C77">
        <w:rPr>
          <w:rStyle w:val="default"/>
          <w:rFonts w:cs="FrankRuehl"/>
          <w:rtl/>
        </w:rPr>
        <w:t>–</w:t>
      </w:r>
      <w:r w:rsidRPr="00975C77">
        <w:rPr>
          <w:rStyle w:val="default"/>
          <w:rFonts w:cs="FrankRuehl" w:hint="cs"/>
          <w:rtl/>
        </w:rPr>
        <w:t xml:space="preserve"> מקום מגוריו הרשום), יצרף לדיווח מטעמו כאמור בסעיף קטן (א) תצהיר מאומת מטעמו בדבר מקום מגוריו בפועל ואישור בכתב מטעם ספק המים של מקום מגוריו הרשום כי לעניין חישוב היטל המים, הוא לא מתגורר ביחידת דיור במקום מגוריו הרשום אלא במקום מגוריו בפועל.</w:t>
      </w:r>
    </w:p>
    <w:p w:rsidR="00B73DFB" w:rsidRPr="001B2D70" w:rsidRDefault="00B73DFB" w:rsidP="00B73DFB">
      <w:pPr>
        <w:pStyle w:val="P00"/>
        <w:spacing w:before="0"/>
        <w:ind w:left="0" w:right="1134"/>
        <w:rPr>
          <w:rStyle w:val="default"/>
          <w:rFonts w:cs="FrankRuehl" w:hint="cs"/>
          <w:vanish/>
          <w:color w:val="FF0000"/>
          <w:sz w:val="20"/>
          <w:szCs w:val="20"/>
          <w:shd w:val="clear" w:color="auto" w:fill="FFFF99"/>
          <w:rtl/>
        </w:rPr>
      </w:pPr>
      <w:bookmarkStart w:id="76" w:name="Rov94"/>
      <w:r w:rsidRPr="001B2D70">
        <w:rPr>
          <w:rStyle w:val="default"/>
          <w:rFonts w:cs="FrankRuehl" w:hint="cs"/>
          <w:vanish/>
          <w:color w:val="FF0000"/>
          <w:sz w:val="20"/>
          <w:szCs w:val="20"/>
          <w:shd w:val="clear" w:color="auto" w:fill="FFFF99"/>
          <w:rtl/>
        </w:rPr>
        <w:t>מיום 31.12.2009</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2</w:t>
      </w:r>
    </w:p>
    <w:p w:rsidR="00B73DFB" w:rsidRPr="001B2D70" w:rsidRDefault="00B73DFB" w:rsidP="00B73DFB">
      <w:pPr>
        <w:pStyle w:val="P00"/>
        <w:spacing w:before="0"/>
        <w:ind w:left="0" w:right="1134"/>
        <w:rPr>
          <w:rStyle w:val="default"/>
          <w:rFonts w:cs="FrankRuehl" w:hint="cs"/>
          <w:vanish/>
          <w:sz w:val="20"/>
          <w:szCs w:val="20"/>
          <w:shd w:val="clear" w:color="auto" w:fill="FFFF99"/>
          <w:rtl/>
        </w:rPr>
      </w:pPr>
      <w:hyperlink r:id="rId29" w:history="1">
        <w:r w:rsidRPr="001B2D70">
          <w:rPr>
            <w:rStyle w:val="Hyperlink"/>
            <w:rFonts w:cs="FrankRuehl" w:hint="cs"/>
            <w:vanish/>
            <w:szCs w:val="20"/>
            <w:shd w:val="clear" w:color="auto" w:fill="FFFF99"/>
            <w:rtl/>
          </w:rPr>
          <w:t>ס"ח תש"ע מס' 2220</w:t>
        </w:r>
      </w:hyperlink>
      <w:r w:rsidRPr="001B2D70">
        <w:rPr>
          <w:rStyle w:val="default"/>
          <w:rFonts w:cs="FrankRuehl" w:hint="cs"/>
          <w:vanish/>
          <w:sz w:val="20"/>
          <w:szCs w:val="20"/>
          <w:shd w:val="clear" w:color="auto" w:fill="FFFF99"/>
          <w:rtl/>
        </w:rPr>
        <w:t xml:space="preserve"> מיום 31.12.2009 עמ' 293 (</w:t>
      </w:r>
      <w:hyperlink r:id="rId30" w:history="1">
        <w:r w:rsidRPr="001B2D70">
          <w:rPr>
            <w:rStyle w:val="Hyperlink"/>
            <w:rFonts w:cs="FrankRuehl" w:hint="cs"/>
            <w:vanish/>
            <w:szCs w:val="20"/>
            <w:shd w:val="clear" w:color="auto" w:fill="FFFF99"/>
            <w:rtl/>
          </w:rPr>
          <w:t>ה"ח 288</w:t>
        </w:r>
      </w:hyperlink>
      <w:r w:rsidRPr="001B2D70">
        <w:rPr>
          <w:rStyle w:val="default"/>
          <w:rFonts w:cs="FrankRuehl" w:hint="cs"/>
          <w:vanish/>
          <w:sz w:val="20"/>
          <w:szCs w:val="20"/>
          <w:shd w:val="clear" w:color="auto" w:fill="FFFF99"/>
          <w:rtl/>
        </w:rPr>
        <w:t>)</w:t>
      </w:r>
    </w:p>
    <w:p w:rsidR="00B73DFB" w:rsidRPr="001B2D70" w:rsidRDefault="00B73DFB" w:rsidP="00B73DFB">
      <w:pPr>
        <w:pStyle w:val="P00"/>
        <w:ind w:left="1021" w:right="1134" w:hanging="1021"/>
        <w:rPr>
          <w:rStyle w:val="default"/>
          <w:rFonts w:cs="FrankRuehl" w:hint="cs"/>
          <w:vanish/>
          <w:sz w:val="22"/>
          <w:szCs w:val="22"/>
          <w:shd w:val="clear" w:color="auto" w:fill="FFFF99"/>
          <w:rtl/>
        </w:rPr>
      </w:pPr>
      <w:r w:rsidRPr="001B2D70">
        <w:rPr>
          <w:rStyle w:val="big-number"/>
          <w:rFonts w:cs="FrankRuehl" w:hint="cs"/>
          <w:vanish/>
          <w:sz w:val="22"/>
          <w:szCs w:val="22"/>
          <w:shd w:val="clear" w:color="auto" w:fill="FFFF99"/>
          <w:rtl/>
        </w:rPr>
        <w:t>2</w:t>
      </w:r>
      <w:r w:rsidRPr="001B2D70">
        <w:rPr>
          <w:rStyle w:val="big-number"/>
          <w:rFonts w:cs="FrankRuehl"/>
          <w:vanish/>
          <w:sz w:val="22"/>
          <w:szCs w:val="22"/>
          <w:shd w:val="clear" w:color="auto" w:fill="FFFF99"/>
          <w:rtl/>
        </w:rPr>
        <w:t>.</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(א)</w:t>
      </w:r>
      <w:r w:rsidRPr="001B2D70">
        <w:rPr>
          <w:rStyle w:val="default"/>
          <w:rFonts w:cs="FrankRuehl" w:hint="cs"/>
          <w:vanish/>
          <w:sz w:val="22"/>
          <w:szCs w:val="22"/>
          <w:shd w:val="clear" w:color="auto" w:fill="FFFF99"/>
          <w:rtl/>
        </w:rPr>
        <w:tab/>
        <w:t>קיבל צרכן ביתי הודעה כאמור בסעיף 1, ישלח לספק המים, בדואר, בפקסימיליה או בדואר אלקטרוני, את הדיווח בהתאם להודעה האמורה, כשהוא כולל את כל הפרטים שאותם נדרש הצרכן למלא, לרבות הצהרה בדבר נכונות אותם פרטים, בצירוף</w:t>
      </w:r>
      <w:r w:rsidR="00975C77" w:rsidRPr="001B2D70">
        <w:rPr>
          <w:rStyle w:val="default"/>
          <w:rFonts w:cs="FrankRuehl" w:hint="cs"/>
          <w:vanish/>
          <w:sz w:val="22"/>
          <w:szCs w:val="22"/>
          <w:shd w:val="clear" w:color="auto" w:fill="FFFF99"/>
          <w:rtl/>
        </w:rPr>
        <w:t xml:space="preserve"> </w:t>
      </w:r>
      <w:r w:rsidR="00975C77" w:rsidRPr="001B2D70">
        <w:rPr>
          <w:rStyle w:val="default"/>
          <w:rFonts w:cs="FrankRuehl" w:hint="cs"/>
          <w:vanish/>
          <w:sz w:val="22"/>
          <w:szCs w:val="22"/>
          <w:u w:val="single"/>
          <w:shd w:val="clear" w:color="auto" w:fill="FFFF99"/>
          <w:rtl/>
        </w:rPr>
        <w:t>תמצית מן הרישום במרשם כמשמעותו בחוק מרשם האוכלוסין, התשכ"ה-1965 או</w:t>
      </w:r>
      <w:r w:rsidRPr="001B2D70">
        <w:rPr>
          <w:rStyle w:val="default"/>
          <w:rFonts w:cs="FrankRuehl" w:hint="cs"/>
          <w:vanish/>
          <w:sz w:val="22"/>
          <w:szCs w:val="22"/>
          <w:shd w:val="clear" w:color="auto" w:fill="FFFF99"/>
          <w:rtl/>
        </w:rPr>
        <w:t xml:space="preserve"> תצלום ספח תעודות הזהות, של כל המתגוררים דרך קבע ביחידת הדיור של אותו צרכן, המעיד על שמם ומקום מגוריהם, ולגבי ילדים שטרם מלאו להם 18 שנים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בצירוף</w:t>
      </w:r>
      <w:r w:rsidR="00975C77" w:rsidRPr="001B2D70">
        <w:rPr>
          <w:rStyle w:val="default"/>
          <w:rFonts w:cs="FrankRuehl" w:hint="cs"/>
          <w:vanish/>
          <w:sz w:val="22"/>
          <w:szCs w:val="22"/>
          <w:shd w:val="clear" w:color="auto" w:fill="FFFF99"/>
          <w:rtl/>
        </w:rPr>
        <w:t xml:space="preserve"> </w:t>
      </w:r>
      <w:r w:rsidR="00975C77" w:rsidRPr="001B2D70">
        <w:rPr>
          <w:rStyle w:val="default"/>
          <w:rFonts w:cs="FrankRuehl" w:hint="cs"/>
          <w:vanish/>
          <w:sz w:val="22"/>
          <w:szCs w:val="22"/>
          <w:u w:val="single"/>
          <w:shd w:val="clear" w:color="auto" w:fill="FFFF99"/>
          <w:rtl/>
        </w:rPr>
        <w:t>תמצית מן הרישום במרשם כמשמעותו בחוק מרשם האוכלוסין, התשכ"ה-1965 או</w:t>
      </w:r>
      <w:r w:rsidRPr="001B2D70">
        <w:rPr>
          <w:rStyle w:val="default"/>
          <w:rFonts w:cs="FrankRuehl" w:hint="cs"/>
          <w:vanish/>
          <w:sz w:val="22"/>
          <w:szCs w:val="22"/>
          <w:shd w:val="clear" w:color="auto" w:fill="FFFF99"/>
          <w:rtl/>
        </w:rPr>
        <w:t xml:space="preserve"> ספח תעודת הזהות של ההורה שבו מפורטים פרטי הילדים.</w:t>
      </w:r>
    </w:p>
    <w:p w:rsidR="00B73DFB" w:rsidRPr="001B2D70" w:rsidRDefault="00B73DFB" w:rsidP="00B73DFB">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היה הצרכן הביתי מי שאינו אזרח ישראלי, יעביר לספק המים צילום של דרכונו וכן אישור שהייה כדין, במקום תעודת הזהות כאמור בסעיף קטן (א), וכן אחד מאלה לפי בחירתו של הצרכן:</w:t>
      </w:r>
    </w:p>
    <w:p w:rsidR="00B73DFB" w:rsidRPr="001B2D70" w:rsidRDefault="00B73DFB" w:rsidP="00B73DFB">
      <w:pPr>
        <w:pStyle w:val="P00"/>
        <w:spacing w:before="0"/>
        <w:ind w:left="1475" w:right="1134" w:hanging="45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תצהיר מאומת לגבי מקום מגוריו;</w:t>
      </w:r>
    </w:p>
    <w:p w:rsidR="00B73DFB" w:rsidRPr="001B2D70" w:rsidRDefault="00B73DFB" w:rsidP="00B73DFB">
      <w:pPr>
        <w:pStyle w:val="P00"/>
        <w:spacing w:before="0"/>
        <w:ind w:left="1475" w:right="1134" w:hanging="45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ספח תעודת זהות של בעל ההיתר להעסקתו של הצרכן הביתי לפי חוק עובדים זרים, התשנ"א-1991.</w:t>
      </w:r>
    </w:p>
    <w:p w:rsidR="00975C77" w:rsidRPr="00975C77" w:rsidRDefault="00975C77" w:rsidP="00975C77">
      <w:pPr>
        <w:pStyle w:val="P00"/>
        <w:spacing w:before="0"/>
        <w:ind w:left="1021" w:right="1134" w:hanging="397"/>
        <w:rPr>
          <w:rStyle w:val="default"/>
          <w:rFonts w:cs="FrankRuehl" w:hint="cs"/>
          <w:sz w:val="2"/>
          <w:szCs w:val="2"/>
          <w:rtl/>
        </w:rPr>
      </w:pPr>
      <w:r w:rsidRPr="001B2D70">
        <w:rPr>
          <w:rStyle w:val="default"/>
          <w:rFonts w:cs="FrankRuehl" w:hint="cs"/>
          <w:vanish/>
          <w:sz w:val="22"/>
          <w:szCs w:val="22"/>
          <w:u w:val="single"/>
          <w:shd w:val="clear" w:color="auto" w:fill="FFFF99"/>
          <w:rtl/>
        </w:rPr>
        <w:t>(ג)</w:t>
      </w:r>
      <w:r w:rsidRPr="001B2D70">
        <w:rPr>
          <w:rStyle w:val="default"/>
          <w:rFonts w:cs="FrankRuehl" w:hint="cs"/>
          <w:vanish/>
          <w:sz w:val="22"/>
          <w:szCs w:val="22"/>
          <w:u w:val="single"/>
          <w:shd w:val="clear" w:color="auto" w:fill="FFFF99"/>
          <w:rtl/>
        </w:rPr>
        <w:tab/>
        <w:t xml:space="preserve">צרכן ביתי המתגורר ביחידת דיור שלא במקום מגוריו לפי ספח תעודת הזהות שלו (בפרט זה </w:t>
      </w:r>
      <w:r w:rsidRPr="001B2D70">
        <w:rPr>
          <w:rStyle w:val="default"/>
          <w:rFonts w:cs="FrankRuehl"/>
          <w:vanish/>
          <w:sz w:val="22"/>
          <w:szCs w:val="22"/>
          <w:u w:val="single"/>
          <w:shd w:val="clear" w:color="auto" w:fill="FFFF99"/>
          <w:rtl/>
        </w:rPr>
        <w:t>–</w:t>
      </w:r>
      <w:r w:rsidRPr="001B2D70">
        <w:rPr>
          <w:rStyle w:val="default"/>
          <w:rFonts w:cs="FrankRuehl" w:hint="cs"/>
          <w:vanish/>
          <w:sz w:val="22"/>
          <w:szCs w:val="22"/>
          <w:u w:val="single"/>
          <w:shd w:val="clear" w:color="auto" w:fill="FFFF99"/>
          <w:rtl/>
        </w:rPr>
        <w:t xml:space="preserve"> מקום מגוריו הרשום), יצרף לדיווח מטעמו כאמור בסעיף קטן (א) תצהיר מאומת מטעמו בדבר מקום מגוריו בפועל ואישור בכתב מטעם ספק המים של מקום מגוריו הרשום כי לעניין חישוב היטל המים, הוא לא מתגורר ביחידת דיור במקום מגוריו הרשום אלא במקום מגוריו בפועל.</w:t>
      </w:r>
      <w:bookmarkEnd w:id="76"/>
    </w:p>
    <w:p w:rsidR="00900CB0" w:rsidRDefault="00900CB0" w:rsidP="00900CB0">
      <w:pPr>
        <w:pStyle w:val="P00"/>
        <w:spacing w:before="72"/>
        <w:ind w:left="624" w:right="1134" w:hanging="624"/>
        <w:rPr>
          <w:rStyle w:val="default"/>
          <w:rFonts w:cs="FrankRuehl" w:hint="cs"/>
          <w:rtl/>
        </w:rPr>
      </w:pPr>
      <w:bookmarkStart w:id="77" w:name="Seif57"/>
      <w:bookmarkEnd w:id="77"/>
      <w:r>
        <w:rPr>
          <w:rFonts w:cs="Miriam"/>
          <w:lang w:val="he-IL"/>
        </w:rPr>
        <w:pict>
          <v:rect id="_x0000_s1764" style="position:absolute;left:0;text-align:left;margin-left:463.5pt;margin-top:8.05pt;width:75.05pt;height:32.75pt;z-index:251654656" filled="f" stroked="f" strokecolor="lime" strokeweight=".25pt">
            <v:textbox style="mso-next-textbox:#_x0000_s1764" inset="1mm,0,1mm,0">
              <w:txbxContent>
                <w:p w:rsidR="00D03489" w:rsidRDefault="00D03489" w:rsidP="00900CB0">
                  <w:pPr>
                    <w:spacing w:line="160" w:lineRule="exact"/>
                    <w:rPr>
                      <w:rFonts w:cs="Miriam" w:hint="cs"/>
                      <w:noProof/>
                      <w:sz w:val="18"/>
                      <w:szCs w:val="18"/>
                      <w:rtl/>
                    </w:rPr>
                  </w:pPr>
                  <w:r>
                    <w:rPr>
                      <w:rFonts w:cs="Miriam" w:hint="cs"/>
                      <w:sz w:val="18"/>
                      <w:szCs w:val="18"/>
                      <w:rtl/>
                    </w:rPr>
                    <w:t>הודעה מאת ספק המים על מספר הנפשות המתגוררות ביחידת הדיור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בתוך 14 ימים מהיום שבו קיבל ספק המים דיווח כאמור בסעיף 2, ימסור לצרכן הביתי, בדואר או באמצעי שבו העביר לו הצרכן את הדיווח האמור, הודעה על מספר הנפשות שהוא מכין בהן; הספק יציין בכל הודעת חיוב של אותו צרכן את מספר הנפשות כאמור.</w:t>
      </w:r>
    </w:p>
    <w:p w:rsidR="00900CB0" w:rsidRDefault="00900CB0" w:rsidP="00900CB0">
      <w:pPr>
        <w:pStyle w:val="P00"/>
        <w:spacing w:before="72"/>
        <w:ind w:left="624" w:right="1134" w:hanging="624"/>
        <w:rPr>
          <w:rStyle w:val="default"/>
          <w:rFonts w:cs="FrankRuehl" w:hint="cs"/>
          <w:rtl/>
        </w:rPr>
      </w:pPr>
      <w:bookmarkStart w:id="78" w:name="Seif58"/>
      <w:bookmarkEnd w:id="78"/>
      <w:r>
        <w:rPr>
          <w:rFonts w:cs="Miriam"/>
          <w:lang w:val="he-IL"/>
        </w:rPr>
        <w:pict>
          <v:rect id="_x0000_s1765" style="position:absolute;left:0;text-align:left;margin-left:463.5pt;margin-top:8.05pt;width:75.05pt;height:13.85pt;z-index:251655680" filled="f" stroked="f" strokecolor="lime" strokeweight=".25pt">
            <v:textbox style="mso-next-textbox:#_x0000_s1765" inset="1mm,0,1mm,0">
              <w:txbxContent>
                <w:p w:rsidR="00D03489" w:rsidRDefault="00D03489" w:rsidP="00900CB0">
                  <w:pPr>
                    <w:spacing w:line="160" w:lineRule="exact"/>
                    <w:rPr>
                      <w:rFonts w:cs="Miriam" w:hint="cs"/>
                      <w:noProof/>
                      <w:sz w:val="18"/>
                      <w:szCs w:val="18"/>
                      <w:rtl/>
                    </w:rPr>
                  </w:pPr>
                  <w:r>
                    <w:rPr>
                      <w:rFonts w:cs="Miriam" w:hint="cs"/>
                      <w:sz w:val="18"/>
                      <w:szCs w:val="18"/>
                      <w:rtl/>
                    </w:rPr>
                    <w:t>הודעה על שינוי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צרכן ביתי ידווח לספק המים על כל שינוי במספר הנפשות המתגוררות ביחידת הדיור; דיווח כאמור יכלול את הפרטים כאמור בסעיף 2 וייעשה בהתאם למתכונת הדיווח הקבועה באותו סעיף; חל שינוי במספר הנפשות המתגוררות ביחידת הדיור בשל לידה או פטירה, תצורף לדיווח תעודת לידה או תעודת פטירה, לפי העניין.</w:t>
      </w:r>
    </w:p>
    <w:p w:rsidR="00900CB0" w:rsidRDefault="00900CB0" w:rsidP="00900CB0">
      <w:pPr>
        <w:pStyle w:val="P00"/>
        <w:spacing w:before="72"/>
        <w:ind w:left="624" w:right="1134" w:hanging="624"/>
        <w:rPr>
          <w:rStyle w:val="default"/>
          <w:rFonts w:cs="FrankRuehl" w:hint="cs"/>
          <w:rtl/>
        </w:rPr>
      </w:pPr>
      <w:bookmarkStart w:id="79" w:name="Seif59"/>
      <w:bookmarkEnd w:id="79"/>
      <w:r>
        <w:rPr>
          <w:rFonts w:cs="Miriam"/>
          <w:lang w:val="he-IL"/>
        </w:rPr>
        <w:pict>
          <v:rect id="_x0000_s1766" style="position:absolute;left:0;text-align:left;margin-left:463.5pt;margin-top:8.05pt;width:75.05pt;height:17.9pt;z-index:251656704" filled="f" stroked="f" strokecolor="lime" strokeweight=".25pt">
            <v:textbox style="mso-next-textbox:#_x0000_s1766" inset="1mm,0,1mm,0">
              <w:txbxContent>
                <w:p w:rsidR="00D03489" w:rsidRDefault="00D03489" w:rsidP="00900CB0">
                  <w:pPr>
                    <w:spacing w:line="160" w:lineRule="exact"/>
                    <w:rPr>
                      <w:rFonts w:cs="Miriam" w:hint="cs"/>
                      <w:noProof/>
                      <w:sz w:val="18"/>
                      <w:szCs w:val="18"/>
                      <w:rtl/>
                    </w:rPr>
                  </w:pPr>
                  <w:r>
                    <w:rPr>
                      <w:rFonts w:cs="Miriam" w:hint="cs"/>
                      <w:sz w:val="18"/>
                      <w:szCs w:val="18"/>
                      <w:rtl/>
                    </w:rPr>
                    <w:t>עדכון בהתאם להודעה על שינוי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שינה ספק המים את מספר הנפשות הרשומות אצלו כמתגוררות ביחידת הדיור, בהתאם לדיווח לפי סעיף 4, יחול אותו שינוי החל בהודעת החיוב הקרובה לאחר הודעת הצרכן כאמור, ואולם אם מסר הצרכן הביתי מסמכים ונתונים כאמור בסעיף 4, המאמתים את השינוי האמור לתקופת 30 הימים שקדמה למועד הדיווח, יחול השינוי האמור גם לגבי תקופה זו.</w:t>
      </w:r>
    </w:p>
    <w:p w:rsidR="00900CB0" w:rsidRDefault="00900CB0" w:rsidP="00900CB0">
      <w:pPr>
        <w:pStyle w:val="P00"/>
        <w:spacing w:before="72"/>
        <w:ind w:left="1021" w:right="1134" w:hanging="1021"/>
        <w:rPr>
          <w:rStyle w:val="default"/>
          <w:rFonts w:cs="FrankRuehl" w:hint="cs"/>
          <w:rtl/>
        </w:rPr>
      </w:pPr>
      <w:bookmarkStart w:id="80" w:name="Seif60"/>
      <w:bookmarkEnd w:id="80"/>
      <w:r>
        <w:rPr>
          <w:rFonts w:cs="Miriam"/>
          <w:lang w:val="he-IL"/>
        </w:rPr>
        <w:pict>
          <v:rect id="_x0000_s1767" style="position:absolute;left:0;text-align:left;margin-left:463.5pt;margin-top:8.05pt;width:75.05pt;height:36pt;z-index:251657728" filled="f" stroked="f" strokecolor="lime" strokeweight=".25pt">
            <v:textbox style="mso-next-textbox:#_x0000_s1767" inset="1mm,0,1mm,0">
              <w:txbxContent>
                <w:p w:rsidR="00D03489" w:rsidRDefault="00D03489" w:rsidP="00900CB0">
                  <w:pPr>
                    <w:spacing w:line="160" w:lineRule="exact"/>
                    <w:rPr>
                      <w:rFonts w:cs="Miriam" w:hint="cs"/>
                      <w:noProof/>
                      <w:sz w:val="18"/>
                      <w:szCs w:val="18"/>
                      <w:rtl/>
                    </w:rPr>
                  </w:pPr>
                  <w:r>
                    <w:rPr>
                      <w:rFonts w:cs="Miriam" w:hint="cs"/>
                      <w:sz w:val="18"/>
                      <w:szCs w:val="18"/>
                      <w:rtl/>
                    </w:rPr>
                    <w:t>סתירה בין דיווח הצרכן הביתי לבין הנתונים הידועים לספק המים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ראה ספק המים כי קיימת סתירה בין מספר הנפשות שדווח בידי צרכן ביתי, כמתגוררות ביחידת הדיור, לבין הנתונים הידועים לו, יודיע על כך לצרכן הביתי בהודעת החיוב הקרובה, ויחייב את הצרכן בהתאם, רק החל מהודעת החיוב העוקבת להודעה האמורה.</w:t>
      </w:r>
    </w:p>
    <w:p w:rsidR="00900CB0" w:rsidRDefault="00900CB0" w:rsidP="00900CB0">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במקרה של סתירה לעניין מספר הנפשות המתגוררות ביחידת הדיור, שהצרכן הביתי דיווח עליו לספק המים בעד התקופה הראשונה, יעדכן ספק המים בהתאם לכך את מספר הנפשות הרשומות אצלו כמתגוררות ביחידת הדיור בתקופת החיוב הראשונה שלאחר התקופה שלגביה נמסרה הודעת החיוב האמורה, והשינוי האמור יחול לגבי התקופה שתחילתה ביום התחילה.</w:t>
      </w:r>
    </w:p>
    <w:p w:rsidR="00900CB0" w:rsidRDefault="00900CB0" w:rsidP="00900CB0">
      <w:pPr>
        <w:pStyle w:val="P00"/>
        <w:spacing w:before="72"/>
        <w:ind w:left="624" w:right="1134" w:hanging="624"/>
        <w:rPr>
          <w:rStyle w:val="default"/>
          <w:rFonts w:cs="FrankRuehl" w:hint="cs"/>
          <w:rtl/>
        </w:rPr>
      </w:pPr>
      <w:bookmarkStart w:id="81" w:name="Seif61"/>
      <w:bookmarkEnd w:id="81"/>
      <w:r>
        <w:rPr>
          <w:rFonts w:cs="Miriam"/>
          <w:lang w:val="he-IL"/>
        </w:rPr>
        <w:pict>
          <v:rect id="_x0000_s1768" style="position:absolute;left:0;text-align:left;margin-left:463.5pt;margin-top:8.05pt;width:75.05pt;height:43.45pt;z-index:251658752" filled="f" stroked="f" strokecolor="lime" strokeweight=".25pt">
            <v:textbox style="mso-next-textbox:#_x0000_s1768" inset="1mm,0,1mm,0">
              <w:txbxContent>
                <w:p w:rsidR="00D03489" w:rsidRDefault="00D03489" w:rsidP="00900CB0">
                  <w:pPr>
                    <w:spacing w:line="160" w:lineRule="exact"/>
                    <w:rPr>
                      <w:rFonts w:cs="Miriam" w:hint="cs"/>
                      <w:noProof/>
                      <w:sz w:val="18"/>
                      <w:szCs w:val="18"/>
                      <w:rtl/>
                    </w:rPr>
                  </w:pPr>
                  <w:r>
                    <w:rPr>
                      <w:rFonts w:cs="Miriam" w:hint="cs"/>
                      <w:sz w:val="18"/>
                      <w:szCs w:val="18"/>
                      <w:rtl/>
                    </w:rPr>
                    <w:t>שינוי מספר הנפשות הרשומות אצל הספק בהתאם להחלטת רשות המים או בית משפט</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ספק המים יעדכן את מספר הנפשות הרשומות אצלו כמתגוררות ביחידת דיור, בהתאם להוראות סעיף 111 או בהתאם להחלטת רשות המים או בית משפט לפי הוראות סעיף 112.</w:t>
      </w:r>
    </w:p>
    <w:p w:rsidR="00AF11C6" w:rsidRDefault="00AF11C6" w:rsidP="00386C3E">
      <w:pPr>
        <w:pStyle w:val="P00"/>
        <w:spacing w:before="72"/>
        <w:ind w:left="0" w:right="1134"/>
        <w:rPr>
          <w:rStyle w:val="default"/>
          <w:rFonts w:cs="FrankRuehl" w:hint="cs"/>
          <w:rtl/>
        </w:rPr>
      </w:pPr>
    </w:p>
    <w:p w:rsidR="00B75B81" w:rsidRDefault="00B75B81" w:rsidP="00B75B81">
      <w:pPr>
        <w:pStyle w:val="medium2-header"/>
        <w:keepLines w:val="0"/>
        <w:spacing w:before="72"/>
        <w:ind w:left="0" w:right="1134"/>
        <w:outlineLvl w:val="0"/>
        <w:rPr>
          <w:rFonts w:cs="FrankRuehl" w:hint="cs"/>
          <w:noProof/>
          <w:rtl/>
        </w:rPr>
      </w:pPr>
      <w:bookmarkStart w:id="82" w:name="med4"/>
      <w:bookmarkEnd w:id="82"/>
      <w:r>
        <w:rPr>
          <w:rFonts w:cs="FrankRuehl" w:hint="cs"/>
          <w:noProof/>
          <w:rtl/>
        </w:rPr>
        <w:t>פרק כ"ו: אזורי עדיפות לאומית</w:t>
      </w:r>
    </w:p>
    <w:p w:rsidR="00CF0264" w:rsidRDefault="00CF0264" w:rsidP="00B75B81">
      <w:pPr>
        <w:pStyle w:val="P00"/>
        <w:spacing w:before="72"/>
        <w:ind w:left="0" w:right="1134"/>
        <w:rPr>
          <w:rStyle w:val="default"/>
          <w:rFonts w:cs="FrankRuehl" w:hint="cs"/>
          <w:rtl/>
        </w:rPr>
      </w:pPr>
      <w:bookmarkStart w:id="83" w:name="Seif62"/>
      <w:bookmarkEnd w:id="83"/>
      <w:r>
        <w:rPr>
          <w:rFonts w:cs="Miriam"/>
          <w:lang w:val="he-IL"/>
        </w:rPr>
        <w:pict>
          <v:rect id="_x0000_s1769" style="position:absolute;left:0;text-align:left;margin-left:463.5pt;margin-top:8.05pt;width:75.05pt;height:9.45pt;z-index:251659776" filled="f" stroked="f" strokecolor="lime" strokeweight=".25pt">
            <v:textbox style="mso-next-textbox:#_x0000_s1769" inset="1mm,0,1mm,0">
              <w:txbxContent>
                <w:p w:rsidR="00D03489" w:rsidRDefault="00D03489" w:rsidP="00CF026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hint="cs"/>
          <w:rtl/>
        </w:rPr>
        <w:t>150</w:t>
      </w:r>
      <w:r>
        <w:rPr>
          <w:rStyle w:val="big-number"/>
          <w:rFonts w:cs="FrankRuehl"/>
          <w:sz w:val="26"/>
          <w:szCs w:val="26"/>
          <w:rtl/>
        </w:rPr>
        <w:t>.</w:t>
      </w:r>
      <w:r>
        <w:rPr>
          <w:rStyle w:val="big-number"/>
          <w:rFonts w:cs="FrankRuehl"/>
          <w:sz w:val="26"/>
          <w:szCs w:val="26"/>
          <w:rtl/>
        </w:rPr>
        <w:tab/>
      </w:r>
      <w:r w:rsidR="00B75B81">
        <w:rPr>
          <w:rStyle w:val="default"/>
          <w:rFonts w:cs="FrankRuehl" w:hint="cs"/>
          <w:rtl/>
        </w:rPr>
        <w:t>מטרת פרק זה היא לעודד פיתוח של אזורים או יישובים שהממשלה החליטה כי הם בעלי עדיפות לאומית, וקידומם, בכפוף להוראות פרק זה.</w:t>
      </w:r>
    </w:p>
    <w:p w:rsidR="00CF0264" w:rsidRDefault="00CF0264" w:rsidP="00B75B81">
      <w:pPr>
        <w:pStyle w:val="P00"/>
        <w:spacing w:before="72"/>
        <w:ind w:left="0" w:right="1134"/>
        <w:rPr>
          <w:rStyle w:val="default"/>
          <w:rFonts w:cs="FrankRuehl" w:hint="cs"/>
          <w:rtl/>
        </w:rPr>
      </w:pPr>
      <w:bookmarkStart w:id="84" w:name="Seif63"/>
      <w:bookmarkEnd w:id="84"/>
      <w:r>
        <w:rPr>
          <w:rFonts w:cs="Miriam"/>
          <w:lang w:val="he-IL"/>
        </w:rPr>
        <w:pict>
          <v:rect id="_x0000_s1770" style="position:absolute;left:0;text-align:left;margin-left:463.5pt;margin-top:8.05pt;width:75.05pt;height:18.1pt;z-index:251660800" filled="f" stroked="f" strokecolor="lime" strokeweight=".25pt">
            <v:textbox style="mso-next-textbox:#_x0000_s1770" inset="1mm,0,1mm,0">
              <w:txbxContent>
                <w:p w:rsidR="00D03489" w:rsidRDefault="00D03489" w:rsidP="00CF0264">
                  <w:pPr>
                    <w:spacing w:line="160" w:lineRule="exact"/>
                    <w:rPr>
                      <w:rFonts w:cs="Miriam" w:hint="cs"/>
                      <w:noProof/>
                      <w:sz w:val="18"/>
                      <w:szCs w:val="18"/>
                      <w:rtl/>
                    </w:rPr>
                  </w:pPr>
                  <w:r>
                    <w:rPr>
                      <w:rFonts w:cs="Miriam" w:hint="cs"/>
                      <w:sz w:val="18"/>
                      <w:szCs w:val="18"/>
                      <w:rtl/>
                    </w:rPr>
                    <w:t>החלטה על אזור עדיפות לאומית</w:t>
                  </w:r>
                </w:p>
              </w:txbxContent>
            </v:textbox>
            <w10:anchorlock/>
          </v:rect>
        </w:pict>
      </w:r>
      <w:r>
        <w:rPr>
          <w:rStyle w:val="big-number"/>
          <w:rFonts w:cs="Miriam" w:hint="cs"/>
          <w:rtl/>
        </w:rPr>
        <w:t>15</w:t>
      </w:r>
      <w:r w:rsidR="00B75B81">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75B81">
        <w:rPr>
          <w:rStyle w:val="default"/>
          <w:rFonts w:cs="FrankRuehl" w:hint="cs"/>
          <w:rtl/>
        </w:rPr>
        <w:t xml:space="preserve">הממשלה רשאית להחליט כי אזור מסוים או יישוב מסוים הוא בעל עדיפות לאומית (בפרק זה </w:t>
      </w:r>
      <w:r w:rsidR="00B75B81">
        <w:rPr>
          <w:rStyle w:val="default"/>
          <w:rFonts w:cs="FrankRuehl"/>
          <w:rtl/>
        </w:rPr>
        <w:t>–</w:t>
      </w:r>
      <w:r w:rsidR="00B75B81">
        <w:rPr>
          <w:rStyle w:val="default"/>
          <w:rFonts w:cs="FrankRuehl" w:hint="cs"/>
          <w:rtl/>
        </w:rPr>
        <w:t xml:space="preserve"> אזור עדיפות לאומית); החלטה כאמור יכול שתהיה כללית ויכול שתהיה לגבי עניין מסוים או לתקופה מסוימת.</w:t>
      </w:r>
    </w:p>
    <w:p w:rsidR="00B75B81" w:rsidRDefault="00B75B81" w:rsidP="00B75B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קבלת החלטה לפי סעיף קטן (א), רשאית הממשלה לשקול שיקולים אלה:</w:t>
      </w:r>
    </w:p>
    <w:p w:rsidR="00B75B81" w:rsidRDefault="00B75B81" w:rsidP="00B75B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המצב הביטחוני באזור או ביישוב;</w:t>
      </w:r>
    </w:p>
    <w:p w:rsidR="00B75B81" w:rsidRDefault="00B75B81" w:rsidP="00B75B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חוסנו הכלכלי והחברתי של האזור או היישוב ורמת השירותים שבו;</w:t>
      </w:r>
    </w:p>
    <w:p w:rsidR="00B75B81" w:rsidRDefault="00B75B81" w:rsidP="00B75B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תכנון הפריסה של האוכלוסיה;</w:t>
      </w:r>
    </w:p>
    <w:p w:rsidR="00B75B81" w:rsidRDefault="00B75B81" w:rsidP="00B75B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מיקומו הגאוגרפי של האזור או היישוב או המרחק שלו מריכוזי אוכלוסיה וממרכז הארץ;</w:t>
      </w:r>
    </w:p>
    <w:p w:rsidR="00B75B81" w:rsidRDefault="00B75B81" w:rsidP="00B75B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הצורך בצמצום פערים בין האזור או היישוב לבין אזורים או יישובים אחרים או בין קבוצות אוכלוסיה תושבות האזור או היישוב לבין קבוצות אוכלוסיה אחרות;</w:t>
      </w:r>
    </w:p>
    <w:p w:rsidR="00B75B81" w:rsidRDefault="00B75B81" w:rsidP="00B75B8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נטל קליטת העלייה על האזור או היישוב;</w:t>
      </w:r>
    </w:p>
    <w:p w:rsidR="00B75B81" w:rsidRDefault="00B75B81" w:rsidP="00B75B8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שיקולים נוספים הנוגעים לצורכי האוכלוסיה באזור או ביישוב שבשלהם יש לעודד פיתוח של אותו אזור או יישוב או קידומו, ובלבד שוועדת הכספים של הכנסת אישרה אותם (בפרק זה </w:t>
      </w:r>
      <w:r>
        <w:rPr>
          <w:rStyle w:val="default"/>
          <w:rFonts w:cs="FrankRuehl"/>
          <w:rtl/>
        </w:rPr>
        <w:t>–</w:t>
      </w:r>
      <w:r>
        <w:rPr>
          <w:rStyle w:val="default"/>
          <w:rFonts w:cs="FrankRuehl" w:hint="cs"/>
          <w:rtl/>
        </w:rPr>
        <w:t xml:space="preserve"> הוועדה).</w:t>
      </w:r>
    </w:p>
    <w:p w:rsidR="00B75B81" w:rsidRDefault="00B75B81" w:rsidP="00B75B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הממשלה בדבר אזור עדיפות לאומית תהיה מנומקת ומבוססת על נתונים, ויפורטו בה מקור הנתונים והשיקולים כאמור בסעיף קטן (ב), שהביאו לקביעת אזור העדיפות כאמור.</w:t>
      </w:r>
    </w:p>
    <w:p w:rsidR="00B75B81" w:rsidRDefault="00CF0264" w:rsidP="00B75B81">
      <w:pPr>
        <w:pStyle w:val="P00"/>
        <w:spacing w:before="72"/>
        <w:ind w:left="0" w:right="1134"/>
        <w:rPr>
          <w:rStyle w:val="default"/>
          <w:rFonts w:cs="FrankRuehl" w:hint="cs"/>
          <w:rtl/>
        </w:rPr>
      </w:pPr>
      <w:bookmarkStart w:id="85" w:name="Seif64"/>
      <w:bookmarkEnd w:id="85"/>
      <w:r>
        <w:rPr>
          <w:rFonts w:cs="Miriam"/>
          <w:lang w:val="he-IL"/>
        </w:rPr>
        <w:pict>
          <v:rect id="_x0000_s1771" style="position:absolute;left:0;text-align:left;margin-left:463.5pt;margin-top:8.05pt;width:75.05pt;height:20.4pt;z-index:251661824" filled="f" stroked="f" strokecolor="lime" strokeweight=".25pt">
            <v:textbox style="mso-next-textbox:#_x0000_s1771" inset="1mm,0,1mm,0">
              <w:txbxContent>
                <w:p w:rsidR="00D03489" w:rsidRDefault="00D03489" w:rsidP="00CF0264">
                  <w:pPr>
                    <w:spacing w:line="160" w:lineRule="exact"/>
                    <w:rPr>
                      <w:rFonts w:cs="Miriam" w:hint="cs"/>
                      <w:noProof/>
                      <w:sz w:val="18"/>
                      <w:szCs w:val="18"/>
                      <w:rtl/>
                    </w:rPr>
                  </w:pPr>
                  <w:r>
                    <w:rPr>
                      <w:rFonts w:cs="Miriam" w:hint="cs"/>
                      <w:sz w:val="18"/>
                      <w:szCs w:val="18"/>
                      <w:rtl/>
                    </w:rPr>
                    <w:t>מתן הטבות לאזור עדיפות לאומית</w:t>
                  </w:r>
                </w:p>
              </w:txbxContent>
            </v:textbox>
            <w10:anchorlock/>
          </v:rect>
        </w:pict>
      </w:r>
      <w:r>
        <w:rPr>
          <w:rStyle w:val="big-number"/>
          <w:rFonts w:cs="Miriam" w:hint="cs"/>
          <w:rtl/>
        </w:rPr>
        <w:t>15</w:t>
      </w:r>
      <w:r w:rsidR="00B75B81">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75B81">
        <w:rPr>
          <w:rStyle w:val="default"/>
          <w:rFonts w:cs="FrankRuehl" w:hint="cs"/>
          <w:rtl/>
        </w:rPr>
        <w:t>הממשלה רשאית להחליט על מתן הטבות לאזור עדיפות לאומית ולעניין זה, וככל שהדבר נוגע לעניין ובאופן ההולם את נסיבותיו, תשקול הממשלה, בין השאר, את שיעור ההכנסות מתוך פוטנציאל ההכנסות של האזור או היישוב; הטבות כאמור יינתנו בתחום מתחומי פעילות הממשלה, ובכלל זה בתחום החינוך, התרבות, התעסוקה, הרווחה, הבינוי, השיכון, התעשייה, החקלאות, התיירות, הפנים, הגנת הסביבה, קליטת העלייה או התשתיות.</w:t>
      </w:r>
    </w:p>
    <w:p w:rsidR="00B75B81" w:rsidRDefault="00B75B81" w:rsidP="00B75B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הממשלה על מתן הטבות לאזור עדיפות לאומית, תחליט בדבר סוג ההטבות שיינתנו לאותו אזור, הדרכים או האמצעים למתן ההטבות, ובכלל זה דרכים כאמור בסעיף קטן (ג), וכן התקופה שבה יינתנו ההטבות ואמות המידה לנתינתן, והכל באופן ההולם את נסיבות העניין; הממשלה רשאית להחליט כי החלטות כאמור בסעיף קטן זה יתקבלו בידי שר משרי הממשלה בשטח הפעולה של משרדו.</w:t>
      </w:r>
    </w:p>
    <w:p w:rsidR="00B75B81" w:rsidRDefault="00B75B81" w:rsidP="00B75B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הטבות לאזורי עדיפות לאומית יכול שיינתנו, בין השאר, בדרך של מתן מענק כספי או העמדת הלוואה, או בדרך של מתן הטבות בשטח הפעולה של משרד ממשרדי הממשלה, לתגבור פעילות קיימת או לביצוע פעילות ייעודית.</w:t>
      </w:r>
    </w:p>
    <w:p w:rsidR="00B75B81" w:rsidRDefault="00B75B81" w:rsidP="00B75B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התחומים שבהם יינתנו הטבות לאזורי עדיפות לאומית לפי סעיף זה וכן סוגי ההטבות, הדרכים, האמצעים ואמות המידה לנתינתן והתקופות שבהן יינתנו, יכול שיהיו שונים לגבי אזורי עדיפות לאומית שונים.</w:t>
      </w:r>
    </w:p>
    <w:p w:rsidR="00CF0264" w:rsidRDefault="00CF0264" w:rsidP="00913C1D">
      <w:pPr>
        <w:pStyle w:val="P00"/>
        <w:spacing w:before="72"/>
        <w:ind w:left="0" w:right="1134"/>
        <w:rPr>
          <w:rStyle w:val="default"/>
          <w:rFonts w:cs="FrankRuehl" w:hint="cs"/>
          <w:rtl/>
        </w:rPr>
      </w:pPr>
      <w:bookmarkStart w:id="86" w:name="Seif65"/>
      <w:bookmarkEnd w:id="86"/>
      <w:r>
        <w:rPr>
          <w:rFonts w:cs="Miriam"/>
          <w:lang w:val="he-IL"/>
        </w:rPr>
        <w:pict>
          <v:rect id="_x0000_s1772" style="position:absolute;left:0;text-align:left;margin-left:463.5pt;margin-top:8.05pt;width:75.05pt;height:55.7pt;z-index:251662848" filled="f" stroked="f" strokecolor="lime" strokeweight=".25pt">
            <v:textbox style="mso-next-textbox:#_x0000_s1772" inset="1mm,0,1mm,0">
              <w:txbxContent>
                <w:p w:rsidR="00D03489" w:rsidRDefault="00D03489" w:rsidP="00913C1D">
                  <w:pPr>
                    <w:spacing w:line="160" w:lineRule="exact"/>
                    <w:rPr>
                      <w:rFonts w:cs="Miriam" w:hint="cs"/>
                      <w:noProof/>
                      <w:sz w:val="18"/>
                      <w:szCs w:val="18"/>
                      <w:rtl/>
                    </w:rPr>
                  </w:pPr>
                  <w:r>
                    <w:rPr>
                      <w:rFonts w:cs="Miriam" w:hint="cs"/>
                      <w:sz w:val="18"/>
                      <w:szCs w:val="18"/>
                      <w:rtl/>
                    </w:rPr>
                    <w:t>ביטול החלטה על אזור עדיפות לאומית או על מתן הטבות, או הפחתה משמעותית של ההטבות</w:t>
                  </w:r>
                </w:p>
              </w:txbxContent>
            </v:textbox>
            <w10:anchorlock/>
          </v:rect>
        </w:pict>
      </w:r>
      <w:r>
        <w:rPr>
          <w:rStyle w:val="big-number"/>
          <w:rFonts w:cs="Miriam" w:hint="cs"/>
          <w:rtl/>
        </w:rPr>
        <w:t>15</w:t>
      </w:r>
      <w:r w:rsidR="00B75B81">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913C1D">
        <w:rPr>
          <w:rStyle w:val="default"/>
          <w:rFonts w:cs="FrankRuehl" w:hint="cs"/>
          <w:rtl/>
        </w:rPr>
        <w:t xml:space="preserve">הממשלה לא תחליט </w:t>
      </w:r>
      <w:r w:rsidR="0014672C">
        <w:rPr>
          <w:rStyle w:val="default"/>
          <w:rFonts w:cs="FrankRuehl" w:hint="cs"/>
          <w:rtl/>
        </w:rPr>
        <w:t xml:space="preserve">על ביטול של החלטה על אזור עדיפות לאומית או של החלטה על מתן הטבות לאזור כאמור, שקיבלה לפי סעיפים 151 או 152, או על הפחתה משמעותית של הטבות שנתנה לאזור עדיפות לאומית מכוח החלטה שקיבלה לפי סעיף 152 (בסעיף זה </w:t>
      </w:r>
      <w:r w:rsidR="0014672C">
        <w:rPr>
          <w:rStyle w:val="default"/>
          <w:rFonts w:cs="FrankRuehl"/>
          <w:rtl/>
        </w:rPr>
        <w:t>–</w:t>
      </w:r>
      <w:r w:rsidR="0014672C">
        <w:rPr>
          <w:rStyle w:val="default"/>
          <w:rFonts w:cs="FrankRuehl" w:hint="cs"/>
          <w:rtl/>
        </w:rPr>
        <w:t xml:space="preserve"> החלטת ביטול או הפחתה משמעותית), ככלל או לגבי עניין מסוים, אלא לאחר שחלפו ארבע שנים ממועד קבלת ההחלטה לפי סעיפים 151 או 152, לפי העניין.</w:t>
      </w:r>
    </w:p>
    <w:p w:rsidR="0014672C" w:rsidRDefault="0014672C" w:rsidP="00913C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25CA9">
        <w:rPr>
          <w:rStyle w:val="default"/>
          <w:rFonts w:cs="FrankRuehl" w:hint="cs"/>
          <w:rtl/>
        </w:rPr>
        <w:t>קיבלה הממשלה החלטת ביטול או הפחתה משמעותית, לא יבוטלו או יופחתו ההטבות הניתנות לאזור או ליישוב שלגביו ניתנה אותה החלטה, אלא לאחר שחלפו שלוש שנים ממועד קבלתה.</w:t>
      </w:r>
    </w:p>
    <w:p w:rsidR="00625CA9" w:rsidRDefault="00625CA9" w:rsidP="00913C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סעיפים קטנים (א) ו-(ב), רשאית הממשלה לקבל החלטת ביטול או הפחתה משמעותית בטרם חלפו ארבע שנים מהמועד שבו התקבלה ההחלטה לפי סעיפים 151 או 152, לפי העניין, או לקבוע כי יבוטלו או יופחתו ההטבות הניתנות לפי פרק זה לאזור או ליישוב שלגביו ניתנה החלטת הביטול או ההפחתה המשמעותית בטרם חלפו שלוש שנים מיום קבלת ההחלטה כאמור, והכל אם ניתן לכך אישור מאת הוועדה.</w:t>
      </w:r>
    </w:p>
    <w:p w:rsidR="00625CA9" w:rsidRDefault="00625CA9" w:rsidP="00913C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לעניין ביטול של החלטה על אזור עדיפות לאומית או של החלטה על מתן הטבות לאזור כאמור, שקיבלה הממשלה לפי סעיפים 151 או 152 או לעניין הפחתה משמעותית של הטבות שנתנה הממשלה לאזור עדיפות לאומית מכוח החלטה שקיבלה לפי סעיף 152, ככלל או לעניין מסוים, אם תוקפה של ההחלטה לפי סעיף 151 או תוקפן של ההטבות שניתנו מכוח החלטה לפי סעיף 152, נקבעו מראש לתקופה הקצרה מארבע שנים.</w:t>
      </w:r>
    </w:p>
    <w:p w:rsidR="00CF0264" w:rsidRDefault="00CF0264" w:rsidP="00C077AD">
      <w:pPr>
        <w:pStyle w:val="P00"/>
        <w:spacing w:before="72"/>
        <w:ind w:left="0" w:right="1134"/>
        <w:rPr>
          <w:rStyle w:val="default"/>
          <w:rFonts w:cs="FrankRuehl" w:hint="cs"/>
          <w:rtl/>
        </w:rPr>
      </w:pPr>
      <w:bookmarkStart w:id="87" w:name="Seif66"/>
      <w:bookmarkEnd w:id="87"/>
      <w:r>
        <w:rPr>
          <w:rFonts w:cs="Miriam"/>
          <w:lang w:val="he-IL"/>
        </w:rPr>
        <w:pict>
          <v:rect id="_x0000_s1773" style="position:absolute;left:0;text-align:left;margin-left:463.5pt;margin-top:8.05pt;width:75.05pt;height:28.95pt;z-index:251663872" filled="f" stroked="f" strokecolor="lime" strokeweight=".25pt">
            <v:textbox style="mso-next-textbox:#_x0000_s1773" inset="1mm,0,1mm,0">
              <w:txbxContent>
                <w:p w:rsidR="00D03489" w:rsidRDefault="00D03489" w:rsidP="00CF0264">
                  <w:pPr>
                    <w:spacing w:line="160" w:lineRule="exact"/>
                    <w:rPr>
                      <w:rFonts w:cs="Miriam" w:hint="cs"/>
                      <w:noProof/>
                      <w:sz w:val="18"/>
                      <w:szCs w:val="18"/>
                      <w:rtl/>
                    </w:rPr>
                  </w:pPr>
                  <w:r>
                    <w:rPr>
                      <w:rFonts w:cs="Miriam" w:hint="cs"/>
                      <w:sz w:val="18"/>
                      <w:szCs w:val="18"/>
                      <w:rtl/>
                    </w:rPr>
                    <w:t>חובת דיון תקופתי בהחלטה על אזור עדיפות לאומית</w:t>
                  </w:r>
                </w:p>
              </w:txbxContent>
            </v:textbox>
            <w10:anchorlock/>
          </v:rect>
        </w:pict>
      </w:r>
      <w:r>
        <w:rPr>
          <w:rStyle w:val="big-number"/>
          <w:rFonts w:cs="Miriam" w:hint="cs"/>
          <w:rtl/>
        </w:rPr>
        <w:t>15</w:t>
      </w:r>
      <w:r w:rsidR="00625CA9">
        <w:rPr>
          <w:rStyle w:val="big-number"/>
          <w:rFonts w:cs="Miriam" w:hint="cs"/>
          <w:rtl/>
        </w:rPr>
        <w:t>4</w:t>
      </w:r>
      <w:r>
        <w:rPr>
          <w:rStyle w:val="big-number"/>
          <w:rFonts w:cs="FrankRuehl"/>
          <w:sz w:val="26"/>
          <w:szCs w:val="26"/>
          <w:rtl/>
        </w:rPr>
        <w:t>.</w:t>
      </w:r>
      <w:r>
        <w:rPr>
          <w:rStyle w:val="big-number"/>
          <w:rFonts w:cs="FrankRuehl"/>
          <w:sz w:val="26"/>
          <w:szCs w:val="26"/>
          <w:rtl/>
        </w:rPr>
        <w:tab/>
      </w:r>
      <w:r w:rsidR="00C077AD">
        <w:rPr>
          <w:rStyle w:val="default"/>
          <w:rFonts w:cs="FrankRuehl" w:hint="cs"/>
          <w:rtl/>
        </w:rPr>
        <w:t>החלטה על אזור עדיפות לאומית שקיבלה הממשלה לפי סעיף 151, תובא לדיון בממשלה בכל שלוש שנים, אם לא פג תוקפה קודם לכן; במסגרת הדיון כאמור, יוצגו לפני הממשלה אופן ביצועה של ההחלטה וההתקדמות בהשגת מטרותיה, לרבות ההטבות שניתנו מכוחה; הממשלה תבחן את הצורך בשינוי ההחלטה או בביטולה.</w:t>
      </w:r>
    </w:p>
    <w:p w:rsidR="00CF0264" w:rsidRDefault="00CF0264" w:rsidP="00D27F43">
      <w:pPr>
        <w:pStyle w:val="P00"/>
        <w:spacing w:before="72"/>
        <w:ind w:left="0" w:right="1134"/>
        <w:rPr>
          <w:rStyle w:val="default"/>
          <w:rFonts w:cs="FrankRuehl" w:hint="cs"/>
          <w:rtl/>
        </w:rPr>
      </w:pPr>
      <w:bookmarkStart w:id="88" w:name="Seif67"/>
      <w:bookmarkEnd w:id="88"/>
      <w:r>
        <w:rPr>
          <w:rFonts w:cs="Miriam"/>
          <w:lang w:val="he-IL"/>
        </w:rPr>
        <w:pict>
          <v:rect id="_x0000_s1774" style="position:absolute;left:0;text-align:left;margin-left:463.5pt;margin-top:8.05pt;width:75.05pt;height:15.05pt;z-index:251664896" filled="f" stroked="f" strokecolor="lime" strokeweight=".25pt">
            <v:textbox style="mso-next-textbox:#_x0000_s1774" inset="1mm,0,1mm,0">
              <w:txbxContent>
                <w:p w:rsidR="00D03489" w:rsidRDefault="00D03489" w:rsidP="00CF0264">
                  <w:pPr>
                    <w:spacing w:line="160" w:lineRule="exact"/>
                    <w:rPr>
                      <w:rFonts w:cs="Miriam" w:hint="cs"/>
                      <w:noProof/>
                      <w:sz w:val="18"/>
                      <w:szCs w:val="18"/>
                      <w:rtl/>
                    </w:rPr>
                  </w:pPr>
                  <w:r>
                    <w:rPr>
                      <w:rFonts w:cs="Miriam" w:hint="cs"/>
                      <w:sz w:val="18"/>
                      <w:szCs w:val="18"/>
                      <w:rtl/>
                    </w:rPr>
                    <w:t>דיווח שנתי לממשלה</w:t>
                  </w:r>
                </w:p>
              </w:txbxContent>
            </v:textbox>
            <w10:anchorlock/>
          </v:rect>
        </w:pict>
      </w:r>
      <w:r>
        <w:rPr>
          <w:rStyle w:val="big-number"/>
          <w:rFonts w:cs="Miriam" w:hint="cs"/>
          <w:rtl/>
        </w:rPr>
        <w:t>15</w:t>
      </w:r>
      <w:r w:rsidR="00C077AD">
        <w:rPr>
          <w:rStyle w:val="big-number"/>
          <w:rFonts w:cs="Miriam" w:hint="cs"/>
          <w:rtl/>
        </w:rPr>
        <w:t>5</w:t>
      </w:r>
      <w:r>
        <w:rPr>
          <w:rStyle w:val="big-number"/>
          <w:rFonts w:cs="FrankRuehl"/>
          <w:sz w:val="26"/>
          <w:szCs w:val="26"/>
          <w:rtl/>
        </w:rPr>
        <w:t>.</w:t>
      </w:r>
      <w:r>
        <w:rPr>
          <w:rStyle w:val="big-number"/>
          <w:rFonts w:cs="FrankRuehl"/>
          <w:sz w:val="26"/>
          <w:szCs w:val="26"/>
          <w:rtl/>
        </w:rPr>
        <w:tab/>
      </w:r>
      <w:r w:rsidR="00D27F43">
        <w:rPr>
          <w:rStyle w:val="default"/>
          <w:rFonts w:cs="FrankRuehl" w:hint="cs"/>
          <w:rtl/>
        </w:rPr>
        <w:t>שר הממשלה ידווחו לממשלה, בכל שנה, על הטבות שנתנו לאזורי עדיפות לאומית לפי הוראות פרק זה ולפי חוקים אחרים המקנים הטבות לאזור או ליישוב על בסיס עדיפות לאומית.</w:t>
      </w:r>
    </w:p>
    <w:p w:rsidR="00CF0264" w:rsidRDefault="00CF0264" w:rsidP="00D27F43">
      <w:pPr>
        <w:pStyle w:val="P00"/>
        <w:spacing w:before="72"/>
        <w:ind w:left="0" w:right="1134"/>
        <w:rPr>
          <w:rStyle w:val="default"/>
          <w:rFonts w:cs="FrankRuehl" w:hint="cs"/>
          <w:rtl/>
        </w:rPr>
      </w:pPr>
      <w:bookmarkStart w:id="89" w:name="Seif68"/>
      <w:bookmarkEnd w:id="89"/>
      <w:r>
        <w:rPr>
          <w:rFonts w:cs="Miriam"/>
          <w:lang w:val="he-IL"/>
        </w:rPr>
        <w:pict>
          <v:rect id="_x0000_s1775" style="position:absolute;left:0;text-align:left;margin-left:463.5pt;margin-top:8.05pt;width:75.05pt;height:18.1pt;z-index:251665920" filled="f" stroked="f" strokecolor="lime" strokeweight=".25pt">
            <v:textbox style="mso-next-textbox:#_x0000_s1775" inset="1mm,0,1mm,0">
              <w:txbxContent>
                <w:p w:rsidR="00D03489" w:rsidRDefault="00D03489" w:rsidP="00CF0264">
                  <w:pPr>
                    <w:spacing w:line="160" w:lineRule="exact"/>
                    <w:rPr>
                      <w:rFonts w:cs="Miriam" w:hint="cs"/>
                      <w:noProof/>
                      <w:sz w:val="18"/>
                      <w:szCs w:val="18"/>
                      <w:rtl/>
                    </w:rPr>
                  </w:pPr>
                  <w:r>
                    <w:rPr>
                      <w:rFonts w:cs="Miriam" w:hint="cs"/>
                      <w:sz w:val="18"/>
                      <w:szCs w:val="18"/>
                      <w:rtl/>
                    </w:rPr>
                    <w:t>דיווח חצי שנתי לוועדה</w:t>
                  </w:r>
                </w:p>
              </w:txbxContent>
            </v:textbox>
            <w10:anchorlock/>
          </v:rect>
        </w:pict>
      </w:r>
      <w:r>
        <w:rPr>
          <w:rStyle w:val="big-number"/>
          <w:rFonts w:cs="Miriam" w:hint="cs"/>
          <w:rtl/>
        </w:rPr>
        <w:t>15</w:t>
      </w:r>
      <w:r w:rsidR="00D27F43">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27F43">
        <w:rPr>
          <w:rStyle w:val="default"/>
          <w:rFonts w:cs="FrankRuehl" w:hint="cs"/>
          <w:rtl/>
        </w:rPr>
        <w:t>ראש הממשלה או שר שימנה לעניין זה, ידווח בכתב, בכל שישה חודשים, לוועדה, על החלטות הממשלה בדבר אזורי עדיפות לאומית, שהתקבלו לפי פרק זה, בתקופה שלאחר מועד הדיווח הקודם, ועל הנמקותיהן, על מהות ההטבות שניתנו לאזורים אלה לפי החלטות אלה, על עלותן התקציבית או הערכת שוויין, לפי העניין, ועל אופן ביצוען, לרבות ההתקדמות בהשגת מטרותיהן.</w:t>
      </w:r>
    </w:p>
    <w:p w:rsidR="00D27F43" w:rsidRDefault="00D27F43" w:rsidP="00D27F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תדון בדיווח שנמסר לה לפי סעיף קטן (א).</w:t>
      </w:r>
    </w:p>
    <w:p w:rsidR="00D27F43" w:rsidRDefault="00D27F43" w:rsidP="00D27F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ראשון כאמור בסעיף קטן (א) יימסר לוועדה בתוך שישה חודשים מיום תחילתו של פרק זה.</w:t>
      </w:r>
    </w:p>
    <w:p w:rsidR="00CF0264" w:rsidRDefault="00CF0264" w:rsidP="007556F4">
      <w:pPr>
        <w:pStyle w:val="P00"/>
        <w:spacing w:before="72"/>
        <w:ind w:left="0" w:right="1134"/>
        <w:rPr>
          <w:rStyle w:val="default"/>
          <w:rFonts w:cs="FrankRuehl" w:hint="cs"/>
          <w:rtl/>
        </w:rPr>
      </w:pPr>
      <w:bookmarkStart w:id="90" w:name="Seif69"/>
      <w:bookmarkEnd w:id="90"/>
      <w:r>
        <w:rPr>
          <w:rFonts w:cs="Miriam"/>
          <w:lang w:val="he-IL"/>
        </w:rPr>
        <w:pict>
          <v:rect id="_x0000_s1776" style="position:absolute;left:0;text-align:left;margin-left:463.5pt;margin-top:8.05pt;width:75.05pt;height:17.8pt;z-index:251666944" filled="f" stroked="f" strokecolor="lime" strokeweight=".25pt">
            <v:textbox style="mso-next-textbox:#_x0000_s1776" inset="1mm,0,1mm,0">
              <w:txbxContent>
                <w:p w:rsidR="00D03489" w:rsidRDefault="00D03489" w:rsidP="00CF0264">
                  <w:pPr>
                    <w:spacing w:line="160" w:lineRule="exact"/>
                    <w:rPr>
                      <w:rFonts w:cs="Miriam" w:hint="cs"/>
                      <w:noProof/>
                      <w:sz w:val="18"/>
                      <w:szCs w:val="18"/>
                      <w:rtl/>
                    </w:rPr>
                  </w:pPr>
                  <w:r>
                    <w:rPr>
                      <w:rFonts w:cs="Miriam" w:hint="cs"/>
                      <w:sz w:val="18"/>
                      <w:szCs w:val="18"/>
                      <w:rtl/>
                    </w:rPr>
                    <w:t>דין וחשבון שנתי</w:t>
                  </w:r>
                </w:p>
              </w:txbxContent>
            </v:textbox>
            <w10:anchorlock/>
          </v:rect>
        </w:pict>
      </w:r>
      <w:r>
        <w:rPr>
          <w:rStyle w:val="big-number"/>
          <w:rFonts w:cs="Miriam" w:hint="cs"/>
          <w:rtl/>
        </w:rPr>
        <w:t>15</w:t>
      </w:r>
      <w:r w:rsidR="00D27F43">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556F4">
        <w:rPr>
          <w:rStyle w:val="default"/>
          <w:rFonts w:cs="FrankRuehl" w:hint="cs"/>
          <w:rtl/>
        </w:rPr>
        <w:t>ראש הממשלה או שר שימנה לעניין זה, יניח על שולחן הכנסת, בכל שנה, דין וחשבון שבו יפורטו כל החלטות הממשלה לפי פרק זה, התקפות באותו מועד, בדבר אזורי עדיפות לאומית והנמקותיהן, מהות ההטבות שניתנו לאזורים אלה מכוח החלטות אלה ולפי חוקים אחרים המקנים הטבות לאזור או ליישוב, ועלותן התקציבית או הערכת שוויין, לפי העניין, ואופן ביצועו, לרבות ההתקדמות בהשגת מטרותיהן.</w:t>
      </w:r>
    </w:p>
    <w:p w:rsidR="007556F4" w:rsidRDefault="007556F4" w:rsidP="007556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דין וחשבון ראשון כאמור בסעיף קטן (א) יונח על שולחן הכנסת בתוך שנה מיום תחילתו של פרק זה.</w:t>
      </w:r>
    </w:p>
    <w:p w:rsidR="00CF0264" w:rsidRDefault="00CF0264" w:rsidP="006B4B00">
      <w:pPr>
        <w:pStyle w:val="P00"/>
        <w:spacing w:before="72"/>
        <w:ind w:left="0" w:right="1134"/>
        <w:rPr>
          <w:rStyle w:val="default"/>
          <w:rFonts w:cs="FrankRuehl" w:hint="cs"/>
          <w:rtl/>
        </w:rPr>
      </w:pPr>
      <w:bookmarkStart w:id="91" w:name="Seif70"/>
      <w:bookmarkEnd w:id="91"/>
      <w:r>
        <w:rPr>
          <w:rFonts w:cs="Miriam"/>
          <w:lang w:val="he-IL"/>
        </w:rPr>
        <w:pict>
          <v:rect id="_x0000_s1777" style="position:absolute;left:0;text-align:left;margin-left:463.5pt;margin-top:8.05pt;width:75.05pt;height:15.3pt;z-index:251667968" filled="f" stroked="f" strokecolor="lime" strokeweight=".25pt">
            <v:textbox style="mso-next-textbox:#_x0000_s1777" inset="1mm,0,1mm,0">
              <w:txbxContent>
                <w:p w:rsidR="00D03489" w:rsidRDefault="00D03489" w:rsidP="00CF0264">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15</w:t>
      </w:r>
      <w:r w:rsidR="006B4B00">
        <w:rPr>
          <w:rStyle w:val="big-number"/>
          <w:rFonts w:cs="Miriam" w:hint="cs"/>
          <w:rtl/>
        </w:rPr>
        <w:t>8</w:t>
      </w:r>
      <w:r>
        <w:rPr>
          <w:rStyle w:val="big-number"/>
          <w:rFonts w:cs="FrankRuehl"/>
          <w:sz w:val="26"/>
          <w:szCs w:val="26"/>
          <w:rtl/>
        </w:rPr>
        <w:t>.</w:t>
      </w:r>
      <w:r>
        <w:rPr>
          <w:rStyle w:val="big-number"/>
          <w:rFonts w:cs="FrankRuehl"/>
          <w:sz w:val="26"/>
          <w:szCs w:val="26"/>
          <w:rtl/>
        </w:rPr>
        <w:tab/>
      </w:r>
      <w:r w:rsidR="006B4B00">
        <w:rPr>
          <w:rStyle w:val="default"/>
          <w:rFonts w:cs="FrankRuehl" w:hint="cs"/>
          <w:rtl/>
        </w:rPr>
        <w:t>החלטות הממשלה לפי פרק זה, דיווח לפי סעיף 156 ודין וחשבון לפי סעיף 157, יפורסמו באתר האינטרנט של משרד ראש הממשלה.</w:t>
      </w:r>
    </w:p>
    <w:p w:rsidR="00CF0264" w:rsidRDefault="00CF0264" w:rsidP="00393D36">
      <w:pPr>
        <w:pStyle w:val="P00"/>
        <w:spacing w:before="72"/>
        <w:ind w:left="0" w:right="1134"/>
        <w:rPr>
          <w:rStyle w:val="default"/>
          <w:rFonts w:cs="FrankRuehl" w:hint="cs"/>
          <w:rtl/>
        </w:rPr>
      </w:pPr>
      <w:bookmarkStart w:id="92" w:name="Seif71"/>
      <w:bookmarkEnd w:id="92"/>
      <w:r>
        <w:rPr>
          <w:rFonts w:cs="Miriam"/>
          <w:lang w:val="he-IL"/>
        </w:rPr>
        <w:pict>
          <v:rect id="_x0000_s1778" style="position:absolute;left:0;text-align:left;margin-left:463.5pt;margin-top:8.05pt;width:75.05pt;height:18.35pt;z-index:251668992" filled="f" stroked="f" strokecolor="lime" strokeweight=".25pt">
            <v:textbox style="mso-next-textbox:#_x0000_s1778" inset="1mm,0,1mm,0">
              <w:txbxContent>
                <w:p w:rsidR="00D03489" w:rsidRDefault="00D03489" w:rsidP="00CF0264">
                  <w:pPr>
                    <w:spacing w:line="160" w:lineRule="exact"/>
                    <w:rPr>
                      <w:rFonts w:cs="Miriam" w:hint="cs"/>
                      <w:noProof/>
                      <w:sz w:val="18"/>
                      <w:szCs w:val="18"/>
                      <w:rtl/>
                    </w:rPr>
                  </w:pPr>
                  <w:r>
                    <w:rPr>
                      <w:rFonts w:cs="Miriam" w:hint="cs"/>
                      <w:sz w:val="18"/>
                      <w:szCs w:val="18"/>
                      <w:rtl/>
                    </w:rPr>
                    <w:t>ביצוע והפעלת סמכויות</w:t>
                  </w:r>
                </w:p>
              </w:txbxContent>
            </v:textbox>
            <w10:anchorlock/>
          </v:rect>
        </w:pict>
      </w:r>
      <w:r>
        <w:rPr>
          <w:rStyle w:val="big-number"/>
          <w:rFonts w:cs="Miriam" w:hint="cs"/>
          <w:rtl/>
        </w:rPr>
        <w:t>15</w:t>
      </w:r>
      <w:r w:rsidR="006B4B00">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393D36">
        <w:rPr>
          <w:rStyle w:val="default"/>
          <w:rFonts w:cs="FrankRuehl" w:hint="cs"/>
          <w:rtl/>
        </w:rPr>
        <w:t>ראש הממשלה ממונה על ביצוע פרק זה.</w:t>
      </w:r>
    </w:p>
    <w:p w:rsidR="00393D36" w:rsidRDefault="00393D36" w:rsidP="00393D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סמכויות ראש הממשלה לפי פרק זה, לרבות הסמכות להתקין תקנות, יופעלו בהתייעצות עם שר האוצר.</w:t>
      </w:r>
    </w:p>
    <w:p w:rsidR="00CF0264" w:rsidRDefault="00CF0264" w:rsidP="00393D36">
      <w:pPr>
        <w:pStyle w:val="P00"/>
        <w:spacing w:before="72"/>
        <w:ind w:left="0" w:right="1134"/>
        <w:rPr>
          <w:rStyle w:val="default"/>
          <w:rFonts w:cs="FrankRuehl" w:hint="cs"/>
          <w:rtl/>
        </w:rPr>
      </w:pPr>
      <w:bookmarkStart w:id="93" w:name="Seif72"/>
      <w:bookmarkEnd w:id="93"/>
      <w:r>
        <w:rPr>
          <w:rFonts w:cs="Miriam"/>
          <w:lang w:val="he-IL"/>
        </w:rPr>
        <w:pict>
          <v:rect id="_x0000_s1779" style="position:absolute;left:0;text-align:left;margin-left:463.5pt;margin-top:8.05pt;width:75.05pt;height:22.85pt;z-index:251670016" filled="f" stroked="f" strokecolor="lime" strokeweight=".25pt">
            <v:textbox style="mso-next-textbox:#_x0000_s1779" inset="1mm,0,1mm,0">
              <w:txbxContent>
                <w:p w:rsidR="00D03489" w:rsidRDefault="00D03489" w:rsidP="00CF0264">
                  <w:pPr>
                    <w:spacing w:line="160" w:lineRule="exact"/>
                    <w:rPr>
                      <w:rFonts w:cs="Miriam" w:hint="cs"/>
                      <w:noProof/>
                      <w:sz w:val="18"/>
                      <w:szCs w:val="18"/>
                      <w:rtl/>
                    </w:rPr>
                  </w:pPr>
                  <w:r>
                    <w:rPr>
                      <w:rFonts w:cs="Miriam" w:hint="cs"/>
                      <w:sz w:val="18"/>
                      <w:szCs w:val="18"/>
                      <w:rtl/>
                    </w:rPr>
                    <w:t>שמירת דינים וסמכויות</w:t>
                  </w:r>
                </w:p>
              </w:txbxContent>
            </v:textbox>
            <w10:anchorlock/>
          </v:rect>
        </w:pict>
      </w:r>
      <w:r>
        <w:rPr>
          <w:rStyle w:val="big-number"/>
          <w:rFonts w:cs="Miriam" w:hint="cs"/>
          <w:rtl/>
        </w:rPr>
        <w:t>1</w:t>
      </w:r>
      <w:r w:rsidR="00393D36">
        <w:rPr>
          <w:rStyle w:val="big-number"/>
          <w:rFonts w:cs="Miriam" w:hint="cs"/>
          <w:rtl/>
        </w:rPr>
        <w:t>6</w:t>
      </w:r>
      <w:r>
        <w:rPr>
          <w:rStyle w:val="big-number"/>
          <w:rFonts w:cs="Miriam" w:hint="cs"/>
          <w:rtl/>
        </w:rPr>
        <w:t>0</w:t>
      </w:r>
      <w:r>
        <w:rPr>
          <w:rStyle w:val="big-number"/>
          <w:rFonts w:cs="FrankRuehl"/>
          <w:sz w:val="26"/>
          <w:szCs w:val="26"/>
          <w:rtl/>
        </w:rPr>
        <w:t>.</w:t>
      </w:r>
      <w:r>
        <w:rPr>
          <w:rStyle w:val="big-number"/>
          <w:rFonts w:cs="FrankRuehl"/>
          <w:sz w:val="26"/>
          <w:szCs w:val="26"/>
          <w:rtl/>
        </w:rPr>
        <w:tab/>
      </w:r>
      <w:r w:rsidR="00393D36">
        <w:rPr>
          <w:rStyle w:val="default"/>
          <w:rFonts w:cs="FrankRuehl" w:hint="cs"/>
          <w:rtl/>
        </w:rPr>
        <w:t xml:space="preserve">אין בהוראות פרק זה כדי לגרוע </w:t>
      </w:r>
      <w:r w:rsidR="00393D36">
        <w:rPr>
          <w:rStyle w:val="default"/>
          <w:rFonts w:cs="FrankRuehl"/>
          <w:rtl/>
        </w:rPr>
        <w:t>–</w:t>
      </w:r>
    </w:p>
    <w:p w:rsidR="00393D36" w:rsidRDefault="00393D36" w:rsidP="00393D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מהסמכות, לפי חוק אחר, לקבוע כי אזור מסוים או יישוב מסוים זכאי לקבל הטבות או לתת הטבות לאזור או ליישוב כאמור, או מכל הטבה הניתנת לפי חוק אחר לאזור או ליישוב;</w:t>
      </w:r>
    </w:p>
    <w:p w:rsidR="00393D36" w:rsidRDefault="00393D36" w:rsidP="00393D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מהסמכות הנתונה לממשלה, למשרדי הממשלה או לרשויות המדינה לתת הטבות, בתחומי פעילותם ועל פי אמות מידה מקצועיות, לאזור או ליישוב בהתאם לצרכיו.</w:t>
      </w:r>
    </w:p>
    <w:p w:rsidR="00CF0264" w:rsidRDefault="00CF0264" w:rsidP="00393D36">
      <w:pPr>
        <w:pStyle w:val="P00"/>
        <w:spacing w:before="72"/>
        <w:ind w:left="0" w:right="1134"/>
        <w:rPr>
          <w:rStyle w:val="default"/>
          <w:rFonts w:cs="FrankRuehl" w:hint="cs"/>
          <w:rtl/>
        </w:rPr>
      </w:pPr>
      <w:bookmarkStart w:id="94" w:name="Seif73"/>
      <w:bookmarkEnd w:id="94"/>
      <w:r>
        <w:rPr>
          <w:rFonts w:cs="Miriam"/>
          <w:lang w:val="he-IL"/>
        </w:rPr>
        <w:pict>
          <v:rect id="_x0000_s1780" style="position:absolute;left:0;text-align:left;margin-left:463.5pt;margin-top:8.05pt;width:75.05pt;height:20.7pt;z-index:251671040" filled="f" stroked="f" strokecolor="lime" strokeweight=".25pt">
            <v:textbox style="mso-next-textbox:#_x0000_s1780" inset="1mm,0,1mm,0">
              <w:txbxContent>
                <w:p w:rsidR="00D03489" w:rsidRDefault="00D03489" w:rsidP="00CF0264">
                  <w:pPr>
                    <w:spacing w:line="160" w:lineRule="exact"/>
                    <w:rPr>
                      <w:rFonts w:cs="Miriam" w:hint="cs"/>
                      <w:noProof/>
                      <w:sz w:val="18"/>
                      <w:szCs w:val="18"/>
                      <w:rtl/>
                    </w:rPr>
                  </w:pPr>
                  <w:r>
                    <w:rPr>
                      <w:rFonts w:cs="Miriam" w:hint="cs"/>
                      <w:sz w:val="18"/>
                      <w:szCs w:val="18"/>
                      <w:rtl/>
                    </w:rPr>
                    <w:t>ביטול חוק ערי ואזורי פיתוח</w:t>
                  </w:r>
                </w:p>
              </w:txbxContent>
            </v:textbox>
            <w10:anchorlock/>
          </v:rect>
        </w:pict>
      </w:r>
      <w:r>
        <w:rPr>
          <w:rStyle w:val="big-number"/>
          <w:rFonts w:cs="Miriam" w:hint="cs"/>
          <w:rtl/>
        </w:rPr>
        <w:t>1</w:t>
      </w:r>
      <w:r w:rsidR="00393D36">
        <w:rPr>
          <w:rStyle w:val="big-number"/>
          <w:rFonts w:cs="Miriam" w:hint="cs"/>
          <w:rtl/>
        </w:rPr>
        <w:t>61</w:t>
      </w:r>
      <w:r>
        <w:rPr>
          <w:rStyle w:val="big-number"/>
          <w:rFonts w:cs="FrankRuehl"/>
          <w:sz w:val="26"/>
          <w:szCs w:val="26"/>
          <w:rtl/>
        </w:rPr>
        <w:t>.</w:t>
      </w:r>
      <w:r>
        <w:rPr>
          <w:rStyle w:val="big-number"/>
          <w:rFonts w:cs="FrankRuehl"/>
          <w:sz w:val="26"/>
          <w:szCs w:val="26"/>
          <w:rtl/>
        </w:rPr>
        <w:tab/>
      </w:r>
      <w:r w:rsidR="00393D36">
        <w:rPr>
          <w:rStyle w:val="default"/>
          <w:rFonts w:cs="FrankRuehl" w:hint="cs"/>
          <w:rtl/>
        </w:rPr>
        <w:t xml:space="preserve">חוק ערי ואזורי פיתוח, התשמ"ח-1988 </w:t>
      </w:r>
      <w:r w:rsidR="00393D36">
        <w:rPr>
          <w:rStyle w:val="default"/>
          <w:rFonts w:cs="FrankRuehl"/>
          <w:rtl/>
        </w:rPr>
        <w:t>–</w:t>
      </w:r>
      <w:r w:rsidR="00393D36">
        <w:rPr>
          <w:rStyle w:val="default"/>
          <w:rFonts w:cs="FrankRuehl" w:hint="cs"/>
          <w:rtl/>
        </w:rPr>
        <w:t xml:space="preserve"> בטל.</w:t>
      </w:r>
    </w:p>
    <w:p w:rsidR="006319BD" w:rsidRDefault="00CF0264" w:rsidP="006319BD">
      <w:pPr>
        <w:pStyle w:val="P00"/>
        <w:spacing w:before="72"/>
        <w:ind w:left="0" w:right="1134"/>
        <w:rPr>
          <w:rStyle w:val="default"/>
          <w:rFonts w:cs="FrankRuehl" w:hint="cs"/>
          <w:rtl/>
        </w:rPr>
      </w:pPr>
      <w:bookmarkStart w:id="95" w:name="Seif74"/>
      <w:bookmarkEnd w:id="95"/>
      <w:r>
        <w:rPr>
          <w:rFonts w:cs="Miriam"/>
          <w:lang w:val="he-IL"/>
        </w:rPr>
        <w:pict>
          <v:rect id="_x0000_s1781" style="position:absolute;left:0;text-align:left;margin-left:463.5pt;margin-top:8.05pt;width:75.05pt;height:18.8pt;z-index:251672064" filled="f" stroked="f" strokecolor="lime" strokeweight=".25pt">
            <v:textbox style="mso-next-textbox:#_x0000_s1781" inset="1mm,0,1mm,0">
              <w:txbxContent>
                <w:p w:rsidR="00D03489" w:rsidRDefault="00D03489" w:rsidP="00CF0264">
                  <w:pPr>
                    <w:spacing w:line="160" w:lineRule="exact"/>
                    <w:rPr>
                      <w:rFonts w:cs="Miriam" w:hint="cs"/>
                      <w:noProof/>
                      <w:sz w:val="18"/>
                      <w:szCs w:val="18"/>
                      <w:rtl/>
                    </w:rPr>
                  </w:pPr>
                  <w:r>
                    <w:rPr>
                      <w:rFonts w:cs="Miriam" w:hint="cs"/>
                      <w:sz w:val="18"/>
                      <w:szCs w:val="18"/>
                      <w:rtl/>
                    </w:rPr>
                    <w:t xml:space="preserve">פרק כ"ו </w:t>
                  </w:r>
                  <w:r>
                    <w:rPr>
                      <w:rFonts w:cs="Miriam"/>
                      <w:sz w:val="18"/>
                      <w:szCs w:val="18"/>
                      <w:rtl/>
                    </w:rPr>
                    <w:t>–</w:t>
                  </w:r>
                  <w:r>
                    <w:rPr>
                      <w:rFonts w:cs="Miriam" w:hint="cs"/>
                      <w:sz w:val="18"/>
                      <w:szCs w:val="18"/>
                      <w:rtl/>
                    </w:rPr>
                    <w:t xml:space="preserve"> הוראת מעבר</w:t>
                  </w:r>
                </w:p>
              </w:txbxContent>
            </v:textbox>
            <w10:anchorlock/>
          </v:rect>
        </w:pict>
      </w:r>
      <w:r>
        <w:rPr>
          <w:rStyle w:val="big-number"/>
          <w:rFonts w:cs="Miriam" w:hint="cs"/>
          <w:rtl/>
        </w:rPr>
        <w:t>1</w:t>
      </w:r>
      <w:r w:rsidR="00393D36">
        <w:rPr>
          <w:rStyle w:val="big-number"/>
          <w:rFonts w:cs="Miriam" w:hint="cs"/>
          <w:rtl/>
        </w:rPr>
        <w:t>62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6319BD">
        <w:rPr>
          <w:rStyle w:val="default"/>
          <w:rFonts w:cs="FrankRuehl" w:hint="cs"/>
          <w:rtl/>
        </w:rPr>
        <w:t>החלטת ממשלה שניתנה ערב תחילתו של פרק זה, שלא לפי הוראות חיקוק, ומקנה הטבות לאזור או ליישוב על בסיס עדיפות לאומית, תתבטל בתום שנתיים וחצי מיום תחילתו של פרק זה או עד המועד הקבוע בה, לפי המוקדם; הוראות סעיף קטן זה לא יחולו על החלטת הממשלה מספר 3960 ועל החלטת הממשלה מספר 3964, מיום כ"ג באב התשס"ח (24 באוגוסט 2008), ואין בהוראות סעיף קטן זה כדי לקבוע הוראות לעניין תוקפן.</w:t>
      </w:r>
    </w:p>
    <w:p w:rsidR="006319BD" w:rsidRDefault="006319BD" w:rsidP="006319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בתוך שישה חודשים מיום תחילתו של פרק זה ימסור ראש הממשלה או שר שימנה לעניין זה, לכנסת, דין וחשבון בדבר החלטות הממשלה שניתנו ערב תחילתו של חוק זה, והן בתוקף, כאמור בסעיף קטן (א).</w:t>
      </w:r>
    </w:p>
    <w:p w:rsidR="00AF11C6" w:rsidRDefault="00AF11C6" w:rsidP="00386C3E">
      <w:pPr>
        <w:pStyle w:val="P00"/>
        <w:spacing w:before="72"/>
        <w:ind w:left="0" w:right="1134"/>
        <w:rPr>
          <w:rStyle w:val="default"/>
          <w:rFonts w:cs="FrankRuehl" w:hint="cs"/>
          <w:rtl/>
        </w:rPr>
      </w:pPr>
    </w:p>
    <w:p w:rsidR="00172B9A" w:rsidRDefault="00D16544" w:rsidP="001D4F8B">
      <w:pPr>
        <w:pStyle w:val="medium2-header"/>
        <w:keepLines w:val="0"/>
        <w:spacing w:before="72"/>
        <w:ind w:left="0" w:right="1134"/>
        <w:outlineLvl w:val="0"/>
        <w:rPr>
          <w:rFonts w:cs="FrankRuehl" w:hint="cs"/>
          <w:noProof/>
          <w:rtl/>
        </w:rPr>
      </w:pPr>
      <w:bookmarkStart w:id="96" w:name="med5"/>
      <w:bookmarkEnd w:id="96"/>
      <w:r>
        <w:rPr>
          <w:rFonts w:cs="FrankRuehl" w:hint="cs"/>
          <w:noProof/>
          <w:rtl/>
          <w:lang w:eastAsia="en-US"/>
        </w:rPr>
        <w:pict>
          <v:shape id="_x0000_s1804" type="#_x0000_t202" style="position:absolute;left:0;text-align:left;margin-left:470.35pt;margin-top:7.1pt;width:1in;height:20.25pt;z-index:251691520" filled="f" stroked="f">
            <v:textbox inset="1mm,0,1mm,0">
              <w:txbxContent>
                <w:p w:rsidR="00381EFD" w:rsidRDefault="00D03489" w:rsidP="00D16544">
                  <w:pPr>
                    <w:spacing w:line="160" w:lineRule="exact"/>
                    <w:rPr>
                      <w:rFonts w:cs="Miriam" w:hint="cs"/>
                      <w:noProof/>
                      <w:sz w:val="18"/>
                      <w:szCs w:val="18"/>
                      <w:rtl/>
                    </w:rPr>
                  </w:pPr>
                  <w:r>
                    <w:rPr>
                      <w:rFonts w:cs="Miriam" w:hint="cs"/>
                      <w:sz w:val="18"/>
                      <w:szCs w:val="18"/>
                      <w:rtl/>
                    </w:rPr>
                    <w:t xml:space="preserve">(תיקון מס' </w:t>
                  </w:r>
                  <w:r w:rsidR="001D4F8B">
                    <w:rPr>
                      <w:rFonts w:cs="Miriam" w:hint="cs"/>
                      <w:sz w:val="18"/>
                      <w:szCs w:val="18"/>
                      <w:rtl/>
                    </w:rPr>
                    <w:t>14) תשע"ו-2015</w:t>
                  </w:r>
                </w:p>
              </w:txbxContent>
            </v:textbox>
            <w10:anchorlock/>
          </v:shape>
        </w:pict>
      </w:r>
      <w:r w:rsidR="00172B9A">
        <w:rPr>
          <w:rFonts w:cs="FrankRuehl" w:hint="cs"/>
          <w:noProof/>
          <w:rtl/>
        </w:rPr>
        <w:t xml:space="preserve">פרק כ"ח: הוראות מיוחדות לתקציב המדינה לשנים 2009 </w:t>
      </w:r>
      <w:r w:rsidR="00381EFD">
        <w:rPr>
          <w:rFonts w:cs="FrankRuehl" w:hint="cs"/>
          <w:noProof/>
          <w:rtl/>
        </w:rPr>
        <w:t>עד 201</w:t>
      </w:r>
      <w:r w:rsidR="001D4F8B">
        <w:rPr>
          <w:rFonts w:cs="FrankRuehl" w:hint="cs"/>
          <w:noProof/>
          <w:rtl/>
        </w:rPr>
        <w:t>6</w:t>
      </w:r>
    </w:p>
    <w:p w:rsidR="00381EFD" w:rsidRPr="001B2D70" w:rsidRDefault="00381EFD" w:rsidP="00381EFD">
      <w:pPr>
        <w:pStyle w:val="P00"/>
        <w:spacing w:before="0"/>
        <w:ind w:left="0" w:right="1134"/>
        <w:rPr>
          <w:rStyle w:val="default"/>
          <w:rFonts w:cs="FrankRuehl" w:hint="cs"/>
          <w:vanish/>
          <w:color w:val="FF0000"/>
          <w:sz w:val="20"/>
          <w:szCs w:val="20"/>
          <w:shd w:val="clear" w:color="auto" w:fill="FFFF99"/>
          <w:rtl/>
        </w:rPr>
      </w:pPr>
      <w:bookmarkStart w:id="97" w:name="Rov96"/>
      <w:r w:rsidRPr="001B2D70">
        <w:rPr>
          <w:rStyle w:val="default"/>
          <w:rFonts w:cs="FrankRuehl" w:hint="cs"/>
          <w:vanish/>
          <w:color w:val="FF0000"/>
          <w:sz w:val="20"/>
          <w:szCs w:val="20"/>
          <w:shd w:val="clear" w:color="auto" w:fill="FFFF99"/>
          <w:rtl/>
        </w:rPr>
        <w:t>מיום 30.6.2010</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hyperlink r:id="rId31"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551 (</w:t>
      </w:r>
      <w:hyperlink r:id="rId32"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381EFD" w:rsidRPr="001B2D70" w:rsidRDefault="00381EFD" w:rsidP="00381EFD">
      <w:pPr>
        <w:pStyle w:val="P0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shd w:val="clear" w:color="auto" w:fill="FFFF99"/>
          <w:rtl/>
        </w:rPr>
        <w:t xml:space="preserve">הוראות מיוחדות לתקציב המדינה </w:t>
      </w:r>
      <w:r w:rsidRPr="001B2D70">
        <w:rPr>
          <w:rStyle w:val="default"/>
          <w:rFonts w:cs="FrankRuehl" w:hint="cs"/>
          <w:strike/>
          <w:vanish/>
          <w:sz w:val="22"/>
          <w:szCs w:val="22"/>
          <w:shd w:val="clear" w:color="auto" w:fill="FFFF99"/>
          <w:rtl/>
        </w:rPr>
        <w:t>לשנים 2009 ו-2010</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לשנים 2009 עד 2012</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p>
    <w:p w:rsidR="00381EFD" w:rsidRPr="001B2D70" w:rsidRDefault="00381EFD" w:rsidP="00381EFD">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hyperlink r:id="rId33"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71 (</w:t>
      </w:r>
      <w:hyperlink r:id="rId34"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1D4F8B" w:rsidRPr="001B2D70" w:rsidRDefault="001D4F8B" w:rsidP="001D4F8B">
      <w:pPr>
        <w:pStyle w:val="P0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shd w:val="clear" w:color="auto" w:fill="FFFF99"/>
          <w:rtl/>
        </w:rPr>
        <w:t xml:space="preserve">הוראות מיוחדות לתקציב המדינה לשנים 2009 </w:t>
      </w:r>
      <w:r w:rsidRPr="001B2D70">
        <w:rPr>
          <w:rStyle w:val="default"/>
          <w:rFonts w:cs="FrankRuehl" w:hint="cs"/>
          <w:strike/>
          <w:vanish/>
          <w:sz w:val="22"/>
          <w:szCs w:val="22"/>
          <w:shd w:val="clear" w:color="auto" w:fill="FFFF99"/>
          <w:rtl/>
        </w:rPr>
        <w:t>עד 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2014</w:t>
      </w:r>
    </w:p>
    <w:p w:rsidR="001D4F8B" w:rsidRPr="001B2D70" w:rsidRDefault="001D4F8B" w:rsidP="00381EFD">
      <w:pPr>
        <w:pStyle w:val="P00"/>
        <w:spacing w:before="0"/>
        <w:ind w:left="0" w:right="1134"/>
        <w:rPr>
          <w:rStyle w:val="default"/>
          <w:rFonts w:cs="FrankRuehl" w:hint="cs"/>
          <w:vanish/>
          <w:sz w:val="20"/>
          <w:szCs w:val="20"/>
          <w:shd w:val="clear" w:color="auto" w:fill="FFFF99"/>
          <w:rtl/>
        </w:rPr>
      </w:pPr>
    </w:p>
    <w:p w:rsidR="001D4F8B" w:rsidRPr="001B2D70" w:rsidRDefault="001D4F8B" w:rsidP="00381EFD">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1D4F8B" w:rsidRPr="001B2D70" w:rsidRDefault="001D4F8B" w:rsidP="00381EFD">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1D4F8B" w:rsidRPr="001B2D70" w:rsidRDefault="001D4F8B" w:rsidP="00381EFD">
      <w:pPr>
        <w:pStyle w:val="P00"/>
        <w:spacing w:before="0"/>
        <w:ind w:left="0" w:right="1134"/>
        <w:rPr>
          <w:rStyle w:val="default"/>
          <w:rFonts w:cs="FrankRuehl" w:hint="cs"/>
          <w:vanish/>
          <w:sz w:val="20"/>
          <w:szCs w:val="20"/>
          <w:shd w:val="clear" w:color="auto" w:fill="FFFF99"/>
          <w:rtl/>
        </w:rPr>
      </w:pPr>
      <w:hyperlink r:id="rId35"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30 (</w:t>
      </w:r>
      <w:hyperlink r:id="rId36"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381EFD" w:rsidRPr="00D16544" w:rsidRDefault="00381EFD" w:rsidP="001D4F8B">
      <w:pPr>
        <w:pStyle w:val="P00"/>
        <w:ind w:left="0" w:right="1134"/>
        <w:rPr>
          <w:rStyle w:val="default"/>
          <w:rFonts w:cs="FrankRuehl" w:hint="cs"/>
          <w:sz w:val="2"/>
          <w:szCs w:val="2"/>
          <w:rtl/>
        </w:rPr>
      </w:pPr>
      <w:r w:rsidRPr="001B2D70">
        <w:rPr>
          <w:rStyle w:val="default"/>
          <w:rFonts w:cs="FrankRuehl" w:hint="cs"/>
          <w:vanish/>
          <w:sz w:val="22"/>
          <w:szCs w:val="22"/>
          <w:shd w:val="clear" w:color="auto" w:fill="FFFF99"/>
          <w:rtl/>
        </w:rPr>
        <w:t xml:space="preserve">הוראות מיוחדות לתקציב המדינה לשנים 2009 </w:t>
      </w:r>
      <w:r w:rsidRPr="001B2D70">
        <w:rPr>
          <w:rStyle w:val="default"/>
          <w:rFonts w:cs="FrankRuehl" w:hint="cs"/>
          <w:strike/>
          <w:vanish/>
          <w:sz w:val="22"/>
          <w:szCs w:val="22"/>
          <w:shd w:val="clear" w:color="auto" w:fill="FFFF99"/>
          <w:rtl/>
        </w:rPr>
        <w:t>עד 201</w:t>
      </w:r>
      <w:r w:rsidR="001D4F8B" w:rsidRPr="001B2D70">
        <w:rPr>
          <w:rStyle w:val="default"/>
          <w:rFonts w:cs="FrankRuehl" w:hint="cs"/>
          <w:strike/>
          <w:vanish/>
          <w:sz w:val="22"/>
          <w:szCs w:val="22"/>
          <w:shd w:val="clear" w:color="auto" w:fill="FFFF99"/>
          <w:rtl/>
        </w:rPr>
        <w:t>4</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w:t>
      </w:r>
      <w:r w:rsidR="001D4F8B" w:rsidRPr="001B2D70">
        <w:rPr>
          <w:rStyle w:val="default"/>
          <w:rFonts w:cs="FrankRuehl" w:hint="cs"/>
          <w:vanish/>
          <w:sz w:val="22"/>
          <w:szCs w:val="22"/>
          <w:u w:val="single"/>
          <w:shd w:val="clear" w:color="auto" w:fill="FFFF99"/>
          <w:rtl/>
        </w:rPr>
        <w:t>6</w:t>
      </w:r>
      <w:bookmarkEnd w:id="97"/>
    </w:p>
    <w:p w:rsidR="00172B9A" w:rsidRDefault="00172B9A" w:rsidP="00172B9A">
      <w:pPr>
        <w:pStyle w:val="P00"/>
        <w:spacing w:before="72"/>
        <w:ind w:left="0" w:right="1134"/>
        <w:rPr>
          <w:rStyle w:val="default"/>
          <w:rFonts w:cs="FrankRuehl" w:hint="cs"/>
          <w:rtl/>
        </w:rPr>
      </w:pPr>
      <w:bookmarkStart w:id="98" w:name="Seif75"/>
      <w:bookmarkEnd w:id="98"/>
      <w:r>
        <w:rPr>
          <w:rFonts w:cs="Miriam"/>
          <w:lang w:val="he-IL"/>
        </w:rPr>
        <w:pict>
          <v:rect id="_x0000_s1782" style="position:absolute;left:0;text-align:left;margin-left:464.35pt;margin-top:8.05pt;width:75.05pt;height:10.7pt;z-index:251673088" filled="f" stroked="f" strokecolor="lime" strokeweight=".25pt">
            <v:textbox style="mso-next-textbox:#_x0000_s1782" inset="1mm,0,1mm,0">
              <w:txbxContent>
                <w:p w:rsidR="00D03489" w:rsidRDefault="00D03489" w:rsidP="00172B9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178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172B9A" w:rsidRDefault="00D16544" w:rsidP="001D4F8B">
      <w:pPr>
        <w:pStyle w:val="P00"/>
        <w:spacing w:before="72"/>
        <w:ind w:left="0" w:right="1134"/>
        <w:rPr>
          <w:rStyle w:val="default"/>
          <w:rFonts w:cs="FrankRuehl" w:hint="cs"/>
          <w:rtl/>
        </w:rPr>
      </w:pPr>
      <w:r>
        <w:rPr>
          <w:rFonts w:cs="FrankRuehl" w:hint="cs"/>
          <w:sz w:val="26"/>
          <w:rtl/>
          <w:lang w:eastAsia="en-US"/>
        </w:rPr>
        <w:pict>
          <v:shape id="_x0000_s1805" type="#_x0000_t202" style="position:absolute;left:0;text-align:left;margin-left:470.35pt;margin-top:7.1pt;width:1in;height:21.75pt;z-index:251692544" filled="f" stroked="f">
            <v:textbox inset="1mm,0,1mm,0">
              <w:txbxContent>
                <w:p w:rsidR="001D4F8B" w:rsidRDefault="001D4F8B" w:rsidP="001D4F8B">
                  <w:pPr>
                    <w:spacing w:line="160" w:lineRule="exact"/>
                    <w:rPr>
                      <w:rFonts w:cs="Miriam" w:hint="cs"/>
                      <w:noProof/>
                      <w:sz w:val="18"/>
                      <w:szCs w:val="18"/>
                      <w:rtl/>
                    </w:rPr>
                  </w:pPr>
                  <w:r>
                    <w:rPr>
                      <w:rFonts w:cs="Miriam" w:hint="cs"/>
                      <w:sz w:val="18"/>
                      <w:szCs w:val="18"/>
                      <w:rtl/>
                    </w:rPr>
                    <w:t>(תיקון מס' 14) תשע"ו-2015</w:t>
                  </w:r>
                </w:p>
              </w:txbxContent>
            </v:textbox>
            <w10:anchorlock/>
          </v:shape>
        </w:pict>
      </w:r>
      <w:r w:rsidR="00172B9A">
        <w:rPr>
          <w:rStyle w:val="default"/>
          <w:rFonts w:cs="FrankRuehl" w:hint="cs"/>
          <w:rtl/>
        </w:rPr>
        <w:tab/>
        <w:t xml:space="preserve">"חוק התקציב הדו-שנתי" </w:t>
      </w:r>
      <w:r w:rsidR="00172B9A">
        <w:rPr>
          <w:rStyle w:val="default"/>
          <w:rFonts w:cs="FrankRuehl"/>
          <w:rtl/>
        </w:rPr>
        <w:t>–</w:t>
      </w:r>
      <w:r w:rsidR="00172B9A">
        <w:rPr>
          <w:rStyle w:val="default"/>
          <w:rFonts w:cs="FrankRuehl" w:hint="cs"/>
          <w:rtl/>
        </w:rPr>
        <w:t xml:space="preserve"> חוק התקציב הדו-שנתי </w:t>
      </w:r>
      <w:r w:rsidR="00381EFD" w:rsidRPr="00381EFD">
        <w:rPr>
          <w:rStyle w:val="default"/>
          <w:rFonts w:cs="FrankRuehl" w:hint="cs"/>
          <w:rtl/>
        </w:rPr>
        <w:t xml:space="preserve">לשנים 2009 ו-2010, </w:t>
      </w:r>
      <w:r w:rsidR="001D4F8B" w:rsidRPr="001D4F8B">
        <w:rPr>
          <w:rStyle w:val="default"/>
          <w:rFonts w:cs="FrankRuehl" w:hint="cs"/>
          <w:rtl/>
        </w:rPr>
        <w:t>חוק התקציב הדו-שנתי לשנים 2011 ו-2012, חוק התקציב הדו-שנתי לשנים 2013 ו-2014 או חוק התקציב הדו-שנתי לשנים 2015 ו-2016</w:t>
      </w:r>
      <w:r w:rsidR="00172B9A">
        <w:rPr>
          <w:rStyle w:val="default"/>
          <w:rFonts w:cs="FrankRuehl" w:hint="cs"/>
          <w:rtl/>
        </w:rPr>
        <w:t>, כמשמעותו בחוק היסוד;</w:t>
      </w:r>
    </w:p>
    <w:p w:rsidR="00172B9A" w:rsidRDefault="00D16544" w:rsidP="001D4F8B">
      <w:pPr>
        <w:pStyle w:val="P00"/>
        <w:spacing w:before="72"/>
        <w:ind w:left="0" w:right="1134"/>
        <w:rPr>
          <w:rStyle w:val="default"/>
          <w:rFonts w:cs="FrankRuehl" w:hint="cs"/>
          <w:rtl/>
        </w:rPr>
      </w:pPr>
      <w:r>
        <w:rPr>
          <w:rFonts w:cs="FrankRuehl" w:hint="cs"/>
          <w:sz w:val="26"/>
          <w:rtl/>
          <w:lang w:eastAsia="en-US"/>
        </w:rPr>
        <w:pict>
          <v:shape id="_x0000_s1806" type="#_x0000_t202" style="position:absolute;left:0;text-align:left;margin-left:470.35pt;margin-top:7.1pt;width:1in;height:24.15pt;z-index:251693568" filled="f" stroked="f">
            <v:textbox inset="1mm,0,1mm,0">
              <w:txbxContent>
                <w:p w:rsidR="00381EFD" w:rsidRDefault="00D03489" w:rsidP="00381EFD">
                  <w:pPr>
                    <w:spacing w:line="160" w:lineRule="exact"/>
                    <w:rPr>
                      <w:rFonts w:cs="Miriam" w:hint="cs"/>
                      <w:noProof/>
                      <w:sz w:val="18"/>
                      <w:szCs w:val="18"/>
                      <w:rtl/>
                    </w:rPr>
                  </w:pPr>
                  <w:r>
                    <w:rPr>
                      <w:rFonts w:cs="Miriam" w:hint="cs"/>
                      <w:sz w:val="18"/>
                      <w:szCs w:val="18"/>
                      <w:rtl/>
                    </w:rPr>
                    <w:t xml:space="preserve">(תיקון מס' </w:t>
                  </w:r>
                  <w:r w:rsidR="001D4F8B">
                    <w:rPr>
                      <w:rFonts w:cs="Miriam" w:hint="cs"/>
                      <w:sz w:val="18"/>
                      <w:szCs w:val="18"/>
                      <w:rtl/>
                    </w:rPr>
                    <w:t>14) תשע"ו-2015</w:t>
                  </w:r>
                </w:p>
              </w:txbxContent>
            </v:textbox>
            <w10:anchorlock/>
          </v:shape>
        </w:pict>
      </w:r>
      <w:r w:rsidR="00172B9A">
        <w:rPr>
          <w:rStyle w:val="default"/>
          <w:rFonts w:cs="FrankRuehl" w:hint="cs"/>
          <w:rtl/>
        </w:rPr>
        <w:tab/>
        <w:t xml:space="preserve">"חוק היסוד" </w:t>
      </w:r>
      <w:r w:rsidR="00172B9A">
        <w:rPr>
          <w:rStyle w:val="default"/>
          <w:rFonts w:cs="FrankRuehl"/>
          <w:rtl/>
        </w:rPr>
        <w:t>–</w:t>
      </w:r>
      <w:r w:rsidR="00172B9A">
        <w:rPr>
          <w:rStyle w:val="default"/>
          <w:rFonts w:cs="FrankRuehl" w:hint="cs"/>
          <w:rtl/>
        </w:rPr>
        <w:t xml:space="preserve"> חוק-יסוד: תקציב המדינה לשנים 2009 </w:t>
      </w:r>
      <w:r>
        <w:rPr>
          <w:rStyle w:val="default"/>
          <w:rFonts w:cs="FrankRuehl" w:hint="cs"/>
          <w:rtl/>
        </w:rPr>
        <w:t>עד 201</w:t>
      </w:r>
      <w:r w:rsidR="001D4F8B">
        <w:rPr>
          <w:rStyle w:val="default"/>
          <w:rFonts w:cs="FrankRuehl" w:hint="cs"/>
          <w:rtl/>
        </w:rPr>
        <w:t>6</w:t>
      </w:r>
      <w:r w:rsidR="00172B9A">
        <w:rPr>
          <w:rStyle w:val="default"/>
          <w:rFonts w:cs="FrankRuehl" w:hint="cs"/>
          <w:rtl/>
        </w:rPr>
        <w:t xml:space="preserve"> (הוראות מיוחדות) (הוראת שעה);</w:t>
      </w:r>
    </w:p>
    <w:p w:rsidR="00172B9A" w:rsidRDefault="00172B9A" w:rsidP="00172B9A">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D16544" w:rsidRPr="001B2D70" w:rsidRDefault="00D16544" w:rsidP="00D16544">
      <w:pPr>
        <w:pStyle w:val="P00"/>
        <w:spacing w:before="0"/>
        <w:ind w:left="0" w:right="1134"/>
        <w:rPr>
          <w:rStyle w:val="default"/>
          <w:rFonts w:cs="FrankRuehl" w:hint="cs"/>
          <w:vanish/>
          <w:color w:val="FF0000"/>
          <w:sz w:val="20"/>
          <w:szCs w:val="20"/>
          <w:shd w:val="clear" w:color="auto" w:fill="FFFF99"/>
          <w:rtl/>
        </w:rPr>
      </w:pPr>
      <w:bookmarkStart w:id="99" w:name="Rov97"/>
      <w:r w:rsidRPr="001B2D70">
        <w:rPr>
          <w:rStyle w:val="default"/>
          <w:rFonts w:cs="FrankRuehl" w:hint="cs"/>
          <w:vanish/>
          <w:color w:val="FF0000"/>
          <w:sz w:val="20"/>
          <w:szCs w:val="20"/>
          <w:shd w:val="clear" w:color="auto" w:fill="FFFF99"/>
          <w:rtl/>
        </w:rPr>
        <w:t>מיום 30.6.2010</w:t>
      </w:r>
    </w:p>
    <w:p w:rsidR="00D16544" w:rsidRPr="001B2D70" w:rsidRDefault="00D16544" w:rsidP="00D16544">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16544" w:rsidRPr="001B2D70" w:rsidRDefault="00D16544" w:rsidP="00D16544">
      <w:pPr>
        <w:pStyle w:val="P00"/>
        <w:spacing w:before="0"/>
        <w:ind w:left="0" w:right="1134"/>
        <w:rPr>
          <w:rStyle w:val="default"/>
          <w:rFonts w:cs="FrankRuehl" w:hint="cs"/>
          <w:vanish/>
          <w:sz w:val="20"/>
          <w:szCs w:val="20"/>
          <w:shd w:val="clear" w:color="auto" w:fill="FFFF99"/>
          <w:rtl/>
        </w:rPr>
      </w:pPr>
      <w:hyperlink r:id="rId37"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551 (</w:t>
      </w:r>
      <w:hyperlink r:id="rId38"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381EFD" w:rsidRPr="001B2D70" w:rsidRDefault="00381EFD" w:rsidP="00381EFD">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 xml:space="preserve">"חוק התקציב הדו-שנתי"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התקציב הדו-שנתי לשנים 2009 ו-2010 </w:t>
      </w:r>
      <w:r w:rsidRPr="001B2D70">
        <w:rPr>
          <w:rStyle w:val="default"/>
          <w:rFonts w:cs="FrankRuehl" w:hint="cs"/>
          <w:vanish/>
          <w:sz w:val="22"/>
          <w:szCs w:val="22"/>
          <w:u w:val="single"/>
          <w:shd w:val="clear" w:color="auto" w:fill="FFFF99"/>
          <w:rtl/>
        </w:rPr>
        <w:t>או חוק התקציב הדו-שנתי לשנים 2011 ו-2012</w:t>
      </w:r>
      <w:r w:rsidRPr="001B2D70">
        <w:rPr>
          <w:rStyle w:val="default"/>
          <w:rFonts w:cs="FrankRuehl" w:hint="cs"/>
          <w:vanish/>
          <w:sz w:val="22"/>
          <w:szCs w:val="22"/>
          <w:shd w:val="clear" w:color="auto" w:fill="FFFF99"/>
          <w:rtl/>
        </w:rPr>
        <w:t>, כמשמעותו בחוק היסוד;</w:t>
      </w:r>
    </w:p>
    <w:p w:rsidR="00381EFD" w:rsidRPr="001B2D70" w:rsidRDefault="00381EFD" w:rsidP="00381EFD">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 xml:space="preserve">"חוק היסוד"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חוק-יסוד: תקציב המדינה </w:t>
      </w:r>
      <w:r w:rsidRPr="001B2D70">
        <w:rPr>
          <w:rStyle w:val="default"/>
          <w:rFonts w:cs="FrankRuehl" w:hint="cs"/>
          <w:strike/>
          <w:vanish/>
          <w:sz w:val="22"/>
          <w:szCs w:val="22"/>
          <w:shd w:val="clear" w:color="auto" w:fill="FFFF99"/>
          <w:rtl/>
        </w:rPr>
        <w:t>לשנים 2009 ו-2010</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לשנים 2009 עד 2012</w:t>
      </w:r>
      <w:r w:rsidRPr="001B2D70">
        <w:rPr>
          <w:rStyle w:val="default"/>
          <w:rFonts w:cs="FrankRuehl" w:hint="cs"/>
          <w:vanish/>
          <w:sz w:val="22"/>
          <w:szCs w:val="22"/>
          <w:shd w:val="clear" w:color="auto" w:fill="FFFF99"/>
          <w:rtl/>
        </w:rPr>
        <w:t xml:space="preserve"> (הוראות מיוחדות) (הוראת שעה);</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p>
    <w:p w:rsidR="00381EFD" w:rsidRPr="001B2D70" w:rsidRDefault="00381EFD" w:rsidP="00381EFD">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381EFD" w:rsidRPr="001B2D70" w:rsidRDefault="00381EFD" w:rsidP="00381EFD">
      <w:pPr>
        <w:pStyle w:val="P00"/>
        <w:spacing w:before="0"/>
        <w:ind w:left="0" w:right="1134"/>
        <w:rPr>
          <w:rStyle w:val="default"/>
          <w:rFonts w:cs="FrankRuehl" w:hint="cs"/>
          <w:vanish/>
          <w:sz w:val="20"/>
          <w:szCs w:val="20"/>
          <w:shd w:val="clear" w:color="auto" w:fill="FFFF99"/>
          <w:rtl/>
        </w:rPr>
      </w:pPr>
      <w:hyperlink r:id="rId39"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71 (</w:t>
      </w:r>
      <w:hyperlink r:id="rId40"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1D4F8B" w:rsidRPr="001B2D70" w:rsidRDefault="001D4F8B" w:rsidP="001D4F8B">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 xml:space="preserve">"חוק התקציב הדו-שנתי"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התקציב הדו-שנתי </w:t>
      </w:r>
      <w:r w:rsidRPr="001B2D70">
        <w:rPr>
          <w:rStyle w:val="default"/>
          <w:rFonts w:cs="FrankRuehl" w:hint="cs"/>
          <w:strike/>
          <w:vanish/>
          <w:sz w:val="22"/>
          <w:szCs w:val="22"/>
          <w:shd w:val="clear" w:color="auto" w:fill="FFFF99"/>
          <w:rtl/>
        </w:rPr>
        <w:t>לשנים 2009 ו-2010 או חוק התקציב הדו-שנתי לשנים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לשנים 2009 ו-2010, חוק התקציב הדו-שנתי לשנים 2011 ו-2012 או חוק התקציב הדו-שנתי לשנים 2013 ו-2014</w:t>
      </w:r>
      <w:r w:rsidRPr="001B2D70">
        <w:rPr>
          <w:rStyle w:val="default"/>
          <w:rFonts w:cs="FrankRuehl" w:hint="cs"/>
          <w:vanish/>
          <w:sz w:val="22"/>
          <w:szCs w:val="22"/>
          <w:shd w:val="clear" w:color="auto" w:fill="FFFF99"/>
          <w:rtl/>
        </w:rPr>
        <w:t>, כמשמעותו בחוק היסוד;</w:t>
      </w:r>
    </w:p>
    <w:p w:rsidR="001D4F8B" w:rsidRPr="001B2D70" w:rsidRDefault="001D4F8B" w:rsidP="001D4F8B">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 xml:space="preserve">"חוק היסוד"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חוק-יסוד: תקציב המדינה לשנים 2009 </w:t>
      </w:r>
      <w:r w:rsidRPr="001B2D70">
        <w:rPr>
          <w:rStyle w:val="default"/>
          <w:rFonts w:cs="FrankRuehl" w:hint="cs"/>
          <w:strike/>
          <w:vanish/>
          <w:sz w:val="22"/>
          <w:szCs w:val="22"/>
          <w:shd w:val="clear" w:color="auto" w:fill="FFFF99"/>
          <w:rtl/>
        </w:rPr>
        <w:t>עד 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2014</w:t>
      </w:r>
      <w:r w:rsidRPr="001B2D70">
        <w:rPr>
          <w:rStyle w:val="default"/>
          <w:rFonts w:cs="FrankRuehl" w:hint="cs"/>
          <w:vanish/>
          <w:sz w:val="22"/>
          <w:szCs w:val="22"/>
          <w:shd w:val="clear" w:color="auto" w:fill="FFFF99"/>
          <w:rtl/>
        </w:rPr>
        <w:t xml:space="preserve"> (הוראות מיוחדות) (הוראת שעה);</w:t>
      </w:r>
    </w:p>
    <w:p w:rsidR="001D4F8B" w:rsidRPr="001B2D70" w:rsidRDefault="001D4F8B" w:rsidP="001D4F8B">
      <w:pPr>
        <w:pStyle w:val="P00"/>
        <w:spacing w:before="0"/>
        <w:ind w:left="0" w:right="1134"/>
        <w:rPr>
          <w:rStyle w:val="default"/>
          <w:rFonts w:cs="FrankRuehl" w:hint="cs"/>
          <w:vanish/>
          <w:sz w:val="20"/>
          <w:szCs w:val="20"/>
          <w:shd w:val="clear" w:color="auto" w:fill="FFFF99"/>
          <w:rtl/>
        </w:rPr>
      </w:pPr>
    </w:p>
    <w:p w:rsidR="001D4F8B" w:rsidRPr="001B2D70" w:rsidRDefault="001D4F8B" w:rsidP="001D4F8B">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1D4F8B" w:rsidRPr="001B2D70" w:rsidRDefault="001D4F8B" w:rsidP="001D4F8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1D4F8B" w:rsidRPr="001B2D70" w:rsidRDefault="001D4F8B" w:rsidP="001D4F8B">
      <w:pPr>
        <w:pStyle w:val="P00"/>
        <w:spacing w:before="0"/>
        <w:ind w:left="0" w:right="1134"/>
        <w:rPr>
          <w:rStyle w:val="default"/>
          <w:rFonts w:cs="FrankRuehl" w:hint="cs"/>
          <w:vanish/>
          <w:sz w:val="20"/>
          <w:szCs w:val="20"/>
          <w:shd w:val="clear" w:color="auto" w:fill="FFFF99"/>
          <w:rtl/>
        </w:rPr>
      </w:pPr>
      <w:hyperlink r:id="rId41"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30 (</w:t>
      </w:r>
      <w:hyperlink r:id="rId42"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D16544" w:rsidRPr="001B2D70" w:rsidRDefault="00D16544" w:rsidP="001D4F8B">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 xml:space="preserve">"חוק התקציב הדו-שנתי"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 התקציב הדו-שנתי </w:t>
      </w:r>
      <w:r w:rsidR="00381EFD" w:rsidRPr="001B2D70">
        <w:rPr>
          <w:rStyle w:val="default"/>
          <w:rFonts w:cs="FrankRuehl" w:hint="cs"/>
          <w:vanish/>
          <w:sz w:val="22"/>
          <w:szCs w:val="22"/>
          <w:shd w:val="clear" w:color="auto" w:fill="FFFF99"/>
          <w:rtl/>
        </w:rPr>
        <w:t xml:space="preserve">לשנים 2009 ו-2010, </w:t>
      </w:r>
      <w:r w:rsidR="00381EFD" w:rsidRPr="001B2D70">
        <w:rPr>
          <w:rStyle w:val="default"/>
          <w:rFonts w:cs="FrankRuehl" w:hint="cs"/>
          <w:strike/>
          <w:vanish/>
          <w:sz w:val="22"/>
          <w:szCs w:val="22"/>
          <w:shd w:val="clear" w:color="auto" w:fill="FFFF99"/>
          <w:rtl/>
        </w:rPr>
        <w:t>חוק התקציב הדו-שנתי לשנים 2011 ו-2012 או חוק התקציב הדו-שנתי לשנים 2013 ו-2014</w:t>
      </w:r>
      <w:r w:rsidR="001D4F8B" w:rsidRPr="001B2D70">
        <w:rPr>
          <w:rStyle w:val="default"/>
          <w:rFonts w:cs="FrankRuehl" w:hint="cs"/>
          <w:vanish/>
          <w:sz w:val="22"/>
          <w:szCs w:val="22"/>
          <w:shd w:val="clear" w:color="auto" w:fill="FFFF99"/>
          <w:rtl/>
        </w:rPr>
        <w:t xml:space="preserve"> </w:t>
      </w:r>
      <w:r w:rsidR="001D4F8B" w:rsidRPr="001B2D70">
        <w:rPr>
          <w:rStyle w:val="default"/>
          <w:rFonts w:cs="FrankRuehl" w:hint="cs"/>
          <w:vanish/>
          <w:sz w:val="22"/>
          <w:szCs w:val="22"/>
          <w:u w:val="single"/>
          <w:shd w:val="clear" w:color="auto" w:fill="FFFF99"/>
          <w:rtl/>
        </w:rPr>
        <w:t>חוק התקציב הדו-שנתי לשנים 2011 ו-2012, חוק התקציב הדו-שנתי לשנים 2013 ו-2014 או חוק התקציב הדו-שנתי לשנים 2015 ו-2016</w:t>
      </w:r>
      <w:r w:rsidRPr="001B2D70">
        <w:rPr>
          <w:rStyle w:val="default"/>
          <w:rFonts w:cs="FrankRuehl" w:hint="cs"/>
          <w:vanish/>
          <w:sz w:val="22"/>
          <w:szCs w:val="22"/>
          <w:shd w:val="clear" w:color="auto" w:fill="FFFF99"/>
          <w:rtl/>
        </w:rPr>
        <w:t>, כמשמעותו בחוק היסוד;</w:t>
      </w:r>
    </w:p>
    <w:p w:rsidR="00D16544" w:rsidRPr="00D16544" w:rsidRDefault="00D16544" w:rsidP="001D4F8B">
      <w:pPr>
        <w:pStyle w:val="P00"/>
        <w:spacing w:before="0"/>
        <w:ind w:left="0" w:right="1134"/>
        <w:rPr>
          <w:rStyle w:val="default"/>
          <w:rFonts w:cs="FrankRuehl" w:hint="cs"/>
          <w:sz w:val="2"/>
          <w:szCs w:val="2"/>
          <w:rtl/>
        </w:rPr>
      </w:pPr>
      <w:r w:rsidRPr="001B2D70">
        <w:rPr>
          <w:rStyle w:val="default"/>
          <w:rFonts w:cs="FrankRuehl" w:hint="cs"/>
          <w:vanish/>
          <w:sz w:val="22"/>
          <w:szCs w:val="22"/>
          <w:shd w:val="clear" w:color="auto" w:fill="FFFF99"/>
          <w:rtl/>
        </w:rPr>
        <w:tab/>
        <w:t xml:space="preserve">"חוק היסוד"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חוק-יסוד: תקציב המדינה לשנים 2009 </w:t>
      </w:r>
      <w:r w:rsidRPr="001B2D70">
        <w:rPr>
          <w:rStyle w:val="default"/>
          <w:rFonts w:cs="FrankRuehl" w:hint="cs"/>
          <w:strike/>
          <w:vanish/>
          <w:sz w:val="22"/>
          <w:szCs w:val="22"/>
          <w:shd w:val="clear" w:color="auto" w:fill="FFFF99"/>
          <w:rtl/>
        </w:rPr>
        <w:t>עד 201</w:t>
      </w:r>
      <w:r w:rsidR="001D4F8B" w:rsidRPr="001B2D70">
        <w:rPr>
          <w:rStyle w:val="default"/>
          <w:rFonts w:cs="FrankRuehl" w:hint="cs"/>
          <w:strike/>
          <w:vanish/>
          <w:sz w:val="22"/>
          <w:szCs w:val="22"/>
          <w:shd w:val="clear" w:color="auto" w:fill="FFFF99"/>
          <w:rtl/>
        </w:rPr>
        <w:t>4</w:t>
      </w:r>
      <w:r w:rsidR="00381EFD" w:rsidRPr="001B2D70">
        <w:rPr>
          <w:rStyle w:val="default"/>
          <w:rFonts w:cs="FrankRuehl" w:hint="cs"/>
          <w:vanish/>
          <w:sz w:val="22"/>
          <w:szCs w:val="22"/>
          <w:shd w:val="clear" w:color="auto" w:fill="FFFF99"/>
          <w:rtl/>
        </w:rPr>
        <w:t xml:space="preserve"> </w:t>
      </w:r>
      <w:r w:rsidR="00381EFD" w:rsidRPr="001B2D70">
        <w:rPr>
          <w:rStyle w:val="default"/>
          <w:rFonts w:cs="FrankRuehl" w:hint="cs"/>
          <w:vanish/>
          <w:sz w:val="22"/>
          <w:szCs w:val="22"/>
          <w:u w:val="single"/>
          <w:shd w:val="clear" w:color="auto" w:fill="FFFF99"/>
          <w:rtl/>
        </w:rPr>
        <w:t>עד 201</w:t>
      </w:r>
      <w:r w:rsidR="001D4F8B" w:rsidRPr="001B2D70">
        <w:rPr>
          <w:rStyle w:val="default"/>
          <w:rFonts w:cs="FrankRuehl" w:hint="cs"/>
          <w:vanish/>
          <w:sz w:val="22"/>
          <w:szCs w:val="22"/>
          <w:u w:val="single"/>
          <w:shd w:val="clear" w:color="auto" w:fill="FFFF99"/>
          <w:rtl/>
        </w:rPr>
        <w:t>6</w:t>
      </w:r>
      <w:r w:rsidRPr="001B2D70">
        <w:rPr>
          <w:rStyle w:val="default"/>
          <w:rFonts w:cs="FrankRuehl" w:hint="cs"/>
          <w:vanish/>
          <w:sz w:val="22"/>
          <w:szCs w:val="22"/>
          <w:shd w:val="clear" w:color="auto" w:fill="FFFF99"/>
          <w:rtl/>
        </w:rPr>
        <w:t xml:space="preserve"> (הוראות מיוחדות) (הוראת שעה);</w:t>
      </w:r>
      <w:bookmarkEnd w:id="99"/>
    </w:p>
    <w:p w:rsidR="00172B9A" w:rsidRDefault="00172B9A" w:rsidP="00172B9A">
      <w:pPr>
        <w:pStyle w:val="P00"/>
        <w:spacing w:before="72"/>
        <w:ind w:left="0" w:right="1134"/>
        <w:rPr>
          <w:rStyle w:val="default"/>
          <w:rFonts w:cs="FrankRuehl" w:hint="cs"/>
          <w:rtl/>
        </w:rPr>
      </w:pPr>
      <w:bookmarkStart w:id="100" w:name="Seif76"/>
      <w:bookmarkEnd w:id="100"/>
      <w:r>
        <w:rPr>
          <w:rFonts w:cs="Miriam"/>
          <w:lang w:val="he-IL"/>
        </w:rPr>
        <w:pict>
          <v:rect id="_x0000_s1783" style="position:absolute;left:0;text-align:left;margin-left:463.5pt;margin-top:8.05pt;width:75.05pt;height:67.35pt;z-index:251674112" filled="f" stroked="f" strokecolor="lime" strokeweight=".25pt">
            <v:textbox style="mso-next-textbox:#_x0000_s1783" inset="1mm,0,1mm,0">
              <w:txbxContent>
                <w:p w:rsidR="00D03489" w:rsidRDefault="00D03489" w:rsidP="00172B9A">
                  <w:pPr>
                    <w:spacing w:line="160" w:lineRule="exact"/>
                    <w:rPr>
                      <w:rFonts w:cs="Miriam" w:hint="cs"/>
                      <w:noProof/>
                      <w:sz w:val="18"/>
                      <w:szCs w:val="18"/>
                      <w:rtl/>
                    </w:rPr>
                  </w:pPr>
                  <w:r>
                    <w:rPr>
                      <w:rFonts w:cs="Miriam" w:hint="cs"/>
                      <w:sz w:val="18"/>
                      <w:szCs w:val="18"/>
                      <w:rtl/>
                    </w:rPr>
                    <w:t>הוראות לעניין חוק יסודות התקציב</w:t>
                  </w:r>
                </w:p>
                <w:p w:rsidR="00D03489" w:rsidRDefault="00D03489" w:rsidP="00D16544">
                  <w:pPr>
                    <w:spacing w:line="160" w:lineRule="exact"/>
                    <w:rPr>
                      <w:rFonts w:cs="Miriam" w:hint="cs"/>
                      <w:noProof/>
                      <w:sz w:val="18"/>
                      <w:szCs w:val="18"/>
                      <w:rtl/>
                    </w:rPr>
                  </w:pPr>
                  <w:r>
                    <w:rPr>
                      <w:rFonts w:cs="Miriam" w:hint="cs"/>
                      <w:sz w:val="18"/>
                      <w:szCs w:val="18"/>
                      <w:rtl/>
                    </w:rPr>
                    <w:t>(תיקון מס' 4) תש"ע-2010</w:t>
                  </w:r>
                </w:p>
                <w:p w:rsidR="00D80D89" w:rsidRDefault="00D80D89" w:rsidP="00D16544">
                  <w:pPr>
                    <w:spacing w:line="160" w:lineRule="exact"/>
                    <w:rPr>
                      <w:rFonts w:cs="Miriam" w:hint="cs"/>
                      <w:noProof/>
                      <w:sz w:val="18"/>
                      <w:szCs w:val="18"/>
                      <w:rtl/>
                    </w:rPr>
                  </w:pPr>
                  <w:r>
                    <w:rPr>
                      <w:rFonts w:cs="Miriam" w:hint="cs"/>
                      <w:noProof/>
                      <w:sz w:val="18"/>
                      <w:szCs w:val="18"/>
                      <w:rtl/>
                    </w:rPr>
                    <w:t>(תיקון מס' 12) תשע"ג-2013</w:t>
                  </w:r>
                </w:p>
                <w:p w:rsidR="0075395A" w:rsidRDefault="0075395A" w:rsidP="00D16544">
                  <w:pPr>
                    <w:spacing w:line="160" w:lineRule="exact"/>
                    <w:rPr>
                      <w:rFonts w:cs="Miriam" w:hint="cs"/>
                      <w:noProof/>
                      <w:sz w:val="18"/>
                      <w:szCs w:val="18"/>
                      <w:rtl/>
                    </w:rPr>
                  </w:pPr>
                  <w:r>
                    <w:rPr>
                      <w:rFonts w:cs="Miriam" w:hint="cs"/>
                      <w:noProof/>
                      <w:sz w:val="18"/>
                      <w:szCs w:val="18"/>
                      <w:rtl/>
                    </w:rPr>
                    <w:t>(תיקון מס' 14) תשע"ו-2015</w:t>
                  </w:r>
                </w:p>
              </w:txbxContent>
            </v:textbox>
            <w10:anchorlock/>
          </v:rect>
        </w:pict>
      </w:r>
      <w:r>
        <w:rPr>
          <w:rStyle w:val="big-number"/>
          <w:rFonts w:cs="Miriam" w:hint="cs"/>
          <w:rtl/>
        </w:rPr>
        <w:t>179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לעניין חוק יסודות התקציב </w:t>
      </w:r>
      <w:r>
        <w:rPr>
          <w:rStyle w:val="default"/>
          <w:rFonts w:cs="FrankRuehl"/>
          <w:rtl/>
        </w:rPr>
        <w:t>–</w:t>
      </w:r>
    </w:p>
    <w:p w:rsidR="00172B9A" w:rsidRDefault="00172B9A" w:rsidP="0075395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ההוצאה, ההוצאה המותנית בהכנסה, ההרשאה להתחייב ומספרי שיא כוח אדם בחוק התקציב הדו-שנתי </w:t>
      </w:r>
      <w:r w:rsidR="00D80D89" w:rsidRPr="00D80D89">
        <w:rPr>
          <w:rStyle w:val="default"/>
          <w:rFonts w:cs="FrankRuehl" w:hint="cs"/>
          <w:rtl/>
        </w:rPr>
        <w:t xml:space="preserve">בכל אחת משנות הכספים 2009 ו-2010, </w:t>
      </w:r>
      <w:r w:rsidR="0075395A" w:rsidRPr="00EF218F">
        <w:rPr>
          <w:rStyle w:val="default"/>
          <w:rFonts w:cs="FrankRuehl" w:hint="cs"/>
          <w:rtl/>
        </w:rPr>
        <w:t>בכל אחת משנות הכספים 2011 ו-2012, בכל אחת משנות הכספים 2013 ו-2014 ובכל אחת משנותה כספים 2015 ו-2016</w:t>
      </w:r>
      <w:r>
        <w:rPr>
          <w:rStyle w:val="default"/>
          <w:rFonts w:cs="FrankRuehl" w:hint="cs"/>
          <w:rtl/>
        </w:rPr>
        <w:t xml:space="preserve"> תהיה עד לסכום או למספר הנקוב בסעיף התקציב ביחס לאותה שנת כספים;</w:t>
      </w:r>
    </w:p>
    <w:p w:rsidR="00172B9A" w:rsidRDefault="00172B9A" w:rsidP="00EF21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D80D89" w:rsidRPr="00D80D89">
        <w:rPr>
          <w:rStyle w:val="default"/>
          <w:rFonts w:cs="FrankRuehl" w:hint="cs"/>
          <w:rtl/>
        </w:rPr>
        <w:t xml:space="preserve">לכל אחת משנות הכספים 2009 ו-2010, </w:t>
      </w:r>
      <w:r w:rsidR="00EF218F" w:rsidRPr="00EF218F">
        <w:rPr>
          <w:rStyle w:val="default"/>
          <w:rFonts w:cs="FrankRuehl" w:hint="cs"/>
          <w:rtl/>
        </w:rPr>
        <w:t>לכל אחת משנות הכספים 2011 ו-2012, לכל אחת משנות הכספים 2013 ו-2014 ולכל אחת משנות הכספים 2015 ו-2016</w:t>
      </w:r>
      <w:r w:rsidR="00D16544" w:rsidRPr="00D16544">
        <w:rPr>
          <w:rStyle w:val="default"/>
          <w:rFonts w:cs="FrankRuehl" w:hint="cs"/>
          <w:rtl/>
        </w:rPr>
        <w:t>, לפי העניין,</w:t>
      </w:r>
      <w:r>
        <w:rPr>
          <w:rStyle w:val="default"/>
          <w:rFonts w:cs="FrankRuehl" w:hint="cs"/>
          <w:rtl/>
        </w:rPr>
        <w:t xml:space="preserve"> יהיה נקוב, בסעיף תקציב, בתחום פעולה או בתכנית, בחוק התקציב הדו-שנתי, סכום או מספר המתייחב לאותה שנה, ויראו אותם כסעיף תקציב, כתחום פעולה או כתכנית לאותה שנת כספים;</w:t>
      </w:r>
    </w:p>
    <w:p w:rsidR="00172B9A" w:rsidRDefault="00172B9A" w:rsidP="00EF218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נקבע בדין כי ייקבע סכום בתקציב שנתי למטרה מסוימת, ייקבע סכום כאמור בתקציב הדו-שנתי </w:t>
      </w:r>
      <w:r w:rsidR="00D80D89" w:rsidRPr="00D80D89">
        <w:rPr>
          <w:rStyle w:val="default"/>
          <w:rFonts w:cs="FrankRuehl" w:hint="cs"/>
          <w:rtl/>
        </w:rPr>
        <w:t xml:space="preserve">לכל אחת משנות הכספים 2009 ו-2010, </w:t>
      </w:r>
      <w:r w:rsidR="00EF218F" w:rsidRPr="00EF218F">
        <w:rPr>
          <w:rStyle w:val="default"/>
          <w:rFonts w:cs="FrankRuehl" w:hint="cs"/>
          <w:rtl/>
        </w:rPr>
        <w:t>לכל אחת משנות הכספים 2011 ו-2012, לכל אחת משנות הכספים 2013 ו-2014 או לכל אחת משנות הכספים 2015 ו-2016</w:t>
      </w:r>
      <w:r w:rsidR="00D16544" w:rsidRPr="00D16544">
        <w:rPr>
          <w:rStyle w:val="default"/>
          <w:rFonts w:cs="FrankRuehl" w:hint="cs"/>
          <w:rtl/>
        </w:rPr>
        <w:t>, לפי העניין</w:t>
      </w:r>
      <w:r>
        <w:rPr>
          <w:rStyle w:val="default"/>
          <w:rFonts w:cs="FrankRuehl" w:hint="cs"/>
          <w:rtl/>
        </w:rPr>
        <w:t>;</w:t>
      </w:r>
    </w:p>
    <w:p w:rsidR="00172B9A" w:rsidRDefault="00172B9A" w:rsidP="00EF218F">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על פי הצעת השר הנוגע בדבר או ממונה אחר על סעיף תקציב, חוץ מסעיף תקציב "הכנסת", רשאי שר האוצר, בכפוף להוראות חוק הפחתת הגירעון והגבלת ההוצאה התקציבית, התשנ"ב-1992, ובאישור ועדת הכספים של הכנסת, להעביר הוצאה, הוצאה מותנית בהכנסה והרשאה להתחייב, המתייחסת </w:t>
      </w:r>
      <w:r w:rsidR="00D80D89" w:rsidRPr="00D80D89">
        <w:rPr>
          <w:rStyle w:val="default"/>
          <w:rFonts w:cs="FrankRuehl" w:hint="cs"/>
          <w:rtl/>
        </w:rPr>
        <w:t xml:space="preserve">לאחת משנות הכספים 2009 ו-2010, </w:t>
      </w:r>
      <w:r w:rsidR="00EF218F" w:rsidRPr="00EF218F">
        <w:rPr>
          <w:rStyle w:val="default"/>
          <w:rFonts w:cs="FrankRuehl" w:hint="cs"/>
          <w:rtl/>
        </w:rPr>
        <w:t>לאחת משנות הכספים 2011 ו-2012, לאחת משנות הכספים 2013 ו-2014 או לאחת משנות הכספים 2015 ו-2016</w:t>
      </w:r>
      <w:r w:rsidR="00D16544" w:rsidRPr="00D16544">
        <w:rPr>
          <w:rStyle w:val="default"/>
          <w:rFonts w:cs="FrankRuehl" w:hint="cs"/>
          <w:rtl/>
        </w:rPr>
        <w:t>, לפי העניין</w:t>
      </w:r>
      <w:r>
        <w:rPr>
          <w:rStyle w:val="default"/>
          <w:rFonts w:cs="FrankRuehl" w:hint="cs"/>
          <w:rtl/>
        </w:rPr>
        <w:t>, לאותו סעיף תקציב המתייחס לשנת הכספים האחרת, או לסעיף אחר בהתאם להוראות סעיף 11(ד) לחוק יסודות התקציב, ואולם אין להעביר כמה משרות משנת כספים אחת לשנת כספים אחרת;</w:t>
      </w:r>
    </w:p>
    <w:p w:rsidR="00172B9A" w:rsidRDefault="00172B9A" w:rsidP="00EF218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סעיף תקציב "הכנסת" רשאית הוועדה המשותפת האמורה בסעיף 11(ב) לחוק יסודות התקציב, לפי הצעת יושב ראש הכנסת, להעביר הוצאה, הוצאה מותנית בהכנסה והרשאה להתחייב במתייחסת </w:t>
      </w:r>
      <w:r w:rsidR="00D80D89" w:rsidRPr="00D80D89">
        <w:rPr>
          <w:rStyle w:val="default"/>
          <w:rFonts w:cs="FrankRuehl" w:hint="cs"/>
          <w:rtl/>
        </w:rPr>
        <w:t xml:space="preserve">לאחת משנות הכספים 2009 ו-2010, </w:t>
      </w:r>
      <w:r w:rsidR="00EF218F" w:rsidRPr="00EF218F">
        <w:rPr>
          <w:rStyle w:val="default"/>
          <w:rFonts w:cs="FrankRuehl" w:hint="cs"/>
          <w:rtl/>
        </w:rPr>
        <w:t>לאחת משנות הכספים 2011 ו-2012, לאחת משנות הכספים 2013 ו-2014 או לאחת משנות הכספים 2015 ו-2016</w:t>
      </w:r>
      <w:r w:rsidR="00D16544" w:rsidRPr="00D16544">
        <w:rPr>
          <w:rStyle w:val="default"/>
          <w:rFonts w:cs="FrankRuehl" w:hint="cs"/>
          <w:rtl/>
        </w:rPr>
        <w:t>, לפי העניין</w:t>
      </w:r>
      <w:r>
        <w:rPr>
          <w:rStyle w:val="default"/>
          <w:rFonts w:cs="FrankRuehl" w:hint="cs"/>
          <w:rtl/>
        </w:rPr>
        <w:t>, לסעיף תקציב "הכנסת" המתייחס לשנת הכספים האחרת, ואולם אין להעביר כמה משרות משנת כספים אחת לשנת כספים אחרת;</w:t>
      </w:r>
    </w:p>
    <w:p w:rsidR="00172B9A" w:rsidRDefault="00172B9A" w:rsidP="000F66EB">
      <w:pPr>
        <w:pStyle w:val="P00"/>
        <w:spacing w:before="72"/>
        <w:ind w:left="1475" w:right="1134" w:hanging="851"/>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r>
      <w:r w:rsidR="000F66EB">
        <w:rPr>
          <w:rStyle w:val="default"/>
          <w:rFonts w:cs="FrankRuehl" w:hint="cs"/>
          <w:rtl/>
        </w:rPr>
        <w:t>(1)</w:t>
      </w:r>
      <w:r w:rsidR="000F66EB">
        <w:rPr>
          <w:rStyle w:val="default"/>
          <w:rFonts w:cs="FrankRuehl" w:hint="cs"/>
          <w:rtl/>
        </w:rPr>
        <w:tab/>
      </w:r>
      <w:r>
        <w:rPr>
          <w:rStyle w:val="default"/>
          <w:rFonts w:cs="FrankRuehl" w:hint="cs"/>
          <w:rtl/>
        </w:rPr>
        <w:t>נותר סכום עודף באחד מסעיפי התקציב שבחוק התקציב הדו-שנתי המתייחב לשנת הכספים 2009, יהיה השימוש באותו סכום מותר, בשנת הכספים 2010, רק בהתאם להוראות סעיף 13 לחוק יסודות התקציב; סכום שהשימוש בו הותר כאמור יראו אותו כסכום שהתווסף לאותו סעיף תקציב המתייחס לשנת הכספים 2010;</w:t>
      </w:r>
    </w:p>
    <w:p w:rsidR="000F66EB" w:rsidRDefault="000F66EB" w:rsidP="000F66EB">
      <w:pPr>
        <w:pStyle w:val="P00"/>
        <w:spacing w:before="72"/>
        <w:ind w:left="1474" w:right="1134"/>
        <w:rPr>
          <w:rStyle w:val="default"/>
          <w:rFonts w:cs="FrankRuehl" w:hint="cs"/>
          <w:rtl/>
        </w:rPr>
      </w:pPr>
      <w:r w:rsidRPr="000F66EB">
        <w:rPr>
          <w:rStyle w:val="default"/>
          <w:rFonts w:cs="FrankRuehl" w:hint="cs"/>
          <w:rtl/>
        </w:rPr>
        <w:t>(2)</w:t>
      </w:r>
      <w:r w:rsidRPr="000F66EB">
        <w:rPr>
          <w:rStyle w:val="default"/>
          <w:rFonts w:cs="FrankRuehl" w:hint="cs"/>
          <w:rtl/>
        </w:rPr>
        <w:tab/>
        <w:t>נותר סכום עודף באחד מסעיפי התקציב שבחוק התקציב הדו-שנתי המתייחס לשנת הכספים 2011, יהיה השימוש באותו סכום מותר, בשנת הכספים 2012, רק בהתאם להוראות סעיף 13 לחוק יסודות התקציב; סכום שהשימוש בו הותר כאמור, יראו אותו כסכום שהיתוסף לאותו סעיף תקציב המתייחס לשנת הכספים 2012;</w:t>
      </w:r>
    </w:p>
    <w:p w:rsidR="00EF218F" w:rsidRPr="00D80D89" w:rsidRDefault="00EF218F" w:rsidP="00EF218F">
      <w:pPr>
        <w:pStyle w:val="P00"/>
        <w:spacing w:before="72"/>
        <w:ind w:left="1474" w:right="1134"/>
        <w:rPr>
          <w:rStyle w:val="default"/>
          <w:rFonts w:cs="FrankRuehl" w:hint="cs"/>
          <w:rtl/>
        </w:rPr>
      </w:pPr>
      <w:r w:rsidRPr="00D80D89">
        <w:rPr>
          <w:rStyle w:val="default"/>
          <w:rFonts w:cs="FrankRuehl" w:hint="cs"/>
          <w:rtl/>
        </w:rPr>
        <w:pict>
          <v:shape id="_x0000_s1825" type="#_x0000_t202" style="position:absolute;left:0;text-align:left;margin-left:470.35pt;margin-top:7.1pt;width:1in;height:17.7pt;z-index:251706880" filled="f" stroked="f">
            <v:textbox inset="1mm,0,1mm,0">
              <w:txbxContent>
                <w:p w:rsidR="00EF218F" w:rsidRDefault="00EF218F" w:rsidP="00EF218F">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(3)</w:t>
      </w:r>
      <w:r>
        <w:rPr>
          <w:rStyle w:val="default"/>
          <w:rFonts w:cs="FrankRuehl" w:hint="cs"/>
          <w:rtl/>
        </w:rPr>
        <w:tab/>
      </w:r>
      <w:r w:rsidRPr="00D80D89">
        <w:rPr>
          <w:rStyle w:val="default"/>
          <w:rFonts w:cs="FrankRuehl" w:hint="cs"/>
          <w:rtl/>
        </w:rPr>
        <w:t>נותר סכום עודף באחד מסעיפי התקציב שבחוק התקציב הדו-שנתי המתייחס לשנת הכספים 2013, יהיה השימוש באותו סכום מותר, בשנת הכספים 2014, רק בהתאם להוראות סעיף 13 לחוק יסודות התקציב; סכום שהשימוש בו הותר כאמור, יראו אותו כסכום שהיתוסף לאותו סעיף תקציב המתייחס לשנת הכספים 2014;</w:t>
      </w:r>
    </w:p>
    <w:p w:rsidR="00D80D89" w:rsidRPr="00D80D89" w:rsidRDefault="00D80D89" w:rsidP="00EF218F">
      <w:pPr>
        <w:pStyle w:val="P00"/>
        <w:spacing w:before="72"/>
        <w:ind w:left="1474" w:right="1134"/>
        <w:rPr>
          <w:rStyle w:val="default"/>
          <w:rFonts w:cs="FrankRuehl" w:hint="cs"/>
          <w:rtl/>
        </w:rPr>
      </w:pPr>
      <w:r w:rsidRPr="00D80D89">
        <w:rPr>
          <w:rStyle w:val="default"/>
          <w:rFonts w:cs="FrankRuehl" w:hint="cs"/>
          <w:rtl/>
        </w:rPr>
        <w:pict>
          <v:shape id="_x0000_s1815" type="#_x0000_t202" style="position:absolute;left:0;text-align:left;margin-left:470.35pt;margin-top:7.1pt;width:1in;height:17.7pt;z-index:251699712" filled="f" stroked="f">
            <v:textbox inset="1mm,0,1mm,0">
              <w:txbxContent>
                <w:p w:rsidR="00D80D89" w:rsidRDefault="00D80D89" w:rsidP="00EF218F">
                  <w:pPr>
                    <w:spacing w:line="160" w:lineRule="exact"/>
                    <w:rPr>
                      <w:rFonts w:cs="Miriam" w:hint="cs"/>
                      <w:noProof/>
                      <w:sz w:val="18"/>
                      <w:szCs w:val="18"/>
                      <w:rtl/>
                    </w:rPr>
                  </w:pPr>
                  <w:r>
                    <w:rPr>
                      <w:rFonts w:cs="Miriam" w:hint="cs"/>
                      <w:noProof/>
                      <w:sz w:val="18"/>
                      <w:szCs w:val="18"/>
                      <w:rtl/>
                    </w:rPr>
                    <w:t xml:space="preserve">(תיקון מס' </w:t>
                  </w:r>
                  <w:r w:rsidR="00EF218F">
                    <w:rPr>
                      <w:rFonts w:cs="Miriam" w:hint="cs"/>
                      <w:noProof/>
                      <w:sz w:val="18"/>
                      <w:szCs w:val="18"/>
                      <w:rtl/>
                    </w:rPr>
                    <w:t>14) תשע"ו-2015</w:t>
                  </w:r>
                </w:p>
              </w:txbxContent>
            </v:textbox>
            <w10:anchorlock/>
          </v:shape>
        </w:pict>
      </w:r>
      <w:r>
        <w:rPr>
          <w:rStyle w:val="default"/>
          <w:rFonts w:cs="FrankRuehl" w:hint="cs"/>
          <w:rtl/>
        </w:rPr>
        <w:t>(</w:t>
      </w:r>
      <w:r w:rsidR="00EF218F">
        <w:rPr>
          <w:rStyle w:val="default"/>
          <w:rFonts w:cs="FrankRuehl" w:hint="cs"/>
          <w:rtl/>
        </w:rPr>
        <w:t>4</w:t>
      </w:r>
      <w:r>
        <w:rPr>
          <w:rStyle w:val="default"/>
          <w:rFonts w:cs="FrankRuehl" w:hint="cs"/>
          <w:rtl/>
        </w:rPr>
        <w:t>)</w:t>
      </w:r>
      <w:r>
        <w:rPr>
          <w:rStyle w:val="default"/>
          <w:rFonts w:cs="FrankRuehl" w:hint="cs"/>
          <w:rtl/>
        </w:rPr>
        <w:tab/>
      </w:r>
      <w:r w:rsidR="00EF218F" w:rsidRPr="00EF218F">
        <w:rPr>
          <w:rStyle w:val="default"/>
          <w:rFonts w:cs="FrankRuehl" w:hint="cs"/>
          <w:rtl/>
        </w:rPr>
        <w:t>נותר סכום עודף באחד מסעיפי התקציב שבחוק התקציב הדו-שנתי המתייחס לשנת הכספים 2015, יהיה השימוש באותו סכום מותר, בשנת הכספים 2016, רק בהתאם להוראות סעיף 13 לחוק יסודות התקציב; סכום שהשימוש בו הותר כאמור, יראו אותו כסכום שהתווסף לאותו סעיף תקציב המתייחס לשנת הכספים 2016</w:t>
      </w:r>
      <w:r w:rsidRPr="00D80D89">
        <w:rPr>
          <w:rStyle w:val="default"/>
          <w:rFonts w:cs="FrankRuehl" w:hint="cs"/>
          <w:rtl/>
        </w:rPr>
        <w:t>;</w:t>
      </w:r>
    </w:p>
    <w:p w:rsidR="00172B9A" w:rsidRDefault="00172B9A" w:rsidP="000F66EB">
      <w:pPr>
        <w:pStyle w:val="P00"/>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0F66EB">
        <w:rPr>
          <w:rStyle w:val="default"/>
          <w:rFonts w:cs="FrankRuehl" w:hint="cs"/>
          <w:rtl/>
        </w:rPr>
        <w:t>(1)</w:t>
      </w:r>
      <w:r w:rsidR="000F66EB">
        <w:rPr>
          <w:rStyle w:val="default"/>
          <w:rFonts w:cs="FrankRuehl" w:hint="cs"/>
          <w:rtl/>
        </w:rPr>
        <w:tab/>
      </w:r>
      <w:r w:rsidR="00847250">
        <w:rPr>
          <w:rStyle w:val="default"/>
          <w:rFonts w:cs="FrankRuehl" w:hint="cs"/>
          <w:rtl/>
        </w:rPr>
        <w:t>נותר סכום עודף בתכנית המנויה ברשימת העודפים המיוחדים שבחוק התקציב הדו-שנתי המתייחס לשנת הכספים 2009, יהיה השימוש באותו סכום מותר, בשנת הכספים 2010, רק בהתאם להוראות סעיף 14 לחוק יסודות התקציב; סכום שהשימוש בו הותר כאמור יראו אותו כסכום שהתווסף לאותו סעיף תקציב המתייחס לשנת הכספים 2010;</w:t>
      </w:r>
    </w:p>
    <w:p w:rsidR="000F66EB" w:rsidRPr="000F66EB" w:rsidRDefault="000F66EB" w:rsidP="000F66EB">
      <w:pPr>
        <w:pStyle w:val="P00"/>
        <w:spacing w:before="72"/>
        <w:ind w:left="1474" w:right="1134"/>
        <w:rPr>
          <w:rStyle w:val="default"/>
          <w:rFonts w:cs="FrankRuehl" w:hint="cs"/>
          <w:rtl/>
        </w:rPr>
      </w:pPr>
      <w:r w:rsidRPr="000F66EB">
        <w:rPr>
          <w:rStyle w:val="default"/>
          <w:rFonts w:cs="FrankRuehl" w:hint="cs"/>
          <w:rtl/>
        </w:rPr>
        <w:t>(2)</w:t>
      </w:r>
      <w:r w:rsidRPr="000F66EB">
        <w:rPr>
          <w:rStyle w:val="default"/>
          <w:rFonts w:cs="FrankRuehl" w:hint="cs"/>
          <w:rtl/>
        </w:rPr>
        <w:tab/>
        <w:t>נותר סכום עודף בתכנית המנויה ברשימת העודפים המיוחדים שבחוק התקציב הדו-שנתי המתייחס לשנת הכספים 2011, יהיה השימוש באותו סכום מותר, בשנת הכספים 2012, רק בהתאם להוראות סעיף 14 לחוק יסודות התקציב; סכום שהשימוש בו הותר כאמור יראו אותו כסכום שהיתוסף לאותו סעיף תקציב המתייחס לשנת הכספים 2012;</w:t>
      </w:r>
    </w:p>
    <w:p w:rsidR="00847250" w:rsidRDefault="00847250" w:rsidP="000F66EB">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r>
      <w:r w:rsidR="000F66EB">
        <w:rPr>
          <w:rStyle w:val="default"/>
          <w:rFonts w:cs="FrankRuehl" w:hint="cs"/>
          <w:rtl/>
        </w:rPr>
        <w:t>(א)</w:t>
      </w:r>
      <w:r w:rsidR="000F66EB">
        <w:rPr>
          <w:rStyle w:val="default"/>
          <w:rFonts w:cs="FrankRuehl" w:hint="cs"/>
          <w:rtl/>
        </w:rPr>
        <w:tab/>
      </w:r>
      <w:r>
        <w:rPr>
          <w:rStyle w:val="default"/>
          <w:rFonts w:cs="FrankRuehl" w:hint="cs"/>
          <w:rtl/>
        </w:rPr>
        <w:t>בשנת הכספים 2011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2010;</w:t>
      </w:r>
    </w:p>
    <w:p w:rsidR="000F66EB" w:rsidRDefault="000F66EB" w:rsidP="000F66EB">
      <w:pPr>
        <w:pStyle w:val="P00"/>
        <w:spacing w:before="72"/>
        <w:ind w:left="1021" w:right="1134"/>
        <w:rPr>
          <w:rStyle w:val="default"/>
          <w:rFonts w:cs="FrankRuehl" w:hint="cs"/>
          <w:rtl/>
        </w:rPr>
      </w:pPr>
      <w:r w:rsidRPr="000F66EB">
        <w:rPr>
          <w:rStyle w:val="default"/>
          <w:rFonts w:cs="FrankRuehl" w:hint="cs"/>
          <w:rtl/>
        </w:rPr>
        <w:t>(ב)</w:t>
      </w:r>
      <w:r w:rsidRPr="000F66EB">
        <w:rPr>
          <w:rStyle w:val="default"/>
          <w:rFonts w:cs="FrankRuehl" w:hint="cs"/>
          <w:rtl/>
        </w:rPr>
        <w:tab/>
        <w:t>בשנת הכספים 2013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2012;</w:t>
      </w:r>
    </w:p>
    <w:p w:rsidR="00EF218F" w:rsidRPr="00D80D89" w:rsidRDefault="00EF218F" w:rsidP="00EF218F">
      <w:pPr>
        <w:pStyle w:val="P00"/>
        <w:spacing w:before="72"/>
        <w:ind w:left="1021" w:right="1134"/>
        <w:rPr>
          <w:rStyle w:val="default"/>
          <w:rFonts w:cs="FrankRuehl" w:hint="cs"/>
          <w:rtl/>
        </w:rPr>
      </w:pPr>
      <w:r w:rsidRPr="00D80D89">
        <w:rPr>
          <w:rStyle w:val="default"/>
          <w:rFonts w:cs="FrankRuehl" w:hint="cs"/>
          <w:rtl/>
        </w:rPr>
        <w:pict>
          <v:shape id="_x0000_s1826" type="#_x0000_t202" style="position:absolute;left:0;text-align:left;margin-left:470.35pt;margin-top:7.1pt;width:1in;height:17.7pt;z-index:251707904" filled="f" stroked="f">
            <v:textbox inset="1mm,0,1mm,0">
              <w:txbxContent>
                <w:p w:rsidR="00EF218F" w:rsidRDefault="00EF218F" w:rsidP="00EF218F">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(ג)</w:t>
      </w:r>
      <w:r>
        <w:rPr>
          <w:rStyle w:val="default"/>
          <w:rFonts w:cs="FrankRuehl" w:hint="cs"/>
          <w:rtl/>
        </w:rPr>
        <w:tab/>
      </w:r>
      <w:r w:rsidRPr="00D80D89">
        <w:rPr>
          <w:rStyle w:val="default"/>
          <w:rFonts w:cs="FrankRuehl" w:hint="cs"/>
          <w:rtl/>
        </w:rPr>
        <w:t>בשנת הכספים 2015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2014;</w:t>
      </w:r>
    </w:p>
    <w:p w:rsidR="00D80D89" w:rsidRPr="00D80D89" w:rsidRDefault="00D80D89" w:rsidP="00EF218F">
      <w:pPr>
        <w:pStyle w:val="P00"/>
        <w:spacing w:before="72"/>
        <w:ind w:left="1021" w:right="1134"/>
        <w:rPr>
          <w:rStyle w:val="default"/>
          <w:rFonts w:cs="FrankRuehl" w:hint="cs"/>
          <w:rtl/>
        </w:rPr>
      </w:pPr>
      <w:r w:rsidRPr="00D80D89">
        <w:rPr>
          <w:rStyle w:val="default"/>
          <w:rFonts w:cs="FrankRuehl" w:hint="cs"/>
          <w:rtl/>
        </w:rPr>
        <w:pict>
          <v:shape id="_x0000_s1816" type="#_x0000_t202" style="position:absolute;left:0;text-align:left;margin-left:470.35pt;margin-top:7.1pt;width:1in;height:17.7pt;z-index:251700736" filled="f" stroked="f">
            <v:textbox inset="1mm,0,1mm,0">
              <w:txbxContent>
                <w:p w:rsidR="00D80D89" w:rsidRDefault="00D80D89" w:rsidP="00EF218F">
                  <w:pPr>
                    <w:spacing w:line="160" w:lineRule="exact"/>
                    <w:rPr>
                      <w:rFonts w:cs="Miriam" w:hint="cs"/>
                      <w:noProof/>
                      <w:sz w:val="18"/>
                      <w:szCs w:val="18"/>
                      <w:rtl/>
                    </w:rPr>
                  </w:pPr>
                  <w:r>
                    <w:rPr>
                      <w:rFonts w:cs="Miriam" w:hint="cs"/>
                      <w:noProof/>
                      <w:sz w:val="18"/>
                      <w:szCs w:val="18"/>
                      <w:rtl/>
                    </w:rPr>
                    <w:t xml:space="preserve">(תיקון מס' </w:t>
                  </w:r>
                  <w:r w:rsidR="00EF218F">
                    <w:rPr>
                      <w:rFonts w:cs="Miriam" w:hint="cs"/>
                      <w:noProof/>
                      <w:sz w:val="18"/>
                      <w:szCs w:val="18"/>
                      <w:rtl/>
                    </w:rPr>
                    <w:t>14) תשע"ו-2015</w:t>
                  </w:r>
                </w:p>
              </w:txbxContent>
            </v:textbox>
            <w10:anchorlock/>
          </v:shape>
        </w:pict>
      </w:r>
      <w:r>
        <w:rPr>
          <w:rStyle w:val="default"/>
          <w:rFonts w:cs="FrankRuehl" w:hint="cs"/>
          <w:rtl/>
        </w:rPr>
        <w:t>(</w:t>
      </w:r>
      <w:r w:rsidR="00EF218F">
        <w:rPr>
          <w:rStyle w:val="default"/>
          <w:rFonts w:cs="FrankRuehl" w:hint="cs"/>
          <w:rtl/>
        </w:rPr>
        <w:t>ד</w:t>
      </w:r>
      <w:r>
        <w:rPr>
          <w:rStyle w:val="default"/>
          <w:rFonts w:cs="FrankRuehl" w:hint="cs"/>
          <w:rtl/>
        </w:rPr>
        <w:t>)</w:t>
      </w:r>
      <w:r>
        <w:rPr>
          <w:rStyle w:val="default"/>
          <w:rFonts w:cs="FrankRuehl" w:hint="cs"/>
          <w:rtl/>
        </w:rPr>
        <w:tab/>
      </w:r>
      <w:r w:rsidR="00EF218F" w:rsidRPr="00EF218F">
        <w:rPr>
          <w:rStyle w:val="default"/>
          <w:rFonts w:cs="FrankRuehl" w:hint="cs"/>
          <w:rtl/>
        </w:rPr>
        <w:t>בשנת הכספים 2017 יותר שימוש, בהתאם להוראות סעיף 13 לחוק יסודות התקציב, רק בסכום עודף באחד מסעיפי התקציב שבחוק התקציב הדו-שנתי המתייחס לשנת הכספים 2016</w:t>
      </w:r>
      <w:r w:rsidRPr="00D80D89">
        <w:rPr>
          <w:rStyle w:val="default"/>
          <w:rFonts w:cs="FrankRuehl" w:hint="cs"/>
          <w:rtl/>
        </w:rPr>
        <w:t>;</w:t>
      </w:r>
    </w:p>
    <w:p w:rsidR="00847250" w:rsidRDefault="00847250" w:rsidP="00EF218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לכל אחת משנות הכספים 2009 </w:t>
      </w:r>
      <w:r w:rsidR="000F66EB">
        <w:rPr>
          <w:rStyle w:val="default"/>
          <w:rFonts w:cs="FrankRuehl" w:hint="cs"/>
          <w:rtl/>
        </w:rPr>
        <w:t>עד 201</w:t>
      </w:r>
      <w:r w:rsidR="00EF218F">
        <w:rPr>
          <w:rStyle w:val="default"/>
          <w:rFonts w:cs="FrankRuehl" w:hint="cs"/>
          <w:rtl/>
        </w:rPr>
        <w:t>6</w:t>
      </w:r>
      <w:r>
        <w:rPr>
          <w:rStyle w:val="default"/>
          <w:rFonts w:cs="FrankRuehl" w:hint="cs"/>
          <w:rtl/>
        </w:rPr>
        <w:t xml:space="preserve"> יראו את הסכום שנקבע לפי סעיף 48 לחוק יסודות התקציב, לשם קבלת הלוואה מבנק ישראל, כסכום שנקבע לאותה מטרה לאותה שנת כספים.</w:t>
      </w:r>
    </w:p>
    <w:p w:rsidR="00D16544" w:rsidRPr="001B2D70" w:rsidRDefault="00D16544" w:rsidP="00D16544">
      <w:pPr>
        <w:pStyle w:val="P00"/>
        <w:spacing w:before="0"/>
        <w:ind w:left="624" w:right="1134"/>
        <w:rPr>
          <w:rStyle w:val="default"/>
          <w:rFonts w:cs="FrankRuehl" w:hint="cs"/>
          <w:vanish/>
          <w:color w:val="FF0000"/>
          <w:sz w:val="20"/>
          <w:szCs w:val="20"/>
          <w:shd w:val="clear" w:color="auto" w:fill="FFFF99"/>
          <w:rtl/>
        </w:rPr>
      </w:pPr>
      <w:bookmarkStart w:id="101" w:name="Rov104"/>
      <w:r w:rsidRPr="001B2D70">
        <w:rPr>
          <w:rStyle w:val="default"/>
          <w:rFonts w:cs="FrankRuehl" w:hint="cs"/>
          <w:vanish/>
          <w:color w:val="FF0000"/>
          <w:sz w:val="20"/>
          <w:szCs w:val="20"/>
          <w:shd w:val="clear" w:color="auto" w:fill="FFFF99"/>
          <w:rtl/>
        </w:rPr>
        <w:t>מיום 30.6.2010</w:t>
      </w:r>
    </w:p>
    <w:p w:rsidR="00D16544" w:rsidRPr="001B2D70" w:rsidRDefault="00D16544" w:rsidP="00D16544">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16544" w:rsidRPr="001B2D70" w:rsidRDefault="00D16544" w:rsidP="00D16544">
      <w:pPr>
        <w:pStyle w:val="P00"/>
        <w:spacing w:before="0"/>
        <w:ind w:left="624" w:right="1134"/>
        <w:rPr>
          <w:rStyle w:val="default"/>
          <w:rFonts w:cs="FrankRuehl" w:hint="cs"/>
          <w:vanish/>
          <w:sz w:val="20"/>
          <w:szCs w:val="20"/>
          <w:shd w:val="clear" w:color="auto" w:fill="FFFF99"/>
          <w:rtl/>
        </w:rPr>
      </w:pPr>
      <w:hyperlink r:id="rId43"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551 (</w:t>
      </w:r>
      <w:hyperlink r:id="rId44"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D16544" w:rsidRPr="001B2D70" w:rsidRDefault="00D16544" w:rsidP="00D16544">
      <w:pPr>
        <w:pStyle w:val="P0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ההוצאה, ההוצאה המותנית בהכנסה, ההרשאה להתחייב ומספרי שיא כוח אדם בחוק התקציב הדו-שנתי בכל אחת משנות הכספים 2009 ו-2010 </w:t>
      </w:r>
      <w:r w:rsidRPr="001B2D70">
        <w:rPr>
          <w:rStyle w:val="default"/>
          <w:rFonts w:cs="FrankRuehl" w:hint="cs"/>
          <w:vanish/>
          <w:sz w:val="22"/>
          <w:szCs w:val="22"/>
          <w:u w:val="single"/>
          <w:shd w:val="clear" w:color="auto" w:fill="FFFF99"/>
          <w:rtl/>
        </w:rPr>
        <w:t>ובכל אחת משנות הכספים 2011 ו-2012</w:t>
      </w:r>
      <w:r w:rsidRPr="001B2D70">
        <w:rPr>
          <w:rStyle w:val="default"/>
          <w:rFonts w:cs="FrankRuehl" w:hint="cs"/>
          <w:vanish/>
          <w:sz w:val="22"/>
          <w:szCs w:val="22"/>
          <w:shd w:val="clear" w:color="auto" w:fill="FFFF99"/>
          <w:rtl/>
        </w:rPr>
        <w:t xml:space="preserve"> תהיה עד לסכום או למספר הנקוב בסעיף התקציב ביחס לאותה שנת כספים;</w:t>
      </w:r>
    </w:p>
    <w:p w:rsidR="00D16544" w:rsidRPr="001B2D70" w:rsidRDefault="00D16544" w:rsidP="00D16544">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לכל אחת משנות הכספים 2009 ו-2010 </w:t>
      </w:r>
      <w:r w:rsidRPr="001B2D70">
        <w:rPr>
          <w:rStyle w:val="default"/>
          <w:rFonts w:cs="FrankRuehl" w:hint="cs"/>
          <w:vanish/>
          <w:sz w:val="22"/>
          <w:szCs w:val="22"/>
          <w:u w:val="single"/>
          <w:shd w:val="clear" w:color="auto" w:fill="FFFF99"/>
          <w:rtl/>
        </w:rPr>
        <w:t>ולכל אחת משנות הכספים 2011 ו-2012, לפי העניין,</w:t>
      </w:r>
      <w:r w:rsidRPr="001B2D70">
        <w:rPr>
          <w:rStyle w:val="default"/>
          <w:rFonts w:cs="FrankRuehl" w:hint="cs"/>
          <w:vanish/>
          <w:sz w:val="22"/>
          <w:szCs w:val="22"/>
          <w:shd w:val="clear" w:color="auto" w:fill="FFFF99"/>
          <w:rtl/>
        </w:rPr>
        <w:t xml:space="preserve"> יהיה נקוב, בסעיף תקציב, בתחום פעולה או בתכנית, בחוק התקציב הדו-שנתי, סכום או מספר המתייחב לאותה שנה, ויראו אותם כסעיף תקציב, כתחום פעולה או כתכנית לאותה שנת כספים;</w:t>
      </w:r>
    </w:p>
    <w:p w:rsidR="00D16544" w:rsidRPr="001B2D70" w:rsidRDefault="00D16544" w:rsidP="00D16544">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נקבע בדין כי ייקבע סכום בתקציב שנתי למטרה מסוימת, ייקבע סכום כאמור בתקציב הדו-שנתי לכל אחת משנות הכספים 2009 ו-2010 </w:t>
      </w:r>
      <w:r w:rsidRPr="001B2D70">
        <w:rPr>
          <w:rStyle w:val="default"/>
          <w:rFonts w:cs="FrankRuehl" w:hint="cs"/>
          <w:vanish/>
          <w:sz w:val="22"/>
          <w:szCs w:val="22"/>
          <w:u w:val="single"/>
          <w:shd w:val="clear" w:color="auto" w:fill="FFFF99"/>
          <w:rtl/>
        </w:rPr>
        <w:t>או לכל אחת משנות הכספים 2011 ו-2012, לפי העניין</w:t>
      </w:r>
      <w:r w:rsidRPr="001B2D70">
        <w:rPr>
          <w:rStyle w:val="default"/>
          <w:rFonts w:cs="FrankRuehl" w:hint="cs"/>
          <w:vanish/>
          <w:sz w:val="22"/>
          <w:szCs w:val="22"/>
          <w:shd w:val="clear" w:color="auto" w:fill="FFFF99"/>
          <w:rtl/>
        </w:rPr>
        <w:t>;</w:t>
      </w:r>
    </w:p>
    <w:p w:rsidR="00D16544" w:rsidRPr="001B2D70" w:rsidRDefault="00D16544" w:rsidP="00D16544">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(4)</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 xml:space="preserve">על פי הצעת השר הנוגע בדבר או ממונה אחר על סעיף תקציב, חוץ מסעיף תקציב "הכנסת", רשאי שר האוצר, בכפוף להוראות חוק הפחתת הגירעון והגבלת ההוצאה התקציבית, התשנ"ב-1992, ובאישור ועדת הכספים של הכנסת, להעביר הוצאה, הוצאה מותנית בהכנסה והרשאה להתחייב, המתייחסת לאחת משנות הכספים 2009 ו-2010 </w:t>
      </w:r>
      <w:r w:rsidRPr="001B2D70">
        <w:rPr>
          <w:rStyle w:val="default"/>
          <w:rFonts w:cs="FrankRuehl" w:hint="cs"/>
          <w:vanish/>
          <w:sz w:val="22"/>
          <w:szCs w:val="22"/>
          <w:u w:val="single"/>
          <w:shd w:val="clear" w:color="auto" w:fill="FFFF99"/>
          <w:rtl/>
        </w:rPr>
        <w:t>או לאחת משנות הכספים 2011 ו-2012, לפי העניין</w:t>
      </w:r>
      <w:r w:rsidRPr="001B2D70">
        <w:rPr>
          <w:rStyle w:val="default"/>
          <w:rFonts w:cs="FrankRuehl" w:hint="cs"/>
          <w:vanish/>
          <w:sz w:val="22"/>
          <w:szCs w:val="22"/>
          <w:shd w:val="clear" w:color="auto" w:fill="FFFF99"/>
          <w:rtl/>
        </w:rPr>
        <w:t>, לאותו סעיף תקציב המתייחס לשנת הכספים האחרת, או לסעיף אחר בהתאם להוראות סעיף 11(ד) לחוק יסודות התקציב, ואולם אין להעביר כמה משרות משנת כספים אחת לשנת כספים אחרת;</w:t>
      </w:r>
    </w:p>
    <w:p w:rsidR="00D16544" w:rsidRPr="001B2D70" w:rsidRDefault="00D16544" w:rsidP="00D16544">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 xml:space="preserve">לגבי סעיף תקציב "הכנסת" רשאית הוועדה המשותפת האמורה בסעיף 11(ב) לחוק יסודות התקציב, לפי הצעת יושב ראש הכנסת, להעביר הוצאה, הוצאה מותנית בהכנסה והרשאה להתחייב במתייחסת לאחת משנות הכספים 2009 ו-2010 </w:t>
      </w:r>
      <w:r w:rsidRPr="001B2D70">
        <w:rPr>
          <w:rStyle w:val="default"/>
          <w:rFonts w:cs="FrankRuehl" w:hint="cs"/>
          <w:vanish/>
          <w:sz w:val="22"/>
          <w:szCs w:val="22"/>
          <w:u w:val="single"/>
          <w:shd w:val="clear" w:color="auto" w:fill="FFFF99"/>
          <w:rtl/>
        </w:rPr>
        <w:t>או לאחת משנות הכספים 2011 ו-2012, לפי העניין</w:t>
      </w:r>
      <w:r w:rsidRPr="001B2D70">
        <w:rPr>
          <w:rStyle w:val="default"/>
          <w:rFonts w:cs="FrankRuehl" w:hint="cs"/>
          <w:vanish/>
          <w:sz w:val="22"/>
          <w:szCs w:val="22"/>
          <w:shd w:val="clear" w:color="auto" w:fill="FFFF99"/>
          <w:rtl/>
        </w:rPr>
        <w:t>, לסעיף תקציב "הכנסת" המתייחס לשנת הכספים האחרת, ואולם אין להעביר כמה משרות משנת כספים אחת לשנת כספים אחרת;</w:t>
      </w:r>
    </w:p>
    <w:p w:rsidR="00D16544" w:rsidRPr="001B2D70" w:rsidRDefault="00D16544" w:rsidP="00D16544">
      <w:pPr>
        <w:pStyle w:val="P00"/>
        <w:spacing w:before="0"/>
        <w:ind w:left="1475" w:right="1134" w:hanging="851"/>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(5)</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(1)</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המתייחב לשנת הכספים 2009, יהיה השימוש באותו סכום מותר, בשנת הכספים 2010, רק בהתאם להוראות סעיף 13 לחוק יסודות התקציב; סכום שהשימוש בו הותר כאמור יראו אותו כסכום שהתווסף לאותו סעיף תקציב המתייחס לשנת הכספים 2010;</w:t>
      </w:r>
    </w:p>
    <w:p w:rsidR="00D16544" w:rsidRPr="001B2D70" w:rsidRDefault="00D16544" w:rsidP="000F66EB">
      <w:pPr>
        <w:pStyle w:val="P00"/>
        <w:spacing w:before="0"/>
        <w:ind w:left="1474"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hint="cs"/>
          <w:vanish/>
          <w:sz w:val="22"/>
          <w:szCs w:val="22"/>
          <w:u w:val="single"/>
          <w:shd w:val="clear" w:color="auto" w:fill="FFFF99"/>
          <w:rtl/>
        </w:rPr>
        <w:tab/>
        <w:t>נותר סכום עודף באחד מסעיפי התקציב שבחוק התקציב הדו-שנתי המתייחס לשנת הכספים 2011, יהיה השימוש באותו סכום מותר, בשנת הכספים 2012, רק בהתאם להוראות סעיף 13 לחוק יסודות התקציב; סכום שהשימוש בו הותר כאמור, יראו אותו כסכום שהיתוסף לאותו סעיף תקציב המתייחס לשנת הכספים 2012;</w:t>
      </w:r>
    </w:p>
    <w:p w:rsidR="00D16544" w:rsidRPr="001B2D70" w:rsidRDefault="00D16544" w:rsidP="000F66EB">
      <w:pPr>
        <w:pStyle w:val="P00"/>
        <w:spacing w:before="0"/>
        <w:ind w:left="1475" w:right="1134" w:hanging="45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(1)</w:t>
      </w:r>
      <w:r w:rsidRPr="001B2D70">
        <w:rPr>
          <w:rStyle w:val="default"/>
          <w:rFonts w:cs="FrankRuehl" w:hint="cs"/>
          <w:vanish/>
          <w:sz w:val="22"/>
          <w:szCs w:val="22"/>
          <w:shd w:val="clear" w:color="auto" w:fill="FFFF99"/>
          <w:rtl/>
        </w:rPr>
        <w:tab/>
        <w:t>נותר סכום עודף בתכנית המנויה ברשימת העודפים המיוחדים שבחוק התקציב הדו-שנתי המתייחס לשנת הכספים 2009, יהיה השימוש באותו סכום מותר, בשנת הכספים 2010, רק בהתאם להוראות סעיף 14 לחוק יסודות התקציב; סכום שהשימוש בו הותר כאמור יראו אותו כסכום שהתווסף לאותו סעיף תקציב המתייחס לשנת הכספים 2010;</w:t>
      </w:r>
    </w:p>
    <w:p w:rsidR="000F66EB" w:rsidRPr="001B2D70" w:rsidRDefault="000F66EB" w:rsidP="000F66EB">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hint="cs"/>
          <w:vanish/>
          <w:sz w:val="22"/>
          <w:szCs w:val="22"/>
          <w:u w:val="single"/>
          <w:shd w:val="clear" w:color="auto" w:fill="FFFF99"/>
          <w:rtl/>
        </w:rPr>
        <w:tab/>
        <w:t>נותר סכום עודף בתכנית המנויה ברשימת העודפים המיוחדים שבחוק התקציב הדו-שנתי המתייחס לשנת הכספים 2011, יהיה השימוש באותו סכום מותר, בשנת הכספים 2012, רק בהתאם להוראות סעיף 14 לחוק יסודות התקציב; סכום שהשימוש בו הותר כאמור יראו אותו כסכום שהיתוסף לאותו סעיף תקציב המתייחס לשנת הכספים 2012;</w:t>
      </w:r>
    </w:p>
    <w:p w:rsidR="00D16544" w:rsidRPr="001B2D70" w:rsidRDefault="00D16544" w:rsidP="000F66EB">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(6)</w:t>
      </w:r>
      <w:r w:rsidRPr="001B2D70">
        <w:rPr>
          <w:rStyle w:val="default"/>
          <w:rFonts w:cs="FrankRuehl" w:hint="cs"/>
          <w:vanish/>
          <w:sz w:val="22"/>
          <w:szCs w:val="22"/>
          <w:shd w:val="clear" w:color="auto" w:fill="FFFF99"/>
          <w:rtl/>
        </w:rPr>
        <w:tab/>
      </w:r>
      <w:r w:rsidR="000F66EB" w:rsidRPr="001B2D70">
        <w:rPr>
          <w:rStyle w:val="default"/>
          <w:rFonts w:cs="FrankRuehl" w:hint="cs"/>
          <w:vanish/>
          <w:sz w:val="22"/>
          <w:szCs w:val="22"/>
          <w:u w:val="single"/>
          <w:shd w:val="clear" w:color="auto" w:fill="FFFF99"/>
          <w:rtl/>
        </w:rPr>
        <w:t>(א)</w:t>
      </w:r>
      <w:r w:rsidR="000F66EB" w:rsidRPr="001B2D70">
        <w:rPr>
          <w:rStyle w:val="default"/>
          <w:rFonts w:cs="FrankRuehl" w:hint="cs"/>
          <w:vanish/>
          <w:sz w:val="22"/>
          <w:szCs w:val="22"/>
          <w:shd w:val="clear" w:color="auto" w:fill="FFFF99"/>
          <w:rtl/>
        </w:rPr>
        <w:tab/>
      </w:r>
      <w:r w:rsidRPr="001B2D70">
        <w:rPr>
          <w:rStyle w:val="default"/>
          <w:rFonts w:cs="FrankRuehl" w:hint="cs"/>
          <w:vanish/>
          <w:sz w:val="22"/>
          <w:szCs w:val="22"/>
          <w:shd w:val="clear" w:color="auto" w:fill="FFFF99"/>
          <w:rtl/>
        </w:rPr>
        <w:t>בשנת הכספים 2011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2010;</w:t>
      </w:r>
    </w:p>
    <w:p w:rsidR="000F66EB" w:rsidRPr="001B2D70" w:rsidRDefault="000F66EB" w:rsidP="000F66EB">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(ב)</w:t>
      </w:r>
      <w:r w:rsidRPr="001B2D70">
        <w:rPr>
          <w:rStyle w:val="default"/>
          <w:rFonts w:cs="FrankRuehl" w:hint="cs"/>
          <w:vanish/>
          <w:sz w:val="22"/>
          <w:szCs w:val="22"/>
          <w:u w:val="single"/>
          <w:shd w:val="clear" w:color="auto" w:fill="FFFF99"/>
          <w:rtl/>
        </w:rPr>
        <w:tab/>
        <w:t>בשנת הכספים 2013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2012;</w:t>
      </w:r>
    </w:p>
    <w:p w:rsidR="00D16544" w:rsidRPr="001B2D70" w:rsidRDefault="00D16544" w:rsidP="00ED239D">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(7)</w:t>
      </w:r>
      <w:r w:rsidRPr="001B2D70">
        <w:rPr>
          <w:rStyle w:val="default"/>
          <w:rFonts w:cs="FrankRuehl" w:hint="cs"/>
          <w:vanish/>
          <w:sz w:val="22"/>
          <w:szCs w:val="22"/>
          <w:shd w:val="clear" w:color="auto" w:fill="FFFF99"/>
          <w:rtl/>
        </w:rPr>
        <w:tab/>
        <w:t xml:space="preserve">לכל אחת משנות הכספים </w:t>
      </w:r>
      <w:r w:rsidRPr="001B2D70">
        <w:rPr>
          <w:rStyle w:val="default"/>
          <w:rFonts w:cs="FrankRuehl" w:hint="cs"/>
          <w:strike/>
          <w:vanish/>
          <w:sz w:val="22"/>
          <w:szCs w:val="22"/>
          <w:shd w:val="clear" w:color="auto" w:fill="FFFF99"/>
          <w:rtl/>
        </w:rPr>
        <w:t>2009 ו-2010</w:t>
      </w:r>
      <w:r w:rsidR="000F66EB" w:rsidRPr="001B2D70">
        <w:rPr>
          <w:rStyle w:val="default"/>
          <w:rFonts w:cs="FrankRuehl" w:hint="cs"/>
          <w:vanish/>
          <w:sz w:val="22"/>
          <w:szCs w:val="22"/>
          <w:shd w:val="clear" w:color="auto" w:fill="FFFF99"/>
          <w:rtl/>
        </w:rPr>
        <w:t xml:space="preserve"> </w:t>
      </w:r>
      <w:r w:rsidR="000F66EB" w:rsidRPr="001B2D70">
        <w:rPr>
          <w:rStyle w:val="default"/>
          <w:rFonts w:cs="FrankRuehl" w:hint="cs"/>
          <w:vanish/>
          <w:sz w:val="22"/>
          <w:szCs w:val="22"/>
          <w:u w:val="single"/>
          <w:shd w:val="clear" w:color="auto" w:fill="FFFF99"/>
          <w:rtl/>
        </w:rPr>
        <w:t>2009 עד 2012</w:t>
      </w:r>
      <w:r w:rsidRPr="001B2D70">
        <w:rPr>
          <w:rStyle w:val="default"/>
          <w:rFonts w:cs="FrankRuehl" w:hint="cs"/>
          <w:vanish/>
          <w:sz w:val="22"/>
          <w:szCs w:val="22"/>
          <w:shd w:val="clear" w:color="auto" w:fill="FFFF99"/>
          <w:rtl/>
        </w:rPr>
        <w:t xml:space="preserve"> יראו את הסכום שנקבע לפי סעיף 48 לחוק יסודות התקציב, לשם קבלת הלוואה מבנק ישראל, כסכום שנקבע לאותה מטרה לאותה שנת כספים.</w:t>
      </w:r>
    </w:p>
    <w:p w:rsidR="00381EFD" w:rsidRPr="001B2D70" w:rsidRDefault="00381EFD" w:rsidP="00381EFD">
      <w:pPr>
        <w:pStyle w:val="P00"/>
        <w:spacing w:before="0"/>
        <w:ind w:left="624" w:right="1134"/>
        <w:rPr>
          <w:rStyle w:val="default"/>
          <w:rFonts w:cs="FrankRuehl" w:hint="cs"/>
          <w:vanish/>
          <w:sz w:val="20"/>
          <w:szCs w:val="20"/>
          <w:shd w:val="clear" w:color="auto" w:fill="FFFF99"/>
          <w:rtl/>
        </w:rPr>
      </w:pPr>
    </w:p>
    <w:p w:rsidR="00381EFD" w:rsidRPr="001B2D70" w:rsidRDefault="00381EFD" w:rsidP="00381EFD">
      <w:pPr>
        <w:pStyle w:val="P00"/>
        <w:spacing w:before="0"/>
        <w:ind w:left="624"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381EFD" w:rsidRPr="001B2D70" w:rsidRDefault="00381EFD" w:rsidP="00381EFD">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381EFD" w:rsidRPr="001B2D70" w:rsidRDefault="00381EFD" w:rsidP="00381EFD">
      <w:pPr>
        <w:pStyle w:val="P00"/>
        <w:spacing w:before="0"/>
        <w:ind w:left="624" w:right="1134"/>
        <w:rPr>
          <w:rStyle w:val="default"/>
          <w:rFonts w:cs="FrankRuehl" w:hint="cs"/>
          <w:vanish/>
          <w:sz w:val="20"/>
          <w:szCs w:val="20"/>
          <w:shd w:val="clear" w:color="auto" w:fill="FFFF99"/>
          <w:rtl/>
        </w:rPr>
      </w:pPr>
      <w:hyperlink r:id="rId45"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71 (</w:t>
      </w:r>
      <w:hyperlink r:id="rId46"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1D4F8B" w:rsidRPr="001B2D70" w:rsidRDefault="001D4F8B" w:rsidP="001D4F8B">
      <w:pPr>
        <w:pStyle w:val="P0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ההוצאה, ההוצאה המותנית בהכנסה, ההרשאה להתחייב ומספרי שיא כוח אדם בחוק התקציב הדו-שנתי </w:t>
      </w:r>
      <w:r w:rsidRPr="001B2D70">
        <w:rPr>
          <w:rStyle w:val="default"/>
          <w:rFonts w:cs="FrankRuehl" w:hint="cs"/>
          <w:strike/>
          <w:vanish/>
          <w:sz w:val="22"/>
          <w:szCs w:val="22"/>
          <w:shd w:val="clear" w:color="auto" w:fill="FFFF99"/>
          <w:rtl/>
        </w:rPr>
        <w:t>בכל אחת משנות הכספים 2009 ו-2010 ובכל אחת משנות הכספים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בכל אחת משנות הכספים 2009 ו-2010, בכל אחת משנות הכספים 2011 ו-2012 ובכל אחת משנות הכספים 2013 ו-2014</w:t>
      </w:r>
      <w:r w:rsidRPr="001B2D70">
        <w:rPr>
          <w:rStyle w:val="default"/>
          <w:rFonts w:cs="FrankRuehl" w:hint="cs"/>
          <w:vanish/>
          <w:sz w:val="22"/>
          <w:szCs w:val="22"/>
          <w:shd w:val="clear" w:color="auto" w:fill="FFFF99"/>
          <w:rtl/>
        </w:rPr>
        <w:t xml:space="preserve"> תהיה עד לסכום או למספר הנקוב בסעיף התקציב ביחס לאותה שנת כספים;</w:t>
      </w:r>
    </w:p>
    <w:p w:rsidR="001D4F8B" w:rsidRPr="001B2D70" w:rsidRDefault="001D4F8B" w:rsidP="001D4F8B">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r>
      <w:r w:rsidRPr="001B2D70">
        <w:rPr>
          <w:rStyle w:val="default"/>
          <w:rFonts w:cs="FrankRuehl" w:hint="cs"/>
          <w:strike/>
          <w:vanish/>
          <w:sz w:val="22"/>
          <w:szCs w:val="22"/>
          <w:shd w:val="clear" w:color="auto" w:fill="FFFF99"/>
          <w:rtl/>
        </w:rPr>
        <w:t>לכל אחת משנות הכספים 2009 ו-2010 ולכל אחת משנות הכספים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לכל אחת משנות הכספים 2009 ו-2010, לכל אחת משנות הכספים 2011 ו-2012 ולכל אחת משנות הכספים 2013 ו-2014</w:t>
      </w:r>
      <w:r w:rsidRPr="001B2D70">
        <w:rPr>
          <w:rStyle w:val="default"/>
          <w:rFonts w:cs="FrankRuehl" w:hint="cs"/>
          <w:vanish/>
          <w:sz w:val="22"/>
          <w:szCs w:val="22"/>
          <w:shd w:val="clear" w:color="auto" w:fill="FFFF99"/>
          <w:rtl/>
        </w:rPr>
        <w:t>, לפי העניין, יהיה נקוב, בסעיף תקציב, בתחום פעולה או בתכנית, בחוק התקציב הדו-שנתי, סכום או מספר המתייחב לאותה שנה, ויראו אותם כסעיף תקציב, כתחום פעולה או כתכנית לאותה שנת כספים;</w:t>
      </w:r>
    </w:p>
    <w:p w:rsidR="001D4F8B" w:rsidRPr="001B2D70" w:rsidRDefault="001D4F8B" w:rsidP="001D4F8B">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נקבע בדין כי ייקבע סכום בתקציב שנתי למטרה מסוימת, ייקבע סכום כאמור בתקציב הדו-שנתי </w:t>
      </w:r>
      <w:r w:rsidRPr="001B2D70">
        <w:rPr>
          <w:rStyle w:val="default"/>
          <w:rFonts w:cs="FrankRuehl" w:hint="cs"/>
          <w:strike/>
          <w:vanish/>
          <w:sz w:val="22"/>
          <w:szCs w:val="22"/>
          <w:shd w:val="clear" w:color="auto" w:fill="FFFF99"/>
          <w:rtl/>
        </w:rPr>
        <w:t>לכל אחת משנות הכספים 2009 ו-2010 או לכל אחת משנות הכספים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לכל אחת משנות הכספים 2009 ו-2010, לכל אחת משנות הכספים 2011 ו-2012 או לכל אחת משנות הכספים 2013 ו-2014</w:t>
      </w:r>
      <w:r w:rsidRPr="001B2D70">
        <w:rPr>
          <w:rStyle w:val="default"/>
          <w:rFonts w:cs="FrankRuehl" w:hint="cs"/>
          <w:vanish/>
          <w:sz w:val="22"/>
          <w:szCs w:val="22"/>
          <w:shd w:val="clear" w:color="auto" w:fill="FFFF99"/>
          <w:rtl/>
        </w:rPr>
        <w:t>, לפי העניין;</w:t>
      </w:r>
    </w:p>
    <w:p w:rsidR="001D4F8B" w:rsidRPr="001B2D70" w:rsidRDefault="001D4F8B" w:rsidP="001D4F8B">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(4)</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 xml:space="preserve">על פי הצעת השר הנוגע בדבר או ממונה אחר על סעיף תקציב, חוץ מסעיף תקציב "הכנסת", רשאי שר האוצר, בכפוף להוראות חוק הפחתת הגירעון והגבלת ההוצאה התקציבית, התשנ"ב-1992, ובאישור ועדת הכספים של הכנסת, להעביר הוצאה, הוצאה מותנית בהכנסה והרשאה להתחייב, המתייחסת </w:t>
      </w:r>
      <w:r w:rsidRPr="001B2D70">
        <w:rPr>
          <w:rStyle w:val="default"/>
          <w:rFonts w:cs="FrankRuehl" w:hint="cs"/>
          <w:strike/>
          <w:vanish/>
          <w:sz w:val="22"/>
          <w:szCs w:val="22"/>
          <w:shd w:val="clear" w:color="auto" w:fill="FFFF99"/>
          <w:rtl/>
        </w:rPr>
        <w:t>לאחת משנות הכספים 2009 ו-2010 או לאחת משנות הכספים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לאחת משנות הכספים 2009 ו-2010, לאחת משנות הכספים 2011 ו-2012 או לאחת משנות הכספים 2013 ו-2014</w:t>
      </w:r>
      <w:r w:rsidRPr="001B2D70">
        <w:rPr>
          <w:rStyle w:val="default"/>
          <w:rFonts w:cs="FrankRuehl" w:hint="cs"/>
          <w:vanish/>
          <w:sz w:val="22"/>
          <w:szCs w:val="22"/>
          <w:shd w:val="clear" w:color="auto" w:fill="FFFF99"/>
          <w:rtl/>
        </w:rPr>
        <w:t>, לפי העניין, לאותו סעיף תקציב המתייחס לשנת הכספים האחרת, או לסעיף אחר בהתאם להוראות סעיף 11(ד) לחוק יסודות התקציב, ואולם אין להעביר כמה משרות משנת כספים אחת לשנת כספים אחרת;</w:t>
      </w:r>
    </w:p>
    <w:p w:rsidR="001D4F8B" w:rsidRPr="001B2D70" w:rsidRDefault="001D4F8B" w:rsidP="001D4F8B">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 xml:space="preserve">לגבי סעיף תקציב "הכנסת" רשאית הוועדה המשותפת האמורה בסעיף 11(ב) לחוק יסודות התקציב, לפי הצעת יושב ראש הכנסת, להעביר הוצאה, הוצאה מותנית בהכנסה והרשאה להתחייב במתייחסת </w:t>
      </w:r>
      <w:r w:rsidRPr="001B2D70">
        <w:rPr>
          <w:rStyle w:val="default"/>
          <w:rFonts w:cs="FrankRuehl" w:hint="cs"/>
          <w:strike/>
          <w:vanish/>
          <w:sz w:val="22"/>
          <w:szCs w:val="22"/>
          <w:shd w:val="clear" w:color="auto" w:fill="FFFF99"/>
          <w:rtl/>
        </w:rPr>
        <w:t>לאחת משנות הכספים 2009 ו-2010 או לאחת משנות הכספים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לאחת משנות הכספים 2009 ו-2010, לאחת משנות הכספים 2011 ו-2012 או לאחת משנות הכספים 2013 ו-2014</w:t>
      </w:r>
      <w:r w:rsidRPr="001B2D70">
        <w:rPr>
          <w:rStyle w:val="default"/>
          <w:rFonts w:cs="FrankRuehl" w:hint="cs"/>
          <w:vanish/>
          <w:sz w:val="22"/>
          <w:szCs w:val="22"/>
          <w:shd w:val="clear" w:color="auto" w:fill="FFFF99"/>
          <w:rtl/>
        </w:rPr>
        <w:t>, לפי העניין, לסעיף תקציב "הכנסת" המתייחס לשנת הכספים האחרת, ואולם אין להעביר כמה משרות משנת כספים אחת לשנת כספים אחרת;</w:t>
      </w:r>
    </w:p>
    <w:p w:rsidR="001D4F8B" w:rsidRPr="001B2D70" w:rsidRDefault="001D4F8B" w:rsidP="001D4F8B">
      <w:pPr>
        <w:pStyle w:val="P00"/>
        <w:spacing w:before="0"/>
        <w:ind w:left="1475" w:right="1134" w:hanging="851"/>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(5)</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(1)</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המתייחב לשנת הכספים 2009, יהיה השימוש באותו סכום מותר, בשנת הכספים 2010, רק בהתאם להוראות סעיף 13 לחוק יסודות התקציב; סכום שהשימוש בו הותר כאמור יראו אותו כסכום שהתווסף לאותו סעיף תקציב המתייחס לשנת הכספים 2010;</w:t>
      </w:r>
    </w:p>
    <w:p w:rsidR="001D4F8B" w:rsidRPr="001B2D70" w:rsidRDefault="001D4F8B" w:rsidP="001D4F8B">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המתייחס לשנת הכספים 2011, יהיה השימוש באותו סכום מותר, בשנת הכספים 2012, רק בהתאם להוראות סעיף 13 לחוק יסודות התקציב; סכום שהשימוש בו הותר כאמור, יראו אותו כסכום שהיתוסף לאותו סעיף תקציב המתייחס לשנת הכספים 2012;</w:t>
      </w:r>
    </w:p>
    <w:p w:rsidR="001D4F8B" w:rsidRPr="001B2D70" w:rsidRDefault="001D4F8B" w:rsidP="001D4F8B">
      <w:pPr>
        <w:pStyle w:val="P00"/>
        <w:spacing w:before="0"/>
        <w:ind w:left="1474"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(3)</w:t>
      </w:r>
      <w:r w:rsidRPr="001B2D70">
        <w:rPr>
          <w:rStyle w:val="default"/>
          <w:rFonts w:cs="FrankRuehl" w:hint="cs"/>
          <w:vanish/>
          <w:sz w:val="22"/>
          <w:szCs w:val="22"/>
          <w:u w:val="single"/>
          <w:shd w:val="clear" w:color="auto" w:fill="FFFF99"/>
          <w:rtl/>
        </w:rPr>
        <w:tab/>
        <w:t>נותר סכום עודף באחד מסעיפי התקציב שבחוק התקציב הדו-שנתי המתייחס לשנת הכספים 2013, יהיה השימוש באותו סכום מותר, בשנת הכספים 2014, רק בהתאם להוראות סעיף 13 לחוק יסודות התקציב; סכום שהשימוש בו הותר כאמור, יראו אותו כסכום שהיתוסף לאותו סעיף תקציב המתייחס לשנת הכספים 2014;</w:t>
      </w:r>
    </w:p>
    <w:p w:rsidR="001D4F8B" w:rsidRPr="001B2D70" w:rsidRDefault="001D4F8B" w:rsidP="001D4F8B">
      <w:pPr>
        <w:pStyle w:val="P00"/>
        <w:spacing w:before="0"/>
        <w:ind w:left="1475" w:right="1134" w:hanging="45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(1)</w:t>
      </w:r>
      <w:r w:rsidRPr="001B2D70">
        <w:rPr>
          <w:rStyle w:val="default"/>
          <w:rFonts w:cs="FrankRuehl" w:hint="cs"/>
          <w:vanish/>
          <w:sz w:val="22"/>
          <w:szCs w:val="22"/>
          <w:shd w:val="clear" w:color="auto" w:fill="FFFF99"/>
          <w:rtl/>
        </w:rPr>
        <w:tab/>
        <w:t>נותר סכום עודף בתכנית המנויה ברשימת העודפים המיוחדים שבחוק התקציב הדו-שנתי המתייחס לשנת הכספים 2009, יהיה השימוש באותו סכום מותר, בשנת הכספים 2010, רק בהתאם להוראות סעיף 14 לחוק יסודות התקציב; סכום שהשימוש בו הותר כאמור יראו אותו כסכום שהתווסף לאותו סעיף תקציב המתייחס לשנת הכספים 2010;</w:t>
      </w:r>
    </w:p>
    <w:p w:rsidR="001D4F8B" w:rsidRPr="001B2D70" w:rsidRDefault="001D4F8B" w:rsidP="001D4F8B">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נותר סכום עודף בתכנית המנויה ברשימת העודפים המיוחדים שבחוק התקציב הדו-שנתי המתייחס לשנת הכספים 2011, יהיה השימוש באותו סכום מותר, בשנת הכספים 2012, רק בהתאם להוראות סעיף 14 לחוק יסודות התקציב; סכום שהשימוש בו הותר כאמור יראו אותו כסכום שהיתוסף לאותו סעיף תקציב המתייחס לשנת הכספים 2012;</w:t>
      </w:r>
    </w:p>
    <w:p w:rsidR="001D4F8B" w:rsidRPr="001B2D70" w:rsidRDefault="001D4F8B" w:rsidP="001D4F8B">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(6)</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בשנת הכספים 2011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2010;</w:t>
      </w:r>
    </w:p>
    <w:p w:rsidR="001D4F8B" w:rsidRPr="001B2D70" w:rsidRDefault="001D4F8B" w:rsidP="001D4F8B">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בשנת הכספים 2013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2012;</w:t>
      </w:r>
    </w:p>
    <w:p w:rsidR="001D4F8B" w:rsidRPr="001B2D70" w:rsidRDefault="001D4F8B" w:rsidP="001D4F8B">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(ג)</w:t>
      </w:r>
      <w:r w:rsidRPr="001B2D70">
        <w:rPr>
          <w:rStyle w:val="default"/>
          <w:rFonts w:cs="FrankRuehl" w:hint="cs"/>
          <w:vanish/>
          <w:sz w:val="22"/>
          <w:szCs w:val="22"/>
          <w:u w:val="single"/>
          <w:shd w:val="clear" w:color="auto" w:fill="FFFF99"/>
          <w:rtl/>
        </w:rPr>
        <w:tab/>
        <w:t>בשנת הכספים 2015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2014;</w:t>
      </w:r>
    </w:p>
    <w:p w:rsidR="001D4F8B" w:rsidRPr="001B2D70" w:rsidRDefault="001D4F8B" w:rsidP="001D4F8B">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(7)</w:t>
      </w:r>
      <w:r w:rsidRPr="001B2D70">
        <w:rPr>
          <w:rStyle w:val="default"/>
          <w:rFonts w:cs="FrankRuehl" w:hint="cs"/>
          <w:vanish/>
          <w:sz w:val="22"/>
          <w:szCs w:val="22"/>
          <w:shd w:val="clear" w:color="auto" w:fill="FFFF99"/>
          <w:rtl/>
        </w:rPr>
        <w:tab/>
        <w:t xml:space="preserve">לכל אחת משנות הכספים 2009 </w:t>
      </w:r>
      <w:r w:rsidRPr="001B2D70">
        <w:rPr>
          <w:rStyle w:val="default"/>
          <w:rFonts w:cs="FrankRuehl" w:hint="cs"/>
          <w:strike/>
          <w:vanish/>
          <w:sz w:val="22"/>
          <w:szCs w:val="22"/>
          <w:shd w:val="clear" w:color="auto" w:fill="FFFF99"/>
          <w:rtl/>
        </w:rPr>
        <w:t>עד 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2014</w:t>
      </w:r>
      <w:r w:rsidRPr="001B2D70">
        <w:rPr>
          <w:rStyle w:val="default"/>
          <w:rFonts w:cs="FrankRuehl" w:hint="cs"/>
          <w:vanish/>
          <w:sz w:val="22"/>
          <w:szCs w:val="22"/>
          <w:shd w:val="clear" w:color="auto" w:fill="FFFF99"/>
          <w:rtl/>
        </w:rPr>
        <w:t xml:space="preserve"> יראו את הסכום שנקבע לפי סעיף 48 לחוק יסודות התקציב, לשם קבלת הלוואה מבנק ישראל, כסכום שנקבע לאותה מטרה לאותה שנת כספים.</w:t>
      </w:r>
    </w:p>
    <w:p w:rsidR="001D4F8B" w:rsidRPr="001B2D70" w:rsidRDefault="001D4F8B" w:rsidP="00EF218F">
      <w:pPr>
        <w:pStyle w:val="P00"/>
        <w:spacing w:before="0"/>
        <w:ind w:left="624" w:right="1134"/>
        <w:rPr>
          <w:rStyle w:val="default"/>
          <w:rFonts w:cs="FrankRuehl" w:hint="cs"/>
          <w:vanish/>
          <w:sz w:val="20"/>
          <w:szCs w:val="20"/>
          <w:shd w:val="clear" w:color="auto" w:fill="FFFF99"/>
          <w:rtl/>
        </w:rPr>
      </w:pPr>
    </w:p>
    <w:p w:rsidR="001D4F8B" w:rsidRPr="001B2D70" w:rsidRDefault="001D4F8B" w:rsidP="00EF218F">
      <w:pPr>
        <w:pStyle w:val="P00"/>
        <w:spacing w:before="0"/>
        <w:ind w:left="624"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1D4F8B" w:rsidRPr="001B2D70" w:rsidRDefault="001D4F8B" w:rsidP="00EF218F">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1D4F8B" w:rsidRPr="001B2D70" w:rsidRDefault="001D4F8B" w:rsidP="00EF218F">
      <w:pPr>
        <w:pStyle w:val="P00"/>
        <w:spacing w:before="0"/>
        <w:ind w:left="624" w:right="1134"/>
        <w:rPr>
          <w:rStyle w:val="default"/>
          <w:rFonts w:cs="FrankRuehl" w:hint="cs"/>
          <w:vanish/>
          <w:sz w:val="20"/>
          <w:szCs w:val="20"/>
          <w:shd w:val="clear" w:color="auto" w:fill="FFFF99"/>
          <w:rtl/>
        </w:rPr>
      </w:pPr>
      <w:hyperlink r:id="rId47"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30 (</w:t>
      </w:r>
      <w:hyperlink r:id="rId48"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381EFD" w:rsidRPr="001B2D70" w:rsidRDefault="00381EFD" w:rsidP="001D4F8B">
      <w:pPr>
        <w:pStyle w:val="P0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 xml:space="preserve">ההוצאה, ההוצאה המותנית בהכנסה, ההרשאה להתחייב ומספרי שיא כוח אדם בחוק התקציב הדו-שנתי </w:t>
      </w:r>
      <w:r w:rsidR="00D80D89" w:rsidRPr="001B2D70">
        <w:rPr>
          <w:rStyle w:val="default"/>
          <w:rFonts w:cs="FrankRuehl" w:hint="cs"/>
          <w:vanish/>
          <w:sz w:val="22"/>
          <w:szCs w:val="22"/>
          <w:shd w:val="clear" w:color="auto" w:fill="FFFF99"/>
          <w:rtl/>
        </w:rPr>
        <w:t xml:space="preserve">בכל אחת משנות הכספים 2009 ו-2010, </w:t>
      </w:r>
      <w:r w:rsidR="00D80D89" w:rsidRPr="001B2D70">
        <w:rPr>
          <w:rStyle w:val="default"/>
          <w:rFonts w:cs="FrankRuehl" w:hint="cs"/>
          <w:strike/>
          <w:vanish/>
          <w:sz w:val="22"/>
          <w:szCs w:val="22"/>
          <w:shd w:val="clear" w:color="auto" w:fill="FFFF99"/>
          <w:rtl/>
        </w:rPr>
        <w:t>בכל אחת משנות הכספים 2011 ו-2012 ובכל אחת משנות הכספים 2013 ו-2014</w:t>
      </w:r>
      <w:r w:rsidR="001D4F8B" w:rsidRPr="001B2D70">
        <w:rPr>
          <w:rStyle w:val="default"/>
          <w:rFonts w:cs="FrankRuehl" w:hint="cs"/>
          <w:vanish/>
          <w:sz w:val="22"/>
          <w:szCs w:val="22"/>
          <w:shd w:val="clear" w:color="auto" w:fill="FFFF99"/>
          <w:rtl/>
        </w:rPr>
        <w:t xml:space="preserve"> </w:t>
      </w:r>
      <w:r w:rsidR="001D4F8B" w:rsidRPr="001B2D70">
        <w:rPr>
          <w:rStyle w:val="default"/>
          <w:rFonts w:cs="FrankRuehl" w:hint="cs"/>
          <w:vanish/>
          <w:sz w:val="22"/>
          <w:szCs w:val="22"/>
          <w:u w:val="single"/>
          <w:shd w:val="clear" w:color="auto" w:fill="FFFF99"/>
          <w:rtl/>
        </w:rPr>
        <w:t>בכל אחת משנות הכספים 2011 ו-2012, בכל אחת משנות הכספים 2013 ו-2014 ובכל אחת משנותה כספים 2015 ו-2016</w:t>
      </w:r>
      <w:r w:rsidRPr="001B2D70">
        <w:rPr>
          <w:rStyle w:val="default"/>
          <w:rFonts w:cs="FrankRuehl" w:hint="cs"/>
          <w:vanish/>
          <w:sz w:val="22"/>
          <w:szCs w:val="22"/>
          <w:shd w:val="clear" w:color="auto" w:fill="FFFF99"/>
          <w:rtl/>
        </w:rPr>
        <w:t xml:space="preserve"> תהיה עד לסכום או למספר הנקוב בסעיף התקציב ביחס לאותה שנת כספים;</w:t>
      </w:r>
    </w:p>
    <w:p w:rsidR="00381EFD" w:rsidRPr="001B2D70" w:rsidRDefault="00381EFD" w:rsidP="001D4F8B">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r>
      <w:r w:rsidR="00D80D89" w:rsidRPr="001B2D70">
        <w:rPr>
          <w:rStyle w:val="default"/>
          <w:rFonts w:cs="FrankRuehl" w:hint="cs"/>
          <w:vanish/>
          <w:sz w:val="22"/>
          <w:szCs w:val="22"/>
          <w:shd w:val="clear" w:color="auto" w:fill="FFFF99"/>
          <w:rtl/>
        </w:rPr>
        <w:t xml:space="preserve">לכל אחת משנות הכספים 2009 ו-2010, </w:t>
      </w:r>
      <w:r w:rsidR="00D80D89" w:rsidRPr="001B2D70">
        <w:rPr>
          <w:rStyle w:val="default"/>
          <w:rFonts w:cs="FrankRuehl" w:hint="cs"/>
          <w:strike/>
          <w:vanish/>
          <w:sz w:val="22"/>
          <w:szCs w:val="22"/>
          <w:shd w:val="clear" w:color="auto" w:fill="FFFF99"/>
          <w:rtl/>
        </w:rPr>
        <w:t>לכל אחת משנות הכספים 2011 ו-2012 ולכל אחת משנות הכספים 2013 ו-2014</w:t>
      </w:r>
      <w:r w:rsidR="0075395A" w:rsidRPr="001B2D70">
        <w:rPr>
          <w:rStyle w:val="default"/>
          <w:rFonts w:cs="FrankRuehl" w:hint="cs"/>
          <w:vanish/>
          <w:sz w:val="22"/>
          <w:szCs w:val="22"/>
          <w:shd w:val="clear" w:color="auto" w:fill="FFFF99"/>
          <w:rtl/>
        </w:rPr>
        <w:t xml:space="preserve"> </w:t>
      </w:r>
      <w:r w:rsidR="0075395A" w:rsidRPr="001B2D70">
        <w:rPr>
          <w:rStyle w:val="default"/>
          <w:rFonts w:cs="FrankRuehl" w:hint="cs"/>
          <w:vanish/>
          <w:sz w:val="22"/>
          <w:szCs w:val="22"/>
          <w:u w:val="single"/>
          <w:shd w:val="clear" w:color="auto" w:fill="FFFF99"/>
          <w:rtl/>
        </w:rPr>
        <w:t>לכל אחת משנות הכספים 2011 ו-2012, לכל אחת משנות הכספים 2013 ו-2014 ולכל אחת משנות הכספים 2015 ו-2016</w:t>
      </w:r>
      <w:r w:rsidRPr="001B2D70">
        <w:rPr>
          <w:rStyle w:val="default"/>
          <w:rFonts w:cs="FrankRuehl" w:hint="cs"/>
          <w:vanish/>
          <w:sz w:val="22"/>
          <w:szCs w:val="22"/>
          <w:shd w:val="clear" w:color="auto" w:fill="FFFF99"/>
          <w:rtl/>
        </w:rPr>
        <w:t>, לפי העניין, יהיה נקוב, בסעיף תקציב, בתחום פעולה או בתכנית, בחוק התקציב הדו-שנתי, סכום או מספר המתייחב לאותה שנה, ויראו אותם כסעיף תקציב, כתחום פעולה או כתכנית לאותה שנת כספים;</w:t>
      </w:r>
    </w:p>
    <w:p w:rsidR="00381EFD" w:rsidRPr="001B2D70" w:rsidRDefault="00381EFD" w:rsidP="001D4F8B">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נקבע בדין כי ייקבע סכום בתקציב שנתי למטרה מסוימת, ייקבע סכום כאמור בתקציב הדו-שנתי </w:t>
      </w:r>
      <w:r w:rsidR="00D80D89" w:rsidRPr="001B2D70">
        <w:rPr>
          <w:rStyle w:val="default"/>
          <w:rFonts w:cs="FrankRuehl" w:hint="cs"/>
          <w:vanish/>
          <w:sz w:val="22"/>
          <w:szCs w:val="22"/>
          <w:shd w:val="clear" w:color="auto" w:fill="FFFF99"/>
          <w:rtl/>
        </w:rPr>
        <w:t xml:space="preserve">לכל אחת משנות הכספים 2009 ו-2010, </w:t>
      </w:r>
      <w:r w:rsidR="00D80D89" w:rsidRPr="001B2D70">
        <w:rPr>
          <w:rStyle w:val="default"/>
          <w:rFonts w:cs="FrankRuehl" w:hint="cs"/>
          <w:strike/>
          <w:vanish/>
          <w:sz w:val="22"/>
          <w:szCs w:val="22"/>
          <w:shd w:val="clear" w:color="auto" w:fill="FFFF99"/>
          <w:rtl/>
        </w:rPr>
        <w:t>לכל אחת משנות הכספים 2011 ו-2012 או לכל אחת משנות הכספים 2013 ו-2014</w:t>
      </w:r>
      <w:r w:rsidR="0075395A" w:rsidRPr="001B2D70">
        <w:rPr>
          <w:rStyle w:val="default"/>
          <w:rFonts w:cs="FrankRuehl" w:hint="cs"/>
          <w:vanish/>
          <w:sz w:val="22"/>
          <w:szCs w:val="22"/>
          <w:shd w:val="clear" w:color="auto" w:fill="FFFF99"/>
          <w:rtl/>
        </w:rPr>
        <w:t xml:space="preserve"> </w:t>
      </w:r>
      <w:r w:rsidR="0075395A" w:rsidRPr="001B2D70">
        <w:rPr>
          <w:rStyle w:val="default"/>
          <w:rFonts w:cs="FrankRuehl" w:hint="cs"/>
          <w:vanish/>
          <w:sz w:val="22"/>
          <w:szCs w:val="22"/>
          <w:u w:val="single"/>
          <w:shd w:val="clear" w:color="auto" w:fill="FFFF99"/>
          <w:rtl/>
        </w:rPr>
        <w:t>לכל אחת משנות הכספים 2011 ו-2012, לכל אחת משנות הכספים 2013 ו-2014 או לכל אחת משנות הכספים 2015 ו-2016</w:t>
      </w:r>
      <w:r w:rsidRPr="001B2D70">
        <w:rPr>
          <w:rStyle w:val="default"/>
          <w:rFonts w:cs="FrankRuehl" w:hint="cs"/>
          <w:vanish/>
          <w:sz w:val="22"/>
          <w:szCs w:val="22"/>
          <w:shd w:val="clear" w:color="auto" w:fill="FFFF99"/>
          <w:rtl/>
        </w:rPr>
        <w:t>, לפי העניין;</w:t>
      </w:r>
    </w:p>
    <w:p w:rsidR="00381EFD" w:rsidRPr="001B2D70" w:rsidRDefault="00381EFD" w:rsidP="001D4F8B">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(4)</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 xml:space="preserve">על פי הצעת השר הנוגע בדבר או ממונה אחר על סעיף תקציב, חוץ מסעיף תקציב "הכנסת", רשאי שר האוצר, בכפוף להוראות חוק הפחתת הגירעון והגבלת ההוצאה התקציבית, התשנ"ב-1992, ובאישור ועדת הכספים של הכנסת, להעביר הוצאה, הוצאה מותנית בהכנסה והרשאה להתחייב, המתייחסת </w:t>
      </w:r>
      <w:r w:rsidR="00D80D89" w:rsidRPr="001B2D70">
        <w:rPr>
          <w:rStyle w:val="default"/>
          <w:rFonts w:cs="FrankRuehl" w:hint="cs"/>
          <w:vanish/>
          <w:sz w:val="22"/>
          <w:szCs w:val="22"/>
          <w:shd w:val="clear" w:color="auto" w:fill="FFFF99"/>
          <w:rtl/>
        </w:rPr>
        <w:t xml:space="preserve">לאחת משנות הכספים 2009 ו-2010, </w:t>
      </w:r>
      <w:r w:rsidR="00D80D89" w:rsidRPr="001B2D70">
        <w:rPr>
          <w:rStyle w:val="default"/>
          <w:rFonts w:cs="FrankRuehl" w:hint="cs"/>
          <w:strike/>
          <w:vanish/>
          <w:sz w:val="22"/>
          <w:szCs w:val="22"/>
          <w:shd w:val="clear" w:color="auto" w:fill="FFFF99"/>
          <w:rtl/>
        </w:rPr>
        <w:t>לאחת משנות הכספים 2011 ו-2012 או לאחת משנות הכספים 2013 ו-2014</w:t>
      </w:r>
      <w:r w:rsidR="0075395A" w:rsidRPr="001B2D70">
        <w:rPr>
          <w:rStyle w:val="default"/>
          <w:rFonts w:cs="FrankRuehl" w:hint="cs"/>
          <w:vanish/>
          <w:sz w:val="22"/>
          <w:szCs w:val="22"/>
          <w:shd w:val="clear" w:color="auto" w:fill="FFFF99"/>
          <w:rtl/>
        </w:rPr>
        <w:t xml:space="preserve"> </w:t>
      </w:r>
      <w:r w:rsidR="0075395A" w:rsidRPr="001B2D70">
        <w:rPr>
          <w:rStyle w:val="default"/>
          <w:rFonts w:cs="FrankRuehl" w:hint="cs"/>
          <w:vanish/>
          <w:sz w:val="22"/>
          <w:szCs w:val="22"/>
          <w:u w:val="single"/>
          <w:shd w:val="clear" w:color="auto" w:fill="FFFF99"/>
          <w:rtl/>
        </w:rPr>
        <w:t>לאחת משנות הכספים 2011 ו-2012, לאחת משנות הכספים 2013 ו-2014 או לאחת משנות הכספים 2015 ו-2016</w:t>
      </w:r>
      <w:r w:rsidRPr="001B2D70">
        <w:rPr>
          <w:rStyle w:val="default"/>
          <w:rFonts w:cs="FrankRuehl" w:hint="cs"/>
          <w:vanish/>
          <w:sz w:val="22"/>
          <w:szCs w:val="22"/>
          <w:shd w:val="clear" w:color="auto" w:fill="FFFF99"/>
          <w:rtl/>
        </w:rPr>
        <w:t>, לפי העניין, לאותו סעיף תקציב המתייחס לשנת הכספים האחרת, או לסעיף אחר בהתאם להוראות סעיף 11(ד) לחוק יסודות התקציב, ואולם אין להעביר כמה משרות משנת כספים אחת לשנת כספים אחרת;</w:t>
      </w:r>
    </w:p>
    <w:p w:rsidR="00381EFD" w:rsidRPr="001B2D70" w:rsidRDefault="00381EFD" w:rsidP="001D4F8B">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 xml:space="preserve">לגבי סעיף תקציב "הכנסת" רשאית הוועדה המשותפת האמורה בסעיף 11(ב) לחוק יסודות התקציב, לפי הצעת יושב ראש הכנסת, להעביר הוצאה, הוצאה מותנית בהכנסה והרשאה להתחייב במתייחסת </w:t>
      </w:r>
      <w:r w:rsidR="00D80D89" w:rsidRPr="001B2D70">
        <w:rPr>
          <w:rStyle w:val="default"/>
          <w:rFonts w:cs="FrankRuehl" w:hint="cs"/>
          <w:vanish/>
          <w:sz w:val="22"/>
          <w:szCs w:val="22"/>
          <w:shd w:val="clear" w:color="auto" w:fill="FFFF99"/>
          <w:rtl/>
        </w:rPr>
        <w:t xml:space="preserve">לאחת משנות הכספים 2009 ו-2010, </w:t>
      </w:r>
      <w:r w:rsidR="00D80D89" w:rsidRPr="001B2D70">
        <w:rPr>
          <w:rStyle w:val="default"/>
          <w:rFonts w:cs="FrankRuehl" w:hint="cs"/>
          <w:strike/>
          <w:vanish/>
          <w:sz w:val="22"/>
          <w:szCs w:val="22"/>
          <w:shd w:val="clear" w:color="auto" w:fill="FFFF99"/>
          <w:rtl/>
        </w:rPr>
        <w:t>לאחת משנות הכספים 2011 ו-2012 או לאחת משנות הכספים 2013 ו-2014</w:t>
      </w:r>
      <w:r w:rsidR="0075395A" w:rsidRPr="001B2D70">
        <w:rPr>
          <w:rStyle w:val="default"/>
          <w:rFonts w:cs="FrankRuehl" w:hint="cs"/>
          <w:vanish/>
          <w:sz w:val="22"/>
          <w:szCs w:val="22"/>
          <w:shd w:val="clear" w:color="auto" w:fill="FFFF99"/>
          <w:rtl/>
        </w:rPr>
        <w:t xml:space="preserve"> </w:t>
      </w:r>
      <w:r w:rsidR="0075395A" w:rsidRPr="001B2D70">
        <w:rPr>
          <w:rStyle w:val="default"/>
          <w:rFonts w:cs="FrankRuehl" w:hint="cs"/>
          <w:vanish/>
          <w:sz w:val="22"/>
          <w:szCs w:val="22"/>
          <w:u w:val="single"/>
          <w:shd w:val="clear" w:color="auto" w:fill="FFFF99"/>
          <w:rtl/>
        </w:rPr>
        <w:t>לאחת משנות הכספים 2011 ו-2012, לאחת משנות הכספים 2013 ו-2014 או לאחת משנות הכספים 2015 ו-2016</w:t>
      </w:r>
      <w:r w:rsidRPr="001B2D70">
        <w:rPr>
          <w:rStyle w:val="default"/>
          <w:rFonts w:cs="FrankRuehl" w:hint="cs"/>
          <w:vanish/>
          <w:sz w:val="22"/>
          <w:szCs w:val="22"/>
          <w:shd w:val="clear" w:color="auto" w:fill="FFFF99"/>
          <w:rtl/>
        </w:rPr>
        <w:t>, לפי העניין, לסעיף תקציב "הכנסת" המתייחס לשנת הכספים האחרת, ואולם אין להעביר כמה משרות משנת כספים אחת לשנת כספים אחרת;</w:t>
      </w:r>
    </w:p>
    <w:p w:rsidR="00381EFD" w:rsidRPr="001B2D70" w:rsidRDefault="00381EFD" w:rsidP="00381EFD">
      <w:pPr>
        <w:pStyle w:val="P00"/>
        <w:spacing w:before="0"/>
        <w:ind w:left="1475" w:right="1134" w:hanging="851"/>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(5)</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(1)</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המתייחב לשנת הכספים 2009, יהיה השימוש באותו סכום מותר, בשנת הכספים 2010, רק בהתאם להוראות סעיף 13 לחוק יסודות התקציב; סכום שהשימוש בו הותר כאמור יראו אותו כסכום שהתווסף לאותו סעיף תקציב המתייחס לשנת הכספים 2010;</w:t>
      </w:r>
    </w:p>
    <w:p w:rsidR="00381EFD" w:rsidRPr="001B2D70" w:rsidRDefault="00381EFD" w:rsidP="00381EFD">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המתייחס לשנת הכספים 2011, יהיה השימוש באותו סכום מותר, בשנת הכספים 2012, רק בהתאם להוראות סעיף 13 לחוק יסודות התקציב; סכום שהשימוש בו הותר כאמור, יראו אותו כסכום שהיתוסף לאותו סעיף תקציב המתייחס לשנת הכספים 2012;</w:t>
      </w:r>
    </w:p>
    <w:p w:rsidR="00D80D89" w:rsidRPr="001B2D70" w:rsidRDefault="00D80D89" w:rsidP="00381EFD">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נותר סכום עודף באחד מסעיפי התקציב שבחוק התקציב הדו-שנתי המתייחס לשנת הכספים 2013, יהיה השימוש באותו סכום מותר, בשנת הכספים 2014, רק בהתאם להוראות סעיף 13 לחוק יסודות התקציב; סכום שהשימוש בו הותר כאמור, יראו אותו כסכום שהיתוסף לאותו סעיף תקציב המתייחס לשנת הכספים 2014;</w:t>
      </w:r>
    </w:p>
    <w:p w:rsidR="0075395A" w:rsidRPr="001B2D70" w:rsidRDefault="0075395A" w:rsidP="0075395A">
      <w:pPr>
        <w:pStyle w:val="P00"/>
        <w:spacing w:before="0"/>
        <w:ind w:left="1474"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(4)</w:t>
      </w:r>
      <w:r w:rsidRPr="001B2D70">
        <w:rPr>
          <w:rStyle w:val="default"/>
          <w:rFonts w:cs="FrankRuehl" w:hint="cs"/>
          <w:vanish/>
          <w:sz w:val="22"/>
          <w:szCs w:val="22"/>
          <w:u w:val="single"/>
          <w:shd w:val="clear" w:color="auto" w:fill="FFFF99"/>
          <w:rtl/>
        </w:rPr>
        <w:tab/>
        <w:t>נותר סכום עודף באחד מסעיפי התקציב שבחוק התקציב הדו-שנתי המתייחס לשנת הכספים 2015, יהיה השימוש באותו סכום מותר, בשנת הכספים 2016, רק בהתאם להוראות סעיף 13 לחוק יסודות התקציב; סכום שהשימוש בו הותר כאמור, יראו אותו כסכום שהתווסף לאותו סעיף תקציב המתייחס לשנת הכספים 2016;</w:t>
      </w:r>
    </w:p>
    <w:p w:rsidR="00381EFD" w:rsidRPr="001B2D70" w:rsidRDefault="00381EFD" w:rsidP="00381EFD">
      <w:pPr>
        <w:pStyle w:val="P00"/>
        <w:spacing w:before="0"/>
        <w:ind w:left="1475" w:right="1134" w:hanging="45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(1)</w:t>
      </w:r>
      <w:r w:rsidRPr="001B2D70">
        <w:rPr>
          <w:rStyle w:val="default"/>
          <w:rFonts w:cs="FrankRuehl" w:hint="cs"/>
          <w:vanish/>
          <w:sz w:val="22"/>
          <w:szCs w:val="22"/>
          <w:shd w:val="clear" w:color="auto" w:fill="FFFF99"/>
          <w:rtl/>
        </w:rPr>
        <w:tab/>
        <w:t>נותר סכום עודף בתכנית המנויה ברשימת העודפים המיוחדים שבחוק התקציב הדו-שנתי המתייחס לשנת הכספים 2009, יהיה השימוש באותו סכום מותר, בשנת הכספים 2010, רק בהתאם להוראות סעיף 14 לחוק יסודות התקציב; סכום שהשימוש בו הותר כאמור יראו אותו כסכום שהתווסף לאותו סעיף תקציב המתייחס לשנת הכספים 2010;</w:t>
      </w:r>
    </w:p>
    <w:p w:rsidR="00381EFD" w:rsidRPr="001B2D70" w:rsidRDefault="00381EFD" w:rsidP="00381EFD">
      <w:pPr>
        <w:pStyle w:val="P00"/>
        <w:spacing w:before="0"/>
        <w:ind w:left="147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נותר סכום עודף בתכנית המנויה ברשימת העודפים המיוחדים שבחוק התקציב הדו-שנתי המתייחס לשנת הכספים 2011, יהיה השימוש באותו סכום מותר, בשנת הכספים 2012, רק בהתאם להוראות סעיף 14 לחוק יסודות התקציב; סכום שהשימוש בו הותר כאמור יראו אותו כסכום שהיתוסף לאותו סעיף תקציב המתייחס לשנת הכספים 2012;</w:t>
      </w:r>
    </w:p>
    <w:p w:rsidR="00381EFD" w:rsidRPr="001B2D70" w:rsidRDefault="00381EFD" w:rsidP="00381EFD">
      <w:pPr>
        <w:pStyle w:val="P00"/>
        <w:spacing w:before="0"/>
        <w:ind w:left="1021" w:right="1134" w:hanging="397"/>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(6)</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בשנת הכספים 2011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2010;</w:t>
      </w:r>
    </w:p>
    <w:p w:rsidR="00381EFD" w:rsidRPr="001B2D70" w:rsidRDefault="00381EFD" w:rsidP="00381EFD">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(ב)</w:t>
      </w:r>
      <w:r w:rsidRPr="001B2D70">
        <w:rPr>
          <w:rStyle w:val="default"/>
          <w:rFonts w:cs="FrankRuehl" w:hint="cs"/>
          <w:vanish/>
          <w:sz w:val="22"/>
          <w:szCs w:val="22"/>
          <w:shd w:val="clear" w:color="auto" w:fill="FFFF99"/>
          <w:rtl/>
        </w:rPr>
        <w:tab/>
        <w:t>בשנת הכספים 2013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2012;</w:t>
      </w:r>
    </w:p>
    <w:p w:rsidR="00D80D89" w:rsidRPr="001B2D70" w:rsidRDefault="00D80D89" w:rsidP="00381EFD">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(ג)</w:t>
      </w:r>
      <w:r w:rsidRPr="001B2D70">
        <w:rPr>
          <w:rStyle w:val="default"/>
          <w:rFonts w:cs="FrankRuehl" w:hint="cs"/>
          <w:vanish/>
          <w:sz w:val="22"/>
          <w:szCs w:val="22"/>
          <w:shd w:val="clear" w:color="auto" w:fill="FFFF99"/>
          <w:rtl/>
        </w:rPr>
        <w:tab/>
        <w:t>בשנת הכספים 2015 יותר שימוש, בהתאם להוראות סעיף 13 או 14, לפי העניין, לחוק יסודות התקציב, רק בסכום עודף באחד מסעיפי התקציב או בתכנית המנויה ברשימת העודפים המיוחדים, לפי העניין, שבחוק התקציב הדו-שנתי המתייחס לשנת הכספים 2014;</w:t>
      </w:r>
    </w:p>
    <w:p w:rsidR="0075395A" w:rsidRPr="001B2D70" w:rsidRDefault="0075395A" w:rsidP="00381EFD">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(ד)</w:t>
      </w:r>
      <w:r w:rsidRPr="001B2D70">
        <w:rPr>
          <w:rStyle w:val="default"/>
          <w:rFonts w:cs="FrankRuehl" w:hint="cs"/>
          <w:vanish/>
          <w:sz w:val="22"/>
          <w:szCs w:val="22"/>
          <w:u w:val="single"/>
          <w:shd w:val="clear" w:color="auto" w:fill="FFFF99"/>
          <w:rtl/>
        </w:rPr>
        <w:tab/>
        <w:t>בשנת הכספים 2017 יותר שימוש, בהתאם להוראות סעיף 13 לחוק יסודות התקציב, רק בסכום עודף באחד מסעיפי התקציב שבחוק התקציב הדו-שנתי המתייחס לשנת הכספים 2016;</w:t>
      </w:r>
    </w:p>
    <w:p w:rsidR="00381EFD" w:rsidRPr="00D80D89" w:rsidRDefault="00381EFD" w:rsidP="001D4F8B">
      <w:pPr>
        <w:pStyle w:val="P00"/>
        <w:spacing w:before="0"/>
        <w:ind w:left="624" w:right="1134"/>
        <w:rPr>
          <w:rStyle w:val="default"/>
          <w:rFonts w:cs="FrankRuehl" w:hint="cs"/>
          <w:sz w:val="2"/>
          <w:szCs w:val="2"/>
          <w:shd w:val="clear" w:color="auto" w:fill="FFFF99"/>
          <w:rtl/>
        </w:rPr>
      </w:pPr>
      <w:r w:rsidRPr="001B2D70">
        <w:rPr>
          <w:rStyle w:val="default"/>
          <w:rFonts w:cs="FrankRuehl" w:hint="cs"/>
          <w:vanish/>
          <w:sz w:val="22"/>
          <w:szCs w:val="22"/>
          <w:shd w:val="clear" w:color="auto" w:fill="FFFF99"/>
          <w:rtl/>
        </w:rPr>
        <w:t>(7)</w:t>
      </w:r>
      <w:r w:rsidRPr="001B2D70">
        <w:rPr>
          <w:rStyle w:val="default"/>
          <w:rFonts w:cs="FrankRuehl" w:hint="cs"/>
          <w:vanish/>
          <w:sz w:val="22"/>
          <w:szCs w:val="22"/>
          <w:shd w:val="clear" w:color="auto" w:fill="FFFF99"/>
          <w:rtl/>
        </w:rPr>
        <w:tab/>
        <w:t xml:space="preserve">לכל אחת משנות הכספים 2009 </w:t>
      </w:r>
      <w:r w:rsidR="00D80D89" w:rsidRPr="001B2D70">
        <w:rPr>
          <w:rStyle w:val="default"/>
          <w:rFonts w:cs="FrankRuehl" w:hint="cs"/>
          <w:strike/>
          <w:vanish/>
          <w:sz w:val="22"/>
          <w:szCs w:val="22"/>
          <w:shd w:val="clear" w:color="auto" w:fill="FFFF99"/>
          <w:rtl/>
        </w:rPr>
        <w:t>עד 2014</w:t>
      </w:r>
      <w:r w:rsidR="0075395A" w:rsidRPr="001B2D70">
        <w:rPr>
          <w:rStyle w:val="default"/>
          <w:rFonts w:cs="FrankRuehl" w:hint="cs"/>
          <w:vanish/>
          <w:sz w:val="22"/>
          <w:szCs w:val="22"/>
          <w:shd w:val="clear" w:color="auto" w:fill="FFFF99"/>
          <w:rtl/>
        </w:rPr>
        <w:t xml:space="preserve"> </w:t>
      </w:r>
      <w:r w:rsidR="0075395A" w:rsidRPr="001B2D70">
        <w:rPr>
          <w:rStyle w:val="default"/>
          <w:rFonts w:cs="FrankRuehl" w:hint="cs"/>
          <w:vanish/>
          <w:sz w:val="22"/>
          <w:szCs w:val="22"/>
          <w:u w:val="single"/>
          <w:shd w:val="clear" w:color="auto" w:fill="FFFF99"/>
          <w:rtl/>
        </w:rPr>
        <w:t>עד 2016</w:t>
      </w:r>
      <w:r w:rsidRPr="001B2D70">
        <w:rPr>
          <w:rStyle w:val="default"/>
          <w:rFonts w:cs="FrankRuehl" w:hint="cs"/>
          <w:vanish/>
          <w:sz w:val="22"/>
          <w:szCs w:val="22"/>
          <w:shd w:val="clear" w:color="auto" w:fill="FFFF99"/>
          <w:rtl/>
        </w:rPr>
        <w:t xml:space="preserve"> יראו את הסכום שנקבע לפי סעיף 48 לחוק יסודות התקציב, לשם קבלת הלוואה מבנק ישראל, כסכום שנקבע לאותה מטרה לאותה שנת כספים.</w:t>
      </w:r>
      <w:bookmarkEnd w:id="101"/>
    </w:p>
    <w:p w:rsidR="000F66EB" w:rsidRDefault="000F66EB" w:rsidP="001215C2">
      <w:pPr>
        <w:pStyle w:val="P00"/>
        <w:spacing w:before="72"/>
        <w:ind w:left="0" w:right="1134"/>
        <w:rPr>
          <w:rStyle w:val="default"/>
          <w:rFonts w:cs="FrankRuehl" w:hint="cs"/>
          <w:rtl/>
        </w:rPr>
      </w:pPr>
      <w:bookmarkStart w:id="102" w:name="Seif82"/>
      <w:bookmarkEnd w:id="102"/>
      <w:r>
        <w:rPr>
          <w:rFonts w:cs="Miriam"/>
          <w:lang w:val="he-IL"/>
        </w:rPr>
        <w:pict>
          <v:rect id="_x0000_s1807" style="position:absolute;left:0;text-align:left;margin-left:463.5pt;margin-top:8.05pt;width:75.05pt;height:88.35pt;z-index:251694592" filled="f" stroked="f" strokecolor="lime" strokeweight=".25pt">
            <v:textbox style="mso-next-textbox:#_x0000_s1807" inset="1mm,0,1mm,0">
              <w:txbxContent>
                <w:p w:rsidR="00D03489" w:rsidRDefault="00D03489" w:rsidP="001215C2">
                  <w:pPr>
                    <w:spacing w:line="160" w:lineRule="exact"/>
                    <w:rPr>
                      <w:rFonts w:cs="Miriam" w:hint="cs"/>
                      <w:noProof/>
                      <w:sz w:val="18"/>
                      <w:szCs w:val="18"/>
                      <w:rtl/>
                    </w:rPr>
                  </w:pPr>
                  <w:r>
                    <w:rPr>
                      <w:rFonts w:cs="Miriam" w:hint="cs"/>
                      <w:sz w:val="18"/>
                      <w:szCs w:val="18"/>
                      <w:rtl/>
                    </w:rPr>
                    <w:t>אישור תקציב התאמות לשנת 2012</w:t>
                  </w:r>
                  <w:r w:rsidR="001215C2">
                    <w:rPr>
                      <w:rFonts w:cs="Miriam" w:hint="cs"/>
                      <w:sz w:val="18"/>
                      <w:szCs w:val="18"/>
                      <w:rtl/>
                    </w:rPr>
                    <w:t>,</w:t>
                  </w:r>
                  <w:r w:rsidR="00966CF4">
                    <w:rPr>
                      <w:rFonts w:cs="Miriam" w:hint="cs"/>
                      <w:sz w:val="18"/>
                      <w:szCs w:val="18"/>
                      <w:rtl/>
                    </w:rPr>
                    <w:t xml:space="preserve"> לשנת 2014</w:t>
                  </w:r>
                  <w:r>
                    <w:rPr>
                      <w:rFonts w:cs="Miriam" w:hint="cs"/>
                      <w:sz w:val="18"/>
                      <w:szCs w:val="18"/>
                      <w:rtl/>
                    </w:rPr>
                    <w:t xml:space="preserve"> </w:t>
                  </w:r>
                  <w:r w:rsidR="001215C2">
                    <w:rPr>
                      <w:rFonts w:cs="Miriam" w:hint="cs"/>
                      <w:sz w:val="18"/>
                      <w:szCs w:val="18"/>
                      <w:rtl/>
                    </w:rPr>
                    <w:t xml:space="preserve">ולשנת 2016 </w:t>
                  </w:r>
                  <w:r>
                    <w:rPr>
                      <w:rFonts w:cs="Miriam" w:hint="cs"/>
                      <w:sz w:val="18"/>
                      <w:szCs w:val="18"/>
                      <w:rtl/>
                    </w:rPr>
                    <w:t>ושינויים בתקציב</w:t>
                  </w:r>
                </w:p>
                <w:p w:rsidR="00D03489" w:rsidRDefault="00D03489" w:rsidP="000F66EB">
                  <w:pPr>
                    <w:spacing w:line="160" w:lineRule="exact"/>
                    <w:rPr>
                      <w:rFonts w:cs="Miriam" w:hint="cs"/>
                      <w:noProof/>
                      <w:sz w:val="18"/>
                      <w:szCs w:val="18"/>
                      <w:rtl/>
                    </w:rPr>
                  </w:pPr>
                  <w:r>
                    <w:rPr>
                      <w:rFonts w:cs="Miriam" w:hint="cs"/>
                      <w:sz w:val="18"/>
                      <w:szCs w:val="18"/>
                      <w:rtl/>
                    </w:rPr>
                    <w:t>(תיקון מס' 4) תש"ע-2010</w:t>
                  </w:r>
                </w:p>
                <w:p w:rsidR="001215C2" w:rsidRDefault="001215C2" w:rsidP="001215C2">
                  <w:pPr>
                    <w:spacing w:line="160" w:lineRule="exact"/>
                    <w:rPr>
                      <w:rFonts w:cs="Miriam" w:hint="cs"/>
                      <w:noProof/>
                      <w:sz w:val="18"/>
                      <w:szCs w:val="18"/>
                      <w:rtl/>
                    </w:rPr>
                  </w:pPr>
                  <w:r>
                    <w:rPr>
                      <w:rFonts w:cs="Miriam" w:hint="cs"/>
                      <w:noProof/>
                      <w:sz w:val="18"/>
                      <w:szCs w:val="18"/>
                      <w:rtl/>
                    </w:rPr>
                    <w:t>(תיקון מס' 12) תשע"ג-2013</w:t>
                  </w:r>
                </w:p>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w10:anchorlock/>
          </v:rect>
        </w:pict>
      </w:r>
      <w:r>
        <w:rPr>
          <w:rStyle w:val="big-number"/>
          <w:rFonts w:cs="Miriam" w:hint="cs"/>
          <w:rtl/>
        </w:rPr>
        <w:t>179</w:t>
      </w:r>
      <w:r>
        <w:rPr>
          <w:rStyle w:val="big-number"/>
          <w:rFonts w:cs="FrankRuehl" w:hint="cs"/>
          <w:sz w:val="26"/>
          <w:szCs w:val="26"/>
          <w:rtl/>
        </w:rPr>
        <w:t>א</w:t>
      </w:r>
      <w:r>
        <w:rPr>
          <w:rStyle w:val="big-number"/>
          <w:rFonts w:cs="FrankRuehl"/>
          <w:sz w:val="26"/>
          <w:szCs w:val="26"/>
          <w:rtl/>
        </w:rPr>
        <w:t>.</w:t>
      </w:r>
      <w:r>
        <w:rPr>
          <w:rStyle w:val="big-number"/>
          <w:rFonts w:cs="FrankRuehl" w:hint="cs"/>
          <w:sz w:val="26"/>
          <w:szCs w:val="26"/>
          <w:rtl/>
        </w:rPr>
        <w:t xml:space="preserve"> </w:t>
      </w:r>
      <w:r>
        <w:rPr>
          <w:rStyle w:val="default"/>
          <w:rFonts w:cs="FrankRuehl" w:hint="cs"/>
          <w:rtl/>
        </w:rPr>
        <w:t>(א)</w:t>
      </w:r>
      <w:r>
        <w:rPr>
          <w:rStyle w:val="default"/>
          <w:rFonts w:cs="FrankRuehl" w:hint="cs"/>
          <w:rtl/>
        </w:rPr>
        <w:tab/>
        <w:t xml:space="preserve">השימוש בתקציב ההתאמות כמשמעותו </w:t>
      </w:r>
      <w:r w:rsidR="001215C2">
        <w:rPr>
          <w:rStyle w:val="default"/>
          <w:rFonts w:cs="FrankRuehl" w:hint="cs"/>
          <w:rtl/>
        </w:rPr>
        <w:t>בחוק היסוד</w:t>
      </w:r>
      <w:r>
        <w:rPr>
          <w:rStyle w:val="default"/>
          <w:rFonts w:cs="FrankRuehl" w:hint="cs"/>
          <w:rtl/>
        </w:rPr>
        <w:t xml:space="preserve">, ייעשה בהתייחס </w:t>
      </w:r>
      <w:r w:rsidR="001215C2" w:rsidRPr="001215C2">
        <w:rPr>
          <w:rStyle w:val="default"/>
          <w:rFonts w:cs="FrankRuehl" w:hint="cs"/>
          <w:rtl/>
        </w:rPr>
        <w:t>לשנת 2012, לשנת 2014 ולשנת 2016</w:t>
      </w:r>
      <w:r w:rsidR="00966CF4" w:rsidRPr="00966CF4">
        <w:rPr>
          <w:rStyle w:val="default"/>
          <w:rFonts w:cs="FrankRuehl" w:hint="cs"/>
          <w:rtl/>
        </w:rPr>
        <w:t>, לפי העניין,</w:t>
      </w:r>
      <w:r>
        <w:rPr>
          <w:rStyle w:val="default"/>
          <w:rFonts w:cs="FrankRuehl" w:hint="cs"/>
          <w:rtl/>
        </w:rPr>
        <w:t xml:space="preserve"> ובהתאם להוראות סעיף זה בלבד.</w:t>
      </w:r>
    </w:p>
    <w:p w:rsidR="000F66EB" w:rsidRDefault="000F66EB" w:rsidP="000F66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הממשלה תביא לאישור ועדת הכספים של הכנסת בתוך שישים ימים לפני תחילת שנת הכספים 2012 את הצעת הממשלה </w:t>
      </w:r>
      <w:r>
        <w:rPr>
          <w:rStyle w:val="default"/>
          <w:rFonts w:cs="FrankRuehl"/>
          <w:rtl/>
        </w:rPr>
        <w:t>–</w:t>
      </w:r>
    </w:p>
    <w:p w:rsidR="000F66EB" w:rsidRDefault="000F66EB" w:rsidP="000F66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לשימוש ולהקצאה של תקציב ההתאמות בשנת 2012;</w:t>
      </w:r>
    </w:p>
    <w:p w:rsidR="000F66EB" w:rsidRDefault="000F66EB" w:rsidP="000F66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לשינויים בחלק התקציב הדו-שנתי המתייחס לשנת 2012, בשים לב לשינויים שבוצעו לגבי חלק התקציב המתייחס לשנת 2011 וכן לשינויים הדרושים לממשלה באותו מועד; לעניין פסקה זו, "שינויים" </w:t>
      </w:r>
      <w:r>
        <w:rPr>
          <w:rStyle w:val="default"/>
          <w:rFonts w:cs="FrankRuehl"/>
          <w:rtl/>
        </w:rPr>
        <w:t>–</w:t>
      </w:r>
      <w:r>
        <w:rPr>
          <w:rStyle w:val="default"/>
          <w:rFonts w:cs="FrankRuehl" w:hint="cs"/>
          <w:rtl/>
        </w:rPr>
        <w:t xml:space="preserve"> כמשמעותם בסעיף 11 לחוק יסודות התקציב;</w:t>
      </w:r>
    </w:p>
    <w:p w:rsidR="000F66EB" w:rsidRDefault="000F66EB" w:rsidP="000F66EB">
      <w:pPr>
        <w:pStyle w:val="P00"/>
        <w:spacing w:before="72"/>
        <w:ind w:left="0" w:right="1134"/>
        <w:rPr>
          <w:rStyle w:val="default"/>
          <w:rFonts w:cs="FrankRuehl" w:hint="cs"/>
          <w:rtl/>
        </w:rPr>
      </w:pPr>
      <w:r>
        <w:rPr>
          <w:rStyle w:val="default"/>
          <w:rFonts w:cs="FrankRuehl" w:hint="cs"/>
          <w:rtl/>
        </w:rPr>
        <w:t>ניתן אישור להצעות כאמור, יראו את הסכומים שאושרו כסכום שהתווספו לתקציב המתייחס לשנת הכספים 2012.</w:t>
      </w:r>
    </w:p>
    <w:p w:rsidR="00966CF4" w:rsidRPr="00966CF4" w:rsidRDefault="00966CF4" w:rsidP="00966CF4">
      <w:pPr>
        <w:pStyle w:val="P00"/>
        <w:spacing w:before="72"/>
        <w:ind w:left="0" w:right="1134"/>
        <w:rPr>
          <w:rStyle w:val="default"/>
          <w:rFonts w:cs="FrankRuehl" w:hint="cs"/>
          <w:rtl/>
        </w:rPr>
      </w:pPr>
      <w:r>
        <w:rPr>
          <w:rFonts w:cs="FrankRuehl" w:hint="cs"/>
          <w:sz w:val="26"/>
          <w:rtl/>
          <w:lang w:eastAsia="en-US"/>
        </w:rPr>
        <w:pict>
          <v:shape id="_x0000_s1818" type="#_x0000_t202" style="position:absolute;left:0;text-align:left;margin-left:470.35pt;margin-top:7.1pt;width:1in;height:16.2pt;z-index:251701760" filled="f" stroked="f">
            <v:textbox inset="1mm,0,1mm,0">
              <w:txbxContent>
                <w:p w:rsidR="00966CF4" w:rsidRDefault="00966CF4" w:rsidP="00966CF4">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ab/>
        <w:t>(ב1)</w:t>
      </w:r>
      <w:r>
        <w:rPr>
          <w:rStyle w:val="default"/>
          <w:rFonts w:cs="FrankRuehl" w:hint="cs"/>
          <w:rtl/>
        </w:rPr>
        <w:tab/>
      </w:r>
      <w:r w:rsidRPr="00966CF4">
        <w:rPr>
          <w:rStyle w:val="default"/>
          <w:rFonts w:cs="FrankRuehl" w:hint="cs"/>
          <w:rtl/>
        </w:rPr>
        <w:t xml:space="preserve">הממשלה תביא לאישור ועדת הכספים של הכנסת בתוך 21 ימים לפני תחילת שנת הכספים 2014 את הצעת הממשלה </w:t>
      </w:r>
      <w:r w:rsidRPr="00966CF4">
        <w:rPr>
          <w:rStyle w:val="default"/>
          <w:rFonts w:cs="FrankRuehl"/>
          <w:rtl/>
        </w:rPr>
        <w:t>–</w:t>
      </w:r>
    </w:p>
    <w:p w:rsidR="00966CF4" w:rsidRPr="00966CF4" w:rsidRDefault="00966CF4" w:rsidP="00966CF4">
      <w:pPr>
        <w:pStyle w:val="P00"/>
        <w:spacing w:before="72"/>
        <w:ind w:left="1021" w:right="1134"/>
        <w:rPr>
          <w:rStyle w:val="default"/>
          <w:rFonts w:cs="FrankRuehl" w:hint="cs"/>
          <w:rtl/>
        </w:rPr>
      </w:pPr>
      <w:r w:rsidRPr="00966CF4">
        <w:rPr>
          <w:rStyle w:val="default"/>
          <w:rFonts w:cs="FrankRuehl" w:hint="cs"/>
          <w:rtl/>
        </w:rPr>
        <w:t>(1)</w:t>
      </w:r>
      <w:r w:rsidRPr="00966CF4">
        <w:rPr>
          <w:rStyle w:val="default"/>
          <w:rFonts w:cs="FrankRuehl" w:hint="cs"/>
          <w:rtl/>
        </w:rPr>
        <w:tab/>
        <w:t>לשימוש ולהקצאה של תקציב ההתאמות בשנת 2014;</w:t>
      </w:r>
    </w:p>
    <w:p w:rsidR="00966CF4" w:rsidRPr="00966CF4" w:rsidRDefault="00966CF4" w:rsidP="00966CF4">
      <w:pPr>
        <w:pStyle w:val="P00"/>
        <w:spacing w:before="72"/>
        <w:ind w:left="1021" w:right="1134"/>
        <w:rPr>
          <w:rStyle w:val="default"/>
          <w:rFonts w:cs="FrankRuehl" w:hint="cs"/>
          <w:rtl/>
        </w:rPr>
      </w:pPr>
      <w:r w:rsidRPr="00966CF4">
        <w:rPr>
          <w:rStyle w:val="default"/>
          <w:rFonts w:cs="FrankRuehl" w:hint="cs"/>
          <w:rtl/>
        </w:rPr>
        <w:t>(2)</w:t>
      </w:r>
      <w:r w:rsidRPr="00966CF4">
        <w:rPr>
          <w:rStyle w:val="default"/>
          <w:rFonts w:cs="FrankRuehl" w:hint="cs"/>
          <w:rtl/>
        </w:rPr>
        <w:tab/>
        <w:t xml:space="preserve">לשינויים בחלק התקציב הדו-שנתי המתייחס לשנת 2014, בשים לב לשינויים שבוצעו לגבי חלק התקציב המתייחס לשנת 2013 וכן לשינויים הדרושים לממשלה באותו מועד; לעניין פסקה זו, "שינויים" </w:t>
      </w:r>
      <w:r w:rsidRPr="00966CF4">
        <w:rPr>
          <w:rStyle w:val="default"/>
          <w:rFonts w:cs="FrankRuehl"/>
          <w:rtl/>
        </w:rPr>
        <w:t>–</w:t>
      </w:r>
      <w:r w:rsidRPr="00966CF4">
        <w:rPr>
          <w:rStyle w:val="default"/>
          <w:rFonts w:cs="FrankRuehl" w:hint="cs"/>
          <w:rtl/>
        </w:rPr>
        <w:t xml:space="preserve"> כמשמעותם בסעיף 11 לחוק יסודות התקציב;</w:t>
      </w:r>
    </w:p>
    <w:p w:rsidR="00966CF4" w:rsidRPr="00966CF4" w:rsidRDefault="00966CF4" w:rsidP="00966CF4">
      <w:pPr>
        <w:pStyle w:val="P00"/>
        <w:spacing w:before="72"/>
        <w:ind w:left="0" w:right="1134"/>
        <w:rPr>
          <w:rStyle w:val="default"/>
          <w:rFonts w:cs="FrankRuehl" w:hint="cs"/>
          <w:rtl/>
        </w:rPr>
      </w:pPr>
      <w:r w:rsidRPr="00966CF4">
        <w:rPr>
          <w:rStyle w:val="default"/>
          <w:rFonts w:cs="FrankRuehl" w:hint="cs"/>
          <w:rtl/>
        </w:rPr>
        <w:t>ניתן אישור להצעות כאמור, יראו את הסכומים שאושרו כסכום שהיתוסף לתקציב המתייחס לשנת הכספים 2014.</w:t>
      </w:r>
    </w:p>
    <w:p w:rsidR="001215C2" w:rsidRPr="00966CF4" w:rsidRDefault="001215C2" w:rsidP="001215C2">
      <w:pPr>
        <w:pStyle w:val="P00"/>
        <w:spacing w:before="72"/>
        <w:ind w:left="0" w:right="1134"/>
        <w:rPr>
          <w:rStyle w:val="default"/>
          <w:rFonts w:cs="FrankRuehl" w:hint="cs"/>
          <w:rtl/>
        </w:rPr>
      </w:pPr>
      <w:r w:rsidRPr="001215C2">
        <w:rPr>
          <w:rStyle w:val="default"/>
          <w:rFonts w:cs="FrankRuehl" w:hint="cs"/>
          <w:rtl/>
        </w:rPr>
        <w:pict>
          <v:shape id="_x0000_s1827" type="#_x0000_t202" style="position:absolute;left:0;text-align:left;margin-left:470.35pt;margin-top:7.1pt;width:1in;height:16.2pt;z-index:251708928" filled="f" stroked="f">
            <v:textbox inset="1mm,0,1mm,0">
              <w:txbxContent>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ab/>
        <w:t>(ב2)</w:t>
      </w:r>
      <w:r>
        <w:rPr>
          <w:rStyle w:val="default"/>
          <w:rFonts w:cs="FrankRuehl" w:hint="cs"/>
          <w:rtl/>
        </w:rPr>
        <w:tab/>
      </w:r>
      <w:r w:rsidRPr="001215C2">
        <w:rPr>
          <w:rStyle w:val="default"/>
          <w:rFonts w:cs="FrankRuehl" w:hint="cs"/>
          <w:rtl/>
        </w:rPr>
        <w:t xml:space="preserve">הממשלה תביא לאישור ועדת הכספים של הכנסת בתוך 14 ימים לפני תחילת שנת הכספים 2016 את הצעות הממשלה לשינויים בחלק התקציב הדו-שנתי המתייחס לשנת 2016, בשים לב לשינויים שבוצעו לגבי חלק התקציב המתייחס לשנת 2015 וכן לשינויים הדרושים לממשלה באותו מועד; ניתן אישור להצעות כאמור, יראו את הסכומים שאושרו כסכום שהתווסף לתקציב המתייחס לשנת הכספים 2016; לעניין זה, "שינויים" </w:t>
      </w:r>
      <w:r w:rsidRPr="001215C2">
        <w:rPr>
          <w:rStyle w:val="default"/>
          <w:rFonts w:cs="FrankRuehl"/>
          <w:rtl/>
        </w:rPr>
        <w:t>–</w:t>
      </w:r>
      <w:r w:rsidRPr="001215C2">
        <w:rPr>
          <w:rStyle w:val="default"/>
          <w:rFonts w:cs="FrankRuehl" w:hint="cs"/>
          <w:rtl/>
        </w:rPr>
        <w:t xml:space="preserve"> כמשמעותם בסעף 11 לחוק יסודות התקציב.</w:t>
      </w:r>
    </w:p>
    <w:p w:rsidR="000F66EB" w:rsidRDefault="000F66EB" w:rsidP="000F66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סעיף 11 לחוק יסודות התקציב או מהוראות סעיף 179(4).</w:t>
      </w:r>
    </w:p>
    <w:p w:rsidR="00D16544" w:rsidRPr="001B2D70" w:rsidRDefault="00D16544" w:rsidP="00D16544">
      <w:pPr>
        <w:pStyle w:val="P00"/>
        <w:spacing w:before="0"/>
        <w:ind w:left="0" w:right="1134"/>
        <w:rPr>
          <w:rStyle w:val="default"/>
          <w:rFonts w:cs="FrankRuehl" w:hint="cs"/>
          <w:vanish/>
          <w:color w:val="FF0000"/>
          <w:sz w:val="20"/>
          <w:szCs w:val="20"/>
          <w:shd w:val="clear" w:color="auto" w:fill="FFFF99"/>
          <w:rtl/>
        </w:rPr>
      </w:pPr>
      <w:bookmarkStart w:id="103" w:name="Rov105"/>
      <w:r w:rsidRPr="001B2D70">
        <w:rPr>
          <w:rStyle w:val="default"/>
          <w:rFonts w:cs="FrankRuehl" w:hint="cs"/>
          <w:vanish/>
          <w:color w:val="FF0000"/>
          <w:sz w:val="20"/>
          <w:szCs w:val="20"/>
          <w:shd w:val="clear" w:color="auto" w:fill="FFFF99"/>
          <w:rtl/>
        </w:rPr>
        <w:t>מיום 30.6.2010</w:t>
      </w:r>
    </w:p>
    <w:p w:rsidR="00D16544" w:rsidRPr="001B2D70" w:rsidRDefault="00D16544" w:rsidP="00D16544">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16544" w:rsidRPr="001B2D70" w:rsidRDefault="00D16544" w:rsidP="000F66EB">
      <w:pPr>
        <w:pStyle w:val="P00"/>
        <w:spacing w:before="0"/>
        <w:ind w:left="0" w:right="1134"/>
        <w:rPr>
          <w:rStyle w:val="default"/>
          <w:rFonts w:cs="FrankRuehl" w:hint="cs"/>
          <w:vanish/>
          <w:sz w:val="20"/>
          <w:szCs w:val="20"/>
          <w:shd w:val="clear" w:color="auto" w:fill="FFFF99"/>
          <w:rtl/>
        </w:rPr>
      </w:pPr>
      <w:hyperlink r:id="rId49"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w:t>
      </w:r>
      <w:r w:rsidR="000F66EB" w:rsidRPr="001B2D70">
        <w:rPr>
          <w:rStyle w:val="default"/>
          <w:rFonts w:cs="FrankRuehl" w:hint="cs"/>
          <w:vanish/>
          <w:sz w:val="20"/>
          <w:szCs w:val="20"/>
          <w:shd w:val="clear" w:color="auto" w:fill="FFFF99"/>
          <w:rtl/>
        </w:rPr>
        <w:t>2</w:t>
      </w:r>
      <w:r w:rsidRPr="001B2D70">
        <w:rPr>
          <w:rStyle w:val="default"/>
          <w:rFonts w:cs="FrankRuehl" w:hint="cs"/>
          <w:vanish/>
          <w:sz w:val="20"/>
          <w:szCs w:val="20"/>
          <w:shd w:val="clear" w:color="auto" w:fill="FFFF99"/>
          <w:rtl/>
        </w:rPr>
        <w:t xml:space="preserve"> (</w:t>
      </w:r>
      <w:hyperlink r:id="rId50"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0F66EB" w:rsidRPr="001B2D70" w:rsidRDefault="000F66EB" w:rsidP="000F66E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הוספת סעיף 179א</w:t>
      </w:r>
    </w:p>
    <w:p w:rsidR="00D80D89" w:rsidRPr="001B2D70" w:rsidRDefault="00D80D89" w:rsidP="00D80D89">
      <w:pPr>
        <w:pStyle w:val="P00"/>
        <w:spacing w:before="0"/>
        <w:ind w:left="0" w:right="1134"/>
        <w:rPr>
          <w:rStyle w:val="default"/>
          <w:rFonts w:cs="FrankRuehl" w:hint="cs"/>
          <w:vanish/>
          <w:sz w:val="20"/>
          <w:szCs w:val="20"/>
          <w:shd w:val="clear" w:color="auto" w:fill="FFFF99"/>
          <w:rtl/>
        </w:rPr>
      </w:pPr>
    </w:p>
    <w:p w:rsidR="00D80D89" w:rsidRPr="001B2D70" w:rsidRDefault="00D80D89" w:rsidP="00D80D89">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D80D89" w:rsidRPr="001B2D70" w:rsidRDefault="00D80D89" w:rsidP="00D80D89">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D80D89" w:rsidRPr="001B2D70" w:rsidRDefault="00D80D89" w:rsidP="00D80D89">
      <w:pPr>
        <w:pStyle w:val="P00"/>
        <w:spacing w:before="0"/>
        <w:ind w:left="0" w:right="1134"/>
        <w:rPr>
          <w:rStyle w:val="default"/>
          <w:rFonts w:cs="FrankRuehl" w:hint="cs"/>
          <w:vanish/>
          <w:sz w:val="20"/>
          <w:szCs w:val="20"/>
          <w:shd w:val="clear" w:color="auto" w:fill="FFFF99"/>
          <w:rtl/>
        </w:rPr>
      </w:pPr>
      <w:hyperlink r:id="rId51"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72 (</w:t>
      </w:r>
      <w:hyperlink r:id="rId52"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EF218F" w:rsidRPr="001B2D70" w:rsidRDefault="00EF218F" w:rsidP="00EF218F">
      <w:pPr>
        <w:pStyle w:val="P00"/>
        <w:ind w:left="0" w:right="1134"/>
        <w:rPr>
          <w:rStyle w:val="default"/>
          <w:rFonts w:cs="Miriam" w:hint="cs"/>
          <w:vanish/>
          <w:sz w:val="16"/>
          <w:szCs w:val="16"/>
          <w:shd w:val="clear" w:color="auto" w:fill="FFFF99"/>
          <w:rtl/>
        </w:rPr>
      </w:pPr>
      <w:r w:rsidRPr="001B2D70">
        <w:rPr>
          <w:rStyle w:val="default"/>
          <w:rFonts w:cs="Miriam" w:hint="cs"/>
          <w:vanish/>
          <w:sz w:val="16"/>
          <w:szCs w:val="16"/>
          <w:shd w:val="clear" w:color="auto" w:fill="FFFF99"/>
          <w:rtl/>
        </w:rPr>
        <w:t xml:space="preserve">אישור תקציב התאמות לשנת 2012 </w:t>
      </w:r>
      <w:r w:rsidRPr="001B2D70">
        <w:rPr>
          <w:rStyle w:val="default"/>
          <w:rFonts w:cs="Miriam" w:hint="cs"/>
          <w:vanish/>
          <w:sz w:val="16"/>
          <w:szCs w:val="16"/>
          <w:u w:val="single"/>
          <w:shd w:val="clear" w:color="auto" w:fill="FFFF99"/>
          <w:rtl/>
        </w:rPr>
        <w:t>ולשנת 2014</w:t>
      </w:r>
      <w:r w:rsidRPr="001B2D70">
        <w:rPr>
          <w:rStyle w:val="default"/>
          <w:rFonts w:cs="Miriam" w:hint="cs"/>
          <w:vanish/>
          <w:sz w:val="16"/>
          <w:szCs w:val="16"/>
          <w:shd w:val="clear" w:color="auto" w:fill="FFFF99"/>
          <w:rtl/>
        </w:rPr>
        <w:t xml:space="preserve"> ושינויים בתקציב</w:t>
      </w:r>
    </w:p>
    <w:p w:rsidR="00EF218F" w:rsidRPr="001B2D70" w:rsidRDefault="00EF218F" w:rsidP="00EF218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179א</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 xml:space="preserve">השימוש בתקציב ההתאמות כמשמעותו בחוק-יסוד: תקציב המדינה לשנים 2009 </w:t>
      </w:r>
      <w:r w:rsidRPr="001B2D70">
        <w:rPr>
          <w:rStyle w:val="default"/>
          <w:rFonts w:cs="FrankRuehl" w:hint="cs"/>
          <w:strike/>
          <w:vanish/>
          <w:sz w:val="22"/>
          <w:szCs w:val="22"/>
          <w:shd w:val="clear" w:color="auto" w:fill="FFFF99"/>
          <w:rtl/>
        </w:rPr>
        <w:t>עד 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2014</w:t>
      </w:r>
      <w:r w:rsidRPr="001B2D70">
        <w:rPr>
          <w:rStyle w:val="default"/>
          <w:rFonts w:cs="FrankRuehl" w:hint="cs"/>
          <w:vanish/>
          <w:sz w:val="22"/>
          <w:szCs w:val="22"/>
          <w:shd w:val="clear" w:color="auto" w:fill="FFFF99"/>
          <w:rtl/>
        </w:rPr>
        <w:t xml:space="preserve"> (הוראות מיוחדות) (הוראת שעה), ייעשה </w:t>
      </w:r>
      <w:r w:rsidRPr="001B2D70">
        <w:rPr>
          <w:rStyle w:val="default"/>
          <w:rFonts w:cs="FrankRuehl" w:hint="cs"/>
          <w:strike/>
          <w:vanish/>
          <w:sz w:val="22"/>
          <w:szCs w:val="22"/>
          <w:shd w:val="clear" w:color="auto" w:fill="FFFF99"/>
          <w:rtl/>
        </w:rPr>
        <w:t>רק</w:t>
      </w:r>
      <w:r w:rsidRPr="001B2D70">
        <w:rPr>
          <w:rStyle w:val="default"/>
          <w:rFonts w:cs="FrankRuehl" w:hint="cs"/>
          <w:vanish/>
          <w:sz w:val="22"/>
          <w:szCs w:val="22"/>
          <w:shd w:val="clear" w:color="auto" w:fill="FFFF99"/>
          <w:rtl/>
        </w:rPr>
        <w:t xml:space="preserve"> בהתייחס לשנת 2012 </w:t>
      </w:r>
      <w:r w:rsidRPr="001B2D70">
        <w:rPr>
          <w:rStyle w:val="default"/>
          <w:rFonts w:cs="FrankRuehl" w:hint="cs"/>
          <w:vanish/>
          <w:sz w:val="22"/>
          <w:szCs w:val="22"/>
          <w:u w:val="single"/>
          <w:shd w:val="clear" w:color="auto" w:fill="FFFF99"/>
          <w:rtl/>
        </w:rPr>
        <w:t>ולשנת 2014, לפי העניין,</w:t>
      </w:r>
      <w:r w:rsidRPr="001B2D70">
        <w:rPr>
          <w:rStyle w:val="default"/>
          <w:rFonts w:cs="FrankRuehl" w:hint="cs"/>
          <w:vanish/>
          <w:sz w:val="22"/>
          <w:szCs w:val="22"/>
          <w:shd w:val="clear" w:color="auto" w:fill="FFFF99"/>
          <w:rtl/>
        </w:rPr>
        <w:t xml:space="preserve"> ובהתאם להוראות סעיף זה בלבד.</w:t>
      </w:r>
    </w:p>
    <w:p w:rsidR="00EF218F" w:rsidRPr="001B2D70" w:rsidRDefault="00EF218F" w:rsidP="00EF218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(ב)</w:t>
      </w:r>
      <w:r w:rsidRPr="001B2D70">
        <w:rPr>
          <w:rStyle w:val="default"/>
          <w:rFonts w:cs="FrankRuehl" w:hint="cs"/>
          <w:vanish/>
          <w:sz w:val="22"/>
          <w:szCs w:val="22"/>
          <w:shd w:val="clear" w:color="auto" w:fill="FFFF99"/>
          <w:rtl/>
        </w:rPr>
        <w:tab/>
        <w:t xml:space="preserve">הממשלה תביא לאישור ועדת הכספים של הכנסת בתוך שישים ימים לפני תחילת שנת הכספים 2012 את הצעת הממשלה </w:t>
      </w:r>
      <w:r w:rsidRPr="001B2D70">
        <w:rPr>
          <w:rStyle w:val="default"/>
          <w:rFonts w:cs="FrankRuehl"/>
          <w:vanish/>
          <w:sz w:val="22"/>
          <w:szCs w:val="22"/>
          <w:shd w:val="clear" w:color="auto" w:fill="FFFF99"/>
          <w:rtl/>
        </w:rPr>
        <w:t>–</w:t>
      </w:r>
    </w:p>
    <w:p w:rsidR="00EF218F" w:rsidRPr="001B2D70" w:rsidRDefault="00EF218F" w:rsidP="00EF218F">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לשימוש ולהקצאה של תקציב ההתאמות בשנת 2012;</w:t>
      </w:r>
    </w:p>
    <w:p w:rsidR="00EF218F" w:rsidRPr="001B2D70" w:rsidRDefault="00EF218F" w:rsidP="00EF218F">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לשינויים בחלק התקציב הדו-שנתי המתייחס לשנת 2012, בשים לב לשינויים שבוצעו לגבי חלק התקציב המתייחס לשנת 2011 וכן לשינויים הדרושים לממשלה באותו מועד; לעניין פסקה זו, "שינויים"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כמשמעותם בסעיף 11 לחוק יסודות התקציב;</w:t>
      </w:r>
    </w:p>
    <w:p w:rsidR="00EF218F" w:rsidRPr="001B2D70" w:rsidRDefault="00EF218F" w:rsidP="00EF218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ניתן אישור להצעות כאמור, יראו את הסכומים שאושרו כסכום שהתווספו לתקציב המתייחס לשנת הכספים 2012.</w:t>
      </w:r>
    </w:p>
    <w:p w:rsidR="00EF218F" w:rsidRPr="001B2D70" w:rsidRDefault="00EF218F" w:rsidP="00EF218F">
      <w:pPr>
        <w:pStyle w:val="P00"/>
        <w:spacing w:before="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(ב1)</w:t>
      </w:r>
      <w:r w:rsidRPr="001B2D70">
        <w:rPr>
          <w:rStyle w:val="default"/>
          <w:rFonts w:cs="FrankRuehl" w:hint="cs"/>
          <w:vanish/>
          <w:sz w:val="22"/>
          <w:szCs w:val="22"/>
          <w:u w:val="single"/>
          <w:shd w:val="clear" w:color="auto" w:fill="FFFF99"/>
          <w:rtl/>
        </w:rPr>
        <w:tab/>
        <w:t xml:space="preserve">הממשלה תביא לאישור ועדת הכספים של הכנסת בתוך 21 ימים לפני תחילת שנת הכספים 2014 את הצעת הממשלה </w:t>
      </w:r>
      <w:r w:rsidRPr="001B2D70">
        <w:rPr>
          <w:rStyle w:val="default"/>
          <w:rFonts w:cs="FrankRuehl"/>
          <w:vanish/>
          <w:sz w:val="22"/>
          <w:szCs w:val="22"/>
          <w:u w:val="single"/>
          <w:shd w:val="clear" w:color="auto" w:fill="FFFF99"/>
          <w:rtl/>
        </w:rPr>
        <w:t>–</w:t>
      </w:r>
    </w:p>
    <w:p w:rsidR="00EF218F" w:rsidRPr="001B2D70" w:rsidRDefault="00EF218F" w:rsidP="00EF218F">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(1)</w:t>
      </w:r>
      <w:r w:rsidRPr="001B2D70">
        <w:rPr>
          <w:rStyle w:val="default"/>
          <w:rFonts w:cs="FrankRuehl" w:hint="cs"/>
          <w:vanish/>
          <w:sz w:val="22"/>
          <w:szCs w:val="22"/>
          <w:u w:val="single"/>
          <w:shd w:val="clear" w:color="auto" w:fill="FFFF99"/>
          <w:rtl/>
        </w:rPr>
        <w:tab/>
        <w:t>לשימוש ולהקצאה של תקציב ההתאמות בשנת 2014;</w:t>
      </w:r>
    </w:p>
    <w:p w:rsidR="00EF218F" w:rsidRPr="001B2D70" w:rsidRDefault="00EF218F" w:rsidP="00EF218F">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hint="cs"/>
          <w:vanish/>
          <w:sz w:val="22"/>
          <w:szCs w:val="22"/>
          <w:u w:val="single"/>
          <w:shd w:val="clear" w:color="auto" w:fill="FFFF99"/>
          <w:rtl/>
        </w:rPr>
        <w:tab/>
        <w:t xml:space="preserve">לשינויים בחלק התקציב הדו-שנתי המתייחס לשנת 2014, בשים לב לשינויים שבוצעו לגבי חלק התקציב המתייחס לשנת 2013 וכן לשינויים הדרושים לממשלה באותו מועד; לעניין פסקה זו, "שינויים" </w:t>
      </w:r>
      <w:r w:rsidRPr="001B2D70">
        <w:rPr>
          <w:rStyle w:val="default"/>
          <w:rFonts w:cs="FrankRuehl"/>
          <w:vanish/>
          <w:sz w:val="22"/>
          <w:szCs w:val="22"/>
          <w:u w:val="single"/>
          <w:shd w:val="clear" w:color="auto" w:fill="FFFF99"/>
          <w:rtl/>
        </w:rPr>
        <w:t>–</w:t>
      </w:r>
      <w:r w:rsidRPr="001B2D70">
        <w:rPr>
          <w:rStyle w:val="default"/>
          <w:rFonts w:cs="FrankRuehl" w:hint="cs"/>
          <w:vanish/>
          <w:sz w:val="22"/>
          <w:szCs w:val="22"/>
          <w:u w:val="single"/>
          <w:shd w:val="clear" w:color="auto" w:fill="FFFF99"/>
          <w:rtl/>
        </w:rPr>
        <w:t xml:space="preserve"> כמשמעותם בסעיף 11 לחוק יסודות התקציב;</w:t>
      </w:r>
    </w:p>
    <w:p w:rsidR="00EF218F" w:rsidRPr="001B2D70" w:rsidRDefault="00EF218F" w:rsidP="00EF218F">
      <w:pPr>
        <w:pStyle w:val="P00"/>
        <w:spacing w:before="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ניתן אישור להצעות כאמור, יראו את הסכומים שאושרו כסכום שהיתוסף לתקציב המתייחס לשנת הכספים 2014.</w:t>
      </w:r>
    </w:p>
    <w:p w:rsidR="00EF218F" w:rsidRPr="001B2D70" w:rsidRDefault="00EF218F" w:rsidP="00EF218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(ג)</w:t>
      </w:r>
      <w:r w:rsidRPr="001B2D70">
        <w:rPr>
          <w:rStyle w:val="default"/>
          <w:rFonts w:cs="FrankRuehl" w:hint="cs"/>
          <w:vanish/>
          <w:sz w:val="22"/>
          <w:szCs w:val="22"/>
          <w:shd w:val="clear" w:color="auto" w:fill="FFFF99"/>
          <w:rtl/>
        </w:rPr>
        <w:tab/>
        <w:t>אין בהוראות סעיף זה כדי לגרוע מהוראות סעיף 11 לחוק יסודות התקציב או מהוראות סעיף 179(4).</w:t>
      </w:r>
    </w:p>
    <w:p w:rsidR="00EF218F" w:rsidRPr="001B2D70" w:rsidRDefault="00EF218F" w:rsidP="00EF218F">
      <w:pPr>
        <w:pStyle w:val="P00"/>
        <w:spacing w:before="0"/>
        <w:ind w:left="0" w:right="1134"/>
        <w:rPr>
          <w:rStyle w:val="default"/>
          <w:rFonts w:cs="FrankRuehl" w:hint="cs"/>
          <w:vanish/>
          <w:sz w:val="20"/>
          <w:szCs w:val="20"/>
          <w:shd w:val="clear" w:color="auto" w:fill="FFFF99"/>
          <w:rtl/>
        </w:rPr>
      </w:pPr>
    </w:p>
    <w:p w:rsidR="00EF218F" w:rsidRPr="001B2D70" w:rsidRDefault="00EF218F" w:rsidP="00EF218F">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EF218F" w:rsidRPr="001B2D70" w:rsidRDefault="00EF218F" w:rsidP="00EF218F">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EF218F" w:rsidRPr="001B2D70" w:rsidRDefault="00EF218F" w:rsidP="001215C2">
      <w:pPr>
        <w:pStyle w:val="P00"/>
        <w:spacing w:before="0"/>
        <w:ind w:left="0" w:right="1134"/>
        <w:rPr>
          <w:rStyle w:val="default"/>
          <w:rFonts w:cs="FrankRuehl" w:hint="cs"/>
          <w:vanish/>
          <w:sz w:val="20"/>
          <w:szCs w:val="20"/>
          <w:shd w:val="clear" w:color="auto" w:fill="FFFF99"/>
          <w:rtl/>
        </w:rPr>
      </w:pPr>
      <w:hyperlink r:id="rId53"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w:t>
      </w:r>
      <w:r w:rsidR="001215C2" w:rsidRPr="001B2D70">
        <w:rPr>
          <w:rStyle w:val="default"/>
          <w:rFonts w:cs="FrankRuehl" w:hint="cs"/>
          <w:vanish/>
          <w:sz w:val="20"/>
          <w:szCs w:val="20"/>
          <w:shd w:val="clear" w:color="auto" w:fill="FFFF99"/>
          <w:rtl/>
        </w:rPr>
        <w:t>1</w:t>
      </w:r>
      <w:r w:rsidRPr="001B2D70">
        <w:rPr>
          <w:rStyle w:val="default"/>
          <w:rFonts w:cs="FrankRuehl" w:hint="cs"/>
          <w:vanish/>
          <w:sz w:val="20"/>
          <w:szCs w:val="20"/>
          <w:shd w:val="clear" w:color="auto" w:fill="FFFF99"/>
          <w:rtl/>
        </w:rPr>
        <w:t xml:space="preserve"> (</w:t>
      </w:r>
      <w:hyperlink r:id="rId54"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306809" w:rsidRPr="001B2D70" w:rsidRDefault="00306809" w:rsidP="00306809">
      <w:pPr>
        <w:pStyle w:val="P00"/>
        <w:ind w:left="0" w:right="1134"/>
        <w:rPr>
          <w:rStyle w:val="default"/>
          <w:rFonts w:cs="Miriam" w:hint="cs"/>
          <w:vanish/>
          <w:sz w:val="16"/>
          <w:szCs w:val="16"/>
          <w:shd w:val="clear" w:color="auto" w:fill="FFFF99"/>
          <w:rtl/>
        </w:rPr>
      </w:pPr>
      <w:r w:rsidRPr="001B2D70">
        <w:rPr>
          <w:rStyle w:val="default"/>
          <w:rFonts w:cs="Miriam" w:hint="cs"/>
          <w:vanish/>
          <w:sz w:val="16"/>
          <w:szCs w:val="16"/>
          <w:shd w:val="clear" w:color="auto" w:fill="FFFF99"/>
          <w:rtl/>
        </w:rPr>
        <w:t xml:space="preserve">אישור תקציב התאמות לשנת 2012 </w:t>
      </w:r>
      <w:r w:rsidRPr="001B2D70">
        <w:rPr>
          <w:rStyle w:val="default"/>
          <w:rFonts w:cs="Miriam" w:hint="cs"/>
          <w:strike/>
          <w:vanish/>
          <w:sz w:val="16"/>
          <w:szCs w:val="16"/>
          <w:shd w:val="clear" w:color="auto" w:fill="FFFF99"/>
          <w:rtl/>
        </w:rPr>
        <w:t>ולשנת 2014</w:t>
      </w:r>
      <w:r w:rsidR="00EF218F" w:rsidRPr="001B2D70">
        <w:rPr>
          <w:rStyle w:val="default"/>
          <w:rFonts w:cs="Miriam" w:hint="cs"/>
          <w:vanish/>
          <w:sz w:val="16"/>
          <w:szCs w:val="16"/>
          <w:shd w:val="clear" w:color="auto" w:fill="FFFF99"/>
          <w:rtl/>
        </w:rPr>
        <w:t xml:space="preserve"> </w:t>
      </w:r>
      <w:r w:rsidR="00EF218F" w:rsidRPr="001B2D70">
        <w:rPr>
          <w:rStyle w:val="default"/>
          <w:rFonts w:cs="Miriam" w:hint="cs"/>
          <w:vanish/>
          <w:sz w:val="16"/>
          <w:szCs w:val="16"/>
          <w:u w:val="single"/>
          <w:shd w:val="clear" w:color="auto" w:fill="FFFF99"/>
          <w:rtl/>
        </w:rPr>
        <w:t>לשנת 2014 ולשנת 2016</w:t>
      </w:r>
      <w:r w:rsidRPr="001B2D70">
        <w:rPr>
          <w:rStyle w:val="default"/>
          <w:rFonts w:cs="Miriam" w:hint="cs"/>
          <w:vanish/>
          <w:sz w:val="16"/>
          <w:szCs w:val="16"/>
          <w:shd w:val="clear" w:color="auto" w:fill="FFFF99"/>
          <w:rtl/>
        </w:rPr>
        <w:t xml:space="preserve"> ושינויים בתקציב</w:t>
      </w:r>
    </w:p>
    <w:p w:rsidR="00306809" w:rsidRPr="001B2D70" w:rsidRDefault="00306809" w:rsidP="00EF218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179א</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ab/>
        <w:t>(א)</w:t>
      </w:r>
      <w:r w:rsidRPr="001B2D70">
        <w:rPr>
          <w:rStyle w:val="default"/>
          <w:rFonts w:cs="FrankRuehl" w:hint="cs"/>
          <w:vanish/>
          <w:sz w:val="22"/>
          <w:szCs w:val="22"/>
          <w:shd w:val="clear" w:color="auto" w:fill="FFFF99"/>
          <w:rtl/>
        </w:rPr>
        <w:tab/>
        <w:t xml:space="preserve">השימוש בתקציב ההתאמות כמשמעותו </w:t>
      </w:r>
      <w:r w:rsidRPr="001B2D70">
        <w:rPr>
          <w:rStyle w:val="default"/>
          <w:rFonts w:cs="FrankRuehl" w:hint="cs"/>
          <w:strike/>
          <w:vanish/>
          <w:sz w:val="22"/>
          <w:szCs w:val="22"/>
          <w:shd w:val="clear" w:color="auto" w:fill="FFFF99"/>
          <w:rtl/>
        </w:rPr>
        <w:t>בחוק-יסוד: תקציב המדינה לשנים 2009 עד 2014 (הוראות מיוחדות) (הוראת שעה)</w:t>
      </w:r>
      <w:r w:rsidR="001215C2" w:rsidRPr="001B2D70">
        <w:rPr>
          <w:rStyle w:val="default"/>
          <w:rFonts w:cs="FrankRuehl" w:hint="cs"/>
          <w:vanish/>
          <w:sz w:val="22"/>
          <w:szCs w:val="22"/>
          <w:shd w:val="clear" w:color="auto" w:fill="FFFF99"/>
          <w:rtl/>
        </w:rPr>
        <w:t xml:space="preserve"> </w:t>
      </w:r>
      <w:r w:rsidR="001215C2" w:rsidRPr="001B2D70">
        <w:rPr>
          <w:rStyle w:val="default"/>
          <w:rFonts w:cs="FrankRuehl" w:hint="cs"/>
          <w:vanish/>
          <w:sz w:val="22"/>
          <w:szCs w:val="22"/>
          <w:u w:val="single"/>
          <w:shd w:val="clear" w:color="auto" w:fill="FFFF99"/>
          <w:rtl/>
        </w:rPr>
        <w:t>בחוק היסוד</w:t>
      </w:r>
      <w:r w:rsidRPr="001B2D70">
        <w:rPr>
          <w:rStyle w:val="default"/>
          <w:rFonts w:cs="FrankRuehl" w:hint="cs"/>
          <w:vanish/>
          <w:sz w:val="22"/>
          <w:szCs w:val="22"/>
          <w:shd w:val="clear" w:color="auto" w:fill="FFFF99"/>
          <w:rtl/>
        </w:rPr>
        <w:t xml:space="preserve">, ייעשה בהתייחס </w:t>
      </w:r>
      <w:r w:rsidRPr="001B2D70">
        <w:rPr>
          <w:rStyle w:val="default"/>
          <w:rFonts w:cs="FrankRuehl" w:hint="cs"/>
          <w:strike/>
          <w:vanish/>
          <w:sz w:val="22"/>
          <w:szCs w:val="22"/>
          <w:shd w:val="clear" w:color="auto" w:fill="FFFF99"/>
          <w:rtl/>
        </w:rPr>
        <w:t>לשנת 2012 ולשנת 2014</w:t>
      </w:r>
      <w:r w:rsidR="001215C2" w:rsidRPr="001B2D70">
        <w:rPr>
          <w:rStyle w:val="default"/>
          <w:rFonts w:cs="FrankRuehl" w:hint="cs"/>
          <w:vanish/>
          <w:sz w:val="22"/>
          <w:szCs w:val="22"/>
          <w:shd w:val="clear" w:color="auto" w:fill="FFFF99"/>
          <w:rtl/>
        </w:rPr>
        <w:t xml:space="preserve"> </w:t>
      </w:r>
      <w:r w:rsidR="001215C2" w:rsidRPr="001B2D70">
        <w:rPr>
          <w:rStyle w:val="default"/>
          <w:rFonts w:cs="FrankRuehl" w:hint="cs"/>
          <w:vanish/>
          <w:sz w:val="22"/>
          <w:szCs w:val="22"/>
          <w:u w:val="single"/>
          <w:shd w:val="clear" w:color="auto" w:fill="FFFF99"/>
          <w:rtl/>
        </w:rPr>
        <w:t>לשנת 2012, לשנת 2014 ולשנת 2016</w:t>
      </w:r>
      <w:r w:rsidRPr="001B2D70">
        <w:rPr>
          <w:rStyle w:val="default"/>
          <w:rFonts w:cs="FrankRuehl" w:hint="cs"/>
          <w:vanish/>
          <w:sz w:val="22"/>
          <w:szCs w:val="22"/>
          <w:shd w:val="clear" w:color="auto" w:fill="FFFF99"/>
          <w:rtl/>
        </w:rPr>
        <w:t>, לפי העניין, ובהתאם להוראות סעיף זה בלבד.</w:t>
      </w:r>
    </w:p>
    <w:p w:rsidR="00306809" w:rsidRPr="001B2D70" w:rsidRDefault="00306809" w:rsidP="00306809">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(ב)</w:t>
      </w:r>
      <w:r w:rsidRPr="001B2D70">
        <w:rPr>
          <w:rStyle w:val="default"/>
          <w:rFonts w:cs="FrankRuehl" w:hint="cs"/>
          <w:vanish/>
          <w:sz w:val="22"/>
          <w:szCs w:val="22"/>
          <w:shd w:val="clear" w:color="auto" w:fill="FFFF99"/>
          <w:rtl/>
        </w:rPr>
        <w:tab/>
        <w:t xml:space="preserve">הממשלה תביא לאישור ועדת הכספים של הכנסת בתוך שישים ימים לפני תחילת שנת הכספים 2012 את הצעת הממשלה </w:t>
      </w:r>
      <w:r w:rsidRPr="001B2D70">
        <w:rPr>
          <w:rStyle w:val="default"/>
          <w:rFonts w:cs="FrankRuehl"/>
          <w:vanish/>
          <w:sz w:val="22"/>
          <w:szCs w:val="22"/>
          <w:shd w:val="clear" w:color="auto" w:fill="FFFF99"/>
          <w:rtl/>
        </w:rPr>
        <w:t>–</w:t>
      </w:r>
    </w:p>
    <w:p w:rsidR="00306809" w:rsidRPr="001B2D70" w:rsidRDefault="00306809" w:rsidP="00306809">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לשימוש ולהקצאה של תקציב ההתאמות בשנת 2012;</w:t>
      </w:r>
    </w:p>
    <w:p w:rsidR="00306809" w:rsidRPr="001B2D70" w:rsidRDefault="00306809" w:rsidP="00306809">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לשינויים בחלק התקציב הדו-שנתי המתייחס לשנת 2012, בשים לב לשינויים שבוצעו לגבי חלק התקציב המתייחס לשנת 2011 וכן לשינויים הדרושים לממשלה באותו מועד; לעניין פסקה זו, "שינויים"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כמשמעותם בסעיף 11 לחוק יסודות התקציב;</w:t>
      </w:r>
    </w:p>
    <w:p w:rsidR="00306809" w:rsidRPr="001B2D70" w:rsidRDefault="00306809" w:rsidP="00306809">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ניתן אישור להצעות כאמור, יראו את הסכומים שאושרו כסכום שהתווספו לתקציב המתייחס לשנת הכספים 2012.</w:t>
      </w:r>
    </w:p>
    <w:p w:rsidR="00306809" w:rsidRPr="001B2D70" w:rsidRDefault="00306809" w:rsidP="00306809">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(ב1)</w:t>
      </w:r>
      <w:r w:rsidRPr="001B2D70">
        <w:rPr>
          <w:rStyle w:val="default"/>
          <w:rFonts w:cs="FrankRuehl" w:hint="cs"/>
          <w:vanish/>
          <w:sz w:val="22"/>
          <w:szCs w:val="22"/>
          <w:shd w:val="clear" w:color="auto" w:fill="FFFF99"/>
          <w:rtl/>
        </w:rPr>
        <w:tab/>
        <w:t xml:space="preserve">הממשלה תביא לאישור ועדת הכספים של הכנסת בתוך 21 ימים לפני תחילת שנת הכספים 2014 את הצעת הממשלה </w:t>
      </w:r>
      <w:r w:rsidRPr="001B2D70">
        <w:rPr>
          <w:rStyle w:val="default"/>
          <w:rFonts w:cs="FrankRuehl"/>
          <w:vanish/>
          <w:sz w:val="22"/>
          <w:szCs w:val="22"/>
          <w:shd w:val="clear" w:color="auto" w:fill="FFFF99"/>
          <w:rtl/>
        </w:rPr>
        <w:t>–</w:t>
      </w:r>
    </w:p>
    <w:p w:rsidR="00306809" w:rsidRPr="001B2D70" w:rsidRDefault="00306809" w:rsidP="00306809">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w:t>
      </w:r>
      <w:r w:rsidRPr="001B2D70">
        <w:rPr>
          <w:rStyle w:val="default"/>
          <w:rFonts w:cs="FrankRuehl" w:hint="cs"/>
          <w:vanish/>
          <w:sz w:val="22"/>
          <w:szCs w:val="22"/>
          <w:shd w:val="clear" w:color="auto" w:fill="FFFF99"/>
          <w:rtl/>
        </w:rPr>
        <w:tab/>
        <w:t>לשימוש ולהקצאה של תקציב ההתאמות בשנת 2014;</w:t>
      </w:r>
    </w:p>
    <w:p w:rsidR="00306809" w:rsidRPr="001B2D70" w:rsidRDefault="00306809" w:rsidP="00306809">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(2)</w:t>
      </w:r>
      <w:r w:rsidRPr="001B2D70">
        <w:rPr>
          <w:rStyle w:val="default"/>
          <w:rFonts w:cs="FrankRuehl" w:hint="cs"/>
          <w:vanish/>
          <w:sz w:val="22"/>
          <w:szCs w:val="22"/>
          <w:shd w:val="clear" w:color="auto" w:fill="FFFF99"/>
          <w:rtl/>
        </w:rPr>
        <w:tab/>
        <w:t xml:space="preserve">לשינויים בחלק התקציב הדו-שנתי המתייחס לשנת 2014, בשים לב לשינויים שבוצעו לגבי חלק התקציב המתייחס לשנת 2013 וכן לשינויים הדרושים לממשלה באותו מועד; לעניין פסקה זו, "שינויים" </w:t>
      </w:r>
      <w:r w:rsidRPr="001B2D70">
        <w:rPr>
          <w:rStyle w:val="default"/>
          <w:rFonts w:cs="FrankRuehl"/>
          <w:vanish/>
          <w:sz w:val="22"/>
          <w:szCs w:val="22"/>
          <w:shd w:val="clear" w:color="auto" w:fill="FFFF99"/>
          <w:rtl/>
        </w:rPr>
        <w:t>–</w:t>
      </w:r>
      <w:r w:rsidRPr="001B2D70">
        <w:rPr>
          <w:rStyle w:val="default"/>
          <w:rFonts w:cs="FrankRuehl" w:hint="cs"/>
          <w:vanish/>
          <w:sz w:val="22"/>
          <w:szCs w:val="22"/>
          <w:shd w:val="clear" w:color="auto" w:fill="FFFF99"/>
          <w:rtl/>
        </w:rPr>
        <w:t xml:space="preserve"> כמשמעותם בסעיף 11 לחוק יסודות התקציב;</w:t>
      </w:r>
    </w:p>
    <w:p w:rsidR="00306809" w:rsidRPr="001B2D70" w:rsidRDefault="00306809" w:rsidP="00306809">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ניתן אישור להצעות כאמור, יראו את הסכומים שאושרו כסכום שהיתוסף לתקציב המתייחס לשנת הכספים 2014.</w:t>
      </w:r>
    </w:p>
    <w:p w:rsidR="00EF218F" w:rsidRPr="001B2D70" w:rsidRDefault="001215C2" w:rsidP="00966CF4">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(ב2)</w:t>
      </w:r>
      <w:r w:rsidRPr="001B2D70">
        <w:rPr>
          <w:rStyle w:val="default"/>
          <w:rFonts w:cs="FrankRuehl" w:hint="cs"/>
          <w:vanish/>
          <w:sz w:val="22"/>
          <w:szCs w:val="22"/>
          <w:u w:val="single"/>
          <w:shd w:val="clear" w:color="auto" w:fill="FFFF99"/>
          <w:rtl/>
        </w:rPr>
        <w:tab/>
        <w:t xml:space="preserve">הממשלה תביא לאישור ועדת הכספים של הכנסת בתוך 14 ימים לפני תחילת שנת הכספים 2016 את הצעות הממשלה לשינויים בחלק התקציב הדו-שנתי המתייחס לשנת 2016, בשים לב לשינויים שבוצעו לגבי חלק התקציב המתייחס לשנת 2015 וכן לשינויים הדרושים לממשלה באותו מועד; ניתן אישור להצעות כאמור, יראו את הסכומים שאושרו כסכום שהתווסף לתקציב המתייחס לשנת הכספים 2016; לעניין זה, "שינויים" </w:t>
      </w:r>
      <w:r w:rsidRPr="001B2D70">
        <w:rPr>
          <w:rStyle w:val="default"/>
          <w:rFonts w:cs="FrankRuehl"/>
          <w:vanish/>
          <w:sz w:val="22"/>
          <w:szCs w:val="22"/>
          <w:u w:val="single"/>
          <w:shd w:val="clear" w:color="auto" w:fill="FFFF99"/>
          <w:rtl/>
        </w:rPr>
        <w:t>–</w:t>
      </w:r>
      <w:r w:rsidRPr="001B2D70">
        <w:rPr>
          <w:rStyle w:val="default"/>
          <w:rFonts w:cs="FrankRuehl" w:hint="cs"/>
          <w:vanish/>
          <w:sz w:val="22"/>
          <w:szCs w:val="22"/>
          <w:u w:val="single"/>
          <w:shd w:val="clear" w:color="auto" w:fill="FFFF99"/>
          <w:rtl/>
        </w:rPr>
        <w:t xml:space="preserve"> כמשמעותם בסעף 11 לחוק יסודות התקציב.</w:t>
      </w:r>
    </w:p>
    <w:p w:rsidR="00306809" w:rsidRPr="00966CF4" w:rsidRDefault="00306809" w:rsidP="00966CF4">
      <w:pPr>
        <w:pStyle w:val="P00"/>
        <w:spacing w:before="0"/>
        <w:ind w:left="0" w:right="1134"/>
        <w:rPr>
          <w:rStyle w:val="default"/>
          <w:rFonts w:cs="FrankRuehl" w:hint="cs"/>
          <w:sz w:val="2"/>
          <w:szCs w:val="2"/>
          <w:rtl/>
        </w:rPr>
      </w:pPr>
      <w:r w:rsidRPr="001B2D70">
        <w:rPr>
          <w:rStyle w:val="default"/>
          <w:rFonts w:cs="FrankRuehl" w:hint="cs"/>
          <w:vanish/>
          <w:sz w:val="22"/>
          <w:szCs w:val="22"/>
          <w:shd w:val="clear" w:color="auto" w:fill="FFFF99"/>
          <w:rtl/>
        </w:rPr>
        <w:tab/>
        <w:t>(ג)</w:t>
      </w:r>
      <w:r w:rsidRPr="001B2D70">
        <w:rPr>
          <w:rStyle w:val="default"/>
          <w:rFonts w:cs="FrankRuehl" w:hint="cs"/>
          <w:vanish/>
          <w:sz w:val="22"/>
          <w:szCs w:val="22"/>
          <w:shd w:val="clear" w:color="auto" w:fill="FFFF99"/>
          <w:rtl/>
        </w:rPr>
        <w:tab/>
        <w:t>אין בהוראות סעיף זה כדי לגרוע מהוראות סעיף 11 לחוק יסודות התקציב או מהוראות סעיף 179(4).</w:t>
      </w:r>
      <w:bookmarkEnd w:id="103"/>
    </w:p>
    <w:p w:rsidR="000F66EB" w:rsidRDefault="000F66EB" w:rsidP="000F66EB">
      <w:pPr>
        <w:pStyle w:val="P00"/>
        <w:spacing w:before="72"/>
        <w:ind w:left="0" w:right="1134"/>
        <w:rPr>
          <w:rStyle w:val="default"/>
          <w:rFonts w:cs="FrankRuehl" w:hint="cs"/>
          <w:rtl/>
        </w:rPr>
      </w:pPr>
      <w:bookmarkStart w:id="104" w:name="Seif83"/>
      <w:bookmarkEnd w:id="104"/>
      <w:r>
        <w:rPr>
          <w:rFonts w:cs="Miriam"/>
          <w:lang w:val="he-IL"/>
        </w:rPr>
        <w:pict>
          <v:rect id="_x0000_s1808" style="position:absolute;left:0;text-align:left;margin-left:463.5pt;margin-top:8.05pt;width:75.05pt;height:34.65pt;z-index:251695616" filled="f" stroked="f" strokecolor="lime" strokeweight=".25pt">
            <v:textbox style="mso-next-textbox:#_x0000_s1808" inset="1mm,0,1mm,0">
              <w:txbxContent>
                <w:p w:rsidR="00D03489" w:rsidRDefault="00D03489" w:rsidP="000F66EB">
                  <w:pPr>
                    <w:spacing w:line="160" w:lineRule="exact"/>
                    <w:rPr>
                      <w:rFonts w:cs="Miriam" w:hint="cs"/>
                      <w:noProof/>
                      <w:sz w:val="18"/>
                      <w:szCs w:val="18"/>
                      <w:rtl/>
                    </w:rPr>
                  </w:pPr>
                  <w:r>
                    <w:rPr>
                      <w:rFonts w:cs="Miriam" w:hint="cs"/>
                      <w:sz w:val="18"/>
                      <w:szCs w:val="18"/>
                      <w:rtl/>
                    </w:rPr>
                    <w:t>דיווח לוועדת הכספים של הכנסת</w:t>
                  </w:r>
                </w:p>
                <w:p w:rsidR="00D03489" w:rsidRDefault="00D03489" w:rsidP="000F66EB">
                  <w:pPr>
                    <w:spacing w:line="160" w:lineRule="exact"/>
                    <w:rPr>
                      <w:rFonts w:cs="Miriam" w:hint="cs"/>
                      <w:noProof/>
                      <w:sz w:val="18"/>
                      <w:szCs w:val="18"/>
                      <w:rtl/>
                    </w:rPr>
                  </w:pPr>
                  <w:r>
                    <w:rPr>
                      <w:rFonts w:cs="Miriam" w:hint="cs"/>
                      <w:sz w:val="18"/>
                      <w:szCs w:val="18"/>
                      <w:rtl/>
                    </w:rPr>
                    <w:t>(תיקון מס' 4) תש"ע-2010</w:t>
                  </w:r>
                </w:p>
              </w:txbxContent>
            </v:textbox>
            <w10:anchorlock/>
          </v:rect>
        </w:pict>
      </w:r>
      <w:r>
        <w:rPr>
          <w:rStyle w:val="big-number"/>
          <w:rFonts w:cs="Miriam" w:hint="cs"/>
          <w:rtl/>
        </w:rPr>
        <w:t>179</w:t>
      </w:r>
      <w:r>
        <w:rPr>
          <w:rStyle w:val="big-number"/>
          <w:rFonts w:cs="FrankRuehl" w:hint="cs"/>
          <w:sz w:val="26"/>
          <w:szCs w:val="26"/>
          <w:rtl/>
        </w:rPr>
        <w:t>ב</w:t>
      </w:r>
      <w:r>
        <w:rPr>
          <w:rStyle w:val="big-number"/>
          <w:rFonts w:cs="FrankRuehl"/>
          <w:sz w:val="26"/>
          <w:szCs w:val="26"/>
          <w:rtl/>
        </w:rPr>
        <w:t>.</w:t>
      </w:r>
      <w:r>
        <w:rPr>
          <w:rStyle w:val="big-number"/>
          <w:rFonts w:cs="FrankRuehl" w:hint="cs"/>
          <w:sz w:val="26"/>
          <w:szCs w:val="26"/>
          <w:rtl/>
        </w:rPr>
        <w:t xml:space="preserve"> </w:t>
      </w:r>
      <w:r>
        <w:rPr>
          <w:rStyle w:val="default"/>
          <w:rFonts w:cs="FrankRuehl" w:hint="cs"/>
          <w:rtl/>
        </w:rPr>
        <w:t>(א)</w:t>
      </w:r>
      <w:r>
        <w:rPr>
          <w:rStyle w:val="default"/>
          <w:rFonts w:cs="FrankRuehl" w:hint="cs"/>
          <w:rtl/>
        </w:rPr>
        <w:tab/>
        <w:t>בתוך 90 ימים לפני תחילת שנת הכספים 2012, ונוסף על חובות הדיווח לפי חוק יסודות התקציב או לפי כל דין אחר, תגיש הממשלה לוועדת הכספים של הכנסת דין וחשבון על כל אלה, ותציג אותו לפניה:</w:t>
      </w:r>
    </w:p>
    <w:p w:rsidR="000F66EB" w:rsidRDefault="000F66EB" w:rsidP="00D034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תחזית מאקרו-כלכלית לשנת 2012, על התפתחויות בכלכלת ישראל, ובכלל זה תחזית הצמיחה והתפתחויות בשוק העבודה;</w:t>
      </w:r>
    </w:p>
    <w:p w:rsidR="000F66EB" w:rsidRDefault="000F66EB" w:rsidP="00D034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התפתחויות בכלכלת העולם והשלכותיהן על כלכלת ישראל;</w:t>
      </w:r>
    </w:p>
    <w:p w:rsidR="000F66EB" w:rsidRDefault="000F66EB" w:rsidP="00D034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תחזית ההכנסות לשנת 2012, המעודכנת</w:t>
      </w:r>
      <w:r w:rsidR="00E0152E">
        <w:rPr>
          <w:rStyle w:val="default"/>
          <w:rFonts w:cs="FrankRuehl" w:hint="cs"/>
          <w:rtl/>
        </w:rPr>
        <w:t xml:space="preserve"> לאותו מועד;</w:t>
      </w:r>
    </w:p>
    <w:p w:rsidR="00E0152E" w:rsidRDefault="00E0152E" w:rsidP="00D034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תחזית צורכי ההוצאה התקציבית לשנת 2012, המעודכנת לאותו מועד;</w:t>
      </w:r>
    </w:p>
    <w:p w:rsidR="00E0152E" w:rsidRDefault="00E0152E" w:rsidP="00D0348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היערכות הממשלה כתוצאה משינויים בתחזיות כאמור או כתוצאה מהתפתחויות כלכליות אחרות, ככל שהיערכות כזו נדרשת לעמידה ביעדי המדיניות שנקבעו;</w:t>
      </w:r>
    </w:p>
    <w:p w:rsidR="00E0152E" w:rsidRDefault="00E0152E" w:rsidP="00D0348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תכנית תקציב בהתייחס לשנת הכספים 2014 לפי הוראת סעיף 1(א)(4) לחוק-יסוד: תקציב המדינה לשנים 2009 עד 2012 (הוראות מיוחדות) (הוראת שעה).</w:t>
      </w:r>
    </w:p>
    <w:p w:rsidR="00E457DF" w:rsidRPr="00966CF4" w:rsidRDefault="00E457DF" w:rsidP="00E457DF">
      <w:pPr>
        <w:pStyle w:val="P00"/>
        <w:spacing w:before="72"/>
        <w:ind w:left="0" w:right="1134"/>
        <w:rPr>
          <w:rStyle w:val="default"/>
          <w:rFonts w:cs="FrankRuehl" w:hint="cs"/>
          <w:rtl/>
        </w:rPr>
      </w:pPr>
      <w:r w:rsidRPr="00E457DF">
        <w:rPr>
          <w:rStyle w:val="default"/>
          <w:rFonts w:cs="FrankRuehl" w:hint="cs"/>
          <w:rtl/>
        </w:rPr>
        <w:pict>
          <v:shape id="_x0000_s1819" type="#_x0000_t202" style="position:absolute;left:0;text-align:left;margin-left:470.35pt;margin-top:7.1pt;width:1in;height:22.1pt;z-index:251702784" filled="f" stroked="f">
            <v:textbox inset="1mm,0,1mm,0">
              <w:txbxContent>
                <w:p w:rsidR="00E457DF" w:rsidRDefault="00E457DF" w:rsidP="00E457DF">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ab/>
        <w:t>(</w:t>
      </w:r>
      <w:r w:rsidRPr="00E457DF">
        <w:rPr>
          <w:rStyle w:val="default"/>
          <w:rFonts w:cs="FrankRuehl" w:hint="cs"/>
          <w:rtl/>
        </w:rPr>
        <w:t>א1)</w:t>
      </w:r>
      <w:r w:rsidRPr="00E457DF">
        <w:rPr>
          <w:rStyle w:val="default"/>
          <w:rFonts w:cs="FrankRuehl" w:hint="cs"/>
          <w:rtl/>
        </w:rPr>
        <w:tab/>
        <w:t>בתוך תשעים ימים לפני תחילת שנת הכספים 2014, תגיש הממשלה לוועדת הכספים של הכנסת תכנית תקציב בהתייחס לשנת הכספים 2016, לפי הוראות סעיף 1(א)(4א) לחוק היסוד.</w:t>
      </w:r>
    </w:p>
    <w:p w:rsidR="00E457DF" w:rsidRPr="00E457DF" w:rsidRDefault="00E457DF" w:rsidP="00E457DF">
      <w:pPr>
        <w:pStyle w:val="P00"/>
        <w:spacing w:before="72"/>
        <w:ind w:left="0" w:right="1134"/>
        <w:rPr>
          <w:rStyle w:val="default"/>
          <w:rFonts w:cs="FrankRuehl" w:hint="cs"/>
          <w:rtl/>
        </w:rPr>
      </w:pPr>
      <w:r w:rsidRPr="00E457DF">
        <w:rPr>
          <w:rStyle w:val="default"/>
          <w:rFonts w:cs="FrankRuehl" w:hint="cs"/>
          <w:rtl/>
        </w:rPr>
        <w:pict>
          <v:shape id="_x0000_s1820" type="#_x0000_t202" style="position:absolute;left:0;text-align:left;margin-left:470.35pt;margin-top:7.1pt;width:1in;height:19.5pt;z-index:251703808" filled="f" stroked="f">
            <v:textbox inset="1mm,0,1mm,0">
              <w:txbxContent>
                <w:p w:rsidR="00E457DF" w:rsidRDefault="00E457DF" w:rsidP="00E457DF">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ab/>
        <w:t>(</w:t>
      </w:r>
      <w:r w:rsidRPr="00E457DF">
        <w:rPr>
          <w:rStyle w:val="default"/>
          <w:rFonts w:cs="FrankRuehl" w:hint="cs"/>
          <w:rtl/>
        </w:rPr>
        <w:t>א2)</w:t>
      </w:r>
      <w:r w:rsidRPr="00E457DF">
        <w:rPr>
          <w:rStyle w:val="default"/>
          <w:rFonts w:cs="FrankRuehl" w:hint="cs"/>
          <w:rtl/>
        </w:rPr>
        <w:tab/>
        <w:t>בתוך 21 ימים לפני תחילת שנת הכספים 2014, ונוסף על חובות הדיווח לפי חוק יסודות התקציב או לפי כל דין אחר, תגיש הממשלה לוועדת הכספים של הכנסת דין וחשבון על כל אלה, ותציג אותו לפניה:</w:t>
      </w:r>
    </w:p>
    <w:p w:rsidR="00E457DF" w:rsidRPr="00E457DF" w:rsidRDefault="00E457DF" w:rsidP="00E457DF">
      <w:pPr>
        <w:pStyle w:val="P00"/>
        <w:spacing w:before="72"/>
        <w:ind w:left="1021" w:right="1134"/>
        <w:rPr>
          <w:rStyle w:val="default"/>
          <w:rFonts w:cs="FrankRuehl" w:hint="cs"/>
          <w:rtl/>
        </w:rPr>
      </w:pPr>
      <w:r w:rsidRPr="00E457DF">
        <w:rPr>
          <w:rStyle w:val="default"/>
          <w:rFonts w:cs="FrankRuehl" w:hint="cs"/>
          <w:rtl/>
        </w:rPr>
        <w:t>(1)</w:t>
      </w:r>
      <w:r w:rsidRPr="00E457DF">
        <w:rPr>
          <w:rStyle w:val="default"/>
          <w:rFonts w:cs="FrankRuehl" w:hint="cs"/>
          <w:rtl/>
        </w:rPr>
        <w:tab/>
        <w:t>תחזית מאקרו-כלכלית לשנת 2014, על התפתחויות בכלכלת ישראל, ובכלל זה תחזית הצמיחה והתפתחויות בשוק העבודה;</w:t>
      </w:r>
    </w:p>
    <w:p w:rsidR="00E457DF" w:rsidRPr="00E457DF" w:rsidRDefault="00E457DF" w:rsidP="00E457DF">
      <w:pPr>
        <w:pStyle w:val="P00"/>
        <w:spacing w:before="72"/>
        <w:ind w:left="1021" w:right="1134"/>
        <w:rPr>
          <w:rStyle w:val="default"/>
          <w:rFonts w:cs="FrankRuehl" w:hint="cs"/>
          <w:rtl/>
        </w:rPr>
      </w:pPr>
      <w:r w:rsidRPr="00E457DF">
        <w:rPr>
          <w:rStyle w:val="default"/>
          <w:rFonts w:cs="FrankRuehl" w:hint="cs"/>
          <w:rtl/>
        </w:rPr>
        <w:t>(2)</w:t>
      </w:r>
      <w:r w:rsidRPr="00E457DF">
        <w:rPr>
          <w:rStyle w:val="default"/>
          <w:rFonts w:cs="FrankRuehl" w:hint="cs"/>
          <w:rtl/>
        </w:rPr>
        <w:tab/>
        <w:t>התפתחויות בכלכלת העולם והשלכותיהן על כלכלת ישראל;</w:t>
      </w:r>
    </w:p>
    <w:p w:rsidR="00E457DF" w:rsidRPr="00E457DF" w:rsidRDefault="00E457DF" w:rsidP="00E457DF">
      <w:pPr>
        <w:pStyle w:val="P00"/>
        <w:spacing w:before="72"/>
        <w:ind w:left="1021" w:right="1134"/>
        <w:rPr>
          <w:rStyle w:val="default"/>
          <w:rFonts w:cs="FrankRuehl" w:hint="cs"/>
          <w:rtl/>
        </w:rPr>
      </w:pPr>
      <w:r w:rsidRPr="00E457DF">
        <w:rPr>
          <w:rStyle w:val="default"/>
          <w:rFonts w:cs="FrankRuehl" w:hint="cs"/>
          <w:rtl/>
        </w:rPr>
        <w:t>(3)</w:t>
      </w:r>
      <w:r w:rsidRPr="00E457DF">
        <w:rPr>
          <w:rStyle w:val="default"/>
          <w:rFonts w:cs="FrankRuehl" w:hint="cs"/>
          <w:rtl/>
        </w:rPr>
        <w:tab/>
        <w:t>תחזית ההכנסות לשנת 2014, המעודכנת לאותו מועד;</w:t>
      </w:r>
    </w:p>
    <w:p w:rsidR="00E457DF" w:rsidRPr="00E457DF" w:rsidRDefault="00E457DF" w:rsidP="00E457DF">
      <w:pPr>
        <w:pStyle w:val="P00"/>
        <w:spacing w:before="72"/>
        <w:ind w:left="1021" w:right="1134"/>
        <w:rPr>
          <w:rStyle w:val="default"/>
          <w:rFonts w:cs="FrankRuehl" w:hint="cs"/>
          <w:rtl/>
        </w:rPr>
      </w:pPr>
      <w:r w:rsidRPr="00E457DF">
        <w:rPr>
          <w:rStyle w:val="default"/>
          <w:rFonts w:cs="FrankRuehl" w:hint="cs"/>
          <w:rtl/>
        </w:rPr>
        <w:t>(4)</w:t>
      </w:r>
      <w:r w:rsidRPr="00E457DF">
        <w:rPr>
          <w:rStyle w:val="default"/>
          <w:rFonts w:cs="FrankRuehl" w:hint="cs"/>
          <w:rtl/>
        </w:rPr>
        <w:tab/>
        <w:t>תחזית צורכי ההוצאה התקציבית לשנת 2014, המעודכנת לאותו מועד;</w:t>
      </w:r>
    </w:p>
    <w:p w:rsidR="00E457DF" w:rsidRPr="00E457DF" w:rsidRDefault="00E457DF" w:rsidP="00E457DF">
      <w:pPr>
        <w:pStyle w:val="P00"/>
        <w:spacing w:before="72"/>
        <w:ind w:left="1021" w:right="1134"/>
        <w:rPr>
          <w:rStyle w:val="default"/>
          <w:rFonts w:cs="FrankRuehl" w:hint="cs"/>
          <w:rtl/>
        </w:rPr>
      </w:pPr>
      <w:r w:rsidRPr="00E457DF">
        <w:rPr>
          <w:rStyle w:val="default"/>
          <w:rFonts w:cs="FrankRuehl" w:hint="cs"/>
          <w:rtl/>
        </w:rPr>
        <w:t>(5)</w:t>
      </w:r>
      <w:r w:rsidRPr="00E457DF">
        <w:rPr>
          <w:rStyle w:val="default"/>
          <w:rFonts w:cs="FrankRuehl" w:hint="cs"/>
          <w:rtl/>
        </w:rPr>
        <w:tab/>
        <w:t>היערכות הממשלה כתוצאה משינויים בתחזיות כאמור או כתוצאה מהתפתחויות כלכליות אחרות, ככל שהיערכות כזו נדרשת לעמידה ביעדי המדיניות שנקבעו.</w:t>
      </w:r>
    </w:p>
    <w:p w:rsidR="001215C2" w:rsidRPr="001215C2" w:rsidRDefault="001215C2" w:rsidP="001215C2">
      <w:pPr>
        <w:pStyle w:val="P00"/>
        <w:spacing w:before="72"/>
        <w:ind w:left="0" w:right="1134"/>
        <w:rPr>
          <w:rStyle w:val="default"/>
          <w:rFonts w:cs="FrankRuehl" w:hint="cs"/>
          <w:rtl/>
        </w:rPr>
      </w:pPr>
      <w:r w:rsidRPr="00E457DF">
        <w:rPr>
          <w:rStyle w:val="default"/>
          <w:rFonts w:cs="FrankRuehl" w:hint="cs"/>
          <w:rtl/>
        </w:rPr>
        <w:pict>
          <v:shape id="_x0000_s1828" type="#_x0000_t202" style="position:absolute;left:0;text-align:left;margin-left:470.35pt;margin-top:7.1pt;width:1in;height:19.5pt;z-index:251709952" filled="f" stroked="f">
            <v:textbox inset="1mm,0,1mm,0">
              <w:txbxContent>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ab/>
        <w:t>(</w:t>
      </w:r>
      <w:r w:rsidRPr="001215C2">
        <w:rPr>
          <w:rStyle w:val="default"/>
          <w:rFonts w:cs="FrankRuehl" w:hint="cs"/>
          <w:rtl/>
        </w:rPr>
        <w:t>א3)</w:t>
      </w:r>
      <w:r w:rsidRPr="001215C2">
        <w:rPr>
          <w:rStyle w:val="default"/>
          <w:rFonts w:cs="FrankRuehl" w:hint="cs"/>
          <w:rtl/>
        </w:rPr>
        <w:tab/>
        <w:t>בתוך 90 ימים מתחילת שנת הכספים 2016, ונוסף על חובות הדיווח לפי חוק יסודות התקציב או לפי כל דין אחר, תגיש הממשלה לוועדת הכספים של הכנסת דין וחשבון על כל אלה, ותציג אותו לפניה:</w:t>
      </w:r>
    </w:p>
    <w:p w:rsidR="001215C2" w:rsidRPr="001215C2" w:rsidRDefault="001215C2" w:rsidP="001215C2">
      <w:pPr>
        <w:pStyle w:val="P00"/>
        <w:spacing w:before="72"/>
        <w:ind w:left="1021" w:right="1134"/>
        <w:rPr>
          <w:rStyle w:val="default"/>
          <w:rFonts w:cs="FrankRuehl" w:hint="cs"/>
          <w:rtl/>
        </w:rPr>
      </w:pPr>
      <w:r w:rsidRPr="001215C2">
        <w:rPr>
          <w:rStyle w:val="default"/>
          <w:rFonts w:cs="FrankRuehl" w:hint="cs"/>
          <w:rtl/>
        </w:rPr>
        <w:t>(1)</w:t>
      </w:r>
      <w:r w:rsidRPr="001215C2">
        <w:rPr>
          <w:rStyle w:val="default"/>
          <w:rFonts w:cs="FrankRuehl" w:hint="cs"/>
          <w:rtl/>
        </w:rPr>
        <w:tab/>
        <w:t>תחזית מארקו-כלכלית לשנת 2016, על התפתחויות בכלכלת ישראל, ובכלל זה תחזית הצמיחה והתפתחויות בשוק העבודה;</w:t>
      </w:r>
    </w:p>
    <w:p w:rsidR="001215C2" w:rsidRPr="001215C2" w:rsidRDefault="001215C2" w:rsidP="001215C2">
      <w:pPr>
        <w:pStyle w:val="P00"/>
        <w:spacing w:before="72"/>
        <w:ind w:left="1021" w:right="1134"/>
        <w:rPr>
          <w:rStyle w:val="default"/>
          <w:rFonts w:cs="FrankRuehl" w:hint="cs"/>
          <w:rtl/>
        </w:rPr>
      </w:pPr>
      <w:r w:rsidRPr="001215C2">
        <w:rPr>
          <w:rStyle w:val="default"/>
          <w:rFonts w:cs="FrankRuehl" w:hint="cs"/>
          <w:rtl/>
        </w:rPr>
        <w:t>(2)</w:t>
      </w:r>
      <w:r w:rsidRPr="001215C2">
        <w:rPr>
          <w:rStyle w:val="default"/>
          <w:rFonts w:cs="FrankRuehl" w:hint="cs"/>
          <w:rtl/>
        </w:rPr>
        <w:tab/>
        <w:t>התפתחויות בכלכלת העולם והשלכותיהן על כלכלת ישראל;</w:t>
      </w:r>
    </w:p>
    <w:p w:rsidR="001215C2" w:rsidRPr="001215C2" w:rsidRDefault="001215C2" w:rsidP="001215C2">
      <w:pPr>
        <w:pStyle w:val="P00"/>
        <w:spacing w:before="72"/>
        <w:ind w:left="1021" w:right="1134"/>
        <w:rPr>
          <w:rStyle w:val="default"/>
          <w:rFonts w:cs="FrankRuehl" w:hint="cs"/>
          <w:rtl/>
        </w:rPr>
      </w:pPr>
      <w:r w:rsidRPr="001215C2">
        <w:rPr>
          <w:rStyle w:val="default"/>
          <w:rFonts w:cs="FrankRuehl" w:hint="cs"/>
          <w:rtl/>
        </w:rPr>
        <w:t>(3)</w:t>
      </w:r>
      <w:r w:rsidRPr="001215C2">
        <w:rPr>
          <w:rStyle w:val="default"/>
          <w:rFonts w:cs="FrankRuehl" w:hint="cs"/>
          <w:rtl/>
        </w:rPr>
        <w:tab/>
        <w:t>תחזית ההכנסות לשנת 2016, המעודכנת לאותו מועד;</w:t>
      </w:r>
    </w:p>
    <w:p w:rsidR="001215C2" w:rsidRPr="001215C2" w:rsidRDefault="001215C2" w:rsidP="001215C2">
      <w:pPr>
        <w:pStyle w:val="P00"/>
        <w:spacing w:before="72"/>
        <w:ind w:left="1021" w:right="1134"/>
        <w:rPr>
          <w:rStyle w:val="default"/>
          <w:rFonts w:cs="FrankRuehl" w:hint="cs"/>
          <w:rtl/>
        </w:rPr>
      </w:pPr>
      <w:r w:rsidRPr="001215C2">
        <w:rPr>
          <w:rStyle w:val="default"/>
          <w:rFonts w:cs="FrankRuehl" w:hint="cs"/>
          <w:rtl/>
        </w:rPr>
        <w:t>(4)</w:t>
      </w:r>
      <w:r w:rsidRPr="001215C2">
        <w:rPr>
          <w:rStyle w:val="default"/>
          <w:rFonts w:cs="FrankRuehl" w:hint="cs"/>
          <w:rtl/>
        </w:rPr>
        <w:tab/>
        <w:t>תחזית צורכי ההוצאה התקציבית לשנת 2016, המעודכנת לאותו מועד;</w:t>
      </w:r>
    </w:p>
    <w:p w:rsidR="001215C2" w:rsidRPr="001215C2" w:rsidRDefault="001215C2" w:rsidP="001215C2">
      <w:pPr>
        <w:pStyle w:val="P00"/>
        <w:spacing w:before="72"/>
        <w:ind w:left="1021" w:right="1134"/>
        <w:rPr>
          <w:rStyle w:val="default"/>
          <w:rFonts w:cs="FrankRuehl" w:hint="cs"/>
          <w:rtl/>
        </w:rPr>
      </w:pPr>
      <w:r w:rsidRPr="001215C2">
        <w:rPr>
          <w:rStyle w:val="default"/>
          <w:rFonts w:cs="FrankRuehl" w:hint="cs"/>
          <w:rtl/>
        </w:rPr>
        <w:t>(5)</w:t>
      </w:r>
      <w:r w:rsidRPr="001215C2">
        <w:rPr>
          <w:rStyle w:val="default"/>
          <w:rFonts w:cs="FrankRuehl" w:hint="cs"/>
          <w:rtl/>
        </w:rPr>
        <w:tab/>
        <w:t>היערכות הממשלה כתוצאה משינויים בתחזיות כאמור או כתוצאה מהתפתחויות כלכליות אחרות, ככל שהיערכות כזו נדרשת לעמידה ביעדי המדיניות שנקבעו.</w:t>
      </w:r>
    </w:p>
    <w:p w:rsidR="001215C2" w:rsidRPr="001215C2" w:rsidRDefault="001215C2" w:rsidP="001215C2">
      <w:pPr>
        <w:pStyle w:val="P00"/>
        <w:spacing w:before="72"/>
        <w:ind w:left="0" w:right="1134"/>
        <w:rPr>
          <w:rStyle w:val="default"/>
          <w:rFonts w:cs="FrankRuehl" w:hint="cs"/>
          <w:rtl/>
        </w:rPr>
      </w:pPr>
      <w:r w:rsidRPr="00E457DF">
        <w:rPr>
          <w:rStyle w:val="default"/>
          <w:rFonts w:cs="FrankRuehl" w:hint="cs"/>
          <w:rtl/>
        </w:rPr>
        <w:pict>
          <v:shape id="_x0000_s1830" type="#_x0000_t202" style="position:absolute;left:0;text-align:left;margin-left:470.35pt;margin-top:7.1pt;width:1in;height:19.5pt;z-index:251712000" filled="f" stroked="f">
            <v:textbox inset="1mm,0,1mm,0">
              <w:txbxContent>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ab/>
        <w:t>(</w:t>
      </w:r>
      <w:r w:rsidRPr="001215C2">
        <w:rPr>
          <w:rStyle w:val="default"/>
          <w:rFonts w:cs="FrankRuehl" w:hint="cs"/>
          <w:rtl/>
        </w:rPr>
        <w:t>א4)</w:t>
      </w:r>
      <w:r w:rsidRPr="001215C2">
        <w:rPr>
          <w:rStyle w:val="default"/>
          <w:rFonts w:cs="FrankRuehl" w:hint="cs"/>
          <w:rtl/>
        </w:rPr>
        <w:tab/>
        <w:t>בתוך 45 ימים מתחילת שנת הכספים 2016, ידווח החשב הכללי במשרד האוצר לוועדת הכספים של הכנסת לגבי ניהול הוצאות הממשלה במהלך שנת כספים, במצב שבו לא התקבל חוק תקציב לפני תחילתה של שנת הכספים.</w:t>
      </w:r>
    </w:p>
    <w:p w:rsidR="001215C2" w:rsidRPr="001215C2" w:rsidRDefault="001215C2" w:rsidP="001215C2">
      <w:pPr>
        <w:pStyle w:val="P00"/>
        <w:spacing w:before="72"/>
        <w:ind w:left="0" w:right="1134"/>
        <w:rPr>
          <w:rStyle w:val="default"/>
          <w:rFonts w:cs="FrankRuehl" w:hint="cs"/>
          <w:rtl/>
        </w:rPr>
      </w:pPr>
      <w:r w:rsidRPr="00E457DF">
        <w:rPr>
          <w:rStyle w:val="default"/>
          <w:rFonts w:cs="FrankRuehl" w:hint="cs"/>
          <w:rtl/>
        </w:rPr>
        <w:pict>
          <v:shape id="_x0000_s1829" type="#_x0000_t202" style="position:absolute;left:0;text-align:left;margin-left:470.35pt;margin-top:7.1pt;width:1in;height:19.5pt;z-index:251710976" filled="f" stroked="f">
            <v:textbox inset="1mm,0,1mm,0">
              <w:txbxContent>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ab/>
        <w:t>(</w:t>
      </w:r>
      <w:r w:rsidRPr="001215C2">
        <w:rPr>
          <w:rStyle w:val="default"/>
          <w:rFonts w:cs="FrankRuehl" w:hint="cs"/>
          <w:rtl/>
        </w:rPr>
        <w:t>א5)</w:t>
      </w:r>
      <w:r w:rsidRPr="001215C2">
        <w:rPr>
          <w:rStyle w:val="default"/>
          <w:rFonts w:cs="FrankRuehl" w:hint="cs"/>
          <w:rtl/>
        </w:rPr>
        <w:tab/>
        <w:t>הממונה על התקציבים במשרד האוצר יגיש לוועדת הכספים של הכנסת דיווח לעניין שאלת קביעתו של תקציב המדינה כתקציב דו-שנתי לא יאוחר מיום כ"ג בניסן התשע"ו (1 במאי 2016).</w:t>
      </w:r>
    </w:p>
    <w:p w:rsidR="00E0152E" w:rsidRDefault="00E457DF" w:rsidP="00852022">
      <w:pPr>
        <w:pStyle w:val="P00"/>
        <w:spacing w:before="72"/>
        <w:ind w:left="0" w:right="1134"/>
        <w:rPr>
          <w:rStyle w:val="default"/>
          <w:rFonts w:cs="FrankRuehl" w:hint="cs"/>
          <w:rtl/>
        </w:rPr>
      </w:pPr>
      <w:r>
        <w:rPr>
          <w:rFonts w:cs="FrankRuehl" w:hint="cs"/>
          <w:sz w:val="26"/>
          <w:rtl/>
          <w:lang w:eastAsia="en-US"/>
        </w:rPr>
        <w:pict>
          <v:shape id="_x0000_s1823" type="#_x0000_t202" style="position:absolute;left:0;text-align:left;margin-left:470.35pt;margin-top:7.1pt;width:1in;height:39.45pt;z-index:251704832" filled="f" stroked="f">
            <v:textbox inset="1mm,0,1mm,0">
              <w:txbxContent>
                <w:p w:rsidR="00E457DF" w:rsidRDefault="00E457DF" w:rsidP="00E457DF">
                  <w:pPr>
                    <w:spacing w:line="160" w:lineRule="exact"/>
                    <w:rPr>
                      <w:rFonts w:cs="Miriam" w:hint="cs"/>
                      <w:noProof/>
                      <w:sz w:val="18"/>
                      <w:szCs w:val="18"/>
                      <w:rtl/>
                    </w:rPr>
                  </w:pPr>
                  <w:r>
                    <w:rPr>
                      <w:rFonts w:cs="Miriam" w:hint="cs"/>
                      <w:noProof/>
                      <w:sz w:val="18"/>
                      <w:szCs w:val="18"/>
                      <w:rtl/>
                    </w:rPr>
                    <w:t>(תיקון מס' 12) תשע"ג-2013</w:t>
                  </w:r>
                </w:p>
                <w:p w:rsidR="001215C2" w:rsidRDefault="001215C2" w:rsidP="001215C2">
                  <w:pPr>
                    <w:spacing w:line="160" w:lineRule="exact"/>
                    <w:rPr>
                      <w:rFonts w:cs="Miriam" w:hint="cs"/>
                      <w:noProof/>
                      <w:sz w:val="18"/>
                      <w:szCs w:val="18"/>
                      <w:rtl/>
                    </w:rPr>
                  </w:pPr>
                  <w:r>
                    <w:rPr>
                      <w:rFonts w:cs="Miriam" w:hint="cs"/>
                      <w:noProof/>
                      <w:sz w:val="18"/>
                      <w:szCs w:val="18"/>
                      <w:rtl/>
                    </w:rPr>
                    <w:t>(תיקון מס' 14) תשע"ו-2015</w:t>
                  </w:r>
                </w:p>
              </w:txbxContent>
            </v:textbox>
          </v:shape>
        </w:pict>
      </w:r>
      <w:r w:rsidR="00E0152E">
        <w:rPr>
          <w:rStyle w:val="default"/>
          <w:rFonts w:cs="FrankRuehl" w:hint="cs"/>
          <w:rtl/>
        </w:rPr>
        <w:tab/>
        <w:t>(ב)</w:t>
      </w:r>
      <w:r w:rsidR="00E0152E">
        <w:rPr>
          <w:rStyle w:val="default"/>
          <w:rFonts w:cs="FrankRuehl" w:hint="cs"/>
          <w:rtl/>
        </w:rPr>
        <w:tab/>
      </w:r>
      <w:r w:rsidR="00D03489">
        <w:rPr>
          <w:rStyle w:val="default"/>
          <w:rFonts w:cs="FrankRuehl" w:hint="cs"/>
          <w:rtl/>
        </w:rPr>
        <w:t>ועדת הכספים של הכנסת תקיים דיון בדין וחשבון</w:t>
      </w:r>
      <w:r>
        <w:rPr>
          <w:rStyle w:val="default"/>
          <w:rFonts w:cs="FrankRuehl" w:hint="cs"/>
          <w:rtl/>
        </w:rPr>
        <w:t xml:space="preserve"> ובתכנית התקציב</w:t>
      </w:r>
      <w:r w:rsidR="00D03489">
        <w:rPr>
          <w:rStyle w:val="default"/>
          <w:rFonts w:cs="FrankRuehl" w:hint="cs"/>
          <w:rtl/>
        </w:rPr>
        <w:t xml:space="preserve"> שהגישה הממשלה, והיא רשאית לדרוש מהממשלה דיווח נוסף על העניינים המנויים </w:t>
      </w:r>
      <w:r w:rsidRPr="00E457DF">
        <w:rPr>
          <w:rStyle w:val="default"/>
          <w:rFonts w:cs="FrankRuehl" w:hint="cs"/>
          <w:rtl/>
        </w:rPr>
        <w:t>בסעיפים קטנים (א) עד (א</w:t>
      </w:r>
      <w:r w:rsidR="00852022">
        <w:rPr>
          <w:rStyle w:val="default"/>
          <w:rFonts w:cs="FrankRuehl" w:hint="cs"/>
          <w:rtl/>
        </w:rPr>
        <w:t>3</w:t>
      </w:r>
      <w:r w:rsidRPr="00E457DF">
        <w:rPr>
          <w:rStyle w:val="default"/>
          <w:rFonts w:cs="FrankRuehl" w:hint="cs"/>
          <w:rtl/>
        </w:rPr>
        <w:t>)</w:t>
      </w:r>
      <w:r w:rsidR="00D03489">
        <w:rPr>
          <w:rStyle w:val="default"/>
          <w:rFonts w:cs="FrankRuehl" w:hint="cs"/>
          <w:rtl/>
        </w:rPr>
        <w:t xml:space="preserve"> וכן דיווח בדבר ביצוע לפי חוק התקציב הדו-שנתי </w:t>
      </w:r>
      <w:r w:rsidR="00852022" w:rsidRPr="00852022">
        <w:rPr>
          <w:rStyle w:val="default"/>
          <w:rFonts w:cs="FrankRuehl" w:hint="cs"/>
          <w:rtl/>
        </w:rPr>
        <w:t>לשנים 2011 ו-2012, לשנים 2013 ו-2014 או לשנים 2015 ו-2016</w:t>
      </w:r>
      <w:r w:rsidRPr="00E457DF">
        <w:rPr>
          <w:rStyle w:val="default"/>
          <w:rFonts w:cs="FrankRuehl" w:hint="cs"/>
          <w:rtl/>
        </w:rPr>
        <w:t>, לפי העניין</w:t>
      </w:r>
      <w:r w:rsidR="00D03489">
        <w:rPr>
          <w:rStyle w:val="default"/>
          <w:rFonts w:cs="FrankRuehl" w:hint="cs"/>
          <w:rtl/>
        </w:rPr>
        <w:t>, כפי שתורה הוועדה.</w:t>
      </w:r>
    </w:p>
    <w:p w:rsidR="000F66EB" w:rsidRPr="001B2D70" w:rsidRDefault="000F66EB" w:rsidP="000F66EB">
      <w:pPr>
        <w:pStyle w:val="P00"/>
        <w:spacing w:before="0"/>
        <w:ind w:left="0" w:right="1134"/>
        <w:rPr>
          <w:rStyle w:val="default"/>
          <w:rFonts w:cs="FrankRuehl" w:hint="cs"/>
          <w:vanish/>
          <w:color w:val="FF0000"/>
          <w:sz w:val="20"/>
          <w:szCs w:val="20"/>
          <w:shd w:val="clear" w:color="auto" w:fill="FFFF99"/>
          <w:rtl/>
        </w:rPr>
      </w:pPr>
      <w:bookmarkStart w:id="105" w:name="Rov111"/>
      <w:r w:rsidRPr="001B2D70">
        <w:rPr>
          <w:rStyle w:val="default"/>
          <w:rFonts w:cs="FrankRuehl" w:hint="cs"/>
          <w:vanish/>
          <w:color w:val="FF0000"/>
          <w:sz w:val="20"/>
          <w:szCs w:val="20"/>
          <w:shd w:val="clear" w:color="auto" w:fill="FFFF99"/>
          <w:rtl/>
        </w:rPr>
        <w:t>מיום 30.6.2010</w:t>
      </w:r>
    </w:p>
    <w:p w:rsidR="000F66EB" w:rsidRPr="001B2D70" w:rsidRDefault="000F66EB" w:rsidP="000F66EB">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0F66EB" w:rsidRPr="001B2D70" w:rsidRDefault="000F66EB" w:rsidP="000F66EB">
      <w:pPr>
        <w:pStyle w:val="P00"/>
        <w:spacing w:before="0"/>
        <w:ind w:left="0" w:right="1134"/>
        <w:rPr>
          <w:rStyle w:val="default"/>
          <w:rFonts w:cs="FrankRuehl" w:hint="cs"/>
          <w:vanish/>
          <w:sz w:val="20"/>
          <w:szCs w:val="20"/>
          <w:shd w:val="clear" w:color="auto" w:fill="FFFF99"/>
          <w:rtl/>
        </w:rPr>
      </w:pPr>
      <w:hyperlink r:id="rId55"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553 (</w:t>
      </w:r>
      <w:hyperlink r:id="rId56"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0F66EB" w:rsidRPr="001B2D70" w:rsidRDefault="000F66EB" w:rsidP="00D03489">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הוספת סעיף 179ב</w:t>
      </w:r>
    </w:p>
    <w:p w:rsidR="00966CF4" w:rsidRPr="001B2D70" w:rsidRDefault="00966CF4" w:rsidP="00966CF4">
      <w:pPr>
        <w:pStyle w:val="P00"/>
        <w:spacing w:before="0"/>
        <w:ind w:left="0" w:right="1134"/>
        <w:rPr>
          <w:rStyle w:val="default"/>
          <w:rFonts w:cs="FrankRuehl" w:hint="cs"/>
          <w:vanish/>
          <w:sz w:val="20"/>
          <w:szCs w:val="20"/>
          <w:shd w:val="clear" w:color="auto" w:fill="FFFF99"/>
          <w:rtl/>
        </w:rPr>
      </w:pPr>
    </w:p>
    <w:p w:rsidR="00966CF4" w:rsidRPr="001B2D70" w:rsidRDefault="00966CF4" w:rsidP="00966CF4">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966CF4" w:rsidRPr="001B2D70" w:rsidRDefault="00966CF4" w:rsidP="00966CF4">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966CF4" w:rsidRPr="001B2D70" w:rsidRDefault="00966CF4" w:rsidP="00966CF4">
      <w:pPr>
        <w:pStyle w:val="P00"/>
        <w:spacing w:before="0"/>
        <w:ind w:left="0" w:right="1134"/>
        <w:rPr>
          <w:rStyle w:val="default"/>
          <w:rFonts w:cs="FrankRuehl" w:hint="cs"/>
          <w:vanish/>
          <w:sz w:val="20"/>
          <w:szCs w:val="20"/>
          <w:shd w:val="clear" w:color="auto" w:fill="FFFF99"/>
          <w:rtl/>
        </w:rPr>
      </w:pPr>
      <w:hyperlink r:id="rId57"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73 (</w:t>
      </w:r>
      <w:hyperlink r:id="rId58"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966CF4" w:rsidRPr="001B2D70" w:rsidRDefault="00966CF4" w:rsidP="00966CF4">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(א1)</w:t>
      </w:r>
      <w:r w:rsidRPr="001B2D70">
        <w:rPr>
          <w:rStyle w:val="default"/>
          <w:rFonts w:cs="FrankRuehl" w:hint="cs"/>
          <w:vanish/>
          <w:sz w:val="22"/>
          <w:szCs w:val="22"/>
          <w:u w:val="single"/>
          <w:shd w:val="clear" w:color="auto" w:fill="FFFF99"/>
          <w:rtl/>
        </w:rPr>
        <w:tab/>
        <w:t>בתוך תשעים ימים לפני תחילת שנת הכספים 2014, תגיש הממשלה לוועדת הכספים של הכנסת תכנית תקציב בהתייחס לשנת הכספים 2016, לפי הוראות סעיף 1(א)(4א) לחוק היסוד.</w:t>
      </w:r>
    </w:p>
    <w:p w:rsidR="00966CF4" w:rsidRPr="001B2D70" w:rsidRDefault="00966CF4" w:rsidP="00966CF4">
      <w:pPr>
        <w:pStyle w:val="P00"/>
        <w:spacing w:before="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(א2)</w:t>
      </w:r>
      <w:r w:rsidRPr="001B2D70">
        <w:rPr>
          <w:rStyle w:val="default"/>
          <w:rFonts w:cs="FrankRuehl" w:hint="cs"/>
          <w:vanish/>
          <w:sz w:val="22"/>
          <w:szCs w:val="22"/>
          <w:u w:val="single"/>
          <w:shd w:val="clear" w:color="auto" w:fill="FFFF99"/>
          <w:rtl/>
        </w:rPr>
        <w:tab/>
      </w:r>
      <w:r w:rsidR="00963C1A" w:rsidRPr="001B2D70">
        <w:rPr>
          <w:rStyle w:val="default"/>
          <w:rFonts w:cs="FrankRuehl" w:hint="cs"/>
          <w:vanish/>
          <w:sz w:val="22"/>
          <w:szCs w:val="22"/>
          <w:u w:val="single"/>
          <w:shd w:val="clear" w:color="auto" w:fill="FFFF99"/>
          <w:rtl/>
        </w:rPr>
        <w:t>בתוך 21 ימים לפני תחילת שנת הכספים 2014, ונוסף על חובות הדיווח לפי חוק יסודות התקציב או לפי כל דין אחר, תגיש הממשלה לוועדת הכספים של הכנסת דין וחשבון על כל אלה, ותציג אותו לפניה:</w:t>
      </w:r>
    </w:p>
    <w:p w:rsidR="00963C1A" w:rsidRPr="001B2D70" w:rsidRDefault="00963C1A" w:rsidP="00963C1A">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(1)</w:t>
      </w:r>
      <w:r w:rsidRPr="001B2D70">
        <w:rPr>
          <w:rStyle w:val="default"/>
          <w:rFonts w:cs="FrankRuehl" w:hint="cs"/>
          <w:vanish/>
          <w:sz w:val="22"/>
          <w:szCs w:val="22"/>
          <w:u w:val="single"/>
          <w:shd w:val="clear" w:color="auto" w:fill="FFFF99"/>
          <w:rtl/>
        </w:rPr>
        <w:tab/>
        <w:t>תחזית מאקרו-כלכלית לשנת 2014, על התפתחויות בכלכלת ישראל, ובכלל זה תחזית הצמיחה והתפתחויות בשוק העבודה;</w:t>
      </w:r>
    </w:p>
    <w:p w:rsidR="00963C1A" w:rsidRPr="001B2D70" w:rsidRDefault="00963C1A" w:rsidP="00963C1A">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hint="cs"/>
          <w:vanish/>
          <w:sz w:val="22"/>
          <w:szCs w:val="22"/>
          <w:u w:val="single"/>
          <w:shd w:val="clear" w:color="auto" w:fill="FFFF99"/>
          <w:rtl/>
        </w:rPr>
        <w:tab/>
        <w:t>התפתחויות בכלכלת העולם והשלכותיהן על כלכלת ישראל;</w:t>
      </w:r>
    </w:p>
    <w:p w:rsidR="00963C1A" w:rsidRPr="001B2D70" w:rsidRDefault="00963C1A" w:rsidP="00963C1A">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(3)</w:t>
      </w:r>
      <w:r w:rsidRPr="001B2D70">
        <w:rPr>
          <w:rStyle w:val="default"/>
          <w:rFonts w:cs="FrankRuehl" w:hint="cs"/>
          <w:vanish/>
          <w:sz w:val="22"/>
          <w:szCs w:val="22"/>
          <w:u w:val="single"/>
          <w:shd w:val="clear" w:color="auto" w:fill="FFFF99"/>
          <w:rtl/>
        </w:rPr>
        <w:tab/>
        <w:t>תחזית ההכנסות לשנת 2014, המעודכנת לאותו מועד;</w:t>
      </w:r>
    </w:p>
    <w:p w:rsidR="00963C1A" w:rsidRPr="001B2D70" w:rsidRDefault="00963C1A" w:rsidP="00963C1A">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(4)</w:t>
      </w:r>
      <w:r w:rsidRPr="001B2D70">
        <w:rPr>
          <w:rStyle w:val="default"/>
          <w:rFonts w:cs="FrankRuehl" w:hint="cs"/>
          <w:vanish/>
          <w:sz w:val="22"/>
          <w:szCs w:val="22"/>
          <w:u w:val="single"/>
          <w:shd w:val="clear" w:color="auto" w:fill="FFFF99"/>
          <w:rtl/>
        </w:rPr>
        <w:tab/>
        <w:t>תחזית צורכי ההוצאה התקציבית לשנת 2014, המעודכנת לאותו מועד;</w:t>
      </w:r>
    </w:p>
    <w:p w:rsidR="00963C1A" w:rsidRPr="001B2D70" w:rsidRDefault="00963C1A" w:rsidP="00963C1A">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(5)</w:t>
      </w:r>
      <w:r w:rsidRPr="001B2D70">
        <w:rPr>
          <w:rStyle w:val="default"/>
          <w:rFonts w:cs="FrankRuehl" w:hint="cs"/>
          <w:vanish/>
          <w:sz w:val="22"/>
          <w:szCs w:val="22"/>
          <w:u w:val="single"/>
          <w:shd w:val="clear" w:color="auto" w:fill="FFFF99"/>
          <w:rtl/>
        </w:rPr>
        <w:tab/>
        <w:t>היערכות הממשלה כתוצאה משינויים בתחזיות כאמור או כתוצאה מהתפתחויות כלכליות אחרות, ככל שהיערכות כזו נדרשת לעמידה ביעדי המדיניות שנקבעו.</w:t>
      </w:r>
    </w:p>
    <w:p w:rsidR="00966CF4" w:rsidRPr="001B2D70" w:rsidRDefault="00966CF4" w:rsidP="00E457DF">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t>(ב)</w:t>
      </w:r>
      <w:r w:rsidRPr="001B2D70">
        <w:rPr>
          <w:rStyle w:val="default"/>
          <w:rFonts w:cs="FrankRuehl" w:hint="cs"/>
          <w:vanish/>
          <w:sz w:val="22"/>
          <w:szCs w:val="22"/>
          <w:shd w:val="clear" w:color="auto" w:fill="FFFF99"/>
          <w:rtl/>
        </w:rPr>
        <w:tab/>
        <w:t>ועדת הכספים של הכנסת תקיים דיון בדין וחשבון</w:t>
      </w:r>
      <w:r w:rsidR="007C29DF" w:rsidRPr="001B2D70">
        <w:rPr>
          <w:rStyle w:val="default"/>
          <w:rFonts w:cs="FrankRuehl" w:hint="cs"/>
          <w:vanish/>
          <w:sz w:val="22"/>
          <w:szCs w:val="22"/>
          <w:shd w:val="clear" w:color="auto" w:fill="FFFF99"/>
          <w:rtl/>
        </w:rPr>
        <w:t xml:space="preserve"> </w:t>
      </w:r>
      <w:r w:rsidR="007C29DF" w:rsidRPr="001B2D70">
        <w:rPr>
          <w:rStyle w:val="default"/>
          <w:rFonts w:cs="FrankRuehl" w:hint="cs"/>
          <w:vanish/>
          <w:sz w:val="22"/>
          <w:szCs w:val="22"/>
          <w:u w:val="single"/>
          <w:shd w:val="clear" w:color="auto" w:fill="FFFF99"/>
          <w:rtl/>
        </w:rPr>
        <w:t>ובתכנית התקציב</w:t>
      </w:r>
      <w:r w:rsidRPr="001B2D70">
        <w:rPr>
          <w:rStyle w:val="default"/>
          <w:rFonts w:cs="FrankRuehl" w:hint="cs"/>
          <w:vanish/>
          <w:sz w:val="22"/>
          <w:szCs w:val="22"/>
          <w:shd w:val="clear" w:color="auto" w:fill="FFFF99"/>
          <w:rtl/>
        </w:rPr>
        <w:t xml:space="preserve"> שהגישה הממשלה, והיא רשאית לדרוש מהממשלה דיווח נוסף על העניינים המנויים </w:t>
      </w:r>
      <w:r w:rsidRPr="001B2D70">
        <w:rPr>
          <w:rStyle w:val="default"/>
          <w:rFonts w:cs="FrankRuehl" w:hint="cs"/>
          <w:strike/>
          <w:vanish/>
          <w:sz w:val="22"/>
          <w:szCs w:val="22"/>
          <w:shd w:val="clear" w:color="auto" w:fill="FFFF99"/>
          <w:rtl/>
        </w:rPr>
        <w:t>בסעיף קטן (א)</w:t>
      </w:r>
      <w:r w:rsidR="007C29DF" w:rsidRPr="001B2D70">
        <w:rPr>
          <w:rStyle w:val="default"/>
          <w:rFonts w:cs="FrankRuehl" w:hint="cs"/>
          <w:vanish/>
          <w:sz w:val="22"/>
          <w:szCs w:val="22"/>
          <w:shd w:val="clear" w:color="auto" w:fill="FFFF99"/>
          <w:rtl/>
        </w:rPr>
        <w:t xml:space="preserve"> </w:t>
      </w:r>
      <w:r w:rsidR="007C29DF" w:rsidRPr="001B2D70">
        <w:rPr>
          <w:rStyle w:val="default"/>
          <w:rFonts w:cs="FrankRuehl" w:hint="cs"/>
          <w:vanish/>
          <w:sz w:val="22"/>
          <w:szCs w:val="22"/>
          <w:u w:val="single"/>
          <w:shd w:val="clear" w:color="auto" w:fill="FFFF99"/>
          <w:rtl/>
        </w:rPr>
        <w:t>בסעיפים קטנים (א) עד (א2)</w:t>
      </w:r>
      <w:r w:rsidRPr="001B2D70">
        <w:rPr>
          <w:rStyle w:val="default"/>
          <w:rFonts w:cs="FrankRuehl" w:hint="cs"/>
          <w:vanish/>
          <w:sz w:val="22"/>
          <w:szCs w:val="22"/>
          <w:shd w:val="clear" w:color="auto" w:fill="FFFF99"/>
          <w:rtl/>
        </w:rPr>
        <w:t xml:space="preserve"> וכן דיווח בדבר ביצוע לפי חוק התקציב הדו-שנתי לשנים 2011 ו-2012</w:t>
      </w:r>
      <w:r w:rsidR="007C29DF" w:rsidRPr="001B2D70">
        <w:rPr>
          <w:rStyle w:val="default"/>
          <w:rFonts w:cs="FrankRuehl" w:hint="cs"/>
          <w:vanish/>
          <w:sz w:val="22"/>
          <w:szCs w:val="22"/>
          <w:shd w:val="clear" w:color="auto" w:fill="FFFF99"/>
          <w:rtl/>
        </w:rPr>
        <w:t xml:space="preserve"> </w:t>
      </w:r>
      <w:r w:rsidR="007C29DF" w:rsidRPr="001B2D70">
        <w:rPr>
          <w:rStyle w:val="default"/>
          <w:rFonts w:cs="FrankRuehl" w:hint="cs"/>
          <w:vanish/>
          <w:sz w:val="22"/>
          <w:szCs w:val="22"/>
          <w:u w:val="single"/>
          <w:shd w:val="clear" w:color="auto" w:fill="FFFF99"/>
          <w:rtl/>
        </w:rPr>
        <w:t>או לשנים 2013 ו-2014, לפי העניין</w:t>
      </w:r>
      <w:r w:rsidRPr="001B2D70">
        <w:rPr>
          <w:rStyle w:val="default"/>
          <w:rFonts w:cs="FrankRuehl" w:hint="cs"/>
          <w:vanish/>
          <w:sz w:val="22"/>
          <w:szCs w:val="22"/>
          <w:shd w:val="clear" w:color="auto" w:fill="FFFF99"/>
          <w:rtl/>
        </w:rPr>
        <w:t>, כפי שתורה הוועדה.</w:t>
      </w:r>
    </w:p>
    <w:p w:rsidR="001215C2" w:rsidRPr="001B2D70" w:rsidRDefault="001215C2" w:rsidP="001215C2">
      <w:pPr>
        <w:pStyle w:val="P00"/>
        <w:spacing w:before="0"/>
        <w:ind w:left="0" w:right="1134"/>
        <w:rPr>
          <w:rStyle w:val="default"/>
          <w:rFonts w:cs="FrankRuehl" w:hint="cs"/>
          <w:vanish/>
          <w:sz w:val="20"/>
          <w:szCs w:val="20"/>
          <w:shd w:val="clear" w:color="auto" w:fill="FFFF99"/>
          <w:rtl/>
        </w:rPr>
      </w:pPr>
    </w:p>
    <w:p w:rsidR="001215C2" w:rsidRPr="001B2D70" w:rsidRDefault="001215C2" w:rsidP="001215C2">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1215C2" w:rsidRPr="001B2D70" w:rsidRDefault="001215C2" w:rsidP="001215C2">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1215C2" w:rsidRPr="001B2D70" w:rsidRDefault="001215C2" w:rsidP="001215C2">
      <w:pPr>
        <w:pStyle w:val="P00"/>
        <w:spacing w:before="0"/>
        <w:ind w:left="0" w:right="1134"/>
        <w:rPr>
          <w:rStyle w:val="default"/>
          <w:rFonts w:cs="FrankRuehl" w:hint="cs"/>
          <w:vanish/>
          <w:sz w:val="20"/>
          <w:szCs w:val="20"/>
          <w:shd w:val="clear" w:color="auto" w:fill="FFFF99"/>
          <w:rtl/>
        </w:rPr>
      </w:pPr>
      <w:hyperlink r:id="rId59"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31 (</w:t>
      </w:r>
      <w:hyperlink r:id="rId60"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1215C2" w:rsidRPr="001B2D70" w:rsidRDefault="001215C2" w:rsidP="001215C2">
      <w:pPr>
        <w:pStyle w:val="P00"/>
        <w:ind w:left="0" w:right="1134"/>
        <w:rPr>
          <w:rStyle w:val="default"/>
          <w:rFonts w:cs="FrankRuehl" w:hint="cs"/>
          <w:vanish/>
          <w:sz w:val="22"/>
          <w:szCs w:val="22"/>
          <w:u w:val="single"/>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(א3)</w:t>
      </w:r>
      <w:r w:rsidRPr="001B2D70">
        <w:rPr>
          <w:rStyle w:val="default"/>
          <w:rFonts w:cs="FrankRuehl" w:hint="cs"/>
          <w:vanish/>
          <w:sz w:val="22"/>
          <w:szCs w:val="22"/>
          <w:u w:val="single"/>
          <w:shd w:val="clear" w:color="auto" w:fill="FFFF99"/>
          <w:rtl/>
        </w:rPr>
        <w:tab/>
        <w:t>בתוך 90 ימים מתחילת שנת הכספים 2016, ונוסף על חובות הדיווח לפי חוק יסודות התקציב או לפי כל דין אחר, תגיש הממשלה לוועדת הכספים של הכנסת דין וחשבון על כל אלה, ותציג אותו לפניה:</w:t>
      </w:r>
    </w:p>
    <w:p w:rsidR="001215C2" w:rsidRPr="001B2D70" w:rsidRDefault="001215C2" w:rsidP="001215C2">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(1)</w:t>
      </w:r>
      <w:r w:rsidRPr="001B2D70">
        <w:rPr>
          <w:rStyle w:val="default"/>
          <w:rFonts w:cs="FrankRuehl" w:hint="cs"/>
          <w:vanish/>
          <w:sz w:val="22"/>
          <w:szCs w:val="22"/>
          <w:u w:val="single"/>
          <w:shd w:val="clear" w:color="auto" w:fill="FFFF99"/>
          <w:rtl/>
        </w:rPr>
        <w:tab/>
        <w:t>תחזית מארקו-כלכלית לשנת 2016, על התפתחויות בכלכלת ישראל, ובכלל זה תחזית הצמיחה והתפתחויות בשוק העבודה;</w:t>
      </w:r>
    </w:p>
    <w:p w:rsidR="001215C2" w:rsidRPr="001B2D70" w:rsidRDefault="001215C2" w:rsidP="001215C2">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(2)</w:t>
      </w:r>
      <w:r w:rsidRPr="001B2D70">
        <w:rPr>
          <w:rStyle w:val="default"/>
          <w:rFonts w:cs="FrankRuehl" w:hint="cs"/>
          <w:vanish/>
          <w:sz w:val="22"/>
          <w:szCs w:val="22"/>
          <w:u w:val="single"/>
          <w:shd w:val="clear" w:color="auto" w:fill="FFFF99"/>
          <w:rtl/>
        </w:rPr>
        <w:tab/>
        <w:t>התפתחויות בכלכלת העולם והשלכותיהן על כלכלת ישראל;</w:t>
      </w:r>
    </w:p>
    <w:p w:rsidR="001215C2" w:rsidRPr="001B2D70" w:rsidRDefault="001215C2" w:rsidP="001215C2">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(3)</w:t>
      </w:r>
      <w:r w:rsidRPr="001B2D70">
        <w:rPr>
          <w:rStyle w:val="default"/>
          <w:rFonts w:cs="FrankRuehl" w:hint="cs"/>
          <w:vanish/>
          <w:sz w:val="22"/>
          <w:szCs w:val="22"/>
          <w:u w:val="single"/>
          <w:shd w:val="clear" w:color="auto" w:fill="FFFF99"/>
          <w:rtl/>
        </w:rPr>
        <w:tab/>
        <w:t>תחזית ההכנסות לשנת 2016, המעודכנת לאותו מועד;</w:t>
      </w:r>
    </w:p>
    <w:p w:rsidR="001215C2" w:rsidRPr="001B2D70" w:rsidRDefault="001215C2" w:rsidP="001215C2">
      <w:pPr>
        <w:pStyle w:val="P00"/>
        <w:spacing w:before="0"/>
        <w:ind w:left="1021"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(4)</w:t>
      </w:r>
      <w:r w:rsidRPr="001B2D70">
        <w:rPr>
          <w:rStyle w:val="default"/>
          <w:rFonts w:cs="FrankRuehl" w:hint="cs"/>
          <w:vanish/>
          <w:sz w:val="22"/>
          <w:szCs w:val="22"/>
          <w:u w:val="single"/>
          <w:shd w:val="clear" w:color="auto" w:fill="FFFF99"/>
          <w:rtl/>
        </w:rPr>
        <w:tab/>
        <w:t>תחזית צורכי ההוצאה התקציבית לשנת 2016, המעודכנת לאותו מועד;</w:t>
      </w:r>
    </w:p>
    <w:p w:rsidR="001215C2" w:rsidRPr="001B2D70" w:rsidRDefault="001215C2" w:rsidP="001215C2">
      <w:pPr>
        <w:pStyle w:val="P00"/>
        <w:spacing w:before="0"/>
        <w:ind w:left="1021"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(5)</w:t>
      </w:r>
      <w:r w:rsidRPr="001B2D70">
        <w:rPr>
          <w:rStyle w:val="default"/>
          <w:rFonts w:cs="FrankRuehl" w:hint="cs"/>
          <w:vanish/>
          <w:sz w:val="22"/>
          <w:szCs w:val="22"/>
          <w:u w:val="single"/>
          <w:shd w:val="clear" w:color="auto" w:fill="FFFF99"/>
          <w:rtl/>
        </w:rPr>
        <w:tab/>
        <w:t>היערכות הממשלה כתוצאה משינויים בתחזיות כאמור או כתוצאה מהתפתחויות כלכליות אחרות, ככל שהיערכות כזו נדרשת לעמידה ביעדי המדיניות שנקבעו.</w:t>
      </w:r>
    </w:p>
    <w:p w:rsidR="001215C2" w:rsidRPr="001B2D70" w:rsidRDefault="001215C2" w:rsidP="001215C2">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(א4)</w:t>
      </w:r>
      <w:r w:rsidRPr="001B2D70">
        <w:rPr>
          <w:rStyle w:val="default"/>
          <w:rFonts w:cs="FrankRuehl" w:hint="cs"/>
          <w:vanish/>
          <w:sz w:val="22"/>
          <w:szCs w:val="22"/>
          <w:u w:val="single"/>
          <w:shd w:val="clear" w:color="auto" w:fill="FFFF99"/>
          <w:rtl/>
        </w:rPr>
        <w:tab/>
        <w:t>בתוך 45 ימים מתחילת שנת הכספים 2016, ידווח החשב הכללי במשרד האוצר לוועדת הכספים של הכנסת לגבי ניהול הוצאות הממשלה במהלך שנת כספים, במצב שבו לא התקבל חוק תקציב לפני תחילתה של שנת הכספים.</w:t>
      </w:r>
    </w:p>
    <w:p w:rsidR="001215C2" w:rsidRPr="001B2D70" w:rsidRDefault="001215C2" w:rsidP="001215C2">
      <w:pPr>
        <w:pStyle w:val="P00"/>
        <w:spacing w:before="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ab/>
      </w:r>
      <w:r w:rsidRPr="001B2D70">
        <w:rPr>
          <w:rStyle w:val="default"/>
          <w:rFonts w:cs="FrankRuehl" w:hint="cs"/>
          <w:vanish/>
          <w:sz w:val="22"/>
          <w:szCs w:val="22"/>
          <w:u w:val="single"/>
          <w:shd w:val="clear" w:color="auto" w:fill="FFFF99"/>
          <w:rtl/>
        </w:rPr>
        <w:t>(א5)</w:t>
      </w:r>
      <w:r w:rsidRPr="001B2D70">
        <w:rPr>
          <w:rStyle w:val="default"/>
          <w:rFonts w:cs="FrankRuehl" w:hint="cs"/>
          <w:vanish/>
          <w:sz w:val="22"/>
          <w:szCs w:val="22"/>
          <w:u w:val="single"/>
          <w:shd w:val="clear" w:color="auto" w:fill="FFFF99"/>
          <w:rtl/>
        </w:rPr>
        <w:tab/>
        <w:t>הממונה על התקציבים במשרד האוצר יגיש לוועדת הכספים של הכנסת דיווח לעניין שאלת קביעתו של תקציב המדינה כתקציב דו-שנתי לא יאוחר מיום כ"ג בניסן התשע"ו (1 במאי 2016).</w:t>
      </w:r>
    </w:p>
    <w:p w:rsidR="001215C2" w:rsidRPr="00852022" w:rsidRDefault="001215C2" w:rsidP="00852022">
      <w:pPr>
        <w:pStyle w:val="P00"/>
        <w:spacing w:before="0"/>
        <w:ind w:left="0" w:right="1134"/>
        <w:rPr>
          <w:rStyle w:val="default"/>
          <w:rFonts w:cs="FrankRuehl" w:hint="cs"/>
          <w:sz w:val="2"/>
          <w:szCs w:val="2"/>
          <w:shd w:val="clear" w:color="auto" w:fill="FFFF99"/>
          <w:rtl/>
        </w:rPr>
      </w:pPr>
      <w:r w:rsidRPr="001B2D70">
        <w:rPr>
          <w:rStyle w:val="default"/>
          <w:rFonts w:cs="FrankRuehl" w:hint="cs"/>
          <w:vanish/>
          <w:sz w:val="22"/>
          <w:szCs w:val="22"/>
          <w:shd w:val="clear" w:color="auto" w:fill="FFFF99"/>
          <w:rtl/>
        </w:rPr>
        <w:tab/>
        <w:t>(ב)</w:t>
      </w:r>
      <w:r w:rsidRPr="001B2D70">
        <w:rPr>
          <w:rStyle w:val="default"/>
          <w:rFonts w:cs="FrankRuehl" w:hint="cs"/>
          <w:vanish/>
          <w:sz w:val="22"/>
          <w:szCs w:val="22"/>
          <w:shd w:val="clear" w:color="auto" w:fill="FFFF99"/>
          <w:rtl/>
        </w:rPr>
        <w:tab/>
        <w:t xml:space="preserve">ועדת הכספים של הכנסת תקיים דיון בדין וחשבון ובתכנית התקציב שהגישה הממשלה, והיא רשאית לדרוש מהממשלה דיווח נוסף על העניינים המנויים </w:t>
      </w:r>
      <w:r w:rsidRPr="001B2D70">
        <w:rPr>
          <w:rStyle w:val="default"/>
          <w:rFonts w:cs="FrankRuehl" w:hint="cs"/>
          <w:strike/>
          <w:vanish/>
          <w:sz w:val="22"/>
          <w:szCs w:val="22"/>
          <w:shd w:val="clear" w:color="auto" w:fill="FFFF99"/>
          <w:rtl/>
        </w:rPr>
        <w:t>בסעיפים קטנים (א) עד (א2)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בסעיפים קטנים (א) עד (א3)</w:t>
      </w:r>
      <w:r w:rsidRPr="001B2D70">
        <w:rPr>
          <w:rStyle w:val="default"/>
          <w:rFonts w:cs="FrankRuehl" w:hint="cs"/>
          <w:vanish/>
          <w:sz w:val="22"/>
          <w:szCs w:val="22"/>
          <w:shd w:val="clear" w:color="auto" w:fill="FFFF99"/>
          <w:rtl/>
        </w:rPr>
        <w:t xml:space="preserve"> וכן דיווח בדבר ביצוע לפי חוק התקציב הדו-שנתי </w:t>
      </w:r>
      <w:r w:rsidRPr="001B2D70">
        <w:rPr>
          <w:rStyle w:val="default"/>
          <w:rFonts w:cs="FrankRuehl" w:hint="cs"/>
          <w:strike/>
          <w:vanish/>
          <w:sz w:val="22"/>
          <w:szCs w:val="22"/>
          <w:shd w:val="clear" w:color="auto" w:fill="FFFF99"/>
          <w:rtl/>
        </w:rPr>
        <w:t>לשנים 2011 ו-2012 או לשנים 2013 ו-2014</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לשנים 2011 ו-2012, לשנים 2013 ו-2014 או לשנים 2015 ו-2016</w:t>
      </w:r>
      <w:r w:rsidRPr="001B2D70">
        <w:rPr>
          <w:rStyle w:val="default"/>
          <w:rFonts w:cs="FrankRuehl" w:hint="cs"/>
          <w:vanish/>
          <w:sz w:val="22"/>
          <w:szCs w:val="22"/>
          <w:shd w:val="clear" w:color="auto" w:fill="FFFF99"/>
          <w:rtl/>
        </w:rPr>
        <w:t>, לפי העניין, כפי שתורה הוועדה.</w:t>
      </w:r>
      <w:bookmarkEnd w:id="105"/>
    </w:p>
    <w:p w:rsidR="00172B9A" w:rsidRDefault="00172B9A" w:rsidP="00847250">
      <w:pPr>
        <w:pStyle w:val="P00"/>
        <w:spacing w:before="72"/>
        <w:ind w:left="0" w:right="1134"/>
        <w:rPr>
          <w:rStyle w:val="default"/>
          <w:rFonts w:cs="FrankRuehl" w:hint="cs"/>
          <w:rtl/>
        </w:rPr>
      </w:pPr>
      <w:bookmarkStart w:id="106" w:name="Seif77"/>
      <w:bookmarkEnd w:id="106"/>
      <w:r>
        <w:rPr>
          <w:rFonts w:cs="Miriam"/>
          <w:lang w:val="he-IL"/>
        </w:rPr>
        <w:pict>
          <v:rect id="_x0000_s1784" style="position:absolute;left:0;text-align:left;margin-left:463.5pt;margin-top:8.05pt;width:75.05pt;height:33.2pt;z-index:251675136" filled="f" stroked="f" strokecolor="lime" strokeweight=".25pt">
            <v:textbox style="mso-next-textbox:#_x0000_s1784" inset="1mm,0,1mm,0">
              <w:txbxContent>
                <w:p w:rsidR="00D03489" w:rsidRDefault="00D03489" w:rsidP="00172B9A">
                  <w:pPr>
                    <w:spacing w:line="160" w:lineRule="exact"/>
                    <w:rPr>
                      <w:rFonts w:cs="Miriam" w:hint="cs"/>
                      <w:noProof/>
                      <w:sz w:val="18"/>
                      <w:szCs w:val="18"/>
                      <w:rtl/>
                    </w:rPr>
                  </w:pPr>
                  <w:r>
                    <w:rPr>
                      <w:rFonts w:cs="Miriam" w:hint="cs"/>
                      <w:sz w:val="18"/>
                      <w:szCs w:val="18"/>
                      <w:rtl/>
                    </w:rPr>
                    <w:t>הוראות לעניין חוק הפחתת הגירעון והגבלת ההוצאה התקציבית</w:t>
                  </w:r>
                </w:p>
              </w:txbxContent>
            </v:textbox>
            <w10:anchorlock/>
          </v:rect>
        </w:pict>
      </w:r>
      <w:r>
        <w:rPr>
          <w:rStyle w:val="big-number"/>
          <w:rFonts w:cs="Miriam" w:hint="cs"/>
          <w:rtl/>
        </w:rPr>
        <w:t>1</w:t>
      </w:r>
      <w:r w:rsidR="00847250">
        <w:rPr>
          <w:rStyle w:val="big-number"/>
          <w:rFonts w:cs="Miriam" w:hint="cs"/>
          <w:rtl/>
        </w:rPr>
        <w:t>80</w:t>
      </w:r>
      <w:r>
        <w:rPr>
          <w:rStyle w:val="big-number"/>
          <w:rFonts w:cs="FrankRuehl"/>
          <w:sz w:val="26"/>
          <w:szCs w:val="26"/>
          <w:rtl/>
        </w:rPr>
        <w:t>.</w:t>
      </w:r>
      <w:r>
        <w:rPr>
          <w:rStyle w:val="big-number"/>
          <w:rFonts w:cs="FrankRuehl"/>
          <w:sz w:val="26"/>
          <w:szCs w:val="26"/>
          <w:rtl/>
        </w:rPr>
        <w:tab/>
      </w:r>
      <w:r w:rsidR="00847250">
        <w:rPr>
          <w:rStyle w:val="default"/>
          <w:rFonts w:cs="FrankRuehl" w:hint="cs"/>
          <w:rtl/>
        </w:rPr>
        <w:t xml:space="preserve">לעניין סעיף 6א לחוק הפחתת הגירעון והגבלת ההוצאה התקציבית, התשנ"ב-1992 </w:t>
      </w:r>
      <w:r w:rsidR="00847250">
        <w:rPr>
          <w:rStyle w:val="default"/>
          <w:rFonts w:cs="FrankRuehl"/>
          <w:rtl/>
        </w:rPr>
        <w:t>–</w:t>
      </w:r>
    </w:p>
    <w:p w:rsidR="00847250" w:rsidRDefault="00847250" w:rsidP="009228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סכום ההוצאה הממשלתית בחוק התקציב הדו-שנתי, לשנת הכספים 2009, יתייחס, בהתאם להוראות סעיף 6א האמור, לסכום ההוצאה הממשלתית לשנת התקציב 2008;</w:t>
      </w:r>
    </w:p>
    <w:p w:rsidR="00847250" w:rsidRDefault="00847250" w:rsidP="0092280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סכום ההוצאה הממשלתית בחוק התקציב הדו-שנתי, לשנת הכספים 2010, יתייחס, בהתאם להוראות סעיף 6א האמור, לסכום ההוצאה הממשלתית בחוק התקציב הדו-שנתי, לשנת הכספים 2009;</w:t>
      </w:r>
    </w:p>
    <w:p w:rsidR="00847250" w:rsidRDefault="00D03489" w:rsidP="00D03489">
      <w:pPr>
        <w:pStyle w:val="P00"/>
        <w:spacing w:before="72"/>
        <w:ind w:left="624" w:right="1134"/>
        <w:rPr>
          <w:rStyle w:val="default"/>
          <w:rFonts w:cs="FrankRuehl" w:hint="cs"/>
          <w:rtl/>
        </w:rPr>
      </w:pPr>
      <w:r>
        <w:rPr>
          <w:rFonts w:cs="FrankRuehl" w:hint="cs"/>
          <w:sz w:val="26"/>
          <w:rtl/>
          <w:lang w:eastAsia="en-US"/>
        </w:rPr>
        <w:pict>
          <v:shape id="_x0000_s1809" type="#_x0000_t202" style="position:absolute;left:0;text-align:left;margin-left:470.35pt;margin-top:7.1pt;width:1in;height:18pt;z-index:251696640" filled="f" stroked="f">
            <v:textbox inset="1mm,0,1mm,0">
              <w:txbxContent>
                <w:p w:rsidR="00D03489" w:rsidRDefault="00D03489" w:rsidP="00D03489">
                  <w:pPr>
                    <w:spacing w:line="160" w:lineRule="exact"/>
                    <w:rPr>
                      <w:rFonts w:cs="Miriam" w:hint="cs"/>
                      <w:noProof/>
                      <w:sz w:val="18"/>
                      <w:szCs w:val="18"/>
                      <w:rtl/>
                    </w:rPr>
                  </w:pPr>
                  <w:r>
                    <w:rPr>
                      <w:rFonts w:cs="Miriam" w:hint="cs"/>
                      <w:sz w:val="18"/>
                      <w:szCs w:val="18"/>
                      <w:rtl/>
                    </w:rPr>
                    <w:t>(תיקון מס' 4) תש"ע-2010</w:t>
                  </w:r>
                </w:p>
              </w:txbxContent>
            </v:textbox>
            <w10:anchorlock/>
          </v:shape>
        </w:pict>
      </w:r>
      <w:r w:rsidR="00847250">
        <w:rPr>
          <w:rStyle w:val="default"/>
          <w:rFonts w:cs="FrankRuehl" w:hint="cs"/>
          <w:rtl/>
        </w:rPr>
        <w:t>(3)</w:t>
      </w:r>
      <w:r w:rsidR="00847250">
        <w:rPr>
          <w:rStyle w:val="default"/>
          <w:rFonts w:cs="FrankRuehl" w:hint="cs"/>
          <w:rtl/>
        </w:rPr>
        <w:tab/>
        <w:t xml:space="preserve">סכום ההוצאה הממשלתית </w:t>
      </w:r>
      <w:r w:rsidRPr="00D03489">
        <w:rPr>
          <w:rStyle w:val="default"/>
          <w:rFonts w:cs="FrankRuehl" w:hint="cs"/>
          <w:rtl/>
        </w:rPr>
        <w:t>בחוק התקציב הדו-שנתי, לשנת הכספים 2011</w:t>
      </w:r>
      <w:r w:rsidR="00847250">
        <w:rPr>
          <w:rStyle w:val="default"/>
          <w:rFonts w:cs="FrankRuehl" w:hint="cs"/>
          <w:rtl/>
        </w:rPr>
        <w:t xml:space="preserve"> יתייחס, בהתאם להוראות סעיף 6א האמור, לסכום ההוצאה הממשלתית בחוק התקציב </w:t>
      </w:r>
      <w:r w:rsidR="00922800">
        <w:rPr>
          <w:rStyle w:val="default"/>
          <w:rFonts w:cs="FrankRuehl" w:hint="cs"/>
          <w:rtl/>
        </w:rPr>
        <w:t>הדו-שנתי לשנת ה</w:t>
      </w:r>
      <w:r>
        <w:rPr>
          <w:rStyle w:val="default"/>
          <w:rFonts w:cs="FrankRuehl" w:hint="cs"/>
          <w:rtl/>
        </w:rPr>
        <w:t>כספים 2010;</w:t>
      </w:r>
    </w:p>
    <w:p w:rsidR="00D03489" w:rsidRDefault="00D03489" w:rsidP="00D03489">
      <w:pPr>
        <w:pStyle w:val="P00"/>
        <w:spacing w:before="72"/>
        <w:ind w:left="624" w:right="1134"/>
        <w:rPr>
          <w:rStyle w:val="default"/>
          <w:rFonts w:cs="FrankRuehl" w:hint="cs"/>
          <w:rtl/>
        </w:rPr>
      </w:pPr>
      <w:r w:rsidRPr="00D03489">
        <w:rPr>
          <w:rStyle w:val="default"/>
          <w:rFonts w:cs="FrankRuehl" w:hint="cs"/>
          <w:rtl/>
        </w:rPr>
        <w:pict>
          <v:shape id="_x0000_s1810" type="#_x0000_t202" style="position:absolute;left:0;text-align:left;margin-left:470.35pt;margin-top:7.1pt;width:1in;height:18pt;z-index:251697664" filled="f" stroked="f">
            <v:textbox inset="1mm,0,1mm,0">
              <w:txbxContent>
                <w:p w:rsidR="00D03489" w:rsidRDefault="00D03489" w:rsidP="00D03489">
                  <w:pPr>
                    <w:spacing w:line="160" w:lineRule="exact"/>
                    <w:rPr>
                      <w:rFonts w:cs="Miriam" w:hint="cs"/>
                      <w:noProof/>
                      <w:sz w:val="18"/>
                      <w:szCs w:val="18"/>
                      <w:rtl/>
                    </w:rPr>
                  </w:pPr>
                  <w:r>
                    <w:rPr>
                      <w:rFonts w:cs="Miriam" w:hint="cs"/>
                      <w:sz w:val="18"/>
                      <w:szCs w:val="18"/>
                      <w:rtl/>
                    </w:rPr>
                    <w:t>(תיקון מס' 4) תש"ע-2010</w:t>
                  </w:r>
                </w:p>
              </w:txbxContent>
            </v:textbox>
            <w10:anchorlock/>
          </v:shape>
        </w:pict>
      </w:r>
      <w:r>
        <w:rPr>
          <w:rStyle w:val="default"/>
          <w:rFonts w:cs="FrankRuehl" w:hint="cs"/>
          <w:rtl/>
        </w:rPr>
        <w:t>(</w:t>
      </w:r>
      <w:r w:rsidRPr="00D03489">
        <w:rPr>
          <w:rStyle w:val="default"/>
          <w:rFonts w:cs="FrankRuehl" w:hint="cs"/>
          <w:rtl/>
        </w:rPr>
        <w:t>4)</w:t>
      </w:r>
      <w:r w:rsidRPr="00D03489">
        <w:rPr>
          <w:rStyle w:val="default"/>
          <w:rFonts w:cs="FrankRuehl" w:hint="cs"/>
          <w:rtl/>
        </w:rPr>
        <w:tab/>
        <w:t>סכום ההוצאה הממשלתית בחוק התקציב הדו-שנתי, לשנת הכספים 2012, יתייחס, בהתאם להוראות סעיף 6א האמור, לסכום ההוצאה הממשלתית בחוק התקציב הדו-שנתי לשנת הכספים 2011</w:t>
      </w:r>
      <w:r>
        <w:rPr>
          <w:rStyle w:val="default"/>
          <w:rFonts w:cs="FrankRuehl" w:hint="cs"/>
          <w:rtl/>
        </w:rPr>
        <w:t>;</w:t>
      </w:r>
    </w:p>
    <w:p w:rsidR="00E457DF" w:rsidRDefault="00E457DF" w:rsidP="00E457DF">
      <w:pPr>
        <w:pStyle w:val="P00"/>
        <w:spacing w:before="72"/>
        <w:ind w:left="624" w:right="1134"/>
        <w:rPr>
          <w:rStyle w:val="default"/>
          <w:rFonts w:cs="FrankRuehl" w:hint="cs"/>
          <w:rtl/>
        </w:rPr>
      </w:pPr>
      <w:r w:rsidRPr="00D03489">
        <w:rPr>
          <w:rStyle w:val="default"/>
          <w:rFonts w:cs="FrankRuehl" w:hint="cs"/>
          <w:rtl/>
        </w:rPr>
        <w:pict>
          <v:shape id="_x0000_s1824" type="#_x0000_t202" style="position:absolute;left:0;text-align:left;margin-left:470.35pt;margin-top:7.1pt;width:1in;height:39pt;z-index:251705856" filled="f" stroked="f">
            <v:textbox inset="1mm,0,1mm,0">
              <w:txbxContent>
                <w:p w:rsidR="00E457DF" w:rsidRDefault="00E457DF" w:rsidP="00E457DF">
                  <w:pPr>
                    <w:spacing w:line="160" w:lineRule="exact"/>
                    <w:rPr>
                      <w:rFonts w:cs="Miriam" w:hint="cs"/>
                      <w:noProof/>
                      <w:sz w:val="18"/>
                      <w:szCs w:val="18"/>
                      <w:rtl/>
                    </w:rPr>
                  </w:pPr>
                  <w:r>
                    <w:rPr>
                      <w:rFonts w:cs="Miriam" w:hint="cs"/>
                      <w:sz w:val="18"/>
                      <w:szCs w:val="18"/>
                      <w:rtl/>
                    </w:rPr>
                    <w:t>(תיקון מס' 4) תש"ע-2010</w:t>
                  </w:r>
                </w:p>
                <w:p w:rsidR="00E457DF" w:rsidRDefault="00E457DF" w:rsidP="00E457DF">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w:t>
      </w:r>
      <w:r w:rsidRPr="00D03489">
        <w:rPr>
          <w:rStyle w:val="default"/>
          <w:rFonts w:cs="FrankRuehl" w:hint="cs"/>
          <w:rtl/>
        </w:rPr>
        <w:t>5)</w:t>
      </w:r>
      <w:r w:rsidRPr="00D03489">
        <w:rPr>
          <w:rStyle w:val="default"/>
          <w:rFonts w:cs="FrankRuehl" w:hint="cs"/>
          <w:rtl/>
        </w:rPr>
        <w:tab/>
        <w:t xml:space="preserve">סכום ההוצאה הממשלתית </w:t>
      </w:r>
      <w:r w:rsidRPr="00E457DF">
        <w:rPr>
          <w:rStyle w:val="default"/>
          <w:rFonts w:cs="FrankRuehl" w:hint="cs"/>
          <w:rtl/>
        </w:rPr>
        <w:t>בחוק התקציב הדו-שנתי, לשנת הכספים 2013</w:t>
      </w:r>
      <w:r w:rsidRPr="00D03489">
        <w:rPr>
          <w:rStyle w:val="default"/>
          <w:rFonts w:cs="FrankRuehl" w:hint="cs"/>
          <w:rtl/>
        </w:rPr>
        <w:t>, יתייחס, בהתאם להוראות סעיף 6א האמור, לסכום ההוצאה הממשלתית בחוק התקציב הדו-שנתי, לשנת הכספים 2012</w:t>
      </w:r>
      <w:r>
        <w:rPr>
          <w:rStyle w:val="default"/>
          <w:rFonts w:cs="FrankRuehl" w:hint="cs"/>
          <w:rtl/>
        </w:rPr>
        <w:t>;</w:t>
      </w:r>
    </w:p>
    <w:p w:rsidR="00D03489" w:rsidRDefault="00D03489" w:rsidP="00E457DF">
      <w:pPr>
        <w:pStyle w:val="P00"/>
        <w:spacing w:before="72"/>
        <w:ind w:left="624" w:right="1134"/>
        <w:rPr>
          <w:rStyle w:val="default"/>
          <w:rFonts w:cs="FrankRuehl" w:hint="cs"/>
          <w:rtl/>
        </w:rPr>
      </w:pPr>
      <w:r w:rsidRPr="00D03489">
        <w:rPr>
          <w:rStyle w:val="default"/>
          <w:rFonts w:cs="FrankRuehl" w:hint="cs"/>
          <w:rtl/>
        </w:rPr>
        <w:pict>
          <v:shape id="_x0000_s1811" type="#_x0000_t202" style="position:absolute;left:0;text-align:left;margin-left:470.35pt;margin-top:7.1pt;width:1in;height:21.6pt;z-index:251698688" filled="f" stroked="f">
            <v:textbox inset="1mm,0,1mm,0">
              <w:txbxContent>
                <w:p w:rsidR="00E457DF" w:rsidRDefault="00E457DF" w:rsidP="00D03489">
                  <w:pPr>
                    <w:spacing w:line="160" w:lineRule="exact"/>
                    <w:rPr>
                      <w:rFonts w:cs="Miriam" w:hint="cs"/>
                      <w:noProof/>
                      <w:sz w:val="18"/>
                      <w:szCs w:val="18"/>
                      <w:rtl/>
                    </w:rPr>
                  </w:pPr>
                  <w:r>
                    <w:rPr>
                      <w:rFonts w:cs="Miriam" w:hint="cs"/>
                      <w:noProof/>
                      <w:sz w:val="18"/>
                      <w:szCs w:val="18"/>
                      <w:rtl/>
                    </w:rPr>
                    <w:t>(תיקון מס' 12) תשע"ג-2013</w:t>
                  </w:r>
                </w:p>
              </w:txbxContent>
            </v:textbox>
            <w10:anchorlock/>
          </v:shape>
        </w:pict>
      </w:r>
      <w:r>
        <w:rPr>
          <w:rStyle w:val="default"/>
          <w:rFonts w:cs="FrankRuehl" w:hint="cs"/>
          <w:rtl/>
        </w:rPr>
        <w:t>(</w:t>
      </w:r>
      <w:r w:rsidR="00E457DF" w:rsidRPr="00E457DF">
        <w:rPr>
          <w:rStyle w:val="default"/>
          <w:rFonts w:cs="FrankRuehl" w:hint="cs"/>
          <w:rtl/>
        </w:rPr>
        <w:t>6)</w:t>
      </w:r>
      <w:r w:rsidR="00E457DF" w:rsidRPr="00E457DF">
        <w:rPr>
          <w:rStyle w:val="default"/>
          <w:rFonts w:cs="FrankRuehl" w:hint="cs"/>
          <w:rtl/>
        </w:rPr>
        <w:tab/>
        <w:t>סכום ההוצאה הממשלתית בחוק התקציב הדו-שנתי, לשנת הכספים 2014, יתייחס, בהתאם להוראות סעיף 6א האמור, לסכום ההוצאה הממשלתית בחוק התקציב הדו-שנתי, לשנת הכספים 2013</w:t>
      </w:r>
      <w:r w:rsidR="00852022">
        <w:rPr>
          <w:rStyle w:val="default"/>
          <w:rFonts w:cs="FrankRuehl" w:hint="cs"/>
          <w:rtl/>
        </w:rPr>
        <w:t>;</w:t>
      </w:r>
    </w:p>
    <w:p w:rsidR="00852022" w:rsidRDefault="00852022" w:rsidP="00852022">
      <w:pPr>
        <w:pStyle w:val="P00"/>
        <w:spacing w:before="72"/>
        <w:ind w:left="624" w:right="1134"/>
        <w:rPr>
          <w:rStyle w:val="default"/>
          <w:rFonts w:cs="FrankRuehl" w:hint="cs"/>
          <w:rtl/>
        </w:rPr>
      </w:pPr>
      <w:r w:rsidRPr="00D03489">
        <w:rPr>
          <w:rStyle w:val="default"/>
          <w:rFonts w:cs="FrankRuehl" w:hint="cs"/>
          <w:rtl/>
        </w:rPr>
        <w:pict>
          <v:shape id="_x0000_s1831" type="#_x0000_t202" style="position:absolute;left:0;text-align:left;margin-left:470.35pt;margin-top:7.1pt;width:1in;height:20.8pt;z-index:251713024" filled="f" stroked="f">
            <v:textbox inset="1mm,0,1mm,0">
              <w:txbxContent>
                <w:p w:rsidR="00852022" w:rsidRDefault="00852022" w:rsidP="0085202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(7</w:t>
      </w:r>
      <w:r w:rsidRPr="00E457DF">
        <w:rPr>
          <w:rStyle w:val="default"/>
          <w:rFonts w:cs="FrankRuehl" w:hint="cs"/>
          <w:rtl/>
        </w:rPr>
        <w:t>)</w:t>
      </w:r>
      <w:r w:rsidRPr="00E457DF">
        <w:rPr>
          <w:rStyle w:val="default"/>
          <w:rFonts w:cs="FrankRuehl" w:hint="cs"/>
          <w:rtl/>
        </w:rPr>
        <w:tab/>
        <w:t>סכום ההוצאה הממשלתית בחוק התקציב הדו-שנתי, לשנת הכספים 201</w:t>
      </w:r>
      <w:r>
        <w:rPr>
          <w:rStyle w:val="default"/>
          <w:rFonts w:cs="FrankRuehl" w:hint="cs"/>
          <w:rtl/>
        </w:rPr>
        <w:t>5</w:t>
      </w:r>
      <w:r w:rsidRPr="00E457DF">
        <w:rPr>
          <w:rStyle w:val="default"/>
          <w:rFonts w:cs="FrankRuehl" w:hint="cs"/>
          <w:rtl/>
        </w:rPr>
        <w:t>, יתייחס, בהתאם להוראות סעיף 6א האמור, לסכום ההוצאה הממשלתית בחוק התקציב הדו-שנתי, לשנת הכספים 201</w:t>
      </w:r>
      <w:r>
        <w:rPr>
          <w:rStyle w:val="default"/>
          <w:rFonts w:cs="FrankRuehl" w:hint="cs"/>
          <w:rtl/>
        </w:rPr>
        <w:t>4;</w:t>
      </w:r>
    </w:p>
    <w:p w:rsidR="00852022" w:rsidRDefault="00852022" w:rsidP="00852022">
      <w:pPr>
        <w:pStyle w:val="P00"/>
        <w:spacing w:before="72"/>
        <w:ind w:left="624" w:right="1134"/>
        <w:rPr>
          <w:rStyle w:val="default"/>
          <w:rFonts w:cs="FrankRuehl" w:hint="cs"/>
          <w:rtl/>
        </w:rPr>
      </w:pPr>
      <w:r w:rsidRPr="00D03489">
        <w:rPr>
          <w:rStyle w:val="default"/>
          <w:rFonts w:cs="FrankRuehl" w:hint="cs"/>
          <w:rtl/>
        </w:rPr>
        <w:pict>
          <v:shape id="_x0000_s1832" type="#_x0000_t202" style="position:absolute;left:0;text-align:left;margin-left:470.35pt;margin-top:7.1pt;width:1in;height:20.8pt;z-index:251714048" filled="f" stroked="f">
            <v:textbox inset="1mm,0,1mm,0">
              <w:txbxContent>
                <w:p w:rsidR="00852022" w:rsidRDefault="00852022" w:rsidP="00852022">
                  <w:pPr>
                    <w:spacing w:line="160" w:lineRule="exact"/>
                    <w:rPr>
                      <w:rFonts w:cs="Miriam" w:hint="cs"/>
                      <w:noProof/>
                      <w:sz w:val="18"/>
                      <w:szCs w:val="18"/>
                      <w:rtl/>
                    </w:rPr>
                  </w:pPr>
                  <w:r>
                    <w:rPr>
                      <w:rFonts w:cs="Miriam" w:hint="cs"/>
                      <w:noProof/>
                      <w:sz w:val="18"/>
                      <w:szCs w:val="18"/>
                      <w:rtl/>
                    </w:rPr>
                    <w:t>(תיקון מס' 14) תשע"ו-2015</w:t>
                  </w:r>
                </w:p>
              </w:txbxContent>
            </v:textbox>
            <w10:anchorlock/>
          </v:shape>
        </w:pict>
      </w:r>
      <w:r>
        <w:rPr>
          <w:rStyle w:val="default"/>
          <w:rFonts w:cs="FrankRuehl" w:hint="cs"/>
          <w:rtl/>
        </w:rPr>
        <w:t>(8</w:t>
      </w:r>
      <w:r w:rsidRPr="00E457DF">
        <w:rPr>
          <w:rStyle w:val="default"/>
          <w:rFonts w:cs="FrankRuehl" w:hint="cs"/>
          <w:rtl/>
        </w:rPr>
        <w:t>)</w:t>
      </w:r>
      <w:r w:rsidRPr="00E457DF">
        <w:rPr>
          <w:rStyle w:val="default"/>
          <w:rFonts w:cs="FrankRuehl" w:hint="cs"/>
          <w:rtl/>
        </w:rPr>
        <w:tab/>
        <w:t>סכום ההוצאה הממשלתית בחוק התקציב הדו-שנתי, לשנת הכספים 201</w:t>
      </w:r>
      <w:r>
        <w:rPr>
          <w:rStyle w:val="default"/>
          <w:rFonts w:cs="FrankRuehl" w:hint="cs"/>
          <w:rtl/>
        </w:rPr>
        <w:t>6</w:t>
      </w:r>
      <w:r w:rsidRPr="00E457DF">
        <w:rPr>
          <w:rStyle w:val="default"/>
          <w:rFonts w:cs="FrankRuehl" w:hint="cs"/>
          <w:rtl/>
        </w:rPr>
        <w:t>, יתייחס, בהתאם להוראות סעיף 6א האמור, לסכום ההוצאה הממשלתית בחוק התקציב הדו-שנתי, לשנת הכספים 201</w:t>
      </w:r>
      <w:r>
        <w:rPr>
          <w:rStyle w:val="default"/>
          <w:rFonts w:cs="FrankRuehl" w:hint="cs"/>
          <w:rtl/>
        </w:rPr>
        <w:t>5.</w:t>
      </w:r>
    </w:p>
    <w:p w:rsidR="00D03489" w:rsidRPr="001B2D70" w:rsidRDefault="00D03489" w:rsidP="00D03489">
      <w:pPr>
        <w:pStyle w:val="P00"/>
        <w:spacing w:before="0"/>
        <w:ind w:left="624" w:right="1134"/>
        <w:rPr>
          <w:rStyle w:val="default"/>
          <w:rFonts w:cs="FrankRuehl" w:hint="cs"/>
          <w:vanish/>
          <w:color w:val="FF0000"/>
          <w:sz w:val="20"/>
          <w:szCs w:val="20"/>
          <w:shd w:val="clear" w:color="auto" w:fill="FFFF99"/>
          <w:rtl/>
        </w:rPr>
      </w:pPr>
      <w:bookmarkStart w:id="107" w:name="Rov112"/>
      <w:r w:rsidRPr="001B2D70">
        <w:rPr>
          <w:rStyle w:val="default"/>
          <w:rFonts w:cs="FrankRuehl" w:hint="cs"/>
          <w:vanish/>
          <w:color w:val="FF0000"/>
          <w:sz w:val="20"/>
          <w:szCs w:val="20"/>
          <w:shd w:val="clear" w:color="auto" w:fill="FFFF99"/>
          <w:rtl/>
        </w:rPr>
        <w:t>מיום 30.6.2010</w:t>
      </w:r>
    </w:p>
    <w:p w:rsidR="00D03489" w:rsidRPr="001B2D70" w:rsidRDefault="00D03489" w:rsidP="00D03489">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03489" w:rsidRPr="001B2D70" w:rsidRDefault="00D03489" w:rsidP="00D03489">
      <w:pPr>
        <w:pStyle w:val="P00"/>
        <w:spacing w:before="0"/>
        <w:ind w:left="624" w:right="1134"/>
        <w:rPr>
          <w:rStyle w:val="default"/>
          <w:rFonts w:cs="FrankRuehl" w:hint="cs"/>
          <w:vanish/>
          <w:sz w:val="20"/>
          <w:szCs w:val="20"/>
          <w:shd w:val="clear" w:color="auto" w:fill="FFFF99"/>
          <w:rtl/>
        </w:rPr>
      </w:pPr>
      <w:hyperlink r:id="rId61"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553 (</w:t>
      </w:r>
      <w:hyperlink r:id="rId62"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D03489" w:rsidRPr="001B2D70" w:rsidRDefault="00D03489" w:rsidP="00D03489">
      <w:pPr>
        <w:pStyle w:val="P0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(3)</w:t>
      </w:r>
      <w:r w:rsidRPr="001B2D70">
        <w:rPr>
          <w:rStyle w:val="default"/>
          <w:rFonts w:cs="FrankRuehl" w:hint="cs"/>
          <w:vanish/>
          <w:sz w:val="22"/>
          <w:szCs w:val="22"/>
          <w:shd w:val="clear" w:color="auto" w:fill="FFFF99"/>
          <w:rtl/>
        </w:rPr>
        <w:tab/>
        <w:t xml:space="preserve">סכום ההוצאה הממשלתית </w:t>
      </w:r>
      <w:r w:rsidRPr="001B2D70">
        <w:rPr>
          <w:rStyle w:val="default"/>
          <w:rFonts w:cs="FrankRuehl" w:hint="cs"/>
          <w:strike/>
          <w:vanish/>
          <w:sz w:val="22"/>
          <w:szCs w:val="22"/>
          <w:shd w:val="clear" w:color="auto" w:fill="FFFF99"/>
          <w:rtl/>
        </w:rPr>
        <w:t>בשנת התקציב 2011</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בחוק התקציב הדו-שנתי, לשנת הכספים 2011</w:t>
      </w:r>
      <w:r w:rsidRPr="001B2D70">
        <w:rPr>
          <w:rStyle w:val="default"/>
          <w:rFonts w:cs="FrankRuehl" w:hint="cs"/>
          <w:vanish/>
          <w:sz w:val="22"/>
          <w:szCs w:val="22"/>
          <w:shd w:val="clear" w:color="auto" w:fill="FFFF99"/>
          <w:rtl/>
        </w:rPr>
        <w:t xml:space="preserve"> יתייחס, בהתאם להוראות סעיף 6א האמור, לסכום ההוצאה הממשלתית בחוק התקציב הדו-שנתי לשנת הכספים 2010;</w:t>
      </w:r>
    </w:p>
    <w:p w:rsidR="00D03489" w:rsidRPr="001B2D70" w:rsidRDefault="00D03489" w:rsidP="00D03489">
      <w:pPr>
        <w:pStyle w:val="P00"/>
        <w:spacing w:before="0"/>
        <w:ind w:left="624" w:right="1134"/>
        <w:rPr>
          <w:rStyle w:val="default"/>
          <w:rFonts w:cs="FrankRuehl" w:hint="cs"/>
          <w:vanish/>
          <w:sz w:val="22"/>
          <w:szCs w:val="22"/>
          <w:u w:val="single"/>
          <w:shd w:val="clear" w:color="auto" w:fill="FFFF99"/>
          <w:rtl/>
        </w:rPr>
      </w:pPr>
      <w:r w:rsidRPr="001B2D70">
        <w:rPr>
          <w:rStyle w:val="default"/>
          <w:rFonts w:cs="FrankRuehl" w:hint="cs"/>
          <w:vanish/>
          <w:sz w:val="22"/>
          <w:szCs w:val="22"/>
          <w:u w:val="single"/>
          <w:shd w:val="clear" w:color="auto" w:fill="FFFF99"/>
          <w:rtl/>
        </w:rPr>
        <w:t>(4)</w:t>
      </w:r>
      <w:r w:rsidRPr="001B2D70">
        <w:rPr>
          <w:rStyle w:val="default"/>
          <w:rFonts w:cs="FrankRuehl" w:hint="cs"/>
          <w:vanish/>
          <w:sz w:val="22"/>
          <w:szCs w:val="22"/>
          <w:u w:val="single"/>
          <w:shd w:val="clear" w:color="auto" w:fill="FFFF99"/>
          <w:rtl/>
        </w:rPr>
        <w:tab/>
        <w:t>סכום ההוצאה הממשלתית בחוק התקציב הדו-שנתי, לשנת הכספים 2012, יתייחס, בהתאם להוראות סעיף 6א האמור, לסכום ההוצאה הממשלתית בחוק התקציב הדו-שנתי לשנת הכספים 2011;</w:t>
      </w:r>
    </w:p>
    <w:p w:rsidR="00D03489" w:rsidRPr="001B2D70" w:rsidRDefault="00D03489" w:rsidP="00D03489">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(5)</w:t>
      </w:r>
      <w:r w:rsidRPr="001B2D70">
        <w:rPr>
          <w:rStyle w:val="default"/>
          <w:rFonts w:cs="FrankRuehl" w:hint="cs"/>
          <w:vanish/>
          <w:sz w:val="22"/>
          <w:szCs w:val="22"/>
          <w:u w:val="single"/>
          <w:shd w:val="clear" w:color="auto" w:fill="FFFF99"/>
          <w:rtl/>
        </w:rPr>
        <w:tab/>
        <w:t>סכום ההוצאה הממשלתית בשנת התקציב 2013, יתייחס, בהתאם להוראות סעיף 6א האמור, לסכום ההוצאה הממשלתית בחוק התקציב הדו-שנתי, לשנת הכספים 2012.</w:t>
      </w:r>
    </w:p>
    <w:p w:rsidR="00E457DF" w:rsidRPr="001B2D70" w:rsidRDefault="00E457DF" w:rsidP="00E457DF">
      <w:pPr>
        <w:pStyle w:val="P00"/>
        <w:spacing w:before="0"/>
        <w:ind w:left="624" w:right="1134"/>
        <w:rPr>
          <w:rStyle w:val="default"/>
          <w:rFonts w:cs="FrankRuehl" w:hint="cs"/>
          <w:vanish/>
          <w:sz w:val="20"/>
          <w:szCs w:val="20"/>
          <w:shd w:val="clear" w:color="auto" w:fill="FFFF99"/>
          <w:rtl/>
        </w:rPr>
      </w:pPr>
    </w:p>
    <w:p w:rsidR="00E457DF" w:rsidRPr="001B2D70" w:rsidRDefault="00E457DF" w:rsidP="00E457DF">
      <w:pPr>
        <w:pStyle w:val="P00"/>
        <w:spacing w:before="0"/>
        <w:ind w:left="624"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E457DF" w:rsidRPr="001B2D70" w:rsidRDefault="00E457DF" w:rsidP="00E457DF">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E457DF" w:rsidRPr="001B2D70" w:rsidRDefault="00E457DF" w:rsidP="00E457DF">
      <w:pPr>
        <w:pStyle w:val="P00"/>
        <w:spacing w:before="0"/>
        <w:ind w:left="624" w:right="1134"/>
        <w:rPr>
          <w:rStyle w:val="default"/>
          <w:rFonts w:cs="FrankRuehl" w:hint="cs"/>
          <w:vanish/>
          <w:sz w:val="20"/>
          <w:szCs w:val="20"/>
          <w:shd w:val="clear" w:color="auto" w:fill="FFFF99"/>
          <w:rtl/>
        </w:rPr>
      </w:pPr>
      <w:hyperlink r:id="rId63"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73 (</w:t>
      </w:r>
      <w:hyperlink r:id="rId64"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E457DF" w:rsidRPr="001B2D70" w:rsidRDefault="00E457DF" w:rsidP="00E457DF">
      <w:pPr>
        <w:pStyle w:val="P00"/>
        <w:ind w:left="624"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(5)</w:t>
      </w:r>
      <w:r w:rsidRPr="001B2D70">
        <w:rPr>
          <w:rStyle w:val="default"/>
          <w:rFonts w:cs="FrankRuehl" w:hint="cs"/>
          <w:vanish/>
          <w:sz w:val="22"/>
          <w:szCs w:val="22"/>
          <w:shd w:val="clear" w:color="auto" w:fill="FFFF99"/>
          <w:rtl/>
        </w:rPr>
        <w:tab/>
        <w:t xml:space="preserve">סכום ההוצאה הממשלתית </w:t>
      </w:r>
      <w:r w:rsidRPr="001B2D70">
        <w:rPr>
          <w:rStyle w:val="default"/>
          <w:rFonts w:cs="FrankRuehl" w:hint="cs"/>
          <w:strike/>
          <w:vanish/>
          <w:sz w:val="22"/>
          <w:szCs w:val="22"/>
          <w:shd w:val="clear" w:color="auto" w:fill="FFFF99"/>
          <w:rtl/>
        </w:rPr>
        <w:t>בשנת התקציב 2013</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בחוק התקציב הדו-שנתי, לשנת הכספים 2013</w:t>
      </w:r>
      <w:r w:rsidRPr="001B2D70">
        <w:rPr>
          <w:rStyle w:val="default"/>
          <w:rFonts w:cs="FrankRuehl" w:hint="cs"/>
          <w:vanish/>
          <w:sz w:val="22"/>
          <w:szCs w:val="22"/>
          <w:shd w:val="clear" w:color="auto" w:fill="FFFF99"/>
          <w:rtl/>
        </w:rPr>
        <w:t>, יתייחס, בהתאם להוראות סעיף 6א האמור, לסכום ההוצאה הממשלתית בחוק התקציב הדו-שנתי, לשנת הכספים 2012;</w:t>
      </w:r>
    </w:p>
    <w:p w:rsidR="00E457DF" w:rsidRPr="001B2D70" w:rsidRDefault="00E457DF" w:rsidP="00E457DF">
      <w:pPr>
        <w:pStyle w:val="P00"/>
        <w:spacing w:before="0"/>
        <w:ind w:left="624" w:right="1134"/>
        <w:rPr>
          <w:rStyle w:val="default"/>
          <w:rFonts w:cs="FrankRuehl" w:hint="cs"/>
          <w:vanish/>
          <w:sz w:val="22"/>
          <w:szCs w:val="22"/>
          <w:shd w:val="clear" w:color="auto" w:fill="FFFF99"/>
          <w:rtl/>
        </w:rPr>
      </w:pPr>
      <w:r w:rsidRPr="001B2D70">
        <w:rPr>
          <w:rStyle w:val="default"/>
          <w:rFonts w:cs="FrankRuehl" w:hint="cs"/>
          <w:vanish/>
          <w:sz w:val="22"/>
          <w:szCs w:val="22"/>
          <w:u w:val="single"/>
          <w:shd w:val="clear" w:color="auto" w:fill="FFFF99"/>
          <w:rtl/>
        </w:rPr>
        <w:t>(6)</w:t>
      </w:r>
      <w:r w:rsidRPr="001B2D70">
        <w:rPr>
          <w:rStyle w:val="default"/>
          <w:rFonts w:cs="FrankRuehl" w:hint="cs"/>
          <w:vanish/>
          <w:sz w:val="22"/>
          <w:szCs w:val="22"/>
          <w:u w:val="single"/>
          <w:shd w:val="clear" w:color="auto" w:fill="FFFF99"/>
          <w:rtl/>
        </w:rPr>
        <w:tab/>
        <w:t>סכום ההוצאה הממשלתית בחוק התקציב הדו-שנתי, לשנת הכספים 2014, יתייחס, בהתאם להוראות סעיף 6א האמור, לסכום ההוצאה הממשלתית בחוק התקציב הדו-שנתי, לשנת הכספים 2013.</w:t>
      </w:r>
    </w:p>
    <w:p w:rsidR="00852022" w:rsidRPr="001B2D70" w:rsidRDefault="00852022" w:rsidP="00852022">
      <w:pPr>
        <w:pStyle w:val="P00"/>
        <w:spacing w:before="0"/>
        <w:ind w:left="624" w:right="1134"/>
        <w:rPr>
          <w:rStyle w:val="default"/>
          <w:rFonts w:cs="FrankRuehl" w:hint="cs"/>
          <w:vanish/>
          <w:sz w:val="20"/>
          <w:szCs w:val="20"/>
          <w:shd w:val="clear" w:color="auto" w:fill="FFFF99"/>
          <w:rtl/>
        </w:rPr>
      </w:pPr>
    </w:p>
    <w:p w:rsidR="00852022" w:rsidRPr="001B2D70" w:rsidRDefault="00852022" w:rsidP="00852022">
      <w:pPr>
        <w:pStyle w:val="P00"/>
        <w:spacing w:before="0"/>
        <w:ind w:left="624"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852022" w:rsidRPr="001B2D70" w:rsidRDefault="00852022" w:rsidP="00852022">
      <w:pPr>
        <w:pStyle w:val="P00"/>
        <w:spacing w:before="0"/>
        <w:ind w:left="624"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852022" w:rsidRPr="001B2D70" w:rsidRDefault="00852022" w:rsidP="00852022">
      <w:pPr>
        <w:pStyle w:val="P00"/>
        <w:spacing w:before="0"/>
        <w:ind w:left="624" w:right="1134"/>
        <w:rPr>
          <w:rStyle w:val="default"/>
          <w:rFonts w:cs="FrankRuehl" w:hint="cs"/>
          <w:vanish/>
          <w:sz w:val="20"/>
          <w:szCs w:val="20"/>
          <w:shd w:val="clear" w:color="auto" w:fill="FFFF99"/>
          <w:rtl/>
        </w:rPr>
      </w:pPr>
      <w:hyperlink r:id="rId65"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32 (</w:t>
      </w:r>
      <w:hyperlink r:id="rId66"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852022" w:rsidRPr="00852022" w:rsidRDefault="00852022" w:rsidP="00852022">
      <w:pPr>
        <w:pStyle w:val="P00"/>
        <w:spacing w:before="0"/>
        <w:ind w:left="624" w:right="1134"/>
        <w:rPr>
          <w:rStyle w:val="default"/>
          <w:rFonts w:cs="FrankRuehl" w:hint="cs"/>
          <w:sz w:val="2"/>
          <w:szCs w:val="2"/>
          <w:shd w:val="clear" w:color="auto" w:fill="FFFF99"/>
          <w:rtl/>
        </w:rPr>
      </w:pPr>
      <w:r w:rsidRPr="001B2D70">
        <w:rPr>
          <w:rStyle w:val="default"/>
          <w:rFonts w:cs="FrankRuehl" w:hint="cs"/>
          <w:b/>
          <w:bCs/>
          <w:vanish/>
          <w:sz w:val="20"/>
          <w:szCs w:val="20"/>
          <w:shd w:val="clear" w:color="auto" w:fill="FFFF99"/>
          <w:rtl/>
        </w:rPr>
        <w:t>הוספת פסקאות 180(7), 180(8)</w:t>
      </w:r>
      <w:bookmarkEnd w:id="107"/>
    </w:p>
    <w:p w:rsidR="00922800" w:rsidRDefault="00172B9A" w:rsidP="00852022">
      <w:pPr>
        <w:pStyle w:val="P00"/>
        <w:spacing w:before="72"/>
        <w:ind w:left="0" w:right="1134"/>
        <w:rPr>
          <w:rStyle w:val="default"/>
          <w:rFonts w:cs="FrankRuehl" w:hint="cs"/>
          <w:rtl/>
        </w:rPr>
      </w:pPr>
      <w:bookmarkStart w:id="108" w:name="Seif78"/>
      <w:bookmarkEnd w:id="108"/>
      <w:r>
        <w:rPr>
          <w:rFonts w:cs="Miriam"/>
          <w:lang w:val="he-IL"/>
        </w:rPr>
        <w:pict>
          <v:rect id="_x0000_s1785" style="position:absolute;left:0;text-align:left;margin-left:465.8pt;margin-top:7.1pt;width:75.05pt;height:78.6pt;z-index:251676160" filled="f" stroked="f" strokecolor="lime" strokeweight=".25pt">
            <v:textbox style="mso-next-textbox:#_x0000_s1785" inset="1mm,0,1mm,0">
              <w:txbxContent>
                <w:p w:rsidR="00D03489" w:rsidRDefault="00D03489" w:rsidP="00172B9A">
                  <w:pPr>
                    <w:spacing w:line="160" w:lineRule="exact"/>
                    <w:rPr>
                      <w:rFonts w:cs="Miriam" w:hint="cs"/>
                      <w:noProof/>
                      <w:sz w:val="18"/>
                      <w:szCs w:val="18"/>
                      <w:rtl/>
                    </w:rPr>
                  </w:pPr>
                  <w:r>
                    <w:rPr>
                      <w:rFonts w:cs="Miriam" w:hint="cs"/>
                      <w:sz w:val="18"/>
                      <w:szCs w:val="18"/>
                      <w:rtl/>
                    </w:rPr>
                    <w:t>הוראות לעניין חוק ערבויות מטעם המדינה</w:t>
                  </w:r>
                </w:p>
                <w:p w:rsidR="00D03489" w:rsidRDefault="00D03489" w:rsidP="00D03489">
                  <w:pPr>
                    <w:spacing w:line="160" w:lineRule="exact"/>
                    <w:rPr>
                      <w:rFonts w:cs="Miriam" w:hint="cs"/>
                      <w:noProof/>
                      <w:sz w:val="18"/>
                      <w:szCs w:val="18"/>
                      <w:rtl/>
                    </w:rPr>
                  </w:pPr>
                  <w:r>
                    <w:rPr>
                      <w:rFonts w:cs="Miriam" w:hint="cs"/>
                      <w:sz w:val="18"/>
                      <w:szCs w:val="18"/>
                      <w:rtl/>
                    </w:rPr>
                    <w:t>(תיקון מס' 4) תש"ע-2010</w:t>
                  </w:r>
                </w:p>
                <w:p w:rsidR="00E457DF" w:rsidRDefault="00E457DF" w:rsidP="00D03489">
                  <w:pPr>
                    <w:spacing w:line="160" w:lineRule="exact"/>
                    <w:rPr>
                      <w:rFonts w:cs="Miriam" w:hint="cs"/>
                      <w:noProof/>
                      <w:sz w:val="18"/>
                      <w:szCs w:val="18"/>
                      <w:rtl/>
                    </w:rPr>
                  </w:pPr>
                  <w:r>
                    <w:rPr>
                      <w:rFonts w:cs="Miriam" w:hint="cs"/>
                      <w:noProof/>
                      <w:sz w:val="18"/>
                      <w:szCs w:val="18"/>
                      <w:rtl/>
                    </w:rPr>
                    <w:t>(תיקון מס' 12) תשע"ג-2013</w:t>
                  </w:r>
                </w:p>
                <w:p w:rsidR="00852022" w:rsidRDefault="00852022" w:rsidP="00852022">
                  <w:pPr>
                    <w:spacing w:line="160" w:lineRule="exact"/>
                    <w:rPr>
                      <w:rFonts w:cs="Miriam" w:hint="cs"/>
                      <w:noProof/>
                      <w:sz w:val="18"/>
                      <w:szCs w:val="18"/>
                      <w:rtl/>
                    </w:rPr>
                  </w:pPr>
                  <w:r>
                    <w:rPr>
                      <w:rFonts w:cs="Miriam" w:hint="cs"/>
                      <w:noProof/>
                      <w:sz w:val="18"/>
                      <w:szCs w:val="18"/>
                      <w:rtl/>
                    </w:rPr>
                    <w:t>(תיקון מס' 14) תשע"ו-2015</w:t>
                  </w:r>
                </w:p>
              </w:txbxContent>
            </v:textbox>
            <w10:anchorlock/>
          </v:rect>
        </w:pict>
      </w:r>
      <w:r>
        <w:rPr>
          <w:rStyle w:val="big-number"/>
          <w:rFonts w:cs="Miriam" w:hint="cs"/>
          <w:rtl/>
        </w:rPr>
        <w:t>1</w:t>
      </w:r>
      <w:r w:rsidR="00922800">
        <w:rPr>
          <w:rStyle w:val="big-number"/>
          <w:rFonts w:cs="Miriam" w:hint="cs"/>
          <w:rtl/>
        </w:rPr>
        <w:t>81</w:t>
      </w:r>
      <w:r>
        <w:rPr>
          <w:rStyle w:val="big-number"/>
          <w:rFonts w:cs="FrankRuehl"/>
          <w:sz w:val="26"/>
          <w:szCs w:val="26"/>
          <w:rtl/>
        </w:rPr>
        <w:t>.</w:t>
      </w:r>
      <w:r>
        <w:rPr>
          <w:rStyle w:val="big-number"/>
          <w:rFonts w:cs="FrankRuehl"/>
          <w:sz w:val="26"/>
          <w:szCs w:val="26"/>
          <w:rtl/>
        </w:rPr>
        <w:tab/>
      </w:r>
      <w:r w:rsidR="00922800">
        <w:rPr>
          <w:rStyle w:val="default"/>
          <w:rFonts w:cs="FrankRuehl" w:hint="cs"/>
          <w:rtl/>
        </w:rPr>
        <w:t xml:space="preserve">לעניין סעיף 3(ב) לחוק ערבויות מטעם המדינה, התשי"ח-1958, יראו את הסכומים בתקציב הדו-שנתי המתייחסים </w:t>
      </w:r>
      <w:r w:rsidR="00E457DF" w:rsidRPr="00E457DF">
        <w:rPr>
          <w:rStyle w:val="default"/>
          <w:rFonts w:cs="FrankRuehl" w:hint="cs"/>
          <w:rtl/>
        </w:rPr>
        <w:t xml:space="preserve">לכל אחת מהשנים 2009 ו-2010, </w:t>
      </w:r>
      <w:r w:rsidR="00852022" w:rsidRPr="00852022">
        <w:rPr>
          <w:rStyle w:val="default"/>
          <w:rFonts w:cs="FrankRuehl" w:hint="cs"/>
          <w:rtl/>
        </w:rPr>
        <w:t>לכל אחת מהשנים 2011 ו-2012, לכל אחת מהשנים 2013 ו-2014 או לכל אחת מהשנים 2015 ו-2016</w:t>
      </w:r>
      <w:r w:rsidR="00D03489" w:rsidRPr="00D03489">
        <w:rPr>
          <w:rStyle w:val="default"/>
          <w:rFonts w:cs="FrankRuehl" w:hint="cs"/>
          <w:rtl/>
        </w:rPr>
        <w:t>, לפי העניין</w:t>
      </w:r>
      <w:r w:rsidR="00922800">
        <w:rPr>
          <w:rStyle w:val="default"/>
          <w:rFonts w:cs="FrankRuehl" w:hint="cs"/>
          <w:rtl/>
        </w:rPr>
        <w:t>, כתקציב המדינה לאותה שנת כספים.</w:t>
      </w:r>
    </w:p>
    <w:p w:rsidR="00E457DF" w:rsidRPr="001B2D70" w:rsidRDefault="00E457DF" w:rsidP="00E457DF">
      <w:pPr>
        <w:pStyle w:val="P00"/>
        <w:spacing w:before="0"/>
        <w:ind w:left="0" w:right="1134"/>
        <w:rPr>
          <w:rStyle w:val="default"/>
          <w:rFonts w:cs="FrankRuehl" w:hint="cs"/>
          <w:vanish/>
          <w:color w:val="FF0000"/>
          <w:sz w:val="20"/>
          <w:szCs w:val="20"/>
          <w:shd w:val="clear" w:color="auto" w:fill="FFFF99"/>
          <w:rtl/>
        </w:rPr>
      </w:pPr>
      <w:bookmarkStart w:id="109" w:name="Rov101"/>
      <w:r w:rsidRPr="001B2D70">
        <w:rPr>
          <w:rStyle w:val="default"/>
          <w:rFonts w:cs="FrankRuehl" w:hint="cs"/>
          <w:vanish/>
          <w:color w:val="FF0000"/>
          <w:sz w:val="20"/>
          <w:szCs w:val="20"/>
          <w:shd w:val="clear" w:color="auto" w:fill="FFFF99"/>
          <w:rtl/>
        </w:rPr>
        <w:t>מיום 30.6.2010</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hyperlink r:id="rId67"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553 (</w:t>
      </w:r>
      <w:hyperlink r:id="rId68"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E457DF" w:rsidRPr="001B2D70" w:rsidRDefault="00E457DF" w:rsidP="00E457DF">
      <w:pPr>
        <w:pStyle w:val="P00"/>
        <w:ind w:left="0" w:right="1134"/>
        <w:rPr>
          <w:rStyle w:val="default"/>
          <w:rFonts w:cs="FrankRuehl" w:hint="cs"/>
          <w:vanish/>
          <w:sz w:val="22"/>
          <w:szCs w:val="22"/>
          <w:shd w:val="clear" w:color="auto" w:fill="FFFF99"/>
          <w:rtl/>
        </w:rPr>
      </w:pPr>
      <w:r w:rsidRPr="001B2D70">
        <w:rPr>
          <w:rStyle w:val="big-number"/>
          <w:rFonts w:cs="FrankRuehl" w:hint="cs"/>
          <w:vanish/>
          <w:sz w:val="22"/>
          <w:szCs w:val="22"/>
          <w:shd w:val="clear" w:color="auto" w:fill="FFFF99"/>
          <w:rtl/>
        </w:rPr>
        <w:t>181</w:t>
      </w:r>
      <w:r w:rsidRPr="001B2D70">
        <w:rPr>
          <w:rStyle w:val="big-number"/>
          <w:rFonts w:cs="FrankRuehl"/>
          <w:vanish/>
          <w:sz w:val="22"/>
          <w:szCs w:val="22"/>
          <w:shd w:val="clear" w:color="auto" w:fill="FFFF99"/>
          <w:rtl/>
        </w:rPr>
        <w:t>.</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3(ב) לחוק ערבויות מטעם המדינה, התשי"ח-1958, יראו את הסכומים בתקציב הדו-שנתי המתייחסים לכל אחת מהשנים 2009 ו-2010 </w:t>
      </w:r>
      <w:r w:rsidRPr="001B2D70">
        <w:rPr>
          <w:rStyle w:val="default"/>
          <w:rFonts w:cs="FrankRuehl" w:hint="cs"/>
          <w:vanish/>
          <w:sz w:val="22"/>
          <w:szCs w:val="22"/>
          <w:u w:val="single"/>
          <w:shd w:val="clear" w:color="auto" w:fill="FFFF99"/>
          <w:rtl/>
        </w:rPr>
        <w:t>או לכל אחת מהשנים 2011 ו-2012, לפי העניין</w:t>
      </w:r>
      <w:r w:rsidRPr="001B2D70">
        <w:rPr>
          <w:rStyle w:val="default"/>
          <w:rFonts w:cs="FrankRuehl" w:hint="cs"/>
          <w:vanish/>
          <w:sz w:val="22"/>
          <w:szCs w:val="22"/>
          <w:shd w:val="clear" w:color="auto" w:fill="FFFF99"/>
          <w:rtl/>
        </w:rPr>
        <w:t>, כתקציב המדינה לאותה שנת כספים.</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p>
    <w:p w:rsidR="00E457DF" w:rsidRPr="001B2D70" w:rsidRDefault="00E457DF" w:rsidP="00E457DF">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hyperlink r:id="rId69"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73 (</w:t>
      </w:r>
      <w:hyperlink r:id="rId70"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852022" w:rsidRPr="001B2D70" w:rsidRDefault="00852022" w:rsidP="00852022">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181</w:t>
      </w:r>
      <w:r w:rsidRPr="001B2D70">
        <w:rPr>
          <w:rStyle w:val="default"/>
          <w:rFonts w:cs="FrankRuehl"/>
          <w:vanish/>
          <w:sz w:val="22"/>
          <w:szCs w:val="22"/>
          <w:shd w:val="clear" w:color="auto" w:fill="FFFF99"/>
          <w:rtl/>
        </w:rPr>
        <w:t>.</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3(ב) לחוק ערבויות מטעם המדינה, התשי"ח-1958, יראו את הסכומים בתקציב הדו-שנתי המתייחסים </w:t>
      </w:r>
      <w:r w:rsidRPr="001B2D70">
        <w:rPr>
          <w:rStyle w:val="default"/>
          <w:rFonts w:cs="FrankRuehl" w:hint="cs"/>
          <w:strike/>
          <w:vanish/>
          <w:sz w:val="22"/>
          <w:szCs w:val="22"/>
          <w:shd w:val="clear" w:color="auto" w:fill="FFFF99"/>
          <w:rtl/>
        </w:rPr>
        <w:t>לכל אחת מהשנים 2009 ו-2010 או לכל אחת מהשנים 2011 ו-2012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לכל אחת מהשנים 2009 ו-2010, לכל אחת מהשנים 2011 ו-2012 או לכל אחת מהשנים 2013 ו-2014</w:t>
      </w:r>
      <w:r w:rsidRPr="001B2D70">
        <w:rPr>
          <w:rStyle w:val="default"/>
          <w:rFonts w:cs="FrankRuehl" w:hint="cs"/>
          <w:vanish/>
          <w:sz w:val="22"/>
          <w:szCs w:val="22"/>
          <w:shd w:val="clear" w:color="auto" w:fill="FFFF99"/>
          <w:rtl/>
        </w:rPr>
        <w:t>, לפי העניין, כתקציב המדינה לאותה שנת כספים.</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p>
    <w:p w:rsidR="00852022" w:rsidRPr="001B2D70" w:rsidRDefault="00852022" w:rsidP="00852022">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hyperlink r:id="rId71"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32 (</w:t>
      </w:r>
      <w:hyperlink r:id="rId72"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E457DF" w:rsidRPr="00D03489" w:rsidRDefault="00E457DF" w:rsidP="00852022">
      <w:pPr>
        <w:pStyle w:val="P00"/>
        <w:ind w:left="0" w:right="1134"/>
        <w:rPr>
          <w:rStyle w:val="default"/>
          <w:rFonts w:cs="FrankRuehl" w:hint="cs"/>
          <w:sz w:val="2"/>
          <w:szCs w:val="2"/>
          <w:rtl/>
        </w:rPr>
      </w:pPr>
      <w:r w:rsidRPr="001B2D70">
        <w:rPr>
          <w:rStyle w:val="default"/>
          <w:rFonts w:cs="FrankRuehl" w:hint="cs"/>
          <w:vanish/>
          <w:sz w:val="22"/>
          <w:szCs w:val="22"/>
          <w:shd w:val="clear" w:color="auto" w:fill="FFFF99"/>
          <w:rtl/>
        </w:rPr>
        <w:t>181</w:t>
      </w:r>
      <w:r w:rsidRPr="001B2D70">
        <w:rPr>
          <w:rStyle w:val="default"/>
          <w:rFonts w:cs="FrankRuehl"/>
          <w:vanish/>
          <w:sz w:val="22"/>
          <w:szCs w:val="22"/>
          <w:shd w:val="clear" w:color="auto" w:fill="FFFF99"/>
          <w:rtl/>
        </w:rPr>
        <w:t>.</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3(ב) לחוק ערבויות מטעם המדינה, התשי"ח-1958, יראו את הסכומים בתקציב הדו-שנתי המתייחסים לכל אחת מהשנים 2009 ו-2010, </w:t>
      </w:r>
      <w:r w:rsidRPr="001B2D70">
        <w:rPr>
          <w:rStyle w:val="default"/>
          <w:rFonts w:cs="FrankRuehl" w:hint="cs"/>
          <w:strike/>
          <w:vanish/>
          <w:sz w:val="22"/>
          <w:szCs w:val="22"/>
          <w:shd w:val="clear" w:color="auto" w:fill="FFFF99"/>
          <w:rtl/>
        </w:rPr>
        <w:t>לכל אחת מהשנים 2011 ו-2012 או לכל אחת מהשנים 2013 ו-2014</w:t>
      </w:r>
      <w:r w:rsidR="00852022" w:rsidRPr="001B2D70">
        <w:rPr>
          <w:rStyle w:val="default"/>
          <w:rFonts w:cs="FrankRuehl" w:hint="cs"/>
          <w:vanish/>
          <w:sz w:val="22"/>
          <w:szCs w:val="22"/>
          <w:shd w:val="clear" w:color="auto" w:fill="FFFF99"/>
          <w:rtl/>
        </w:rPr>
        <w:t xml:space="preserve"> </w:t>
      </w:r>
      <w:r w:rsidR="00852022" w:rsidRPr="001B2D70">
        <w:rPr>
          <w:rStyle w:val="default"/>
          <w:rFonts w:cs="FrankRuehl" w:hint="cs"/>
          <w:vanish/>
          <w:sz w:val="22"/>
          <w:szCs w:val="22"/>
          <w:u w:val="single"/>
          <w:shd w:val="clear" w:color="auto" w:fill="FFFF99"/>
          <w:rtl/>
        </w:rPr>
        <w:t>לכל אחת מהשנים 2011 ו-2012, לכל אחת מהשנים 2013 ו-2014 או לכל אחת מהשנים 2015 ו-2016</w:t>
      </w:r>
      <w:r w:rsidRPr="001B2D70">
        <w:rPr>
          <w:rStyle w:val="default"/>
          <w:rFonts w:cs="FrankRuehl" w:hint="cs"/>
          <w:vanish/>
          <w:sz w:val="22"/>
          <w:szCs w:val="22"/>
          <w:shd w:val="clear" w:color="auto" w:fill="FFFF99"/>
          <w:rtl/>
        </w:rPr>
        <w:t>, לפי העניין, כתקציב המדינה לאותה שנת כספים.</w:t>
      </w:r>
      <w:bookmarkEnd w:id="109"/>
    </w:p>
    <w:p w:rsidR="00852022" w:rsidRDefault="00852022" w:rsidP="00E457DF">
      <w:pPr>
        <w:pStyle w:val="P00"/>
        <w:spacing w:before="72"/>
        <w:ind w:left="0" w:right="1134"/>
        <w:rPr>
          <w:rStyle w:val="default"/>
          <w:rFonts w:cs="FrankRuehl" w:hint="cs"/>
          <w:rtl/>
        </w:rPr>
      </w:pPr>
    </w:p>
    <w:p w:rsidR="00172B9A" w:rsidRDefault="00172B9A" w:rsidP="00922800">
      <w:pPr>
        <w:pStyle w:val="P00"/>
        <w:spacing w:before="72"/>
        <w:ind w:left="0" w:right="1134"/>
        <w:rPr>
          <w:rStyle w:val="default"/>
          <w:rFonts w:cs="FrankRuehl" w:hint="cs"/>
          <w:rtl/>
        </w:rPr>
      </w:pPr>
      <w:bookmarkStart w:id="110" w:name="Seif79"/>
      <w:bookmarkEnd w:id="110"/>
      <w:r>
        <w:rPr>
          <w:rFonts w:cs="Miriam"/>
          <w:lang w:val="he-IL"/>
        </w:rPr>
        <w:pict>
          <v:rect id="_x0000_s1786" style="position:absolute;left:0;text-align:left;margin-left:463.5pt;margin-top:8.05pt;width:75.05pt;height:31.35pt;z-index:251677184" filled="f" stroked="f" strokecolor="lime" strokeweight=".25pt">
            <v:textbox style="mso-next-textbox:#_x0000_s1786" inset="1mm,0,1mm,0">
              <w:txbxContent>
                <w:p w:rsidR="00D03489" w:rsidRDefault="00D03489" w:rsidP="00172B9A">
                  <w:pPr>
                    <w:spacing w:line="160" w:lineRule="exact"/>
                    <w:rPr>
                      <w:rFonts w:cs="Miriam" w:hint="cs"/>
                      <w:noProof/>
                      <w:sz w:val="18"/>
                      <w:szCs w:val="18"/>
                      <w:rtl/>
                    </w:rPr>
                  </w:pPr>
                  <w:r>
                    <w:rPr>
                      <w:rFonts w:cs="Miriam" w:hint="cs"/>
                      <w:sz w:val="18"/>
                      <w:szCs w:val="18"/>
                      <w:rtl/>
                    </w:rPr>
                    <w:t>הוראות לעניין חוק בנק ישראל</w:t>
                  </w:r>
                </w:p>
                <w:p w:rsidR="00D03489" w:rsidRDefault="00D03489" w:rsidP="00D03489">
                  <w:pPr>
                    <w:spacing w:line="160" w:lineRule="exact"/>
                    <w:rPr>
                      <w:rFonts w:cs="Miriam" w:hint="cs"/>
                      <w:noProof/>
                      <w:sz w:val="18"/>
                      <w:szCs w:val="18"/>
                      <w:rtl/>
                    </w:rPr>
                  </w:pPr>
                  <w:r>
                    <w:rPr>
                      <w:rFonts w:cs="Miriam" w:hint="cs"/>
                      <w:sz w:val="18"/>
                      <w:szCs w:val="18"/>
                      <w:rtl/>
                    </w:rPr>
                    <w:t>(תיקון מס' 4) תש"ע-2010</w:t>
                  </w:r>
                </w:p>
              </w:txbxContent>
            </v:textbox>
            <w10:anchorlock/>
          </v:rect>
        </w:pict>
      </w:r>
      <w:r>
        <w:rPr>
          <w:rStyle w:val="big-number"/>
          <w:rFonts w:cs="Miriam" w:hint="cs"/>
          <w:rtl/>
        </w:rPr>
        <w:t>1</w:t>
      </w:r>
      <w:r w:rsidR="00922800">
        <w:rPr>
          <w:rStyle w:val="big-number"/>
          <w:rFonts w:cs="Miriam" w:hint="cs"/>
          <w:rtl/>
        </w:rPr>
        <w:t>82</w:t>
      </w:r>
      <w:r>
        <w:rPr>
          <w:rStyle w:val="big-number"/>
          <w:rFonts w:cs="FrankRuehl"/>
          <w:sz w:val="26"/>
          <w:szCs w:val="26"/>
          <w:rtl/>
        </w:rPr>
        <w:t>.</w:t>
      </w:r>
      <w:r>
        <w:rPr>
          <w:rStyle w:val="big-number"/>
          <w:rFonts w:cs="FrankRuehl"/>
          <w:sz w:val="26"/>
          <w:szCs w:val="26"/>
          <w:rtl/>
        </w:rPr>
        <w:tab/>
      </w:r>
      <w:r w:rsidR="00922800">
        <w:rPr>
          <w:rStyle w:val="default"/>
          <w:rFonts w:cs="FrankRuehl" w:hint="cs"/>
          <w:rtl/>
        </w:rPr>
        <w:t>לעניין סעיף 45 לחוק בנק ישראל, התשי"ד-1954, יראו את הסכומים בתקציב הדו-שנתי המתייחסים לכל אחת מהשנים 2009 ו-2010</w:t>
      </w:r>
      <w:r w:rsidR="00D03489">
        <w:rPr>
          <w:rStyle w:val="default"/>
          <w:rFonts w:cs="FrankRuehl" w:hint="cs"/>
          <w:rtl/>
        </w:rPr>
        <w:t xml:space="preserve"> </w:t>
      </w:r>
      <w:r w:rsidR="00D03489" w:rsidRPr="00D03489">
        <w:rPr>
          <w:rStyle w:val="default"/>
          <w:rFonts w:cs="FrankRuehl" w:hint="cs"/>
          <w:rtl/>
        </w:rPr>
        <w:t>או לכל אחת מהשנים 2011 ו-2012, לפי העניין</w:t>
      </w:r>
      <w:r w:rsidR="00922800">
        <w:rPr>
          <w:rStyle w:val="default"/>
          <w:rFonts w:cs="FrankRuehl" w:hint="cs"/>
          <w:rtl/>
        </w:rPr>
        <w:t>, כתקציב השנתי הרגיל לאותה שנת כספים.</w:t>
      </w:r>
    </w:p>
    <w:p w:rsidR="00D03489" w:rsidRPr="001B2D70" w:rsidRDefault="00D03489" w:rsidP="00D03489">
      <w:pPr>
        <w:pStyle w:val="P00"/>
        <w:spacing w:before="0"/>
        <w:ind w:left="0" w:right="1134"/>
        <w:rPr>
          <w:rStyle w:val="default"/>
          <w:rFonts w:cs="FrankRuehl" w:hint="cs"/>
          <w:vanish/>
          <w:color w:val="FF0000"/>
          <w:sz w:val="20"/>
          <w:szCs w:val="20"/>
          <w:shd w:val="clear" w:color="auto" w:fill="FFFF99"/>
          <w:rtl/>
        </w:rPr>
      </w:pPr>
      <w:bookmarkStart w:id="111" w:name="Rov102"/>
      <w:r w:rsidRPr="001B2D70">
        <w:rPr>
          <w:rStyle w:val="default"/>
          <w:rFonts w:cs="FrankRuehl" w:hint="cs"/>
          <w:vanish/>
          <w:color w:val="FF0000"/>
          <w:sz w:val="20"/>
          <w:szCs w:val="20"/>
          <w:shd w:val="clear" w:color="auto" w:fill="FFFF99"/>
          <w:rtl/>
        </w:rPr>
        <w:t>מיום 30.6.2010</w:t>
      </w:r>
    </w:p>
    <w:p w:rsidR="00D03489" w:rsidRPr="001B2D70" w:rsidRDefault="00D03489" w:rsidP="00D03489">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03489" w:rsidRPr="001B2D70" w:rsidRDefault="00D03489" w:rsidP="00D03489">
      <w:pPr>
        <w:pStyle w:val="P00"/>
        <w:spacing w:before="0"/>
        <w:ind w:left="0" w:right="1134"/>
        <w:rPr>
          <w:rStyle w:val="default"/>
          <w:rFonts w:cs="FrankRuehl" w:hint="cs"/>
          <w:vanish/>
          <w:sz w:val="20"/>
          <w:szCs w:val="20"/>
          <w:shd w:val="clear" w:color="auto" w:fill="FFFF99"/>
          <w:rtl/>
        </w:rPr>
      </w:pPr>
      <w:hyperlink r:id="rId73"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554 (</w:t>
      </w:r>
      <w:hyperlink r:id="rId74"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D03489" w:rsidRPr="00D03489" w:rsidRDefault="00D03489" w:rsidP="00D03489">
      <w:pPr>
        <w:pStyle w:val="P00"/>
        <w:ind w:left="0" w:right="1134"/>
        <w:rPr>
          <w:rStyle w:val="default"/>
          <w:rFonts w:cs="FrankRuehl" w:hint="cs"/>
          <w:sz w:val="2"/>
          <w:szCs w:val="2"/>
          <w:rtl/>
        </w:rPr>
      </w:pPr>
      <w:r w:rsidRPr="001B2D70">
        <w:rPr>
          <w:rStyle w:val="big-number"/>
          <w:rFonts w:cs="FrankRuehl" w:hint="cs"/>
          <w:vanish/>
          <w:sz w:val="22"/>
          <w:szCs w:val="22"/>
          <w:shd w:val="clear" w:color="auto" w:fill="FFFF99"/>
          <w:rtl/>
        </w:rPr>
        <w:t>182</w:t>
      </w:r>
      <w:r w:rsidRPr="001B2D70">
        <w:rPr>
          <w:rStyle w:val="big-number"/>
          <w:rFonts w:cs="FrankRuehl"/>
          <w:vanish/>
          <w:sz w:val="22"/>
          <w:szCs w:val="22"/>
          <w:shd w:val="clear" w:color="auto" w:fill="FFFF99"/>
          <w:rtl/>
        </w:rPr>
        <w:t>.</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45 לחוק בנק ישראל, התשי"ד-1954, יראו את הסכומים בתקציב הדו-שנתי המתייחסים לכל אחת מהשנים 2009 ו-2010 </w:t>
      </w:r>
      <w:r w:rsidRPr="001B2D70">
        <w:rPr>
          <w:rStyle w:val="default"/>
          <w:rFonts w:cs="FrankRuehl" w:hint="cs"/>
          <w:vanish/>
          <w:sz w:val="22"/>
          <w:szCs w:val="22"/>
          <w:u w:val="single"/>
          <w:shd w:val="clear" w:color="auto" w:fill="FFFF99"/>
          <w:rtl/>
        </w:rPr>
        <w:t>או לכל אחת מהשנים 2011 ו-2012, לפי העניין</w:t>
      </w:r>
      <w:r w:rsidRPr="001B2D70">
        <w:rPr>
          <w:rStyle w:val="default"/>
          <w:rFonts w:cs="FrankRuehl" w:hint="cs"/>
          <w:vanish/>
          <w:sz w:val="22"/>
          <w:szCs w:val="22"/>
          <w:shd w:val="clear" w:color="auto" w:fill="FFFF99"/>
          <w:rtl/>
        </w:rPr>
        <w:t>, כתקציב השנתי הרגיל לאותה שנת כספים.</w:t>
      </w:r>
      <w:bookmarkEnd w:id="111"/>
    </w:p>
    <w:p w:rsidR="00922800" w:rsidRDefault="00172B9A" w:rsidP="00852022">
      <w:pPr>
        <w:pStyle w:val="P00"/>
        <w:spacing w:before="72"/>
        <w:ind w:left="0" w:right="1134"/>
        <w:rPr>
          <w:rStyle w:val="default"/>
          <w:rFonts w:cs="FrankRuehl" w:hint="cs"/>
          <w:rtl/>
        </w:rPr>
      </w:pPr>
      <w:bookmarkStart w:id="112" w:name="Seif80"/>
      <w:bookmarkEnd w:id="112"/>
      <w:r>
        <w:rPr>
          <w:rFonts w:cs="Miriam"/>
          <w:lang w:val="he-IL"/>
        </w:rPr>
        <w:pict>
          <v:rect id="_x0000_s1787" style="position:absolute;left:0;text-align:left;margin-left:463.5pt;margin-top:8.05pt;width:75.05pt;height:39.85pt;z-index:251678208" filled="f" stroked="f" strokecolor="lime" strokeweight=".25pt">
            <v:textbox style="mso-next-textbox:#_x0000_s1787" inset="1mm,0,1mm,0">
              <w:txbxContent>
                <w:p w:rsidR="00D03489" w:rsidRDefault="00D03489" w:rsidP="00172B9A">
                  <w:pPr>
                    <w:spacing w:line="160" w:lineRule="exact"/>
                    <w:rPr>
                      <w:rFonts w:cs="Miriam" w:hint="cs"/>
                      <w:noProof/>
                      <w:sz w:val="18"/>
                      <w:szCs w:val="18"/>
                      <w:rtl/>
                    </w:rPr>
                  </w:pPr>
                  <w:r>
                    <w:rPr>
                      <w:rFonts w:cs="Miriam" w:hint="cs"/>
                      <w:sz w:val="18"/>
                      <w:szCs w:val="18"/>
                      <w:rtl/>
                    </w:rPr>
                    <w:t>הוראות לעניין חוק ביטוח בריאות ממלכתי</w:t>
                  </w:r>
                </w:p>
                <w:p w:rsidR="00E457DF" w:rsidRDefault="00D03489" w:rsidP="00E457DF">
                  <w:pPr>
                    <w:spacing w:line="160" w:lineRule="exact"/>
                    <w:rPr>
                      <w:rFonts w:cs="Miriam" w:hint="cs"/>
                      <w:noProof/>
                      <w:sz w:val="18"/>
                      <w:szCs w:val="18"/>
                      <w:rtl/>
                    </w:rPr>
                  </w:pPr>
                  <w:r>
                    <w:rPr>
                      <w:rFonts w:cs="Miriam" w:hint="cs"/>
                      <w:sz w:val="18"/>
                      <w:szCs w:val="18"/>
                      <w:rtl/>
                    </w:rPr>
                    <w:t xml:space="preserve">(תיקון מס' </w:t>
                  </w:r>
                  <w:r w:rsidR="00852022">
                    <w:rPr>
                      <w:rFonts w:cs="Miriam" w:hint="cs"/>
                      <w:sz w:val="18"/>
                      <w:szCs w:val="18"/>
                      <w:rtl/>
                    </w:rPr>
                    <w:t>14) תשע"ו-2015</w:t>
                  </w:r>
                </w:p>
              </w:txbxContent>
            </v:textbox>
            <w10:anchorlock/>
          </v:rect>
        </w:pict>
      </w:r>
      <w:r>
        <w:rPr>
          <w:rStyle w:val="big-number"/>
          <w:rFonts w:cs="Miriam" w:hint="cs"/>
          <w:rtl/>
        </w:rPr>
        <w:t>1</w:t>
      </w:r>
      <w:r w:rsidR="00922800">
        <w:rPr>
          <w:rStyle w:val="big-number"/>
          <w:rFonts w:cs="Miriam" w:hint="cs"/>
          <w:rtl/>
        </w:rPr>
        <w:t>83</w:t>
      </w:r>
      <w:r>
        <w:rPr>
          <w:rStyle w:val="big-number"/>
          <w:rFonts w:cs="FrankRuehl"/>
          <w:sz w:val="26"/>
          <w:szCs w:val="26"/>
          <w:rtl/>
        </w:rPr>
        <w:t>.</w:t>
      </w:r>
      <w:r>
        <w:rPr>
          <w:rStyle w:val="big-number"/>
          <w:rFonts w:cs="FrankRuehl"/>
          <w:sz w:val="26"/>
          <w:szCs w:val="26"/>
          <w:rtl/>
        </w:rPr>
        <w:tab/>
      </w:r>
      <w:r w:rsidR="00922800">
        <w:rPr>
          <w:rStyle w:val="default"/>
          <w:rFonts w:cs="FrankRuehl" w:hint="cs"/>
          <w:rtl/>
        </w:rPr>
        <w:t xml:space="preserve">לעניין סעיף 8(ב) לחוק ביטוח בריאות ממלכתי, התשנ"ד-1994, יראו כל אחת משנות הכספים 2009 </w:t>
      </w:r>
      <w:r w:rsidR="00D03489">
        <w:rPr>
          <w:rStyle w:val="default"/>
          <w:rFonts w:cs="FrankRuehl" w:hint="cs"/>
          <w:rtl/>
        </w:rPr>
        <w:t>עד 201</w:t>
      </w:r>
      <w:r w:rsidR="00852022">
        <w:rPr>
          <w:rStyle w:val="default"/>
          <w:rFonts w:cs="FrankRuehl" w:hint="cs"/>
          <w:rtl/>
        </w:rPr>
        <w:t>6</w:t>
      </w:r>
      <w:r w:rsidR="00922800">
        <w:rPr>
          <w:rStyle w:val="default"/>
          <w:rFonts w:cs="FrankRuehl" w:hint="cs"/>
          <w:rtl/>
        </w:rPr>
        <w:t xml:space="preserve"> כשנת תקציב.</w:t>
      </w:r>
    </w:p>
    <w:p w:rsidR="00D03489" w:rsidRPr="001B2D70" w:rsidRDefault="00D03489" w:rsidP="00D03489">
      <w:pPr>
        <w:pStyle w:val="P00"/>
        <w:spacing w:before="0"/>
        <w:ind w:left="0" w:right="1134"/>
        <w:rPr>
          <w:rStyle w:val="default"/>
          <w:rFonts w:cs="FrankRuehl" w:hint="cs"/>
          <w:vanish/>
          <w:color w:val="FF0000"/>
          <w:sz w:val="20"/>
          <w:szCs w:val="20"/>
          <w:shd w:val="clear" w:color="auto" w:fill="FFFF99"/>
          <w:rtl/>
        </w:rPr>
      </w:pPr>
      <w:bookmarkStart w:id="113" w:name="Rov103"/>
      <w:r w:rsidRPr="001B2D70">
        <w:rPr>
          <w:rStyle w:val="default"/>
          <w:rFonts w:cs="FrankRuehl" w:hint="cs"/>
          <w:vanish/>
          <w:color w:val="FF0000"/>
          <w:sz w:val="20"/>
          <w:szCs w:val="20"/>
          <w:shd w:val="clear" w:color="auto" w:fill="FFFF99"/>
          <w:rtl/>
        </w:rPr>
        <w:t>מיום 30.6.2010</w:t>
      </w:r>
    </w:p>
    <w:p w:rsidR="00D03489" w:rsidRPr="001B2D70" w:rsidRDefault="00D03489" w:rsidP="00D03489">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4</w:t>
      </w:r>
    </w:p>
    <w:p w:rsidR="00D03489" w:rsidRPr="001B2D70" w:rsidRDefault="00D03489" w:rsidP="00D03489">
      <w:pPr>
        <w:pStyle w:val="P00"/>
        <w:spacing w:before="0"/>
        <w:ind w:left="0" w:right="1134"/>
        <w:rPr>
          <w:rStyle w:val="default"/>
          <w:rFonts w:cs="FrankRuehl" w:hint="cs"/>
          <w:vanish/>
          <w:sz w:val="20"/>
          <w:szCs w:val="20"/>
          <w:shd w:val="clear" w:color="auto" w:fill="FFFF99"/>
          <w:rtl/>
        </w:rPr>
      </w:pPr>
      <w:hyperlink r:id="rId75" w:history="1">
        <w:r w:rsidRPr="001B2D70">
          <w:rPr>
            <w:rStyle w:val="Hyperlink"/>
            <w:rFonts w:cs="FrankRuehl" w:hint="cs"/>
            <w:vanish/>
            <w:szCs w:val="20"/>
            <w:shd w:val="clear" w:color="auto" w:fill="FFFF99"/>
            <w:rtl/>
          </w:rPr>
          <w:t>ס"ח תש"ע מס' 2245</w:t>
        </w:r>
      </w:hyperlink>
      <w:r w:rsidRPr="001B2D70">
        <w:rPr>
          <w:rStyle w:val="default"/>
          <w:rFonts w:cs="FrankRuehl" w:hint="cs"/>
          <w:vanish/>
          <w:sz w:val="20"/>
          <w:szCs w:val="20"/>
          <w:shd w:val="clear" w:color="auto" w:fill="FFFF99"/>
          <w:rtl/>
        </w:rPr>
        <w:t xml:space="preserve"> מיום 30.6.2010 עמ' 554 (</w:t>
      </w:r>
      <w:hyperlink r:id="rId76" w:history="1">
        <w:r w:rsidRPr="001B2D70">
          <w:rPr>
            <w:rStyle w:val="Hyperlink"/>
            <w:rFonts w:cs="FrankRuehl" w:hint="cs"/>
            <w:vanish/>
            <w:szCs w:val="20"/>
            <w:shd w:val="clear" w:color="auto" w:fill="FFFF99"/>
            <w:rtl/>
          </w:rPr>
          <w:t>ה"ח 498</w:t>
        </w:r>
      </w:hyperlink>
      <w:r w:rsidRPr="001B2D70">
        <w:rPr>
          <w:rStyle w:val="default"/>
          <w:rFonts w:cs="FrankRuehl" w:hint="cs"/>
          <w:vanish/>
          <w:sz w:val="20"/>
          <w:szCs w:val="20"/>
          <w:shd w:val="clear" w:color="auto" w:fill="FFFF99"/>
          <w:rtl/>
        </w:rPr>
        <w:t>)</w:t>
      </w:r>
    </w:p>
    <w:p w:rsidR="00E457DF" w:rsidRPr="001B2D70" w:rsidRDefault="00E457DF" w:rsidP="00E457DF">
      <w:pPr>
        <w:pStyle w:val="P00"/>
        <w:ind w:left="0" w:right="1134"/>
        <w:rPr>
          <w:rStyle w:val="default"/>
          <w:rFonts w:cs="FrankRuehl" w:hint="cs"/>
          <w:vanish/>
          <w:sz w:val="22"/>
          <w:szCs w:val="22"/>
          <w:shd w:val="clear" w:color="auto" w:fill="FFFF99"/>
          <w:rtl/>
        </w:rPr>
      </w:pPr>
      <w:r w:rsidRPr="001B2D70">
        <w:rPr>
          <w:rStyle w:val="big-number"/>
          <w:rFonts w:cs="FrankRuehl" w:hint="cs"/>
          <w:vanish/>
          <w:sz w:val="22"/>
          <w:szCs w:val="22"/>
          <w:shd w:val="clear" w:color="auto" w:fill="FFFF99"/>
          <w:rtl/>
        </w:rPr>
        <w:t>183</w:t>
      </w:r>
      <w:r w:rsidRPr="001B2D70">
        <w:rPr>
          <w:rStyle w:val="big-number"/>
          <w:rFonts w:cs="FrankRuehl"/>
          <w:vanish/>
          <w:sz w:val="22"/>
          <w:szCs w:val="22"/>
          <w:shd w:val="clear" w:color="auto" w:fill="FFFF99"/>
          <w:rtl/>
        </w:rPr>
        <w:t>.</w:t>
      </w:r>
      <w:r w:rsidRPr="001B2D70">
        <w:rPr>
          <w:rStyle w:val="big-number"/>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8(ב) לחוק ביטוח בריאות ממלכתי, התשנ"ד-1994, יראו כל אחת משנות הכספים </w:t>
      </w:r>
      <w:r w:rsidRPr="001B2D70">
        <w:rPr>
          <w:rStyle w:val="default"/>
          <w:rFonts w:cs="FrankRuehl" w:hint="cs"/>
          <w:strike/>
          <w:vanish/>
          <w:sz w:val="22"/>
          <w:szCs w:val="22"/>
          <w:shd w:val="clear" w:color="auto" w:fill="FFFF99"/>
          <w:rtl/>
        </w:rPr>
        <w:t>2009 ו-2010</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2009 עד 2012</w:t>
      </w:r>
      <w:r w:rsidRPr="001B2D70">
        <w:rPr>
          <w:rStyle w:val="default"/>
          <w:rFonts w:cs="FrankRuehl" w:hint="cs"/>
          <w:vanish/>
          <w:sz w:val="22"/>
          <w:szCs w:val="22"/>
          <w:shd w:val="clear" w:color="auto" w:fill="FFFF99"/>
          <w:rtl/>
        </w:rPr>
        <w:t xml:space="preserve"> כשנת תקציב.</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p>
    <w:p w:rsidR="00E457DF" w:rsidRPr="001B2D70" w:rsidRDefault="00E457DF" w:rsidP="00E457DF">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22.5.2013</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12</w:t>
      </w:r>
    </w:p>
    <w:p w:rsidR="00E457DF" w:rsidRPr="001B2D70" w:rsidRDefault="00E457DF" w:rsidP="00E457DF">
      <w:pPr>
        <w:pStyle w:val="P00"/>
        <w:spacing w:before="0"/>
        <w:ind w:left="0" w:right="1134"/>
        <w:rPr>
          <w:rStyle w:val="default"/>
          <w:rFonts w:cs="FrankRuehl" w:hint="cs"/>
          <w:vanish/>
          <w:sz w:val="20"/>
          <w:szCs w:val="20"/>
          <w:shd w:val="clear" w:color="auto" w:fill="FFFF99"/>
          <w:rtl/>
        </w:rPr>
      </w:pPr>
      <w:hyperlink r:id="rId77" w:history="1">
        <w:r w:rsidRPr="001B2D70">
          <w:rPr>
            <w:rStyle w:val="Hyperlink"/>
            <w:rFonts w:cs="FrankRuehl" w:hint="cs"/>
            <w:vanish/>
            <w:szCs w:val="20"/>
            <w:shd w:val="clear" w:color="auto" w:fill="FFFF99"/>
            <w:rtl/>
          </w:rPr>
          <w:t>ס"ח תשע"ג מס' 2397</w:t>
        </w:r>
      </w:hyperlink>
      <w:r w:rsidRPr="001B2D70">
        <w:rPr>
          <w:rStyle w:val="default"/>
          <w:rFonts w:cs="FrankRuehl" w:hint="cs"/>
          <w:vanish/>
          <w:sz w:val="20"/>
          <w:szCs w:val="20"/>
          <w:shd w:val="clear" w:color="auto" w:fill="FFFF99"/>
          <w:rtl/>
        </w:rPr>
        <w:t xml:space="preserve"> מיום 22.5.2013 עמ' 73 (</w:t>
      </w:r>
      <w:hyperlink r:id="rId78" w:history="1">
        <w:r w:rsidRPr="001B2D70">
          <w:rPr>
            <w:rStyle w:val="Hyperlink"/>
            <w:rFonts w:cs="FrankRuehl" w:hint="cs"/>
            <w:vanish/>
            <w:szCs w:val="20"/>
            <w:shd w:val="clear" w:color="auto" w:fill="FFFF99"/>
            <w:rtl/>
          </w:rPr>
          <w:t>ה"ח 749</w:t>
        </w:r>
      </w:hyperlink>
      <w:r w:rsidRPr="001B2D70">
        <w:rPr>
          <w:rStyle w:val="default"/>
          <w:rFonts w:cs="FrankRuehl" w:hint="cs"/>
          <w:vanish/>
          <w:sz w:val="20"/>
          <w:szCs w:val="20"/>
          <w:shd w:val="clear" w:color="auto" w:fill="FFFF99"/>
          <w:rtl/>
        </w:rPr>
        <w:t>)</w:t>
      </w:r>
    </w:p>
    <w:p w:rsidR="00852022" w:rsidRPr="001B2D70" w:rsidRDefault="00852022" w:rsidP="00852022">
      <w:pPr>
        <w:pStyle w:val="P00"/>
        <w:ind w:left="0" w:right="1134"/>
        <w:rPr>
          <w:rStyle w:val="default"/>
          <w:rFonts w:cs="FrankRuehl" w:hint="cs"/>
          <w:vanish/>
          <w:sz w:val="22"/>
          <w:szCs w:val="22"/>
          <w:shd w:val="clear" w:color="auto" w:fill="FFFF99"/>
          <w:rtl/>
        </w:rPr>
      </w:pPr>
      <w:r w:rsidRPr="001B2D70">
        <w:rPr>
          <w:rStyle w:val="default"/>
          <w:rFonts w:cs="FrankRuehl" w:hint="cs"/>
          <w:vanish/>
          <w:sz w:val="22"/>
          <w:szCs w:val="22"/>
          <w:shd w:val="clear" w:color="auto" w:fill="FFFF99"/>
          <w:rtl/>
        </w:rPr>
        <w:t>183</w:t>
      </w:r>
      <w:r w:rsidRPr="001B2D70">
        <w:rPr>
          <w:rStyle w:val="default"/>
          <w:rFonts w:cs="FrankRuehl"/>
          <w:vanish/>
          <w:sz w:val="22"/>
          <w:szCs w:val="22"/>
          <w:shd w:val="clear" w:color="auto" w:fill="FFFF99"/>
          <w:rtl/>
        </w:rPr>
        <w:t>.</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8(ב) לחוק ביטוח בריאות ממלכתי, התשנ"ד-1994, יראו כל אחת משנות הכספים 2009 </w:t>
      </w:r>
      <w:r w:rsidRPr="001B2D70">
        <w:rPr>
          <w:rStyle w:val="default"/>
          <w:rFonts w:cs="FrankRuehl" w:hint="cs"/>
          <w:strike/>
          <w:vanish/>
          <w:sz w:val="22"/>
          <w:szCs w:val="22"/>
          <w:shd w:val="clear" w:color="auto" w:fill="FFFF99"/>
          <w:rtl/>
        </w:rPr>
        <w:t>עד 2012</w:t>
      </w:r>
      <w:r w:rsidRPr="001B2D70">
        <w:rPr>
          <w:rStyle w:val="default"/>
          <w:rFonts w:cs="FrankRuehl" w:hint="cs"/>
          <w:vanish/>
          <w:sz w:val="22"/>
          <w:szCs w:val="22"/>
          <w:shd w:val="clear" w:color="auto" w:fill="FFFF99"/>
          <w:rtl/>
        </w:rPr>
        <w:t xml:space="preserve"> </w:t>
      </w:r>
      <w:r w:rsidRPr="001B2D70">
        <w:rPr>
          <w:rStyle w:val="default"/>
          <w:rFonts w:cs="FrankRuehl" w:hint="cs"/>
          <w:vanish/>
          <w:sz w:val="22"/>
          <w:szCs w:val="22"/>
          <w:u w:val="single"/>
          <w:shd w:val="clear" w:color="auto" w:fill="FFFF99"/>
          <w:rtl/>
        </w:rPr>
        <w:t>עד 2014</w:t>
      </w:r>
      <w:r w:rsidRPr="001B2D70">
        <w:rPr>
          <w:rStyle w:val="default"/>
          <w:rFonts w:cs="FrankRuehl" w:hint="cs"/>
          <w:vanish/>
          <w:sz w:val="22"/>
          <w:szCs w:val="22"/>
          <w:shd w:val="clear" w:color="auto" w:fill="FFFF99"/>
          <w:rtl/>
        </w:rPr>
        <w:t xml:space="preserve"> כשנת תקציב.</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p>
    <w:p w:rsidR="00852022" w:rsidRPr="001B2D70" w:rsidRDefault="00852022" w:rsidP="00852022">
      <w:pPr>
        <w:pStyle w:val="P00"/>
        <w:spacing w:before="0"/>
        <w:ind w:left="0" w:right="1134"/>
        <w:rPr>
          <w:rStyle w:val="default"/>
          <w:rFonts w:cs="FrankRuehl" w:hint="cs"/>
          <w:vanish/>
          <w:color w:val="FF0000"/>
          <w:sz w:val="20"/>
          <w:szCs w:val="20"/>
          <w:shd w:val="clear" w:color="auto" w:fill="FFFF99"/>
          <w:rtl/>
        </w:rPr>
      </w:pPr>
      <w:r w:rsidRPr="001B2D70">
        <w:rPr>
          <w:rStyle w:val="default"/>
          <w:rFonts w:cs="FrankRuehl" w:hint="cs"/>
          <w:vanish/>
          <w:color w:val="FF0000"/>
          <w:sz w:val="20"/>
          <w:szCs w:val="20"/>
          <w:shd w:val="clear" w:color="auto" w:fill="FFFF99"/>
          <w:rtl/>
        </w:rPr>
        <w:t>מיום 9.11.2015</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r w:rsidRPr="001B2D70">
        <w:rPr>
          <w:rStyle w:val="default"/>
          <w:rFonts w:cs="FrankRuehl" w:hint="cs"/>
          <w:b/>
          <w:bCs/>
          <w:vanish/>
          <w:sz w:val="20"/>
          <w:szCs w:val="20"/>
          <w:shd w:val="clear" w:color="auto" w:fill="FFFF99"/>
          <w:rtl/>
        </w:rPr>
        <w:t>תיקון מס' 14</w:t>
      </w:r>
    </w:p>
    <w:p w:rsidR="00852022" w:rsidRPr="001B2D70" w:rsidRDefault="00852022" w:rsidP="00852022">
      <w:pPr>
        <w:pStyle w:val="P00"/>
        <w:spacing w:before="0"/>
        <w:ind w:left="0" w:right="1134"/>
        <w:rPr>
          <w:rStyle w:val="default"/>
          <w:rFonts w:cs="FrankRuehl" w:hint="cs"/>
          <w:vanish/>
          <w:sz w:val="20"/>
          <w:szCs w:val="20"/>
          <w:shd w:val="clear" w:color="auto" w:fill="FFFF99"/>
          <w:rtl/>
        </w:rPr>
      </w:pPr>
      <w:hyperlink r:id="rId79" w:history="1">
        <w:r w:rsidRPr="001B2D70">
          <w:rPr>
            <w:rStyle w:val="Hyperlink"/>
            <w:rFonts w:cs="FrankRuehl" w:hint="cs"/>
            <w:vanish/>
            <w:szCs w:val="20"/>
            <w:shd w:val="clear" w:color="auto" w:fill="FFFF99"/>
            <w:rtl/>
          </w:rPr>
          <w:t>ס"ח תשע"ו מס' 2508</w:t>
        </w:r>
      </w:hyperlink>
      <w:r w:rsidRPr="001B2D70">
        <w:rPr>
          <w:rStyle w:val="default"/>
          <w:rFonts w:cs="FrankRuehl" w:hint="cs"/>
          <w:vanish/>
          <w:sz w:val="20"/>
          <w:szCs w:val="20"/>
          <w:shd w:val="clear" w:color="auto" w:fill="FFFF99"/>
          <w:rtl/>
        </w:rPr>
        <w:t xml:space="preserve"> מיום 9.11.2015 עמ' 32 (</w:t>
      </w:r>
      <w:hyperlink r:id="rId80" w:history="1">
        <w:r w:rsidRPr="001B2D70">
          <w:rPr>
            <w:rStyle w:val="Hyperlink"/>
            <w:rFonts w:cs="FrankRuehl" w:hint="cs"/>
            <w:vanish/>
            <w:szCs w:val="20"/>
            <w:shd w:val="clear" w:color="auto" w:fill="FFFF99"/>
            <w:rtl/>
          </w:rPr>
          <w:t>ה"ח 951</w:t>
        </w:r>
      </w:hyperlink>
      <w:r w:rsidRPr="001B2D70">
        <w:rPr>
          <w:rStyle w:val="default"/>
          <w:rFonts w:cs="FrankRuehl" w:hint="cs"/>
          <w:vanish/>
          <w:sz w:val="20"/>
          <w:szCs w:val="20"/>
          <w:shd w:val="clear" w:color="auto" w:fill="FFFF99"/>
          <w:rtl/>
        </w:rPr>
        <w:t>)</w:t>
      </w:r>
    </w:p>
    <w:p w:rsidR="00D03489" w:rsidRPr="00D03489" w:rsidRDefault="00D03489" w:rsidP="00852022">
      <w:pPr>
        <w:pStyle w:val="P00"/>
        <w:ind w:left="0" w:right="1134"/>
        <w:rPr>
          <w:rStyle w:val="default"/>
          <w:rFonts w:cs="FrankRuehl" w:hint="cs"/>
          <w:sz w:val="2"/>
          <w:szCs w:val="2"/>
          <w:rtl/>
        </w:rPr>
      </w:pPr>
      <w:r w:rsidRPr="001B2D70">
        <w:rPr>
          <w:rStyle w:val="default"/>
          <w:rFonts w:cs="FrankRuehl" w:hint="cs"/>
          <w:vanish/>
          <w:sz w:val="22"/>
          <w:szCs w:val="22"/>
          <w:shd w:val="clear" w:color="auto" w:fill="FFFF99"/>
          <w:rtl/>
        </w:rPr>
        <w:t>183</w:t>
      </w:r>
      <w:r w:rsidRPr="001B2D70">
        <w:rPr>
          <w:rStyle w:val="default"/>
          <w:rFonts w:cs="FrankRuehl"/>
          <w:vanish/>
          <w:sz w:val="22"/>
          <w:szCs w:val="22"/>
          <w:shd w:val="clear" w:color="auto" w:fill="FFFF99"/>
          <w:rtl/>
        </w:rPr>
        <w:t>.</w:t>
      </w:r>
      <w:r w:rsidRPr="001B2D70">
        <w:rPr>
          <w:rStyle w:val="default"/>
          <w:rFonts w:cs="FrankRuehl"/>
          <w:vanish/>
          <w:sz w:val="22"/>
          <w:szCs w:val="22"/>
          <w:shd w:val="clear" w:color="auto" w:fill="FFFF99"/>
          <w:rtl/>
        </w:rPr>
        <w:tab/>
      </w:r>
      <w:r w:rsidRPr="001B2D70">
        <w:rPr>
          <w:rStyle w:val="default"/>
          <w:rFonts w:cs="FrankRuehl" w:hint="cs"/>
          <w:vanish/>
          <w:sz w:val="22"/>
          <w:szCs w:val="22"/>
          <w:shd w:val="clear" w:color="auto" w:fill="FFFF99"/>
          <w:rtl/>
        </w:rPr>
        <w:t xml:space="preserve">לעניין סעיף 8(ב) לחוק ביטוח בריאות ממלכתי, התשנ"ד-1994, יראו כל אחת משנות הכספים 2009 </w:t>
      </w:r>
      <w:r w:rsidRPr="001B2D70">
        <w:rPr>
          <w:rStyle w:val="default"/>
          <w:rFonts w:cs="FrankRuehl" w:hint="cs"/>
          <w:strike/>
          <w:vanish/>
          <w:sz w:val="22"/>
          <w:szCs w:val="22"/>
          <w:shd w:val="clear" w:color="auto" w:fill="FFFF99"/>
          <w:rtl/>
        </w:rPr>
        <w:t>עד 201</w:t>
      </w:r>
      <w:r w:rsidR="00852022" w:rsidRPr="001B2D70">
        <w:rPr>
          <w:rStyle w:val="default"/>
          <w:rFonts w:cs="FrankRuehl" w:hint="cs"/>
          <w:strike/>
          <w:vanish/>
          <w:sz w:val="22"/>
          <w:szCs w:val="22"/>
          <w:shd w:val="clear" w:color="auto" w:fill="FFFF99"/>
          <w:rtl/>
        </w:rPr>
        <w:t>4</w:t>
      </w:r>
      <w:r w:rsidR="00E457DF" w:rsidRPr="001B2D70">
        <w:rPr>
          <w:rStyle w:val="default"/>
          <w:rFonts w:cs="FrankRuehl" w:hint="cs"/>
          <w:vanish/>
          <w:sz w:val="22"/>
          <w:szCs w:val="22"/>
          <w:shd w:val="clear" w:color="auto" w:fill="FFFF99"/>
          <w:rtl/>
        </w:rPr>
        <w:t xml:space="preserve"> </w:t>
      </w:r>
      <w:r w:rsidR="00E457DF" w:rsidRPr="001B2D70">
        <w:rPr>
          <w:rStyle w:val="default"/>
          <w:rFonts w:cs="FrankRuehl" w:hint="cs"/>
          <w:vanish/>
          <w:sz w:val="22"/>
          <w:szCs w:val="22"/>
          <w:u w:val="single"/>
          <w:shd w:val="clear" w:color="auto" w:fill="FFFF99"/>
          <w:rtl/>
        </w:rPr>
        <w:t>עד 201</w:t>
      </w:r>
      <w:r w:rsidR="00852022" w:rsidRPr="001B2D70">
        <w:rPr>
          <w:rStyle w:val="default"/>
          <w:rFonts w:cs="FrankRuehl" w:hint="cs"/>
          <w:vanish/>
          <w:sz w:val="22"/>
          <w:szCs w:val="22"/>
          <w:u w:val="single"/>
          <w:shd w:val="clear" w:color="auto" w:fill="FFFF99"/>
          <w:rtl/>
        </w:rPr>
        <w:t>6</w:t>
      </w:r>
      <w:r w:rsidRPr="001B2D70">
        <w:rPr>
          <w:rStyle w:val="default"/>
          <w:rFonts w:cs="FrankRuehl" w:hint="cs"/>
          <w:vanish/>
          <w:sz w:val="22"/>
          <w:szCs w:val="22"/>
          <w:shd w:val="clear" w:color="auto" w:fill="FFFF99"/>
          <w:rtl/>
        </w:rPr>
        <w:t xml:space="preserve"> כשנת תקציב.</w:t>
      </w:r>
      <w:bookmarkEnd w:id="113"/>
    </w:p>
    <w:p w:rsidR="00D03489" w:rsidRDefault="00D03489" w:rsidP="00D03489">
      <w:pPr>
        <w:pStyle w:val="P00"/>
        <w:spacing w:before="72"/>
        <w:ind w:left="0" w:right="1134"/>
        <w:rPr>
          <w:rStyle w:val="default"/>
          <w:rFonts w:cs="FrankRuehl" w:hint="cs"/>
          <w:rtl/>
        </w:rPr>
      </w:pPr>
    </w:p>
    <w:p w:rsidR="00E457DF" w:rsidRDefault="00E457DF" w:rsidP="00D03489">
      <w:pPr>
        <w:pStyle w:val="P00"/>
        <w:spacing w:before="72"/>
        <w:ind w:left="0" w:right="1134"/>
        <w:rPr>
          <w:rStyle w:val="default"/>
          <w:rFonts w:cs="FrankRuehl" w:hint="cs"/>
          <w:rtl/>
        </w:rPr>
      </w:pPr>
    </w:p>
    <w:p w:rsidR="00053FEB" w:rsidRDefault="00053FEB" w:rsidP="00053FEB">
      <w:pPr>
        <w:pStyle w:val="P00"/>
        <w:spacing w:before="72"/>
        <w:ind w:left="0" w:right="1134"/>
        <w:rPr>
          <w:rStyle w:val="default"/>
          <w:rFonts w:cs="FrankRuehl" w:hint="cs"/>
          <w:rtl/>
        </w:rPr>
      </w:pPr>
      <w:bookmarkStart w:id="114" w:name="Seif81"/>
      <w:bookmarkEnd w:id="114"/>
      <w:r>
        <w:rPr>
          <w:rFonts w:cs="Miriam"/>
          <w:lang w:val="he-IL"/>
        </w:rPr>
        <w:pict>
          <v:rect id="_x0000_s1788" style="position:absolute;left:0;text-align:left;margin-left:463.5pt;margin-top:8.05pt;width:75.05pt;height:32.7pt;z-index:251679232" filled="f" stroked="f" strokecolor="lime" strokeweight=".25pt">
            <v:textbox style="mso-next-textbox:#_x0000_s1788" inset="1mm,0,1mm,0">
              <w:txbxContent>
                <w:p w:rsidR="00D03489" w:rsidRDefault="00D03489" w:rsidP="00053FE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185</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ביום כ"ג בתמוז התשס"ט (15 ביולי 2009), אלא אם כן נקבע בו אחרת.</w:t>
      </w:r>
    </w:p>
    <w:p w:rsidR="00172B9A" w:rsidRDefault="00172B9A"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AC69D7" w:rsidP="00E457DF">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71088C">
        <w:rPr>
          <w:rFonts w:cs="FrankRuehl" w:hint="cs"/>
          <w:sz w:val="26"/>
          <w:rtl/>
        </w:rPr>
        <w:tab/>
      </w:r>
      <w:r>
        <w:rPr>
          <w:rFonts w:cs="FrankRuehl" w:hint="cs"/>
          <w:sz w:val="26"/>
          <w:rtl/>
        </w:rPr>
        <w:t>אריאל שרון</w:t>
      </w:r>
      <w:r>
        <w:rPr>
          <w:rFonts w:cs="FrankRuehl" w:hint="cs"/>
          <w:sz w:val="26"/>
          <w:rtl/>
        </w:rPr>
        <w:tab/>
      </w:r>
      <w:r>
        <w:rPr>
          <w:rFonts w:cs="FrankRuehl" w:hint="cs"/>
          <w:sz w:val="26"/>
          <w:rtl/>
        </w:rPr>
        <w:tab/>
        <w:t>סילבן שלום</w:t>
      </w:r>
    </w:p>
    <w:p w:rsidR="00577A69"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rsidR="00AC69D7" w:rsidRDefault="00AC69D7" w:rsidP="00E457DF">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משה קצב</w:t>
      </w:r>
      <w:r>
        <w:rPr>
          <w:rFonts w:cs="FrankRuehl" w:hint="cs"/>
          <w:sz w:val="26"/>
          <w:rtl/>
        </w:rPr>
        <w:tab/>
      </w:r>
      <w:r>
        <w:rPr>
          <w:rFonts w:cs="FrankRuehl" w:hint="cs"/>
          <w:sz w:val="26"/>
          <w:rtl/>
        </w:rPr>
        <w:tab/>
        <w:t>אברהם בורג</w:t>
      </w:r>
    </w:p>
    <w:p w:rsidR="00AC69D7"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8713AF" w:rsidRDefault="008713AF">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B66F3C" w:rsidRDefault="00B66F3C">
      <w:pPr>
        <w:pStyle w:val="P00"/>
        <w:spacing w:before="72"/>
        <w:ind w:left="0" w:right="1134"/>
        <w:rPr>
          <w:rStyle w:val="default"/>
          <w:rFonts w:cs="FrankRuehl"/>
          <w:rtl/>
        </w:rPr>
      </w:pPr>
    </w:p>
    <w:p w:rsidR="00A05DA1" w:rsidRDefault="00A05DA1" w:rsidP="00A05DA1">
      <w:pPr>
        <w:pStyle w:val="P00"/>
        <w:spacing w:before="72"/>
        <w:ind w:left="0" w:right="1134"/>
        <w:jc w:val="center"/>
        <w:rPr>
          <w:rStyle w:val="default"/>
          <w:rFonts w:cs="David"/>
          <w:color w:val="0000FF"/>
          <w:szCs w:val="24"/>
          <w:u w:val="single"/>
          <w:rtl/>
        </w:rPr>
      </w:pPr>
      <w:hyperlink r:id="rId81" w:history="1">
        <w:r>
          <w:rPr>
            <w:rStyle w:val="default"/>
            <w:rFonts w:cs="David"/>
            <w:color w:val="0000FF"/>
            <w:szCs w:val="24"/>
            <w:u w:val="single"/>
            <w:rtl/>
          </w:rPr>
          <w:t>הודעה למנויים על עריכה ושינויים במסמכי פסיקה, חקיקה ועוד באתר נבו - הקש כאן</w:t>
        </w:r>
      </w:hyperlink>
    </w:p>
    <w:p w:rsidR="00FC3FBD" w:rsidRDefault="00FC3FBD" w:rsidP="00A05DA1">
      <w:pPr>
        <w:pStyle w:val="P00"/>
        <w:spacing w:before="72"/>
        <w:ind w:left="0" w:right="1134"/>
        <w:jc w:val="center"/>
        <w:rPr>
          <w:rStyle w:val="default"/>
          <w:rFonts w:cs="David"/>
          <w:color w:val="0000FF"/>
          <w:szCs w:val="24"/>
          <w:u w:val="single"/>
          <w:rtl/>
        </w:rPr>
      </w:pPr>
    </w:p>
    <w:p w:rsidR="00FC3FBD" w:rsidRDefault="00FC3FBD" w:rsidP="00A05DA1">
      <w:pPr>
        <w:pStyle w:val="P00"/>
        <w:spacing w:before="72"/>
        <w:ind w:left="0" w:right="1134"/>
        <w:jc w:val="center"/>
        <w:rPr>
          <w:rStyle w:val="default"/>
          <w:rFonts w:cs="David"/>
          <w:color w:val="0000FF"/>
          <w:szCs w:val="24"/>
          <w:u w:val="single"/>
          <w:rtl/>
        </w:rPr>
      </w:pPr>
    </w:p>
    <w:p w:rsidR="00FC3FBD" w:rsidRDefault="00FC3FBD" w:rsidP="00FC3FBD">
      <w:pPr>
        <w:pStyle w:val="P00"/>
        <w:spacing w:before="72"/>
        <w:ind w:left="0" w:right="1134"/>
        <w:jc w:val="center"/>
        <w:rPr>
          <w:rStyle w:val="default"/>
          <w:rFonts w:cs="David"/>
          <w:color w:val="0000FF"/>
          <w:szCs w:val="24"/>
          <w:u w:val="single"/>
          <w:rtl/>
        </w:rPr>
      </w:pPr>
      <w:hyperlink r:id="rId82" w:history="1">
        <w:r>
          <w:rPr>
            <w:rStyle w:val="default"/>
            <w:rFonts w:cs="David"/>
            <w:color w:val="0000FF"/>
            <w:szCs w:val="24"/>
            <w:u w:val="single"/>
            <w:rtl/>
          </w:rPr>
          <w:t>הודעה למנויים על עריכה ושינויים במסמכי פסיקה, חקיקה ועוד באתר נבו - הקש כאן</w:t>
        </w:r>
      </w:hyperlink>
    </w:p>
    <w:p w:rsidR="000D2C76" w:rsidRPr="00FC3FBD" w:rsidRDefault="000D2C76" w:rsidP="00FC3FBD">
      <w:pPr>
        <w:pStyle w:val="P00"/>
        <w:spacing w:before="72"/>
        <w:ind w:left="0" w:right="1134"/>
        <w:jc w:val="center"/>
        <w:rPr>
          <w:rStyle w:val="default"/>
          <w:rFonts w:cs="David"/>
          <w:color w:val="0000FF"/>
          <w:szCs w:val="24"/>
          <w:u w:val="single"/>
          <w:rtl/>
        </w:rPr>
      </w:pPr>
    </w:p>
    <w:sectPr w:rsidR="000D2C76" w:rsidRPr="00FC3FBD">
      <w:headerReference w:type="even" r:id="rId83"/>
      <w:headerReference w:type="default" r:id="rId84"/>
      <w:footerReference w:type="even" r:id="rId85"/>
      <w:footerReference w:type="default" r:id="rId8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B23" w:rsidRDefault="00B44B23">
      <w:r>
        <w:separator/>
      </w:r>
    </w:p>
  </w:endnote>
  <w:endnote w:type="continuationSeparator" w:id="0">
    <w:p w:rsidR="00B44B23" w:rsidRDefault="00B4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03489" w:rsidRDefault="00D034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3489" w:rsidRDefault="00D034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2C76">
      <w:rPr>
        <w:rFonts w:cs="TopType Jerushalmi"/>
        <w:noProof/>
        <w:color w:val="000000"/>
        <w:sz w:val="14"/>
        <w:szCs w:val="14"/>
      </w:rPr>
      <w:t>Z:\000-law\yael\2015\2015-11-12\tav\500_192.doc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3FBD">
      <w:rPr>
        <w:rFonts w:hAnsi="FrankRuehl" w:cs="FrankRuehl"/>
        <w:noProof/>
        <w:sz w:val="24"/>
        <w:szCs w:val="24"/>
        <w:rtl/>
      </w:rPr>
      <w:t>29</w:t>
    </w:r>
    <w:r>
      <w:rPr>
        <w:rFonts w:hAnsi="FrankRuehl" w:cs="FrankRuehl"/>
        <w:sz w:val="24"/>
        <w:szCs w:val="24"/>
        <w:rtl/>
      </w:rPr>
      <w:fldChar w:fldCharType="end"/>
    </w:r>
  </w:p>
  <w:p w:rsidR="00D03489" w:rsidRDefault="00D034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3489" w:rsidRDefault="00D034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2C76">
      <w:rPr>
        <w:rFonts w:cs="TopType Jerushalmi"/>
        <w:noProof/>
        <w:color w:val="000000"/>
        <w:sz w:val="14"/>
        <w:szCs w:val="14"/>
      </w:rPr>
      <w:t>Z:\000-law\yael\2015\2015-11-12\tav\500_192.doc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B23" w:rsidRDefault="00B44B23">
      <w:pPr>
        <w:spacing w:before="60"/>
        <w:ind w:right="1134"/>
      </w:pPr>
      <w:r>
        <w:separator/>
      </w:r>
    </w:p>
  </w:footnote>
  <w:footnote w:type="continuationSeparator" w:id="0">
    <w:p w:rsidR="00B44B23" w:rsidRDefault="00B44B23">
      <w:r>
        <w:continuationSeparator/>
      </w:r>
    </w:p>
  </w:footnote>
  <w:footnote w:id="1">
    <w:p w:rsidR="00D03489" w:rsidRDefault="00D03489" w:rsidP="00AF6B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AF6B7C">
          <w:rPr>
            <w:rStyle w:val="Hyperlink"/>
            <w:rFonts w:cs="FrankRuehl" w:hint="cs"/>
            <w:rtl/>
          </w:rPr>
          <w:t>ס"ח תשס"ט מס' 2203</w:t>
        </w:r>
      </w:hyperlink>
      <w:r>
        <w:rPr>
          <w:rFonts w:cs="FrankRuehl" w:hint="cs"/>
          <w:rtl/>
        </w:rPr>
        <w:t xml:space="preserve"> מיום 23.7.2009 עמ' 157 (</w:t>
      </w:r>
      <w:hyperlink r:id="rId2" w:history="1">
        <w:r w:rsidRPr="00852F43">
          <w:rPr>
            <w:rStyle w:val="Hyperlink"/>
            <w:rFonts w:cs="FrankRuehl" w:hint="cs"/>
            <w:rtl/>
          </w:rPr>
          <w:t>ה"ח הממשלה תשס"</w:t>
        </w:r>
        <w:r>
          <w:rPr>
            <w:rStyle w:val="Hyperlink"/>
            <w:rFonts w:cs="FrankRuehl" w:hint="cs"/>
            <w:rtl/>
          </w:rPr>
          <w:t>ט</w:t>
        </w:r>
        <w:r w:rsidRPr="00852F43">
          <w:rPr>
            <w:rStyle w:val="Hyperlink"/>
            <w:rFonts w:cs="FrankRuehl" w:hint="cs"/>
            <w:rtl/>
          </w:rPr>
          <w:t xml:space="preserve"> מס' </w:t>
        </w:r>
        <w:r>
          <w:rPr>
            <w:rStyle w:val="Hyperlink"/>
            <w:rFonts w:cs="FrankRuehl" w:hint="cs"/>
            <w:rtl/>
          </w:rPr>
          <w:t>436</w:t>
        </w:r>
      </w:hyperlink>
      <w:r>
        <w:rPr>
          <w:rFonts w:cs="FrankRuehl" w:hint="cs"/>
          <w:rtl/>
        </w:rPr>
        <w:t xml:space="preserve"> עמ' 348).</w:t>
      </w:r>
    </w:p>
    <w:p w:rsidR="00F0718A" w:rsidRPr="00F0718A" w:rsidRDefault="00F0718A" w:rsidP="00AF6B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r w:rsidRPr="00F0718A">
        <w:rPr>
          <w:rFonts w:cs="FrankRuehl" w:hint="cs"/>
          <w:color w:val="FF0000"/>
          <w:rtl/>
        </w:rPr>
        <w:t>יש לשים לב כי התיקונים העקיפים (לרבות הוראות תחילה, תחולה והוראות מעבר) אינם מופיעים בנוסח זה. ניתן לראות את נוסח ההוראות בחוברות הרשומות הרלוונטיות.</w:t>
      </w:r>
    </w:p>
    <w:p w:rsidR="00D03489" w:rsidRDefault="00D03489" w:rsidP="00D22E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F0642">
        <w:rPr>
          <w:rFonts w:cs="FrankRuehl" w:hint="cs"/>
          <w:rtl/>
        </w:rPr>
        <w:t xml:space="preserve">תוקן </w:t>
      </w:r>
      <w:hyperlink r:id="rId3" w:history="1">
        <w:r w:rsidRPr="00D22ED6">
          <w:rPr>
            <w:rStyle w:val="Hyperlink"/>
            <w:rFonts w:cs="FrankRuehl" w:hint="cs"/>
            <w:rtl/>
          </w:rPr>
          <w:t>ס"ח תשס"ט מס' 2209</w:t>
        </w:r>
      </w:hyperlink>
      <w:r w:rsidRPr="000F0642">
        <w:rPr>
          <w:rFonts w:cs="FrankRuehl" w:hint="cs"/>
          <w:rtl/>
        </w:rPr>
        <w:t xml:space="preserve"> מיום 10.8.2009 עמ' 331 (</w:t>
      </w:r>
      <w:hyperlink r:id="rId4" w:history="1">
        <w:r w:rsidRPr="000F0642">
          <w:rPr>
            <w:rStyle w:val="Hyperlink"/>
            <w:rFonts w:cs="FrankRuehl" w:hint="cs"/>
            <w:rtl/>
          </w:rPr>
          <w:t>ה"ח הממשלה תשס"ט מס' 436</w:t>
        </w:r>
      </w:hyperlink>
      <w:r w:rsidRPr="000F0642">
        <w:rPr>
          <w:rFonts w:cs="FrankRuehl" w:hint="cs"/>
          <w:rtl/>
        </w:rPr>
        <w:t xml:space="preserve"> עמ' 348, 514) </w:t>
      </w:r>
      <w:r w:rsidRPr="000F0642">
        <w:rPr>
          <w:rFonts w:cs="FrankRuehl"/>
          <w:rtl/>
        </w:rPr>
        <w:t>–</w:t>
      </w:r>
      <w:r w:rsidRPr="000F0642">
        <w:rPr>
          <w:rFonts w:cs="FrankRuehl" w:hint="cs"/>
          <w:rtl/>
        </w:rPr>
        <w:t xml:space="preserve"> תיקון מס' </w:t>
      </w:r>
      <w:r>
        <w:rPr>
          <w:rFonts w:cs="FrankRuehl" w:hint="cs"/>
          <w:rtl/>
        </w:rPr>
        <w:t>1</w:t>
      </w:r>
      <w:r w:rsidRPr="000F0642">
        <w:rPr>
          <w:rFonts w:cs="FrankRuehl" w:hint="cs"/>
          <w:rtl/>
        </w:rPr>
        <w:t xml:space="preserve"> בסעיף 4</w:t>
      </w:r>
      <w:r>
        <w:rPr>
          <w:rFonts w:cs="FrankRuehl" w:hint="cs"/>
          <w:rtl/>
        </w:rPr>
        <w:t>5</w:t>
      </w:r>
      <w:r w:rsidRPr="000F0642">
        <w:rPr>
          <w:rFonts w:cs="FrankRuehl" w:hint="cs"/>
          <w:rtl/>
        </w:rPr>
        <w:t xml:space="preserve"> לחוק מינהל מקרקעי ישראל (תיקון מס' 7), תשס"ט-2009; תחילתו ביום 1.1.2010.</w:t>
      </w:r>
    </w:p>
    <w:p w:rsidR="00635F4B" w:rsidRDefault="00D03489" w:rsidP="004127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8A4F13">
          <w:rPr>
            <w:rStyle w:val="Hyperlink"/>
            <w:rFonts w:cs="FrankRuehl" w:hint="cs"/>
            <w:rtl/>
          </w:rPr>
          <w:t>ק"ת תש"ע מס' 6817</w:t>
        </w:r>
      </w:hyperlink>
      <w:r>
        <w:rPr>
          <w:rFonts w:cs="FrankRuehl" w:hint="cs"/>
          <w:rtl/>
        </w:rPr>
        <w:t xml:space="preserve"> מיום 24.9.2009 עמ' 44 </w:t>
      </w:r>
      <w:r>
        <w:rPr>
          <w:rFonts w:cs="FrankRuehl"/>
          <w:rtl/>
        </w:rPr>
        <w:t>–</w:t>
      </w:r>
      <w:r>
        <w:rPr>
          <w:rFonts w:cs="FrankRuehl" w:hint="cs"/>
          <w:rtl/>
        </w:rPr>
        <w:t xml:space="preserve"> צו תש"ע-2009.</w:t>
      </w:r>
    </w:p>
    <w:p w:rsidR="00635F4B" w:rsidRDefault="00D03489" w:rsidP="004127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635F4B">
          <w:rPr>
            <w:rStyle w:val="Hyperlink"/>
            <w:rFonts w:cs="FrankRuehl" w:hint="cs"/>
            <w:rtl/>
          </w:rPr>
          <w:t>ק"ת תש"ע מ</w:t>
        </w:r>
        <w:r w:rsidRPr="00A34029">
          <w:rPr>
            <w:rStyle w:val="Hyperlink"/>
            <w:rFonts w:cs="FrankRuehl" w:hint="cs"/>
            <w:rtl/>
          </w:rPr>
          <w:t>ס' 6824</w:t>
        </w:r>
      </w:hyperlink>
      <w:r>
        <w:rPr>
          <w:rFonts w:cs="FrankRuehl" w:hint="cs"/>
          <w:rtl/>
        </w:rPr>
        <w:t xml:space="preserve"> מיום 9.11.2009 עמ' 111 </w:t>
      </w:r>
      <w:r>
        <w:rPr>
          <w:rFonts w:cs="FrankRuehl"/>
          <w:rtl/>
        </w:rPr>
        <w:t>–</w:t>
      </w:r>
      <w:r>
        <w:rPr>
          <w:rFonts w:cs="FrankRuehl" w:hint="cs"/>
          <w:rtl/>
        </w:rPr>
        <w:t xml:space="preserve"> צו (מס' 2) תש"ע-2009</w:t>
      </w:r>
      <w:r w:rsidR="00635F4B">
        <w:rPr>
          <w:rFonts w:cs="FrankRuehl" w:hint="cs"/>
          <w:rtl/>
        </w:rPr>
        <w:t>.</w:t>
      </w:r>
      <w:r>
        <w:rPr>
          <w:rFonts w:cs="FrankRuehl" w:hint="cs"/>
          <w:rtl/>
        </w:rPr>
        <w:t xml:space="preserve"> </w:t>
      </w:r>
      <w:hyperlink r:id="rId7" w:history="1">
        <w:r w:rsidRPr="008732BD">
          <w:rPr>
            <w:rStyle w:val="Hyperlink"/>
            <w:rFonts w:cs="FrankRuehl" w:hint="cs"/>
            <w:rtl/>
          </w:rPr>
          <w:t>ת"ט מס' 6855</w:t>
        </w:r>
      </w:hyperlink>
      <w:r>
        <w:rPr>
          <w:rFonts w:cs="FrankRuehl" w:hint="cs"/>
          <w:rtl/>
        </w:rPr>
        <w:t xml:space="preserve"> מיום 11.1.2010 עמ' 624.</w:t>
      </w:r>
    </w:p>
    <w:p w:rsidR="00635F4B" w:rsidRDefault="00D03489" w:rsidP="004127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635F4B">
          <w:rPr>
            <w:rStyle w:val="Hyperlink"/>
            <w:rFonts w:cs="FrankRuehl" w:hint="cs"/>
            <w:rtl/>
          </w:rPr>
          <w:t>ק"ת תש"ע מ</w:t>
        </w:r>
        <w:r w:rsidRPr="008732BD">
          <w:rPr>
            <w:rStyle w:val="Hyperlink"/>
            <w:rFonts w:cs="FrankRuehl" w:hint="cs"/>
            <w:rtl/>
          </w:rPr>
          <w:t>ס' 6855</w:t>
        </w:r>
      </w:hyperlink>
      <w:r>
        <w:rPr>
          <w:rFonts w:cs="FrankRuehl" w:hint="cs"/>
          <w:rtl/>
        </w:rPr>
        <w:t xml:space="preserve"> מיום 11.1.2010 עמ' 618 </w:t>
      </w:r>
      <w:r>
        <w:rPr>
          <w:rFonts w:cs="FrankRuehl"/>
          <w:rtl/>
        </w:rPr>
        <w:t>–</w:t>
      </w:r>
      <w:r>
        <w:rPr>
          <w:rFonts w:cs="FrankRuehl" w:hint="cs"/>
          <w:rtl/>
        </w:rPr>
        <w:t xml:space="preserve"> צו (מס' 3) תש"ע-2010.</w:t>
      </w:r>
    </w:p>
    <w:p w:rsidR="00D03489" w:rsidRDefault="00D03489" w:rsidP="004127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635F4B">
          <w:rPr>
            <w:rStyle w:val="Hyperlink"/>
            <w:rFonts w:cs="FrankRuehl" w:hint="cs"/>
            <w:rtl/>
          </w:rPr>
          <w:t>ק"ת תש"ע מ</w:t>
        </w:r>
        <w:r w:rsidRPr="00412737">
          <w:rPr>
            <w:rStyle w:val="Hyperlink"/>
            <w:rFonts w:cs="FrankRuehl" w:hint="cs"/>
            <w:rtl/>
          </w:rPr>
          <w:t>ס' 6883</w:t>
        </w:r>
      </w:hyperlink>
      <w:r>
        <w:rPr>
          <w:rFonts w:cs="FrankRuehl" w:hint="cs"/>
          <w:rtl/>
        </w:rPr>
        <w:t xml:space="preserve"> מיום 6.4.2010 עמ' 996 </w:t>
      </w:r>
      <w:r>
        <w:rPr>
          <w:rFonts w:cs="FrankRuehl"/>
          <w:rtl/>
        </w:rPr>
        <w:t>–</w:t>
      </w:r>
      <w:r>
        <w:rPr>
          <w:rFonts w:cs="FrankRuehl" w:hint="cs"/>
          <w:rtl/>
        </w:rPr>
        <w:t xml:space="preserve"> צו (מס' 4) תש"ע-2010.</w:t>
      </w:r>
    </w:p>
    <w:p w:rsidR="00D03489" w:rsidRDefault="00D03489" w:rsidP="007009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700974">
          <w:rPr>
            <w:rStyle w:val="Hyperlink"/>
            <w:rFonts w:cs="FrankRuehl" w:hint="cs"/>
            <w:rtl/>
          </w:rPr>
          <w:t>ס"ח תש"ע מס' 2220</w:t>
        </w:r>
      </w:hyperlink>
      <w:r>
        <w:rPr>
          <w:rFonts w:cs="FrankRuehl" w:hint="cs"/>
          <w:rtl/>
        </w:rPr>
        <w:t xml:space="preserve"> מיום 31.12.2009 עמ' 292 (</w:t>
      </w:r>
      <w:hyperlink r:id="rId11" w:history="1">
        <w:r w:rsidRPr="00B021E7">
          <w:rPr>
            <w:rStyle w:val="Hyperlink"/>
            <w:rFonts w:cs="FrankRuehl" w:hint="cs"/>
            <w:rtl/>
          </w:rPr>
          <w:t>ה"ח הכנסת תש"ע מס' 288</w:t>
        </w:r>
      </w:hyperlink>
      <w:r>
        <w:rPr>
          <w:rFonts w:cs="FrankRuehl" w:hint="cs"/>
          <w:rtl/>
        </w:rPr>
        <w:t xml:space="preserve"> עמ' 38) </w:t>
      </w:r>
      <w:r>
        <w:rPr>
          <w:rFonts w:cs="FrankRuehl"/>
          <w:rtl/>
        </w:rPr>
        <w:t>–</w:t>
      </w:r>
      <w:r>
        <w:rPr>
          <w:rFonts w:cs="FrankRuehl" w:hint="cs"/>
          <w:rtl/>
        </w:rPr>
        <w:t xml:space="preserve"> תיקון מס' 2; ר' סעיף 7 לענין תחילה.</w:t>
      </w:r>
    </w:p>
    <w:p w:rsidR="00D03489" w:rsidRDefault="00D03489" w:rsidP="000F08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0F08C9">
          <w:rPr>
            <w:rStyle w:val="Hyperlink"/>
            <w:rFonts w:cs="FrankRuehl" w:hint="cs"/>
            <w:rtl/>
          </w:rPr>
          <w:t>ס"ח תש"ע מס' 2235</w:t>
        </w:r>
      </w:hyperlink>
      <w:r>
        <w:rPr>
          <w:rFonts w:cs="FrankRuehl" w:hint="cs"/>
          <w:rtl/>
        </w:rPr>
        <w:t xml:space="preserve"> מיום 22.3.2010 עמ' 436 (</w:t>
      </w:r>
      <w:hyperlink r:id="rId13" w:history="1">
        <w:r w:rsidRPr="003F71D3">
          <w:rPr>
            <w:rStyle w:val="Hyperlink"/>
            <w:rFonts w:cs="FrankRuehl" w:hint="cs"/>
            <w:rtl/>
          </w:rPr>
          <w:t>ה"ח הכנסת תש"ע מס' 314</w:t>
        </w:r>
      </w:hyperlink>
      <w:r>
        <w:rPr>
          <w:rFonts w:cs="FrankRuehl" w:hint="cs"/>
          <w:rtl/>
        </w:rPr>
        <w:t xml:space="preserve"> עמ' 138) </w:t>
      </w:r>
      <w:r>
        <w:rPr>
          <w:rFonts w:cs="FrankRuehl"/>
          <w:rtl/>
        </w:rPr>
        <w:t>–</w:t>
      </w:r>
      <w:r>
        <w:rPr>
          <w:rFonts w:cs="FrankRuehl" w:hint="cs"/>
          <w:rtl/>
        </w:rPr>
        <w:t xml:space="preserve"> תיקון מס' 3.</w:t>
      </w:r>
    </w:p>
    <w:p w:rsidR="00334B79" w:rsidRDefault="00334B79" w:rsidP="00334B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D03489" w:rsidRPr="00334B79">
          <w:rPr>
            <w:rStyle w:val="Hyperlink"/>
            <w:rFonts w:cs="FrankRuehl" w:hint="cs"/>
            <w:rtl/>
          </w:rPr>
          <w:t>ס"ח תש"ע מס' 2245</w:t>
        </w:r>
      </w:hyperlink>
      <w:r w:rsidR="00D03489">
        <w:rPr>
          <w:rFonts w:cs="FrankRuehl" w:hint="cs"/>
          <w:rtl/>
        </w:rPr>
        <w:t xml:space="preserve"> מיום 30.6.2010 עמ' 551 (</w:t>
      </w:r>
      <w:hyperlink r:id="rId15" w:history="1">
        <w:r w:rsidR="00D03489" w:rsidRPr="00961F9E">
          <w:rPr>
            <w:rStyle w:val="Hyperlink"/>
            <w:rFonts w:cs="FrankRuehl" w:hint="cs"/>
            <w:rtl/>
          </w:rPr>
          <w:t>ה"ח הממשלה תש"ע מס' 498</w:t>
        </w:r>
      </w:hyperlink>
      <w:r w:rsidR="00D03489">
        <w:rPr>
          <w:rFonts w:cs="FrankRuehl" w:hint="cs"/>
          <w:rtl/>
        </w:rPr>
        <w:t xml:space="preserve"> עמ' 594) </w:t>
      </w:r>
      <w:r w:rsidR="00D03489">
        <w:rPr>
          <w:rFonts w:cs="FrankRuehl"/>
          <w:rtl/>
        </w:rPr>
        <w:t>–</w:t>
      </w:r>
      <w:r w:rsidR="00D03489">
        <w:rPr>
          <w:rFonts w:cs="FrankRuehl" w:hint="cs"/>
          <w:rtl/>
        </w:rPr>
        <w:t xml:space="preserve"> תיקון מס' 4.</w:t>
      </w:r>
    </w:p>
    <w:p w:rsidR="00044A5E" w:rsidRDefault="00044A5E" w:rsidP="00044A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CD269F" w:rsidRPr="00044A5E">
          <w:rPr>
            <w:rStyle w:val="Hyperlink"/>
            <w:rFonts w:cs="FrankRuehl" w:hint="cs"/>
            <w:rtl/>
          </w:rPr>
          <w:t>ס"ח תשע"א מס' 2271</w:t>
        </w:r>
      </w:hyperlink>
      <w:r w:rsidR="00CD269F" w:rsidRPr="00CD269F">
        <w:rPr>
          <w:rFonts w:cs="FrankRuehl" w:hint="cs"/>
          <w:rtl/>
        </w:rPr>
        <w:t xml:space="preserve"> מיום 6.1.2011 עמ' 161 (</w:t>
      </w:r>
      <w:hyperlink r:id="rId17" w:history="1">
        <w:r w:rsidR="00CD269F" w:rsidRPr="00CD269F">
          <w:rPr>
            <w:rStyle w:val="Hyperlink"/>
            <w:rFonts w:cs="FrankRuehl" w:hint="cs"/>
            <w:rtl/>
          </w:rPr>
          <w:t>ה"ח הממשלה תשע"א מס' 541</w:t>
        </w:r>
      </w:hyperlink>
      <w:r w:rsidR="00CD269F" w:rsidRPr="00CD269F">
        <w:rPr>
          <w:rFonts w:cs="FrankRuehl" w:hint="cs"/>
          <w:rtl/>
        </w:rPr>
        <w:t xml:space="preserve"> עמ' 6) </w:t>
      </w:r>
      <w:r w:rsidR="00CD269F" w:rsidRPr="00CD269F">
        <w:rPr>
          <w:rFonts w:cs="FrankRuehl"/>
          <w:rtl/>
        </w:rPr>
        <w:t>–</w:t>
      </w:r>
      <w:r w:rsidR="00CD269F" w:rsidRPr="00CD269F">
        <w:rPr>
          <w:rFonts w:cs="FrankRuehl" w:hint="cs"/>
          <w:rtl/>
        </w:rPr>
        <w:t xml:space="preserve"> תיקון מס' </w:t>
      </w:r>
      <w:r w:rsidR="00CD269F">
        <w:rPr>
          <w:rFonts w:cs="FrankRuehl" w:hint="cs"/>
          <w:rtl/>
        </w:rPr>
        <w:t>5</w:t>
      </w:r>
      <w:r w:rsidR="00CD269F" w:rsidRPr="00CD269F">
        <w:rPr>
          <w:rFonts w:cs="FrankRuehl" w:hint="cs"/>
          <w:rtl/>
        </w:rPr>
        <w:t xml:space="preserve"> בסעיף 2</w:t>
      </w:r>
      <w:r w:rsidR="00CD269F">
        <w:rPr>
          <w:rFonts w:cs="FrankRuehl" w:hint="cs"/>
          <w:rtl/>
        </w:rPr>
        <w:t>9</w:t>
      </w:r>
      <w:r w:rsidR="00CD269F" w:rsidRPr="00CD269F">
        <w:rPr>
          <w:rFonts w:cs="FrankRuehl" w:hint="cs"/>
          <w:rtl/>
        </w:rPr>
        <w:t xml:space="preserve"> לחוק המדיניות הכלכלית לשנים 2011 ו-2012 (תיקוני חקיקה), תשע"א-2010; </w:t>
      </w:r>
      <w:r w:rsidR="00CD269F">
        <w:rPr>
          <w:rFonts w:cs="FrankRuehl" w:hint="cs"/>
          <w:rtl/>
        </w:rPr>
        <w:t>תחילתו ביום 1.1.2011</w:t>
      </w:r>
      <w:r w:rsidR="00CD269F" w:rsidRPr="00CD269F">
        <w:rPr>
          <w:rFonts w:cs="FrankRuehl" w:hint="cs"/>
          <w:rtl/>
        </w:rPr>
        <w:t>.</w:t>
      </w:r>
    </w:p>
    <w:p w:rsidR="005C117F" w:rsidRDefault="005C117F" w:rsidP="005C11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E63801" w:rsidRPr="005C117F">
          <w:rPr>
            <w:rStyle w:val="Hyperlink"/>
            <w:rFonts w:cs="FrankRuehl" w:hint="cs"/>
            <w:rtl/>
          </w:rPr>
          <w:t>ס"ח תשע"א מס' 2273</w:t>
        </w:r>
      </w:hyperlink>
      <w:r w:rsidR="00E63801">
        <w:rPr>
          <w:rFonts w:cs="FrankRuehl" w:hint="cs"/>
          <w:rtl/>
        </w:rPr>
        <w:t xml:space="preserve"> מיום 26.1.2011 עמ' 203 (</w:t>
      </w:r>
      <w:hyperlink r:id="rId19" w:history="1">
        <w:r w:rsidR="00E63801" w:rsidRPr="00390335">
          <w:rPr>
            <w:rStyle w:val="Hyperlink"/>
            <w:rFonts w:cs="FrankRuehl" w:hint="cs"/>
            <w:rtl/>
          </w:rPr>
          <w:t>ה"ח הממשלה תשע"א מס' 548</w:t>
        </w:r>
      </w:hyperlink>
      <w:r w:rsidR="00E63801">
        <w:rPr>
          <w:rFonts w:cs="FrankRuehl" w:hint="cs"/>
          <w:rtl/>
        </w:rPr>
        <w:t xml:space="preserve"> עמ' 302) </w:t>
      </w:r>
      <w:r w:rsidR="00E63801">
        <w:rPr>
          <w:rFonts w:cs="FrankRuehl"/>
          <w:rtl/>
        </w:rPr>
        <w:t>–</w:t>
      </w:r>
      <w:r w:rsidR="00E63801">
        <w:rPr>
          <w:rFonts w:cs="FrankRuehl" w:hint="cs"/>
          <w:rtl/>
        </w:rPr>
        <w:t xml:space="preserve"> תיקון מס' 6; תחילתו ביום 1.1.2011.</w:t>
      </w:r>
    </w:p>
    <w:p w:rsidR="00721A69" w:rsidRDefault="00721A69" w:rsidP="00721A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931E1B" w:rsidRPr="00721A69">
          <w:rPr>
            <w:rStyle w:val="Hyperlink"/>
            <w:rFonts w:cs="FrankRuehl" w:hint="cs"/>
            <w:rtl/>
          </w:rPr>
          <w:t>ס"ח תשע"א מס' 2305</w:t>
        </w:r>
      </w:hyperlink>
      <w:r w:rsidR="00931E1B">
        <w:rPr>
          <w:rFonts w:cs="FrankRuehl" w:hint="cs"/>
          <w:rtl/>
        </w:rPr>
        <w:t xml:space="preserve"> מיום 20.7.2011 עמ' 976 (</w:t>
      </w:r>
      <w:hyperlink r:id="rId21" w:history="1">
        <w:r w:rsidR="00931E1B" w:rsidRPr="00931E1B">
          <w:rPr>
            <w:rStyle w:val="Hyperlink"/>
            <w:rFonts w:cs="FrankRuehl" w:hint="cs"/>
            <w:rtl/>
          </w:rPr>
          <w:t>ה"ח הממשלה תשע"א מס' 588</w:t>
        </w:r>
      </w:hyperlink>
      <w:r w:rsidR="00931E1B">
        <w:rPr>
          <w:rFonts w:cs="FrankRuehl" w:hint="cs"/>
          <w:rtl/>
        </w:rPr>
        <w:t xml:space="preserve"> עמ' 676) </w:t>
      </w:r>
      <w:r w:rsidR="00931E1B">
        <w:rPr>
          <w:rFonts w:cs="FrankRuehl"/>
          <w:rtl/>
        </w:rPr>
        <w:t>–</w:t>
      </w:r>
      <w:r w:rsidR="00931E1B">
        <w:rPr>
          <w:rFonts w:cs="FrankRuehl" w:hint="cs"/>
          <w:rtl/>
        </w:rPr>
        <w:t xml:space="preserve"> תיקון מס' 7.</w:t>
      </w:r>
    </w:p>
    <w:p w:rsidR="00721A69" w:rsidRDefault="00721A69" w:rsidP="00721A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931E1B" w:rsidRPr="00721A69">
          <w:rPr>
            <w:rStyle w:val="Hyperlink"/>
            <w:rFonts w:cs="FrankRuehl" w:hint="cs"/>
            <w:rtl/>
          </w:rPr>
          <w:t>ס"ח תשע"א מס' 2305</w:t>
        </w:r>
      </w:hyperlink>
      <w:r w:rsidR="00931E1B">
        <w:rPr>
          <w:rFonts w:cs="FrankRuehl" w:hint="cs"/>
          <w:rtl/>
        </w:rPr>
        <w:t xml:space="preserve"> מיום 20.7.2011 עמ' 976 (</w:t>
      </w:r>
      <w:hyperlink r:id="rId23" w:history="1">
        <w:r w:rsidR="00931E1B" w:rsidRPr="00931E1B">
          <w:rPr>
            <w:rStyle w:val="Hyperlink"/>
            <w:rFonts w:cs="FrankRuehl" w:hint="cs"/>
            <w:rtl/>
          </w:rPr>
          <w:t>ה"ח הממשלה תשע"א מס' 588</w:t>
        </w:r>
      </w:hyperlink>
      <w:r w:rsidR="00931E1B">
        <w:rPr>
          <w:rFonts w:cs="FrankRuehl" w:hint="cs"/>
          <w:rtl/>
        </w:rPr>
        <w:t xml:space="preserve"> עמ' 676) </w:t>
      </w:r>
      <w:r w:rsidR="00931E1B">
        <w:rPr>
          <w:rFonts w:cs="FrankRuehl"/>
          <w:rtl/>
        </w:rPr>
        <w:t>–</w:t>
      </w:r>
      <w:r w:rsidR="00931E1B">
        <w:rPr>
          <w:rFonts w:cs="FrankRuehl" w:hint="cs"/>
          <w:rtl/>
        </w:rPr>
        <w:t xml:space="preserve"> תיקון מס' 8.</w:t>
      </w:r>
    </w:p>
    <w:p w:rsidR="00C76E67" w:rsidRDefault="00C76E67" w:rsidP="00C76E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9B0001" w:rsidRPr="00C76E67">
          <w:rPr>
            <w:rStyle w:val="Hyperlink"/>
            <w:rFonts w:cs="FrankRuehl" w:hint="cs"/>
            <w:rtl/>
          </w:rPr>
          <w:t>ס"ח תשע"ב מס' 2324</w:t>
        </w:r>
      </w:hyperlink>
      <w:r w:rsidR="009B0001">
        <w:rPr>
          <w:rFonts w:cs="FrankRuehl" w:hint="cs"/>
          <w:rtl/>
        </w:rPr>
        <w:t xml:space="preserve"> מיום 6.12.2011 עמ' 47 (</w:t>
      </w:r>
      <w:hyperlink r:id="rId25" w:history="1">
        <w:r w:rsidR="009B0001" w:rsidRPr="009B0001">
          <w:rPr>
            <w:rStyle w:val="Hyperlink"/>
            <w:rFonts w:cs="FrankRuehl" w:hint="cs"/>
            <w:rtl/>
          </w:rPr>
          <w:t>ה"ח הממשלה תשע"א מס' 573</w:t>
        </w:r>
      </w:hyperlink>
      <w:r w:rsidR="009B0001">
        <w:rPr>
          <w:rFonts w:cs="FrankRuehl" w:hint="cs"/>
          <w:rtl/>
        </w:rPr>
        <w:t xml:space="preserve"> עמ' 566) </w:t>
      </w:r>
      <w:r w:rsidR="009B0001">
        <w:rPr>
          <w:rFonts w:cs="FrankRuehl"/>
          <w:rtl/>
        </w:rPr>
        <w:t>–</w:t>
      </w:r>
      <w:r w:rsidR="009B0001">
        <w:rPr>
          <w:rFonts w:cs="FrankRuehl" w:hint="cs"/>
          <w:rtl/>
        </w:rPr>
        <w:t xml:space="preserve"> תיקון מס' 9 בסעיף 3 לחוק לשינוי נטל המס (תיקוני חקיקה), תשע"ב-2011; תחילתו ביום 1.1.2012.</w:t>
      </w:r>
    </w:p>
    <w:p w:rsidR="00650E10" w:rsidRDefault="00650E10" w:rsidP="00650E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23720A" w:rsidRPr="00650E10">
          <w:rPr>
            <w:rStyle w:val="Hyperlink"/>
            <w:rFonts w:cs="FrankRuehl" w:hint="cs"/>
            <w:rtl/>
          </w:rPr>
          <w:t>ס"ח תשע"ב מס' 2334</w:t>
        </w:r>
      </w:hyperlink>
      <w:r w:rsidR="0023720A">
        <w:rPr>
          <w:rFonts w:cs="FrankRuehl" w:hint="cs"/>
          <w:rtl/>
        </w:rPr>
        <w:t xml:space="preserve"> מיום 23.1.2012 עמ' 147 (</w:t>
      </w:r>
      <w:hyperlink r:id="rId27" w:history="1">
        <w:r w:rsidR="0023720A" w:rsidRPr="0023720A">
          <w:rPr>
            <w:rStyle w:val="Hyperlink"/>
            <w:rFonts w:cs="FrankRuehl" w:hint="cs"/>
            <w:rtl/>
          </w:rPr>
          <w:t>ה"ח הממשלה תשע"ב מס' 625</w:t>
        </w:r>
      </w:hyperlink>
      <w:r w:rsidR="0023720A">
        <w:rPr>
          <w:rFonts w:cs="FrankRuehl" w:hint="cs"/>
          <w:rtl/>
        </w:rPr>
        <w:t xml:space="preserve"> עמ' 50) </w:t>
      </w:r>
      <w:r w:rsidR="0023720A">
        <w:rPr>
          <w:rFonts w:cs="FrankRuehl"/>
          <w:rtl/>
        </w:rPr>
        <w:t>–</w:t>
      </w:r>
      <w:r w:rsidR="0023720A">
        <w:rPr>
          <w:rFonts w:cs="FrankRuehl" w:hint="cs"/>
          <w:rtl/>
        </w:rPr>
        <w:t xml:space="preserve"> תיקון מס' 10; ר' סעיף 6 לענין תחילה.</w:t>
      </w:r>
    </w:p>
    <w:p w:rsidR="00B6303A" w:rsidRDefault="00B6303A" w:rsidP="00B630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6A02A8" w:rsidRPr="00B6303A">
          <w:rPr>
            <w:rStyle w:val="Hyperlink"/>
            <w:rFonts w:cs="FrankRuehl" w:hint="cs"/>
            <w:rtl/>
          </w:rPr>
          <w:t>ס"ח תשע"ב מס' 2351</w:t>
        </w:r>
      </w:hyperlink>
      <w:r w:rsidR="006A02A8" w:rsidRPr="006A02A8">
        <w:rPr>
          <w:rFonts w:cs="FrankRuehl" w:hint="cs"/>
          <w:rtl/>
        </w:rPr>
        <w:t xml:space="preserve"> מיום 1.4.2012 עמ' 31</w:t>
      </w:r>
      <w:r w:rsidR="006A02A8">
        <w:rPr>
          <w:rFonts w:cs="FrankRuehl" w:hint="cs"/>
          <w:rtl/>
        </w:rPr>
        <w:t>9</w:t>
      </w:r>
      <w:r w:rsidR="006A02A8" w:rsidRPr="006A02A8">
        <w:rPr>
          <w:rFonts w:cs="FrankRuehl" w:hint="cs"/>
          <w:rtl/>
        </w:rPr>
        <w:t xml:space="preserve"> (</w:t>
      </w:r>
      <w:hyperlink r:id="rId29" w:history="1">
        <w:r w:rsidR="006A02A8" w:rsidRPr="006A02A8">
          <w:rPr>
            <w:rStyle w:val="Hyperlink"/>
            <w:rFonts w:cs="FrankRuehl" w:hint="cs"/>
            <w:rtl/>
          </w:rPr>
          <w:t>ה"ח הממשלה תשע"ב מס' 625</w:t>
        </w:r>
      </w:hyperlink>
      <w:r w:rsidR="006A02A8" w:rsidRPr="006A02A8">
        <w:rPr>
          <w:rFonts w:cs="FrankRuehl" w:hint="cs"/>
          <w:rtl/>
        </w:rPr>
        <w:t xml:space="preserve"> עמ' 50) </w:t>
      </w:r>
      <w:r w:rsidR="006A02A8" w:rsidRPr="006A02A8">
        <w:rPr>
          <w:rFonts w:cs="FrankRuehl"/>
          <w:rtl/>
        </w:rPr>
        <w:t>–</w:t>
      </w:r>
      <w:r w:rsidR="006A02A8" w:rsidRPr="006A02A8">
        <w:rPr>
          <w:rFonts w:cs="FrankRuehl" w:hint="cs"/>
          <w:rtl/>
        </w:rPr>
        <w:t xml:space="preserve"> תיקון מס' </w:t>
      </w:r>
      <w:r w:rsidR="006A02A8">
        <w:rPr>
          <w:rFonts w:cs="FrankRuehl" w:hint="cs"/>
          <w:rtl/>
        </w:rPr>
        <w:t>11 בסעיף 9 לחוק מס ערך מוסף (תיקון מס' 42 והוראת שעה), תשע"ב-2012</w:t>
      </w:r>
      <w:r w:rsidR="006A02A8" w:rsidRPr="006A02A8">
        <w:rPr>
          <w:rFonts w:cs="FrankRuehl" w:hint="cs"/>
          <w:rtl/>
        </w:rPr>
        <w:t>.</w:t>
      </w:r>
    </w:p>
    <w:p w:rsidR="00A33DF1" w:rsidRDefault="00A33DF1" w:rsidP="00A33D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381EFD" w:rsidRPr="00A33DF1">
          <w:rPr>
            <w:rStyle w:val="Hyperlink"/>
            <w:rFonts w:cs="FrankRuehl" w:hint="cs"/>
            <w:rtl/>
          </w:rPr>
          <w:t>ס"ח תשע"ג מס' 2397</w:t>
        </w:r>
      </w:hyperlink>
      <w:r w:rsidR="00381EFD">
        <w:rPr>
          <w:rFonts w:cs="FrankRuehl" w:hint="cs"/>
          <w:rtl/>
        </w:rPr>
        <w:t xml:space="preserve"> מיום 22.5.2013 עמ' 71 (</w:t>
      </w:r>
      <w:hyperlink r:id="rId31" w:history="1">
        <w:r w:rsidR="00381EFD" w:rsidRPr="00381EFD">
          <w:rPr>
            <w:rStyle w:val="Hyperlink"/>
            <w:rFonts w:cs="FrankRuehl" w:hint="cs"/>
            <w:rtl/>
          </w:rPr>
          <w:t>ה"ח הממשלה תשע"ג מס' 749</w:t>
        </w:r>
      </w:hyperlink>
      <w:r w:rsidR="00381EFD">
        <w:rPr>
          <w:rFonts w:cs="FrankRuehl" w:hint="cs"/>
          <w:rtl/>
        </w:rPr>
        <w:t xml:space="preserve"> עמ' 264) </w:t>
      </w:r>
      <w:r w:rsidR="00381EFD">
        <w:rPr>
          <w:rFonts w:cs="FrankRuehl"/>
          <w:rtl/>
        </w:rPr>
        <w:t>–</w:t>
      </w:r>
      <w:r w:rsidR="00381EFD">
        <w:rPr>
          <w:rFonts w:cs="FrankRuehl" w:hint="cs"/>
          <w:rtl/>
        </w:rPr>
        <w:t xml:space="preserve"> תיקון מס' 12.</w:t>
      </w:r>
    </w:p>
    <w:p w:rsidR="005421CC" w:rsidRDefault="005421CC" w:rsidP="00542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730EA7" w:rsidRPr="005421CC">
          <w:rPr>
            <w:rStyle w:val="Hyperlink"/>
            <w:rFonts w:cs="FrankRuehl" w:hint="cs"/>
            <w:rtl/>
          </w:rPr>
          <w:t>ס"ח תשע"ג מס' 2405</w:t>
        </w:r>
      </w:hyperlink>
      <w:r w:rsidR="00730EA7" w:rsidRPr="00730EA7">
        <w:rPr>
          <w:rFonts w:cs="FrankRuehl" w:hint="cs"/>
          <w:rtl/>
        </w:rPr>
        <w:t xml:space="preserve"> מיום 5.8.2013 עמ' 193 (</w:t>
      </w:r>
      <w:hyperlink r:id="rId33" w:history="1">
        <w:r w:rsidR="00730EA7" w:rsidRPr="00730EA7">
          <w:rPr>
            <w:rStyle w:val="Hyperlink"/>
            <w:rFonts w:cs="FrankRuehl" w:hint="cs"/>
            <w:rtl/>
          </w:rPr>
          <w:t>ה"ח הממשלה תשע"ג מס' 768</w:t>
        </w:r>
      </w:hyperlink>
      <w:r w:rsidR="00730EA7" w:rsidRPr="00730EA7">
        <w:rPr>
          <w:rFonts w:cs="FrankRuehl" w:hint="cs"/>
          <w:rtl/>
        </w:rPr>
        <w:t xml:space="preserve"> עמ' 586) </w:t>
      </w:r>
      <w:r w:rsidR="00730EA7" w:rsidRPr="00730EA7">
        <w:rPr>
          <w:rFonts w:cs="FrankRuehl"/>
          <w:rtl/>
        </w:rPr>
        <w:t>–</w:t>
      </w:r>
      <w:r w:rsidR="00730EA7" w:rsidRPr="00730EA7">
        <w:rPr>
          <w:rFonts w:cs="FrankRuehl" w:hint="cs"/>
          <w:rtl/>
        </w:rPr>
        <w:t xml:space="preserve"> תיקון מס' </w:t>
      </w:r>
      <w:r w:rsidR="00730EA7">
        <w:rPr>
          <w:rFonts w:cs="FrankRuehl" w:hint="cs"/>
          <w:rtl/>
        </w:rPr>
        <w:t>1</w:t>
      </w:r>
      <w:r w:rsidR="00730EA7" w:rsidRPr="00730EA7">
        <w:rPr>
          <w:rFonts w:cs="FrankRuehl" w:hint="cs"/>
          <w:rtl/>
        </w:rPr>
        <w:t>3 בסעיף 6</w:t>
      </w:r>
      <w:r w:rsidR="00730EA7">
        <w:rPr>
          <w:rFonts w:cs="FrankRuehl" w:hint="cs"/>
          <w:rtl/>
        </w:rPr>
        <w:t>2</w:t>
      </w:r>
      <w:r w:rsidR="00730EA7" w:rsidRPr="00730EA7">
        <w:rPr>
          <w:rFonts w:cs="FrankRuehl" w:hint="cs"/>
          <w:rtl/>
        </w:rPr>
        <w:t xml:space="preserve"> לחוק לשינוי סדרי עדיפויות לאומיים (תיקוני חקיקה להשגת יעדי התקציב לשנים 2013 ו-2014), תשע"ג-2013; תחילתו ביום 1.8.2013.</w:t>
      </w:r>
    </w:p>
    <w:p w:rsidR="00335979" w:rsidRDefault="00335979" w:rsidP="00335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1D4F8B" w:rsidRPr="00335979">
          <w:rPr>
            <w:rStyle w:val="Hyperlink"/>
            <w:rFonts w:cs="FrankRuehl" w:hint="cs"/>
            <w:rtl/>
          </w:rPr>
          <w:t>ס"ח תשע"ו מס' 2508</w:t>
        </w:r>
      </w:hyperlink>
      <w:r w:rsidR="001D4F8B">
        <w:rPr>
          <w:rFonts w:cs="FrankRuehl" w:hint="cs"/>
          <w:rtl/>
        </w:rPr>
        <w:t xml:space="preserve"> מיום 9.11.2015 עמ' 30 (</w:t>
      </w:r>
      <w:hyperlink r:id="rId35" w:history="1">
        <w:r w:rsidR="001D4F8B" w:rsidRPr="001D4F8B">
          <w:rPr>
            <w:rStyle w:val="Hyperlink"/>
            <w:rFonts w:cs="FrankRuehl" w:hint="cs"/>
            <w:rtl/>
          </w:rPr>
          <w:t>ה"ח הממשלה תשע"ה מס' 951</w:t>
        </w:r>
      </w:hyperlink>
      <w:r w:rsidR="001D4F8B">
        <w:rPr>
          <w:rFonts w:cs="FrankRuehl" w:hint="cs"/>
          <w:rtl/>
        </w:rPr>
        <w:t xml:space="preserve"> עמ' 1352, 1566) </w:t>
      </w:r>
      <w:r w:rsidR="001D4F8B">
        <w:rPr>
          <w:rFonts w:cs="FrankRuehl"/>
          <w:rtl/>
        </w:rPr>
        <w:t>–</w:t>
      </w:r>
      <w:r w:rsidR="001D4F8B">
        <w:rPr>
          <w:rFonts w:cs="FrankRuehl" w:hint="cs"/>
          <w:rtl/>
        </w:rPr>
        <w:t xml:space="preserve"> תיקון מס' 14.</w:t>
      </w:r>
    </w:p>
    <w:p w:rsidR="00F93EC6" w:rsidRDefault="00F93EC6" w:rsidP="00F93E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C0422F" w:rsidRPr="00F93EC6">
          <w:rPr>
            <w:rStyle w:val="Hyperlink"/>
            <w:rFonts w:cs="FrankRuehl" w:hint="cs"/>
            <w:rtl/>
          </w:rPr>
          <w:t>ס"ח תשע"ז מס' 2604</w:t>
        </w:r>
      </w:hyperlink>
      <w:r w:rsidR="00C0422F" w:rsidRPr="00C0422F">
        <w:rPr>
          <w:rFonts w:cs="FrankRuehl" w:hint="cs"/>
          <w:rtl/>
        </w:rPr>
        <w:t xml:space="preserve"> מיום 13.2.2017 עמ' 408 (</w:t>
      </w:r>
      <w:hyperlink r:id="rId37" w:history="1">
        <w:r w:rsidR="00C0422F" w:rsidRPr="00C0422F">
          <w:rPr>
            <w:rStyle w:val="Hyperlink"/>
            <w:rFonts w:cs="FrankRuehl" w:hint="cs"/>
            <w:rtl/>
          </w:rPr>
          <w:t>ה"ח הממשלה תשע"ו מס' 1008</w:t>
        </w:r>
      </w:hyperlink>
      <w:r w:rsidR="00C0422F" w:rsidRPr="00C0422F">
        <w:rPr>
          <w:rFonts w:cs="FrankRuehl" w:hint="cs"/>
          <w:rtl/>
        </w:rPr>
        <w:t xml:space="preserve"> עמ' 442) </w:t>
      </w:r>
      <w:r w:rsidR="00C0422F" w:rsidRPr="00C0422F">
        <w:rPr>
          <w:rFonts w:cs="FrankRuehl"/>
          <w:rtl/>
        </w:rPr>
        <w:t>–</w:t>
      </w:r>
      <w:r w:rsidR="00C0422F" w:rsidRPr="00C0422F">
        <w:rPr>
          <w:rFonts w:cs="FrankRuehl" w:hint="cs"/>
          <w:rtl/>
        </w:rPr>
        <w:t xml:space="preserve"> תיקון מס' </w:t>
      </w:r>
      <w:r w:rsidR="00C0422F">
        <w:rPr>
          <w:rFonts w:cs="FrankRuehl" w:hint="cs"/>
          <w:rtl/>
        </w:rPr>
        <w:t>15</w:t>
      </w:r>
      <w:r w:rsidR="00C0422F" w:rsidRPr="00C0422F">
        <w:rPr>
          <w:rFonts w:cs="FrankRuehl" w:hint="cs"/>
          <w:rtl/>
        </w:rPr>
        <w:t xml:space="preserve"> בסעיף 3</w:t>
      </w:r>
      <w:r w:rsidR="00C0422F">
        <w:rPr>
          <w:rFonts w:cs="FrankRuehl" w:hint="cs"/>
          <w:rtl/>
        </w:rPr>
        <w:t>6</w:t>
      </w:r>
      <w:r w:rsidR="00C0422F" w:rsidRPr="00C0422F">
        <w:rPr>
          <w:rFonts w:cs="FrankRuehl" w:hint="cs"/>
          <w:rtl/>
        </w:rPr>
        <w:t xml:space="preserve"> לחוק המים (תיקון מס' 27), תשע"ז-2017; תחילתו ביום 30.4.2017.</w:t>
      </w:r>
    </w:p>
    <w:p w:rsidR="00C41617" w:rsidRPr="004C268B" w:rsidRDefault="00C41617" w:rsidP="00C4161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8" w:history="1">
        <w:r w:rsidR="00BA5140" w:rsidRPr="00C41617">
          <w:rPr>
            <w:rStyle w:val="Hyperlink"/>
            <w:rFonts w:ascii="FrankRuehl" w:hAnsi="FrankRuehl" w:cs="FrankRuehl"/>
            <w:rtl/>
          </w:rPr>
          <w:t>ס"ח תשע"ט מס' 2778</w:t>
        </w:r>
      </w:hyperlink>
      <w:r w:rsidR="00BA5140" w:rsidRPr="00BA5140">
        <w:rPr>
          <w:rFonts w:ascii="FrankRuehl" w:hAnsi="FrankRuehl" w:cs="FrankRuehl"/>
          <w:rtl/>
        </w:rPr>
        <w:t xml:space="preserve"> מיום 9.1.2019 עמ' 225 (</w:t>
      </w:r>
      <w:hyperlink r:id="rId39" w:history="1">
        <w:r w:rsidR="00BA5140" w:rsidRPr="00BA5140">
          <w:rPr>
            <w:rStyle w:val="Hyperlink"/>
            <w:rFonts w:ascii="FrankRuehl" w:hAnsi="FrankRuehl" w:cs="FrankRuehl"/>
            <w:rtl/>
          </w:rPr>
          <w:t>ה"ח הממשלה תשע"ח מס' 1246</w:t>
        </w:r>
      </w:hyperlink>
      <w:r w:rsidR="00BA5140" w:rsidRPr="00BA5140">
        <w:rPr>
          <w:rFonts w:ascii="FrankRuehl" w:hAnsi="FrankRuehl" w:cs="FrankRuehl"/>
          <w:rtl/>
        </w:rPr>
        <w:t xml:space="preserve"> עמ' 1154) – תיקון מס' </w:t>
      </w:r>
      <w:r w:rsidR="00BA5140">
        <w:rPr>
          <w:rFonts w:ascii="FrankRuehl" w:hAnsi="FrankRuehl" w:cs="FrankRuehl" w:hint="cs"/>
          <w:rtl/>
        </w:rPr>
        <w:t>16</w:t>
      </w:r>
      <w:r w:rsidR="00BA5140" w:rsidRPr="00BA5140">
        <w:rPr>
          <w:rFonts w:ascii="FrankRuehl" w:hAnsi="FrankRuehl" w:cs="FrankRuehl"/>
          <w:rtl/>
        </w:rPr>
        <w:t xml:space="preserve"> </w:t>
      </w:r>
      <w:r w:rsidR="00BA5140" w:rsidRPr="004C268B">
        <w:rPr>
          <w:rFonts w:ascii="FrankRuehl" w:hAnsi="FrankRuehl" w:cs="FrankRuehl"/>
          <w:rtl/>
        </w:rPr>
        <w:t xml:space="preserve">בסעיף 72 לחוק שירותי תשלום, תשע"ט-2019; </w:t>
      </w:r>
      <w:r w:rsidR="004C268B" w:rsidRPr="004C268B">
        <w:rPr>
          <w:rFonts w:ascii="FrankRuehl" w:hAnsi="FrankRuehl" w:cs="FrankRuehl"/>
          <w:rtl/>
        </w:rPr>
        <w:t xml:space="preserve">תחילתו ביום 14.10.2020. </w:t>
      </w:r>
      <w:r w:rsidR="004C268B" w:rsidRPr="004C268B">
        <w:rPr>
          <w:rFonts w:ascii="FrankRuehl" w:hAnsi="FrankRuehl" w:cs="FrankRuehl"/>
          <w:rtl/>
          <w:lang w:eastAsia="en-US"/>
        </w:rPr>
        <w:t xml:space="preserve">תוקן </w:t>
      </w:r>
      <w:hyperlink r:id="rId40" w:history="1">
        <w:r w:rsidR="004C268B" w:rsidRPr="004C268B">
          <w:rPr>
            <w:rStyle w:val="Hyperlink"/>
            <w:rFonts w:ascii="FrankRuehl" w:hAnsi="FrankRuehl" w:cs="FrankRuehl"/>
            <w:rtl/>
            <w:lang w:eastAsia="en-US"/>
          </w:rPr>
          <w:t>ס"ח תש"ף מס' 2790</w:t>
        </w:r>
      </w:hyperlink>
      <w:r w:rsidR="004C268B" w:rsidRPr="004C268B">
        <w:rPr>
          <w:rFonts w:ascii="FrankRuehl" w:hAnsi="FrankRuehl" w:cs="FrankRuehl"/>
          <w:rtl/>
          <w:lang w:eastAsia="en-US"/>
        </w:rPr>
        <w:t xml:space="preserve"> מיום 18.2.2020 עמ' 14 (</w:t>
      </w:r>
      <w:hyperlink r:id="rId41" w:history="1">
        <w:r w:rsidR="004C268B" w:rsidRPr="004C268B">
          <w:rPr>
            <w:rStyle w:val="Hyperlink"/>
            <w:rFonts w:ascii="FrankRuehl" w:hAnsi="FrankRuehl" w:cs="FrankRuehl"/>
            <w:rtl/>
            <w:lang w:eastAsia="en-US"/>
          </w:rPr>
          <w:t>ה"ח הממשלה תש"ף מס' 1291</w:t>
        </w:r>
      </w:hyperlink>
      <w:r w:rsidR="004C268B" w:rsidRPr="004C268B">
        <w:rPr>
          <w:rFonts w:ascii="FrankRuehl" w:hAnsi="FrankRuehl" w:cs="FrankRuehl"/>
          <w:rtl/>
          <w:lang w:eastAsia="en-US"/>
        </w:rPr>
        <w:t xml:space="preserve"> עמ' 2) – תיקון מס' </w:t>
      </w:r>
      <w:r w:rsidR="004C268B">
        <w:rPr>
          <w:rFonts w:ascii="FrankRuehl" w:hAnsi="FrankRuehl" w:cs="FrankRuehl" w:hint="cs"/>
          <w:rtl/>
          <w:lang w:eastAsia="en-US"/>
        </w:rPr>
        <w:t>16</w:t>
      </w:r>
      <w:r w:rsidR="004C268B" w:rsidRPr="004C268B">
        <w:rPr>
          <w:rFonts w:ascii="FrankRuehl" w:hAnsi="FrankRuehl" w:cs="FrankRuehl"/>
          <w:rtl/>
          <w:lang w:eastAsia="en-US"/>
        </w:rPr>
        <w:t xml:space="preserve"> (תיקון) תש"ף-2020 בחוק שירותי תשלום (תיקון), תש"ף-2020; תחילתו ביום 9.1.2020</w:t>
      </w:r>
      <w:r w:rsidR="004C268B" w:rsidRPr="004C268B">
        <w:rPr>
          <w:rFonts w:ascii="FrankRuehl" w:hAnsi="FrankRuehl" w:cs="FrankRuehl"/>
          <w:rtl/>
        </w:rPr>
        <w:t>.</w:t>
      </w:r>
    </w:p>
  </w:footnote>
  <w:footnote w:id="2">
    <w:p w:rsidR="00D03489" w:rsidRPr="00CB0C49" w:rsidRDefault="00D03489" w:rsidP="00034733">
      <w:pPr>
        <w:pStyle w:val="a5"/>
        <w:spacing w:before="72"/>
        <w:ind w:right="1134"/>
        <w:jc w:val="both"/>
        <w:rPr>
          <w:rtl/>
        </w:rPr>
      </w:pPr>
      <w:r>
        <w:rPr>
          <w:rStyle w:val="a6"/>
        </w:rPr>
        <w:footnoteRef/>
      </w:r>
      <w:r w:rsidRPr="00CB0C49">
        <w:rPr>
          <w:rFonts w:cs="FrankRuehl"/>
          <w:sz w:val="22"/>
          <w:szCs w:val="22"/>
          <w:rtl/>
        </w:rPr>
        <w:t xml:space="preserve"> </w:t>
      </w:r>
      <w:r w:rsidRPr="00CB0C49">
        <w:rPr>
          <w:rFonts w:cs="FrankRuehl" w:hint="cs"/>
          <w:sz w:val="22"/>
          <w:szCs w:val="22"/>
          <w:rtl/>
        </w:rPr>
        <w:t xml:space="preserve">המועד יידחה למועד תשלום דמי הביטוח הלאומי שמשלם מעביד בעד עובד בעבור חודש </w:t>
      </w:r>
      <w:r>
        <w:rPr>
          <w:rFonts w:cs="FrankRuehl" w:hint="cs"/>
          <w:sz w:val="22"/>
          <w:szCs w:val="22"/>
          <w:rtl/>
        </w:rPr>
        <w:t>מאי 2010: ר' צו (מס' 4) תש"ע-2010</w:t>
      </w:r>
      <w:r w:rsidRPr="00CB0C49">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rsidP="005B38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ההתייעלות הכלכלית (תיקוני חקיקה ליישום התכנית הכלכלית לשנים 2009 ו-2010), תשס"ט-2009</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62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673B"/>
    <w:rsid w:val="00007F83"/>
    <w:rsid w:val="00010B12"/>
    <w:rsid w:val="00010E90"/>
    <w:rsid w:val="00014435"/>
    <w:rsid w:val="00024239"/>
    <w:rsid w:val="00024FDC"/>
    <w:rsid w:val="00031B81"/>
    <w:rsid w:val="00032136"/>
    <w:rsid w:val="00033558"/>
    <w:rsid w:val="00034733"/>
    <w:rsid w:val="0003781E"/>
    <w:rsid w:val="00042AB1"/>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768FC"/>
    <w:rsid w:val="000770A1"/>
    <w:rsid w:val="000820F0"/>
    <w:rsid w:val="00082632"/>
    <w:rsid w:val="00090F26"/>
    <w:rsid w:val="00092533"/>
    <w:rsid w:val="0009382D"/>
    <w:rsid w:val="00096B0E"/>
    <w:rsid w:val="00097705"/>
    <w:rsid w:val="00097C86"/>
    <w:rsid w:val="000A2DD5"/>
    <w:rsid w:val="000A53DB"/>
    <w:rsid w:val="000A67B1"/>
    <w:rsid w:val="000B020E"/>
    <w:rsid w:val="000B6E25"/>
    <w:rsid w:val="000B700B"/>
    <w:rsid w:val="000C220C"/>
    <w:rsid w:val="000C389E"/>
    <w:rsid w:val="000C6CA6"/>
    <w:rsid w:val="000D2C76"/>
    <w:rsid w:val="000D4D83"/>
    <w:rsid w:val="000D65C3"/>
    <w:rsid w:val="000D6A8A"/>
    <w:rsid w:val="000E32ED"/>
    <w:rsid w:val="000E6BA5"/>
    <w:rsid w:val="000F0642"/>
    <w:rsid w:val="000F08C9"/>
    <w:rsid w:val="000F0FD1"/>
    <w:rsid w:val="000F1375"/>
    <w:rsid w:val="000F2128"/>
    <w:rsid w:val="000F66EB"/>
    <w:rsid w:val="000F6789"/>
    <w:rsid w:val="000F6917"/>
    <w:rsid w:val="00102D7B"/>
    <w:rsid w:val="00107E62"/>
    <w:rsid w:val="0011735E"/>
    <w:rsid w:val="00117775"/>
    <w:rsid w:val="00117E6C"/>
    <w:rsid w:val="001215C2"/>
    <w:rsid w:val="00124B0E"/>
    <w:rsid w:val="00125909"/>
    <w:rsid w:val="00125926"/>
    <w:rsid w:val="00127328"/>
    <w:rsid w:val="00132786"/>
    <w:rsid w:val="00135ABC"/>
    <w:rsid w:val="0014552A"/>
    <w:rsid w:val="0014672C"/>
    <w:rsid w:val="00153E09"/>
    <w:rsid w:val="001612F5"/>
    <w:rsid w:val="00163D97"/>
    <w:rsid w:val="0016569A"/>
    <w:rsid w:val="00167D7D"/>
    <w:rsid w:val="00171228"/>
    <w:rsid w:val="00172B9A"/>
    <w:rsid w:val="0017423B"/>
    <w:rsid w:val="00175BD4"/>
    <w:rsid w:val="00175E8A"/>
    <w:rsid w:val="00181E88"/>
    <w:rsid w:val="001832FD"/>
    <w:rsid w:val="00185C68"/>
    <w:rsid w:val="00194CB6"/>
    <w:rsid w:val="00196FB5"/>
    <w:rsid w:val="001A4822"/>
    <w:rsid w:val="001A4BA5"/>
    <w:rsid w:val="001A6427"/>
    <w:rsid w:val="001B13ED"/>
    <w:rsid w:val="001B2D70"/>
    <w:rsid w:val="001B3E15"/>
    <w:rsid w:val="001B6F56"/>
    <w:rsid w:val="001C04E7"/>
    <w:rsid w:val="001C0AA3"/>
    <w:rsid w:val="001C1203"/>
    <w:rsid w:val="001C1DC4"/>
    <w:rsid w:val="001C5DC0"/>
    <w:rsid w:val="001C7288"/>
    <w:rsid w:val="001C78D4"/>
    <w:rsid w:val="001D083B"/>
    <w:rsid w:val="001D0C46"/>
    <w:rsid w:val="001D49FF"/>
    <w:rsid w:val="001D4F8B"/>
    <w:rsid w:val="001E12AA"/>
    <w:rsid w:val="001E15AC"/>
    <w:rsid w:val="001E1703"/>
    <w:rsid w:val="001E3C39"/>
    <w:rsid w:val="001F68E1"/>
    <w:rsid w:val="001F72CA"/>
    <w:rsid w:val="002030DA"/>
    <w:rsid w:val="00203E73"/>
    <w:rsid w:val="00204FC9"/>
    <w:rsid w:val="00216CF2"/>
    <w:rsid w:val="00225DCB"/>
    <w:rsid w:val="00231BC3"/>
    <w:rsid w:val="00235E77"/>
    <w:rsid w:val="002364BF"/>
    <w:rsid w:val="00236C63"/>
    <w:rsid w:val="0023720A"/>
    <w:rsid w:val="0024660D"/>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1F1C"/>
    <w:rsid w:val="002C2255"/>
    <w:rsid w:val="002C6AA5"/>
    <w:rsid w:val="002C7D10"/>
    <w:rsid w:val="002D35D3"/>
    <w:rsid w:val="002D7CDB"/>
    <w:rsid w:val="002E024B"/>
    <w:rsid w:val="002E1294"/>
    <w:rsid w:val="002E1AA2"/>
    <w:rsid w:val="002E5A89"/>
    <w:rsid w:val="002E5C09"/>
    <w:rsid w:val="002F2014"/>
    <w:rsid w:val="002F3E3B"/>
    <w:rsid w:val="002F4722"/>
    <w:rsid w:val="002F6F4A"/>
    <w:rsid w:val="0030096B"/>
    <w:rsid w:val="00301441"/>
    <w:rsid w:val="0030154B"/>
    <w:rsid w:val="00301E9A"/>
    <w:rsid w:val="003041B8"/>
    <w:rsid w:val="00306809"/>
    <w:rsid w:val="00306813"/>
    <w:rsid w:val="00311C2C"/>
    <w:rsid w:val="00313F87"/>
    <w:rsid w:val="0031551C"/>
    <w:rsid w:val="0031570F"/>
    <w:rsid w:val="00315C59"/>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1476"/>
    <w:rsid w:val="0035395F"/>
    <w:rsid w:val="0035408C"/>
    <w:rsid w:val="00355ED0"/>
    <w:rsid w:val="00360E68"/>
    <w:rsid w:val="00363A9A"/>
    <w:rsid w:val="003655E4"/>
    <w:rsid w:val="003659A5"/>
    <w:rsid w:val="00367143"/>
    <w:rsid w:val="00372EA7"/>
    <w:rsid w:val="00374F2D"/>
    <w:rsid w:val="00375A9C"/>
    <w:rsid w:val="0037728C"/>
    <w:rsid w:val="00381EFD"/>
    <w:rsid w:val="003831FA"/>
    <w:rsid w:val="00385BFA"/>
    <w:rsid w:val="00386C3E"/>
    <w:rsid w:val="00386FAE"/>
    <w:rsid w:val="003872CA"/>
    <w:rsid w:val="00387A80"/>
    <w:rsid w:val="00390335"/>
    <w:rsid w:val="00390DB4"/>
    <w:rsid w:val="0039269B"/>
    <w:rsid w:val="00393C15"/>
    <w:rsid w:val="00393D36"/>
    <w:rsid w:val="00396771"/>
    <w:rsid w:val="003A2EEE"/>
    <w:rsid w:val="003A3BE2"/>
    <w:rsid w:val="003A56E6"/>
    <w:rsid w:val="003A74A2"/>
    <w:rsid w:val="003A7C5F"/>
    <w:rsid w:val="003B008D"/>
    <w:rsid w:val="003B1BEB"/>
    <w:rsid w:val="003B6338"/>
    <w:rsid w:val="003B6772"/>
    <w:rsid w:val="003B775D"/>
    <w:rsid w:val="003C11E6"/>
    <w:rsid w:val="003C4D48"/>
    <w:rsid w:val="003C56A4"/>
    <w:rsid w:val="003D00CA"/>
    <w:rsid w:val="003D14F8"/>
    <w:rsid w:val="003D2D48"/>
    <w:rsid w:val="003D6ED9"/>
    <w:rsid w:val="003E6F5E"/>
    <w:rsid w:val="003F05BB"/>
    <w:rsid w:val="003F5BF4"/>
    <w:rsid w:val="003F6966"/>
    <w:rsid w:val="003F71D3"/>
    <w:rsid w:val="003F739B"/>
    <w:rsid w:val="003F7403"/>
    <w:rsid w:val="003F7DF2"/>
    <w:rsid w:val="00412737"/>
    <w:rsid w:val="0041370A"/>
    <w:rsid w:val="00430CE3"/>
    <w:rsid w:val="00431295"/>
    <w:rsid w:val="004363C6"/>
    <w:rsid w:val="0044307E"/>
    <w:rsid w:val="00445177"/>
    <w:rsid w:val="00446DCE"/>
    <w:rsid w:val="0045243C"/>
    <w:rsid w:val="004576C6"/>
    <w:rsid w:val="00462F24"/>
    <w:rsid w:val="004631BA"/>
    <w:rsid w:val="004672EC"/>
    <w:rsid w:val="00471625"/>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79BF"/>
    <w:rsid w:val="004B314F"/>
    <w:rsid w:val="004B396C"/>
    <w:rsid w:val="004B40F7"/>
    <w:rsid w:val="004C1425"/>
    <w:rsid w:val="004C268B"/>
    <w:rsid w:val="004C2B6D"/>
    <w:rsid w:val="004D30EF"/>
    <w:rsid w:val="004D57F2"/>
    <w:rsid w:val="004D679A"/>
    <w:rsid w:val="004E25D7"/>
    <w:rsid w:val="004E4667"/>
    <w:rsid w:val="004E4A6E"/>
    <w:rsid w:val="004F093E"/>
    <w:rsid w:val="004F1DE8"/>
    <w:rsid w:val="004F2FD5"/>
    <w:rsid w:val="004F444E"/>
    <w:rsid w:val="004F5693"/>
    <w:rsid w:val="004F5E9D"/>
    <w:rsid w:val="00501C0C"/>
    <w:rsid w:val="00501D1E"/>
    <w:rsid w:val="00502DC8"/>
    <w:rsid w:val="005033F7"/>
    <w:rsid w:val="005112DE"/>
    <w:rsid w:val="00512F30"/>
    <w:rsid w:val="00515A33"/>
    <w:rsid w:val="00515D6B"/>
    <w:rsid w:val="00516BC8"/>
    <w:rsid w:val="00517332"/>
    <w:rsid w:val="005204AE"/>
    <w:rsid w:val="0052105C"/>
    <w:rsid w:val="005216D3"/>
    <w:rsid w:val="005219ED"/>
    <w:rsid w:val="00521F54"/>
    <w:rsid w:val="005328B8"/>
    <w:rsid w:val="00532A34"/>
    <w:rsid w:val="005364EA"/>
    <w:rsid w:val="00537DBF"/>
    <w:rsid w:val="005403F4"/>
    <w:rsid w:val="00541B66"/>
    <w:rsid w:val="005421CC"/>
    <w:rsid w:val="00542AE9"/>
    <w:rsid w:val="00545316"/>
    <w:rsid w:val="00545747"/>
    <w:rsid w:val="005459F6"/>
    <w:rsid w:val="0054653C"/>
    <w:rsid w:val="00547015"/>
    <w:rsid w:val="00551063"/>
    <w:rsid w:val="0055108C"/>
    <w:rsid w:val="0055359D"/>
    <w:rsid w:val="00554D12"/>
    <w:rsid w:val="005563B9"/>
    <w:rsid w:val="00561784"/>
    <w:rsid w:val="005677F3"/>
    <w:rsid w:val="00571C5E"/>
    <w:rsid w:val="00573499"/>
    <w:rsid w:val="00573BEA"/>
    <w:rsid w:val="005741D0"/>
    <w:rsid w:val="00576A22"/>
    <w:rsid w:val="00577A69"/>
    <w:rsid w:val="005861C3"/>
    <w:rsid w:val="00597B00"/>
    <w:rsid w:val="005A0053"/>
    <w:rsid w:val="005A1B5C"/>
    <w:rsid w:val="005A2B96"/>
    <w:rsid w:val="005A3556"/>
    <w:rsid w:val="005A6318"/>
    <w:rsid w:val="005B0420"/>
    <w:rsid w:val="005B11AD"/>
    <w:rsid w:val="005B1E7E"/>
    <w:rsid w:val="005B3863"/>
    <w:rsid w:val="005B3C33"/>
    <w:rsid w:val="005B635C"/>
    <w:rsid w:val="005B6CD8"/>
    <w:rsid w:val="005C117F"/>
    <w:rsid w:val="005C1FFC"/>
    <w:rsid w:val="005C4382"/>
    <w:rsid w:val="005C6F9B"/>
    <w:rsid w:val="005C7042"/>
    <w:rsid w:val="005C769A"/>
    <w:rsid w:val="005D24F8"/>
    <w:rsid w:val="005D5C59"/>
    <w:rsid w:val="005D5F22"/>
    <w:rsid w:val="005D6FFD"/>
    <w:rsid w:val="005D757E"/>
    <w:rsid w:val="005D7D2C"/>
    <w:rsid w:val="005E2175"/>
    <w:rsid w:val="005E2F9E"/>
    <w:rsid w:val="005E3EE2"/>
    <w:rsid w:val="005F1FF1"/>
    <w:rsid w:val="005F5D28"/>
    <w:rsid w:val="0060416C"/>
    <w:rsid w:val="0060704F"/>
    <w:rsid w:val="0060741E"/>
    <w:rsid w:val="0061056E"/>
    <w:rsid w:val="006119FA"/>
    <w:rsid w:val="0061214E"/>
    <w:rsid w:val="006123F2"/>
    <w:rsid w:val="0061289B"/>
    <w:rsid w:val="00613CF6"/>
    <w:rsid w:val="006212F5"/>
    <w:rsid w:val="006243F8"/>
    <w:rsid w:val="00625CA9"/>
    <w:rsid w:val="00625D6C"/>
    <w:rsid w:val="006319BD"/>
    <w:rsid w:val="00631C45"/>
    <w:rsid w:val="00631D33"/>
    <w:rsid w:val="00635F4B"/>
    <w:rsid w:val="00635F52"/>
    <w:rsid w:val="00644CC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83744"/>
    <w:rsid w:val="00686267"/>
    <w:rsid w:val="0069018C"/>
    <w:rsid w:val="00690AD3"/>
    <w:rsid w:val="00696014"/>
    <w:rsid w:val="006A02A8"/>
    <w:rsid w:val="006A0838"/>
    <w:rsid w:val="006A0B7F"/>
    <w:rsid w:val="006B4B00"/>
    <w:rsid w:val="006B63AC"/>
    <w:rsid w:val="006C1008"/>
    <w:rsid w:val="006C23ED"/>
    <w:rsid w:val="006D34A1"/>
    <w:rsid w:val="006D50DB"/>
    <w:rsid w:val="006D71A5"/>
    <w:rsid w:val="006F3807"/>
    <w:rsid w:val="006F574C"/>
    <w:rsid w:val="006F5FB1"/>
    <w:rsid w:val="00700974"/>
    <w:rsid w:val="00703C79"/>
    <w:rsid w:val="0070464D"/>
    <w:rsid w:val="00704C70"/>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1FFF"/>
    <w:rsid w:val="00745882"/>
    <w:rsid w:val="007517C1"/>
    <w:rsid w:val="00751FA6"/>
    <w:rsid w:val="0075395A"/>
    <w:rsid w:val="00754935"/>
    <w:rsid w:val="00755090"/>
    <w:rsid w:val="007556F4"/>
    <w:rsid w:val="00755A87"/>
    <w:rsid w:val="007607F7"/>
    <w:rsid w:val="0076285C"/>
    <w:rsid w:val="007636B5"/>
    <w:rsid w:val="00763C55"/>
    <w:rsid w:val="00763C9A"/>
    <w:rsid w:val="00764085"/>
    <w:rsid w:val="007646A6"/>
    <w:rsid w:val="00765FEE"/>
    <w:rsid w:val="00772BC1"/>
    <w:rsid w:val="007741C4"/>
    <w:rsid w:val="00775A2A"/>
    <w:rsid w:val="00781DA6"/>
    <w:rsid w:val="007828A6"/>
    <w:rsid w:val="007864CE"/>
    <w:rsid w:val="00787C76"/>
    <w:rsid w:val="00791D01"/>
    <w:rsid w:val="00796D78"/>
    <w:rsid w:val="00797944"/>
    <w:rsid w:val="007A05A0"/>
    <w:rsid w:val="007A46E3"/>
    <w:rsid w:val="007A74AC"/>
    <w:rsid w:val="007A779A"/>
    <w:rsid w:val="007B27DA"/>
    <w:rsid w:val="007B56E6"/>
    <w:rsid w:val="007C29DF"/>
    <w:rsid w:val="007C38A0"/>
    <w:rsid w:val="007C4A42"/>
    <w:rsid w:val="007C706E"/>
    <w:rsid w:val="007D35BB"/>
    <w:rsid w:val="007E10B4"/>
    <w:rsid w:val="007E3338"/>
    <w:rsid w:val="007E37CF"/>
    <w:rsid w:val="007E3A78"/>
    <w:rsid w:val="007E481C"/>
    <w:rsid w:val="007E54DD"/>
    <w:rsid w:val="007F0547"/>
    <w:rsid w:val="007F05EF"/>
    <w:rsid w:val="00803AEF"/>
    <w:rsid w:val="008056E8"/>
    <w:rsid w:val="00805BF7"/>
    <w:rsid w:val="00807E3F"/>
    <w:rsid w:val="008108B9"/>
    <w:rsid w:val="00812460"/>
    <w:rsid w:val="00812E01"/>
    <w:rsid w:val="00816C21"/>
    <w:rsid w:val="00817139"/>
    <w:rsid w:val="0082360D"/>
    <w:rsid w:val="00824074"/>
    <w:rsid w:val="00827D0D"/>
    <w:rsid w:val="0083137E"/>
    <w:rsid w:val="00836B35"/>
    <w:rsid w:val="00846224"/>
    <w:rsid w:val="00846430"/>
    <w:rsid w:val="00847250"/>
    <w:rsid w:val="00847E6F"/>
    <w:rsid w:val="00852022"/>
    <w:rsid w:val="00852A6A"/>
    <w:rsid w:val="00852F43"/>
    <w:rsid w:val="00853B6E"/>
    <w:rsid w:val="00855B38"/>
    <w:rsid w:val="008562EC"/>
    <w:rsid w:val="00861960"/>
    <w:rsid w:val="00865054"/>
    <w:rsid w:val="00866DE6"/>
    <w:rsid w:val="008713AF"/>
    <w:rsid w:val="008732BD"/>
    <w:rsid w:val="0087434F"/>
    <w:rsid w:val="0087457C"/>
    <w:rsid w:val="00876AB2"/>
    <w:rsid w:val="0088411C"/>
    <w:rsid w:val="00890B8E"/>
    <w:rsid w:val="008925C2"/>
    <w:rsid w:val="008932BA"/>
    <w:rsid w:val="0089395C"/>
    <w:rsid w:val="00897123"/>
    <w:rsid w:val="008972BA"/>
    <w:rsid w:val="008A3BF2"/>
    <w:rsid w:val="008A3D64"/>
    <w:rsid w:val="008A4017"/>
    <w:rsid w:val="008A49FD"/>
    <w:rsid w:val="008A4F13"/>
    <w:rsid w:val="008A5EAA"/>
    <w:rsid w:val="008A7063"/>
    <w:rsid w:val="008B0B39"/>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6F64"/>
    <w:rsid w:val="008E7BC6"/>
    <w:rsid w:val="008F235D"/>
    <w:rsid w:val="008F2E1F"/>
    <w:rsid w:val="008F507D"/>
    <w:rsid w:val="008F6265"/>
    <w:rsid w:val="00900796"/>
    <w:rsid w:val="00900CB0"/>
    <w:rsid w:val="00901415"/>
    <w:rsid w:val="00902348"/>
    <w:rsid w:val="00905DD6"/>
    <w:rsid w:val="009079B2"/>
    <w:rsid w:val="009101B9"/>
    <w:rsid w:val="00913C1D"/>
    <w:rsid w:val="00913D60"/>
    <w:rsid w:val="0091680D"/>
    <w:rsid w:val="009176DD"/>
    <w:rsid w:val="00917F92"/>
    <w:rsid w:val="00921B64"/>
    <w:rsid w:val="009221FF"/>
    <w:rsid w:val="0092229F"/>
    <w:rsid w:val="00922800"/>
    <w:rsid w:val="0093033C"/>
    <w:rsid w:val="00931E1B"/>
    <w:rsid w:val="00931EBF"/>
    <w:rsid w:val="0093303D"/>
    <w:rsid w:val="00933308"/>
    <w:rsid w:val="0093515A"/>
    <w:rsid w:val="009370B0"/>
    <w:rsid w:val="00940AAD"/>
    <w:rsid w:val="00950144"/>
    <w:rsid w:val="009506BC"/>
    <w:rsid w:val="00955714"/>
    <w:rsid w:val="00961999"/>
    <w:rsid w:val="00961F9E"/>
    <w:rsid w:val="00963C1A"/>
    <w:rsid w:val="00964C4D"/>
    <w:rsid w:val="00965B15"/>
    <w:rsid w:val="00966902"/>
    <w:rsid w:val="00966CF4"/>
    <w:rsid w:val="00971D6A"/>
    <w:rsid w:val="009748B6"/>
    <w:rsid w:val="00974CD5"/>
    <w:rsid w:val="00975C77"/>
    <w:rsid w:val="00977509"/>
    <w:rsid w:val="00977F9D"/>
    <w:rsid w:val="009838AD"/>
    <w:rsid w:val="00987356"/>
    <w:rsid w:val="00991882"/>
    <w:rsid w:val="009925CC"/>
    <w:rsid w:val="00992AD9"/>
    <w:rsid w:val="009939F8"/>
    <w:rsid w:val="00994D1E"/>
    <w:rsid w:val="00995144"/>
    <w:rsid w:val="009955BF"/>
    <w:rsid w:val="009A1F8F"/>
    <w:rsid w:val="009A2010"/>
    <w:rsid w:val="009A3CFF"/>
    <w:rsid w:val="009A4F05"/>
    <w:rsid w:val="009A644F"/>
    <w:rsid w:val="009A6897"/>
    <w:rsid w:val="009A7A9D"/>
    <w:rsid w:val="009B0001"/>
    <w:rsid w:val="009B2B3F"/>
    <w:rsid w:val="009B4DC0"/>
    <w:rsid w:val="009B751F"/>
    <w:rsid w:val="009C200F"/>
    <w:rsid w:val="009C62EB"/>
    <w:rsid w:val="009C6DB6"/>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343"/>
    <w:rsid w:val="00A31B26"/>
    <w:rsid w:val="00A33DF1"/>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8C8"/>
    <w:rsid w:val="00A732C4"/>
    <w:rsid w:val="00A740EB"/>
    <w:rsid w:val="00A741EC"/>
    <w:rsid w:val="00A77CD2"/>
    <w:rsid w:val="00A805B8"/>
    <w:rsid w:val="00A87B96"/>
    <w:rsid w:val="00A94D96"/>
    <w:rsid w:val="00A957C8"/>
    <w:rsid w:val="00A95E77"/>
    <w:rsid w:val="00A95E79"/>
    <w:rsid w:val="00AA0235"/>
    <w:rsid w:val="00AA1CFE"/>
    <w:rsid w:val="00AA3300"/>
    <w:rsid w:val="00AA6485"/>
    <w:rsid w:val="00AA6D70"/>
    <w:rsid w:val="00AB43F6"/>
    <w:rsid w:val="00AB4D2B"/>
    <w:rsid w:val="00AC1095"/>
    <w:rsid w:val="00AC3DA6"/>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1C6"/>
    <w:rsid w:val="00AF1A01"/>
    <w:rsid w:val="00AF1EED"/>
    <w:rsid w:val="00AF4914"/>
    <w:rsid w:val="00AF575D"/>
    <w:rsid w:val="00AF5BAB"/>
    <w:rsid w:val="00AF6252"/>
    <w:rsid w:val="00AF6B7C"/>
    <w:rsid w:val="00AF6BCB"/>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2857"/>
    <w:rsid w:val="00B32A1F"/>
    <w:rsid w:val="00B40FB9"/>
    <w:rsid w:val="00B4243F"/>
    <w:rsid w:val="00B4351C"/>
    <w:rsid w:val="00B447BE"/>
    <w:rsid w:val="00B44AD0"/>
    <w:rsid w:val="00B44B23"/>
    <w:rsid w:val="00B45044"/>
    <w:rsid w:val="00B4671C"/>
    <w:rsid w:val="00B529BA"/>
    <w:rsid w:val="00B54B82"/>
    <w:rsid w:val="00B5517C"/>
    <w:rsid w:val="00B57005"/>
    <w:rsid w:val="00B625DE"/>
    <w:rsid w:val="00B6303A"/>
    <w:rsid w:val="00B65EE2"/>
    <w:rsid w:val="00B66D82"/>
    <w:rsid w:val="00B66F3C"/>
    <w:rsid w:val="00B67AD1"/>
    <w:rsid w:val="00B7152A"/>
    <w:rsid w:val="00B73170"/>
    <w:rsid w:val="00B73DFB"/>
    <w:rsid w:val="00B75B81"/>
    <w:rsid w:val="00B7628C"/>
    <w:rsid w:val="00B76FAF"/>
    <w:rsid w:val="00B808FF"/>
    <w:rsid w:val="00B81B23"/>
    <w:rsid w:val="00B821DC"/>
    <w:rsid w:val="00B83087"/>
    <w:rsid w:val="00B850C0"/>
    <w:rsid w:val="00B854CF"/>
    <w:rsid w:val="00B875EF"/>
    <w:rsid w:val="00B87F6C"/>
    <w:rsid w:val="00B90B60"/>
    <w:rsid w:val="00B92330"/>
    <w:rsid w:val="00B93850"/>
    <w:rsid w:val="00B93F71"/>
    <w:rsid w:val="00B96D4B"/>
    <w:rsid w:val="00BA0389"/>
    <w:rsid w:val="00BA0C87"/>
    <w:rsid w:val="00BA4B73"/>
    <w:rsid w:val="00BA5140"/>
    <w:rsid w:val="00BA5AD6"/>
    <w:rsid w:val="00BB15E1"/>
    <w:rsid w:val="00BB7F4F"/>
    <w:rsid w:val="00BC383C"/>
    <w:rsid w:val="00BC46B4"/>
    <w:rsid w:val="00BD0EFE"/>
    <w:rsid w:val="00BD4EC0"/>
    <w:rsid w:val="00BD6587"/>
    <w:rsid w:val="00BD79D6"/>
    <w:rsid w:val="00BE2B90"/>
    <w:rsid w:val="00BE3091"/>
    <w:rsid w:val="00BE6DA2"/>
    <w:rsid w:val="00BF6AEE"/>
    <w:rsid w:val="00C02396"/>
    <w:rsid w:val="00C0422F"/>
    <w:rsid w:val="00C043ED"/>
    <w:rsid w:val="00C057DB"/>
    <w:rsid w:val="00C077AD"/>
    <w:rsid w:val="00C13EAB"/>
    <w:rsid w:val="00C14019"/>
    <w:rsid w:val="00C148F8"/>
    <w:rsid w:val="00C17862"/>
    <w:rsid w:val="00C216F2"/>
    <w:rsid w:val="00C274C4"/>
    <w:rsid w:val="00C3529E"/>
    <w:rsid w:val="00C352E0"/>
    <w:rsid w:val="00C36DF5"/>
    <w:rsid w:val="00C3740E"/>
    <w:rsid w:val="00C41617"/>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96E"/>
    <w:rsid w:val="00CA501B"/>
    <w:rsid w:val="00CA6DA2"/>
    <w:rsid w:val="00CB0C49"/>
    <w:rsid w:val="00CB5DAE"/>
    <w:rsid w:val="00CC29E6"/>
    <w:rsid w:val="00CC3408"/>
    <w:rsid w:val="00CC403D"/>
    <w:rsid w:val="00CC46E4"/>
    <w:rsid w:val="00CD0BF7"/>
    <w:rsid w:val="00CD157D"/>
    <w:rsid w:val="00CD269F"/>
    <w:rsid w:val="00CD41ED"/>
    <w:rsid w:val="00CD43D9"/>
    <w:rsid w:val="00CD502B"/>
    <w:rsid w:val="00CD5365"/>
    <w:rsid w:val="00CD55FE"/>
    <w:rsid w:val="00CE1140"/>
    <w:rsid w:val="00CE2E39"/>
    <w:rsid w:val="00CE4B6B"/>
    <w:rsid w:val="00CF0264"/>
    <w:rsid w:val="00D03489"/>
    <w:rsid w:val="00D04CAE"/>
    <w:rsid w:val="00D06804"/>
    <w:rsid w:val="00D07B64"/>
    <w:rsid w:val="00D10EA8"/>
    <w:rsid w:val="00D13989"/>
    <w:rsid w:val="00D13F8D"/>
    <w:rsid w:val="00D14CD5"/>
    <w:rsid w:val="00D16127"/>
    <w:rsid w:val="00D16544"/>
    <w:rsid w:val="00D228E0"/>
    <w:rsid w:val="00D22ED6"/>
    <w:rsid w:val="00D27F43"/>
    <w:rsid w:val="00D308E1"/>
    <w:rsid w:val="00D31E93"/>
    <w:rsid w:val="00D324E2"/>
    <w:rsid w:val="00D33934"/>
    <w:rsid w:val="00D362C5"/>
    <w:rsid w:val="00D47C72"/>
    <w:rsid w:val="00D52406"/>
    <w:rsid w:val="00D54186"/>
    <w:rsid w:val="00D5647F"/>
    <w:rsid w:val="00D6235D"/>
    <w:rsid w:val="00D62B42"/>
    <w:rsid w:val="00D643D6"/>
    <w:rsid w:val="00D66DC7"/>
    <w:rsid w:val="00D726B1"/>
    <w:rsid w:val="00D729D1"/>
    <w:rsid w:val="00D74A0F"/>
    <w:rsid w:val="00D74BF3"/>
    <w:rsid w:val="00D76C09"/>
    <w:rsid w:val="00D7774C"/>
    <w:rsid w:val="00D80D89"/>
    <w:rsid w:val="00D8237B"/>
    <w:rsid w:val="00D82793"/>
    <w:rsid w:val="00D8315B"/>
    <w:rsid w:val="00D832E7"/>
    <w:rsid w:val="00D865BD"/>
    <w:rsid w:val="00D91AED"/>
    <w:rsid w:val="00D91C80"/>
    <w:rsid w:val="00D91D63"/>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126A"/>
    <w:rsid w:val="00E0152E"/>
    <w:rsid w:val="00E025D4"/>
    <w:rsid w:val="00E03117"/>
    <w:rsid w:val="00E07279"/>
    <w:rsid w:val="00E1087A"/>
    <w:rsid w:val="00E14F51"/>
    <w:rsid w:val="00E154A9"/>
    <w:rsid w:val="00E21924"/>
    <w:rsid w:val="00E23886"/>
    <w:rsid w:val="00E25FF6"/>
    <w:rsid w:val="00E260EC"/>
    <w:rsid w:val="00E3031A"/>
    <w:rsid w:val="00E32569"/>
    <w:rsid w:val="00E335DA"/>
    <w:rsid w:val="00E35C09"/>
    <w:rsid w:val="00E37032"/>
    <w:rsid w:val="00E41B43"/>
    <w:rsid w:val="00E41C12"/>
    <w:rsid w:val="00E439F9"/>
    <w:rsid w:val="00E457DF"/>
    <w:rsid w:val="00E45C6A"/>
    <w:rsid w:val="00E4674C"/>
    <w:rsid w:val="00E503F8"/>
    <w:rsid w:val="00E53205"/>
    <w:rsid w:val="00E53900"/>
    <w:rsid w:val="00E53D9F"/>
    <w:rsid w:val="00E5772E"/>
    <w:rsid w:val="00E60E99"/>
    <w:rsid w:val="00E63801"/>
    <w:rsid w:val="00E66F44"/>
    <w:rsid w:val="00E71BB0"/>
    <w:rsid w:val="00E731C8"/>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239D"/>
    <w:rsid w:val="00ED5765"/>
    <w:rsid w:val="00ED5DFE"/>
    <w:rsid w:val="00ED7468"/>
    <w:rsid w:val="00EE011A"/>
    <w:rsid w:val="00EE2B63"/>
    <w:rsid w:val="00EE3A0C"/>
    <w:rsid w:val="00EE4F4C"/>
    <w:rsid w:val="00EE5C48"/>
    <w:rsid w:val="00EF218F"/>
    <w:rsid w:val="00EF2A1B"/>
    <w:rsid w:val="00EF5AAC"/>
    <w:rsid w:val="00EF6FED"/>
    <w:rsid w:val="00F01B28"/>
    <w:rsid w:val="00F0298C"/>
    <w:rsid w:val="00F03702"/>
    <w:rsid w:val="00F0718A"/>
    <w:rsid w:val="00F11E4A"/>
    <w:rsid w:val="00F13835"/>
    <w:rsid w:val="00F14272"/>
    <w:rsid w:val="00F23090"/>
    <w:rsid w:val="00F23B0A"/>
    <w:rsid w:val="00F25F72"/>
    <w:rsid w:val="00F262CB"/>
    <w:rsid w:val="00F26831"/>
    <w:rsid w:val="00F305FF"/>
    <w:rsid w:val="00F354B1"/>
    <w:rsid w:val="00F3647C"/>
    <w:rsid w:val="00F369B1"/>
    <w:rsid w:val="00F44725"/>
    <w:rsid w:val="00F46CC5"/>
    <w:rsid w:val="00F51DD8"/>
    <w:rsid w:val="00F57B43"/>
    <w:rsid w:val="00F6096E"/>
    <w:rsid w:val="00F60D32"/>
    <w:rsid w:val="00F63B87"/>
    <w:rsid w:val="00F66E34"/>
    <w:rsid w:val="00F732F9"/>
    <w:rsid w:val="00F73F1D"/>
    <w:rsid w:val="00F74ED8"/>
    <w:rsid w:val="00F75C7E"/>
    <w:rsid w:val="00F779CE"/>
    <w:rsid w:val="00F86FF2"/>
    <w:rsid w:val="00F87F4F"/>
    <w:rsid w:val="00F93EC6"/>
    <w:rsid w:val="00F971BA"/>
    <w:rsid w:val="00FA6047"/>
    <w:rsid w:val="00FA71C3"/>
    <w:rsid w:val="00FB2F08"/>
    <w:rsid w:val="00FB7945"/>
    <w:rsid w:val="00FC3A5A"/>
    <w:rsid w:val="00FC3FBD"/>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1B24"/>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FEEAC78-A353-41B1-91E3-AA9EECFB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C0422F"/>
    <w:rPr>
      <w:noProof/>
      <w:szCs w:val="26"/>
      <w:lang w:val="en-US" w:eastAsia="he-IL" w:bidi="he-IL"/>
    </w:rPr>
  </w:style>
  <w:style w:type="character" w:styleId="ac">
    <w:name w:val="Unresolved Mention"/>
    <w:uiPriority w:val="99"/>
    <w:semiHidden/>
    <w:unhideWhenUsed/>
    <w:rsid w:val="00635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6/knesset-314.pdf" TargetMode="External"/><Relationship Id="rId21" Type="http://schemas.openxmlformats.org/officeDocument/2006/relationships/hyperlink" Target="http://www.nevo.co.il/Law_word/law14/law-2220.pdf" TargetMode="External"/><Relationship Id="rId42" Type="http://schemas.openxmlformats.org/officeDocument/2006/relationships/hyperlink" Target="http://www.nevo.co.il/Law_word/law15/memshala-951.pdf" TargetMode="External"/><Relationship Id="rId47" Type="http://schemas.openxmlformats.org/officeDocument/2006/relationships/hyperlink" Target="http://www.nevo.co.il/law_word/law14/law-2508.pdf" TargetMode="External"/><Relationship Id="rId63" Type="http://schemas.openxmlformats.org/officeDocument/2006/relationships/hyperlink" Target="http://www.nevo.co.il/Law_word/law14/law-2397.pdf" TargetMode="External"/><Relationship Id="rId68" Type="http://schemas.openxmlformats.org/officeDocument/2006/relationships/hyperlink" Target="http://www.nevo.co.il/Law_word/law15/memshala-498.pdf" TargetMode="External"/><Relationship Id="rId84" Type="http://schemas.openxmlformats.org/officeDocument/2006/relationships/header" Target="header2.xml"/><Relationship Id="rId16" Type="http://schemas.openxmlformats.org/officeDocument/2006/relationships/hyperlink" Target="http://www.nevo.co.il/Law_word/law16/knesset-288.pdf" TargetMode="External"/><Relationship Id="rId11" Type="http://schemas.openxmlformats.org/officeDocument/2006/relationships/hyperlink" Target="http://www.nevo.co.il/law_word/law14/law-2604.pdf" TargetMode="External"/><Relationship Id="rId32" Type="http://schemas.openxmlformats.org/officeDocument/2006/relationships/hyperlink" Target="http://www.nevo.co.il/Law_word/law15/memshala-498.pdf" TargetMode="External"/><Relationship Id="rId37" Type="http://schemas.openxmlformats.org/officeDocument/2006/relationships/hyperlink" Target="http://www.nevo.co.il/Law_word/law14/law-2245.pdf" TargetMode="External"/><Relationship Id="rId53" Type="http://schemas.openxmlformats.org/officeDocument/2006/relationships/hyperlink" Target="http://www.nevo.co.il/law_word/law14/law-2508.pdf" TargetMode="External"/><Relationship Id="rId58" Type="http://schemas.openxmlformats.org/officeDocument/2006/relationships/hyperlink" Target="http://www.nevo.co.il/Law_word/law15/memshala-749.pdf" TargetMode="External"/><Relationship Id="rId74" Type="http://schemas.openxmlformats.org/officeDocument/2006/relationships/hyperlink" Target="http://www.nevo.co.il/Law_word/law15/memshala-498.pdf" TargetMode="External"/><Relationship Id="rId79" Type="http://schemas.openxmlformats.org/officeDocument/2006/relationships/hyperlink" Target="http://www.nevo.co.il/law_word/law14/law-2508.pdf" TargetMode="External"/><Relationship Id="rId5" Type="http://schemas.openxmlformats.org/officeDocument/2006/relationships/footnotes" Target="footnotes.xml"/><Relationship Id="rId19" Type="http://schemas.openxmlformats.org/officeDocument/2006/relationships/hyperlink" Target="http://www.nevo.co.il/law_word/law14/law-2790.pdf" TargetMode="External"/><Relationship Id="rId14" Type="http://schemas.openxmlformats.org/officeDocument/2006/relationships/hyperlink" Target="http://www.nevo.co.il/Law_word/law16/knesset-288.pdf" TargetMode="External"/><Relationship Id="rId22" Type="http://schemas.openxmlformats.org/officeDocument/2006/relationships/hyperlink" Target="http://www.nevo.co.il/Law_word/law16/knesset-288.pdf" TargetMode="External"/><Relationship Id="rId27" Type="http://schemas.openxmlformats.org/officeDocument/2006/relationships/hyperlink" Target="http://www.nevo.co.il/Law_word/law14/law-2220.pdf" TargetMode="External"/><Relationship Id="rId30" Type="http://schemas.openxmlformats.org/officeDocument/2006/relationships/hyperlink" Target="http://www.nevo.co.il/Law_word/law16/knesset-288.pdf" TargetMode="External"/><Relationship Id="rId35" Type="http://schemas.openxmlformats.org/officeDocument/2006/relationships/hyperlink" Target="http://www.nevo.co.il/law_word/law14/law-2508.pdf" TargetMode="External"/><Relationship Id="rId43" Type="http://schemas.openxmlformats.org/officeDocument/2006/relationships/hyperlink" Target="http://www.nevo.co.il/Law_word/law14/law-2245.pdf" TargetMode="External"/><Relationship Id="rId48" Type="http://schemas.openxmlformats.org/officeDocument/2006/relationships/hyperlink" Target="http://www.nevo.co.il/Law_word/law15/memshala-951.pdf" TargetMode="External"/><Relationship Id="rId56" Type="http://schemas.openxmlformats.org/officeDocument/2006/relationships/hyperlink" Target="http://www.nevo.co.il/Law_word/law15/memshala-498.pdf" TargetMode="External"/><Relationship Id="rId64" Type="http://schemas.openxmlformats.org/officeDocument/2006/relationships/hyperlink" Target="http://www.nevo.co.il/Law_word/law15/memshala-749.pdf" TargetMode="External"/><Relationship Id="rId69" Type="http://schemas.openxmlformats.org/officeDocument/2006/relationships/hyperlink" Target="http://www.nevo.co.il/Law_word/law14/law-2397.pdf" TargetMode="External"/><Relationship Id="rId77" Type="http://schemas.openxmlformats.org/officeDocument/2006/relationships/hyperlink" Target="http://www.nevo.co.il/Law_word/law14/law-2397.pdf" TargetMode="External"/><Relationship Id="rId8" Type="http://schemas.openxmlformats.org/officeDocument/2006/relationships/hyperlink" Target="http://www.nevo.co.il/Law_word/law15/memshala-768.pdf" TargetMode="External"/><Relationship Id="rId51" Type="http://schemas.openxmlformats.org/officeDocument/2006/relationships/hyperlink" Target="http://www.nevo.co.il/Law_word/law14/law-2397.pdf" TargetMode="External"/><Relationship Id="rId72" Type="http://schemas.openxmlformats.org/officeDocument/2006/relationships/hyperlink" Target="http://www.nevo.co.il/Law_word/law15/memshala-951.pdf" TargetMode="External"/><Relationship Id="rId80" Type="http://schemas.openxmlformats.org/officeDocument/2006/relationships/hyperlink" Target="http://www.nevo.co.il/Law_word/law15/memshala-951.pdf"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15/memshala-1008.pdf" TargetMode="External"/><Relationship Id="rId17" Type="http://schemas.openxmlformats.org/officeDocument/2006/relationships/hyperlink" Target="http://www.nevo.co.il/Law_word/law14/law-2778.pdf" TargetMode="External"/><Relationship Id="rId25" Type="http://schemas.openxmlformats.org/officeDocument/2006/relationships/hyperlink" Target="http://www.nevo.co.il/Law_word/law14/law-2235.pdf" TargetMode="External"/><Relationship Id="rId33" Type="http://schemas.openxmlformats.org/officeDocument/2006/relationships/hyperlink" Target="http://www.nevo.co.il/Law_word/law14/law-2397.pdf" TargetMode="External"/><Relationship Id="rId38" Type="http://schemas.openxmlformats.org/officeDocument/2006/relationships/hyperlink" Target="http://www.nevo.co.il/Law_word/law15/memshala-498.pdf" TargetMode="External"/><Relationship Id="rId46" Type="http://schemas.openxmlformats.org/officeDocument/2006/relationships/hyperlink" Target="http://www.nevo.co.il/Law_word/law15/memshala-749.pdf" TargetMode="External"/><Relationship Id="rId59" Type="http://schemas.openxmlformats.org/officeDocument/2006/relationships/hyperlink" Target="http://www.nevo.co.il/law_word/law14/law-2508.pdf" TargetMode="External"/><Relationship Id="rId67" Type="http://schemas.openxmlformats.org/officeDocument/2006/relationships/hyperlink" Target="http://www.nevo.co.il/Law_word/law14/law-2245.pdf" TargetMode="External"/><Relationship Id="rId20" Type="http://schemas.openxmlformats.org/officeDocument/2006/relationships/hyperlink" Target="http://www.nevo.co.il/law_word/law15/memshala-1291.pdf" TargetMode="External"/><Relationship Id="rId41" Type="http://schemas.openxmlformats.org/officeDocument/2006/relationships/hyperlink" Target="http://www.nevo.co.il/law_word/law14/law-2508.pdf" TargetMode="External"/><Relationship Id="rId54" Type="http://schemas.openxmlformats.org/officeDocument/2006/relationships/hyperlink" Target="http://www.nevo.co.il/Law_word/law15/memshala-951.pdf" TargetMode="External"/><Relationship Id="rId62" Type="http://schemas.openxmlformats.org/officeDocument/2006/relationships/hyperlink" Target="http://www.nevo.co.il/Law_word/law15/memshala-498.pdf" TargetMode="External"/><Relationship Id="rId70" Type="http://schemas.openxmlformats.org/officeDocument/2006/relationships/hyperlink" Target="http://www.nevo.co.il/Law_word/law15/memshala-749.pdf" TargetMode="External"/><Relationship Id="rId75" Type="http://schemas.openxmlformats.org/officeDocument/2006/relationships/hyperlink" Target="http://www.nevo.co.il/Law_word/law14/law-2245.pdf"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220.pdf" TargetMode="External"/><Relationship Id="rId23" Type="http://schemas.openxmlformats.org/officeDocument/2006/relationships/hyperlink" Target="http://www.nevo.co.il/Law_word/law14/law-2220.pdf" TargetMode="External"/><Relationship Id="rId28" Type="http://schemas.openxmlformats.org/officeDocument/2006/relationships/hyperlink" Target="http://www.nevo.co.il/Law_word/law16/knesset-288.pdf" TargetMode="External"/><Relationship Id="rId36" Type="http://schemas.openxmlformats.org/officeDocument/2006/relationships/hyperlink" Target="http://www.nevo.co.il/Law_word/law15/memshala-951.pdf" TargetMode="External"/><Relationship Id="rId49" Type="http://schemas.openxmlformats.org/officeDocument/2006/relationships/hyperlink" Target="http://www.nevo.co.il/Law_word/law14/law-2245.pdf" TargetMode="External"/><Relationship Id="rId57" Type="http://schemas.openxmlformats.org/officeDocument/2006/relationships/hyperlink" Target="http://www.nevo.co.il/Law_word/law14/law-2397.pdf" TargetMode="External"/><Relationship Id="rId10" Type="http://schemas.openxmlformats.org/officeDocument/2006/relationships/hyperlink" Target="http://www.nevo.co.il/Law_word/law16/knesset-288.pdf" TargetMode="External"/><Relationship Id="rId31" Type="http://schemas.openxmlformats.org/officeDocument/2006/relationships/hyperlink" Target="http://www.nevo.co.il/Law_word/law14/law-2245.pdf" TargetMode="External"/><Relationship Id="rId44" Type="http://schemas.openxmlformats.org/officeDocument/2006/relationships/hyperlink" Target="http://www.nevo.co.il/Law_word/law15/memshala-498.pdf" TargetMode="External"/><Relationship Id="rId52" Type="http://schemas.openxmlformats.org/officeDocument/2006/relationships/hyperlink" Target="http://www.nevo.co.il/Law_word/law15/memshala-749.pdf" TargetMode="External"/><Relationship Id="rId60" Type="http://schemas.openxmlformats.org/officeDocument/2006/relationships/hyperlink" Target="http://www.nevo.co.il/Law_word/law15/memshala-951.pdf" TargetMode="External"/><Relationship Id="rId65" Type="http://schemas.openxmlformats.org/officeDocument/2006/relationships/hyperlink" Target="http://www.nevo.co.il/law_word/law14/law-2508.pdf" TargetMode="External"/><Relationship Id="rId73" Type="http://schemas.openxmlformats.org/officeDocument/2006/relationships/hyperlink" Target="http://www.nevo.co.il/Law_word/law14/law-2245.pdf" TargetMode="External"/><Relationship Id="rId78" Type="http://schemas.openxmlformats.org/officeDocument/2006/relationships/hyperlink" Target="http://www.nevo.co.il/Law_word/law15/memshala-749.pdf" TargetMode="External"/><Relationship Id="rId81" Type="http://schemas.openxmlformats.org/officeDocument/2006/relationships/hyperlink" Target="http://www.nevo.co.il/advertisements/nevo-100.doc"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220.pdf" TargetMode="External"/><Relationship Id="rId13" Type="http://schemas.openxmlformats.org/officeDocument/2006/relationships/hyperlink" Target="http://www.nevo.co.il/Law_word/law14/law-2220.pdf" TargetMode="External"/><Relationship Id="rId18" Type="http://schemas.openxmlformats.org/officeDocument/2006/relationships/hyperlink" Target="http://www.nevo.co.il/Law_word/law15/memshala-1246.pdf" TargetMode="External"/><Relationship Id="rId39" Type="http://schemas.openxmlformats.org/officeDocument/2006/relationships/hyperlink" Target="http://www.nevo.co.il/Law_word/law14/law-2397.pdf" TargetMode="External"/><Relationship Id="rId34" Type="http://schemas.openxmlformats.org/officeDocument/2006/relationships/hyperlink" Target="http://www.nevo.co.il/Law_word/law15/memshala-749.pdf" TargetMode="External"/><Relationship Id="rId50" Type="http://schemas.openxmlformats.org/officeDocument/2006/relationships/hyperlink" Target="http://www.nevo.co.il/Law_word/law15/memshala-498.pdf" TargetMode="External"/><Relationship Id="rId55" Type="http://schemas.openxmlformats.org/officeDocument/2006/relationships/hyperlink" Target="http://www.nevo.co.il/Law_word/law14/law-2245.pdf" TargetMode="External"/><Relationship Id="rId76" Type="http://schemas.openxmlformats.org/officeDocument/2006/relationships/hyperlink" Target="http://www.nevo.co.il/Law_word/law15/memshala-498.pdf" TargetMode="External"/><Relationship Id="rId7" Type="http://schemas.openxmlformats.org/officeDocument/2006/relationships/hyperlink" Target="http://www.nevo.co.il/Law_word/law14/law-2405.pdf" TargetMode="External"/><Relationship Id="rId71" Type="http://schemas.openxmlformats.org/officeDocument/2006/relationships/hyperlink" Target="http://www.nevo.co.il/law_word/law14/law-2508.pdf" TargetMode="External"/><Relationship Id="rId2" Type="http://schemas.openxmlformats.org/officeDocument/2006/relationships/styles" Target="styles.xml"/><Relationship Id="rId29" Type="http://schemas.openxmlformats.org/officeDocument/2006/relationships/hyperlink" Target="http://www.nevo.co.il/Law_word/law14/law-2220.pdf" TargetMode="External"/><Relationship Id="rId24" Type="http://schemas.openxmlformats.org/officeDocument/2006/relationships/hyperlink" Target="http://www.nevo.co.il/Law_word/law16/knesset-288.pdf" TargetMode="External"/><Relationship Id="rId40" Type="http://schemas.openxmlformats.org/officeDocument/2006/relationships/hyperlink" Target="http://www.nevo.co.il/Law_word/law15/memshala-749.pdf" TargetMode="External"/><Relationship Id="rId45" Type="http://schemas.openxmlformats.org/officeDocument/2006/relationships/hyperlink" Target="http://www.nevo.co.il/Law_word/law14/law-2397.pdf" TargetMode="External"/><Relationship Id="rId66" Type="http://schemas.openxmlformats.org/officeDocument/2006/relationships/hyperlink" Target="http://www.nevo.co.il/Law_word/law15/memshala-951.pdf" TargetMode="External"/><Relationship Id="rId87" Type="http://schemas.openxmlformats.org/officeDocument/2006/relationships/fontTable" Target="fontTable.xml"/><Relationship Id="rId61" Type="http://schemas.openxmlformats.org/officeDocument/2006/relationships/hyperlink" Target="http://www.nevo.co.il/Law_word/law14/law-2245.pdf" TargetMode="External"/><Relationship Id="rId8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6/knesset-314.pdf" TargetMode="External"/><Relationship Id="rId18" Type="http://schemas.openxmlformats.org/officeDocument/2006/relationships/hyperlink" Target="http://www.nevo.co.il/Law_word/law14/law-2273.pdf" TargetMode="External"/><Relationship Id="rId26" Type="http://schemas.openxmlformats.org/officeDocument/2006/relationships/hyperlink" Target="http://www.nevo.co.il/law_word/law14/law-2334.PDF" TargetMode="External"/><Relationship Id="rId39" Type="http://schemas.openxmlformats.org/officeDocument/2006/relationships/hyperlink" Target="http://www.nevo.co.il/Law_word/law15/memshala-1246.pdf" TargetMode="External"/><Relationship Id="rId21" Type="http://schemas.openxmlformats.org/officeDocument/2006/relationships/hyperlink" Target="http://www.nevo.co.il/Law_word/law15/memshala-588.pdf" TargetMode="External"/><Relationship Id="rId34" Type="http://schemas.openxmlformats.org/officeDocument/2006/relationships/hyperlink" Target="http://www.nevo.co.il/law_word/law14/law-2508.pdf" TargetMode="External"/><Relationship Id="rId7" Type="http://schemas.openxmlformats.org/officeDocument/2006/relationships/hyperlink" Target="http://www.nevo.co.il/Law_word/law06/tak-6855.pdf" TargetMode="External"/><Relationship Id="rId2" Type="http://schemas.openxmlformats.org/officeDocument/2006/relationships/hyperlink" Target="http://www.nevo.co.il/Law_word/law15/MEMSHALA-436.pdf" TargetMode="External"/><Relationship Id="rId16" Type="http://schemas.openxmlformats.org/officeDocument/2006/relationships/hyperlink" Target="http://www.nevo.co.il/Law_word/law14/law-2271.pdf" TargetMode="External"/><Relationship Id="rId20" Type="http://schemas.openxmlformats.org/officeDocument/2006/relationships/hyperlink" Target="http://www.nevo.co.il/Law_word/law14/law-2305.pdf" TargetMode="External"/><Relationship Id="rId29" Type="http://schemas.openxmlformats.org/officeDocument/2006/relationships/hyperlink" Target="http://www.nevo.co.il/Law_word/law15/memshala-625.pdf" TargetMode="External"/><Relationship Id="rId41" Type="http://schemas.openxmlformats.org/officeDocument/2006/relationships/hyperlink" Target="http://www.nevo.co.il/law_word/law15/memshala-1291.pdf" TargetMode="External"/><Relationship Id="rId1" Type="http://schemas.openxmlformats.org/officeDocument/2006/relationships/hyperlink" Target="http://www.nevo.co.il/Law_word/law14/law-2203.pdf" TargetMode="External"/><Relationship Id="rId6" Type="http://schemas.openxmlformats.org/officeDocument/2006/relationships/hyperlink" Target="http://www.nevo.co.il/Law_word/law06/tak-6824.pdf" TargetMode="External"/><Relationship Id="rId11" Type="http://schemas.openxmlformats.org/officeDocument/2006/relationships/hyperlink" Target="http://www.nevo.co.il/Law_word/law16/knesset-288.pdf" TargetMode="External"/><Relationship Id="rId24" Type="http://schemas.openxmlformats.org/officeDocument/2006/relationships/hyperlink" Target="http://www.nevo.co.il/Law_word/law14/law-2324.pdf" TargetMode="External"/><Relationship Id="rId32" Type="http://schemas.openxmlformats.org/officeDocument/2006/relationships/hyperlink" Target="http://www.nevo.co.il/Law_word/law14/law-2405.pdf" TargetMode="External"/><Relationship Id="rId37" Type="http://schemas.openxmlformats.org/officeDocument/2006/relationships/hyperlink" Target="http://www.nevo.co.il/Law_word/law15/memshala-1008.pdf" TargetMode="External"/><Relationship Id="rId40" Type="http://schemas.openxmlformats.org/officeDocument/2006/relationships/hyperlink" Target="http://www.nevo.co.il/law_word/law14/law-2790.pdf" TargetMode="External"/><Relationship Id="rId5" Type="http://schemas.openxmlformats.org/officeDocument/2006/relationships/hyperlink" Target="http://www.nevo.co.il/Law_word/law06/tak-6817.pdf" TargetMode="External"/><Relationship Id="rId15" Type="http://schemas.openxmlformats.org/officeDocument/2006/relationships/hyperlink" Target="http://www.nevo.co.il/Law_word/law15/memshala-498.pdf" TargetMode="External"/><Relationship Id="rId23" Type="http://schemas.openxmlformats.org/officeDocument/2006/relationships/hyperlink" Target="http://www.nevo.co.il/Law_word/law15/memshala-588.pdf" TargetMode="External"/><Relationship Id="rId28" Type="http://schemas.openxmlformats.org/officeDocument/2006/relationships/hyperlink" Target="http://www.nevo.co.il/law_word/law14/law-2351.PDF" TargetMode="External"/><Relationship Id="rId36" Type="http://schemas.openxmlformats.org/officeDocument/2006/relationships/hyperlink" Target="http://www.nevo.co.il/law_word/law14/law-2604.pdf" TargetMode="External"/><Relationship Id="rId10" Type="http://schemas.openxmlformats.org/officeDocument/2006/relationships/hyperlink" Target="http://www.nevo.co.il/Law_word/law14/law-2220.pdf" TargetMode="External"/><Relationship Id="rId19" Type="http://schemas.openxmlformats.org/officeDocument/2006/relationships/hyperlink" Target="http://www.nevo.co.il/Law_word/law15/memshala-548.pdf" TargetMode="External"/><Relationship Id="rId31" Type="http://schemas.openxmlformats.org/officeDocument/2006/relationships/hyperlink" Target="http://www.nevo.co.il/Law_word/law15/memshala-749.pdf" TargetMode="External"/><Relationship Id="rId4" Type="http://schemas.openxmlformats.org/officeDocument/2006/relationships/hyperlink" Target="http://www.nevo.co.il/Law_word/law15/memshala-436.pdf" TargetMode="External"/><Relationship Id="rId9" Type="http://schemas.openxmlformats.org/officeDocument/2006/relationships/hyperlink" Target="http://www.nevo.co.il/Law_word/law06/tak-6883.pdf" TargetMode="External"/><Relationship Id="rId14" Type="http://schemas.openxmlformats.org/officeDocument/2006/relationships/hyperlink" Target="http://www.nevo.co.il/Law_word/law14/law-2245.pdf" TargetMode="External"/><Relationship Id="rId22" Type="http://schemas.openxmlformats.org/officeDocument/2006/relationships/hyperlink" Target="http://www.nevo.co.il/Law_word/law14/law-2305.pdf" TargetMode="External"/><Relationship Id="rId27" Type="http://schemas.openxmlformats.org/officeDocument/2006/relationships/hyperlink" Target="http://www.nevo.co.il/Law_word/law15/memshala-625.pdf" TargetMode="External"/><Relationship Id="rId30" Type="http://schemas.openxmlformats.org/officeDocument/2006/relationships/hyperlink" Target="http://www.nevo.co.il/Law_word/law14/law-2397.pdf" TargetMode="External"/><Relationship Id="rId35" Type="http://schemas.openxmlformats.org/officeDocument/2006/relationships/hyperlink" Target="http://www.nevo.co.il/Law_word/law15/memshala-951.pdf" TargetMode="External"/><Relationship Id="rId8" Type="http://schemas.openxmlformats.org/officeDocument/2006/relationships/hyperlink" Target="http://www.nevo.co.il/Law_word/law06/tak-6855.pdf" TargetMode="External"/><Relationship Id="rId3" Type="http://schemas.openxmlformats.org/officeDocument/2006/relationships/hyperlink" Target="http://www.nevo.co.il/Law_word/law14/LAW-2209.pdf" TargetMode="External"/><Relationship Id="rId12" Type="http://schemas.openxmlformats.org/officeDocument/2006/relationships/hyperlink" Target="http://www.nevo.co.il/Law_word/law14/law-2235.pdf" TargetMode="External"/><Relationship Id="rId17" Type="http://schemas.openxmlformats.org/officeDocument/2006/relationships/hyperlink" Target="http://www.nevo.co.il/Law_word/law15/memshala-541.pdf" TargetMode="External"/><Relationship Id="rId25" Type="http://schemas.openxmlformats.org/officeDocument/2006/relationships/hyperlink" Target="http://www.nevo.co.il/Law_word/law15/memshala-573.pdf" TargetMode="External"/><Relationship Id="rId33" Type="http://schemas.openxmlformats.org/officeDocument/2006/relationships/hyperlink" Target="http://www.nevo.co.il/Law_word/law15/memshala-768.pdf" TargetMode="External"/><Relationship Id="rId38" Type="http://schemas.openxmlformats.org/officeDocument/2006/relationships/hyperlink" Target="http://www.nevo.co.il/law_word/law14/law-2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17794</Words>
  <Characters>101430</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118987</CharactersWithSpaces>
  <SharedDoc>false</SharedDoc>
  <HLinks>
    <vt:vector size="1278" baseType="variant">
      <vt:variant>
        <vt:i4>393283</vt:i4>
      </vt:variant>
      <vt:variant>
        <vt:i4>801</vt:i4>
      </vt:variant>
      <vt:variant>
        <vt:i4>0</vt:i4>
      </vt:variant>
      <vt:variant>
        <vt:i4>5</vt:i4>
      </vt:variant>
      <vt:variant>
        <vt:lpwstr>http://www.nevo.co.il/advertisements/nevo-100.doc</vt:lpwstr>
      </vt:variant>
      <vt:variant>
        <vt:lpwstr/>
      </vt:variant>
      <vt:variant>
        <vt:i4>393283</vt:i4>
      </vt:variant>
      <vt:variant>
        <vt:i4>798</vt:i4>
      </vt:variant>
      <vt:variant>
        <vt:i4>0</vt:i4>
      </vt:variant>
      <vt:variant>
        <vt:i4>5</vt:i4>
      </vt:variant>
      <vt:variant>
        <vt:lpwstr>http://www.nevo.co.il/advertisements/nevo-100.doc</vt:lpwstr>
      </vt:variant>
      <vt:variant>
        <vt:lpwstr/>
      </vt:variant>
      <vt:variant>
        <vt:i4>7929947</vt:i4>
      </vt:variant>
      <vt:variant>
        <vt:i4>795</vt:i4>
      </vt:variant>
      <vt:variant>
        <vt:i4>0</vt:i4>
      </vt:variant>
      <vt:variant>
        <vt:i4>5</vt:i4>
      </vt:variant>
      <vt:variant>
        <vt:lpwstr>http://www.nevo.co.il/Law_word/law15/memshala-951.pdf</vt:lpwstr>
      </vt:variant>
      <vt:variant>
        <vt:lpwstr/>
      </vt:variant>
      <vt:variant>
        <vt:i4>8192004</vt:i4>
      </vt:variant>
      <vt:variant>
        <vt:i4>792</vt:i4>
      </vt:variant>
      <vt:variant>
        <vt:i4>0</vt:i4>
      </vt:variant>
      <vt:variant>
        <vt:i4>5</vt:i4>
      </vt:variant>
      <vt:variant>
        <vt:lpwstr>http://www.nevo.co.il/law_word/law14/law-2508.pdf</vt:lpwstr>
      </vt:variant>
      <vt:variant>
        <vt:lpwstr/>
      </vt:variant>
      <vt:variant>
        <vt:i4>7864413</vt:i4>
      </vt:variant>
      <vt:variant>
        <vt:i4>789</vt:i4>
      </vt:variant>
      <vt:variant>
        <vt:i4>0</vt:i4>
      </vt:variant>
      <vt:variant>
        <vt:i4>5</vt:i4>
      </vt:variant>
      <vt:variant>
        <vt:lpwstr>http://www.nevo.co.il/Law_word/law15/memshala-749.pdf</vt:lpwstr>
      </vt:variant>
      <vt:variant>
        <vt:lpwstr/>
      </vt:variant>
      <vt:variant>
        <vt:i4>7602189</vt:i4>
      </vt:variant>
      <vt:variant>
        <vt:i4>786</vt:i4>
      </vt:variant>
      <vt:variant>
        <vt:i4>0</vt:i4>
      </vt:variant>
      <vt:variant>
        <vt:i4>5</vt:i4>
      </vt:variant>
      <vt:variant>
        <vt:lpwstr>http://www.nevo.co.il/Law_word/law14/law-2397.pdf</vt:lpwstr>
      </vt:variant>
      <vt:variant>
        <vt:lpwstr/>
      </vt:variant>
      <vt:variant>
        <vt:i4>7667807</vt:i4>
      </vt:variant>
      <vt:variant>
        <vt:i4>783</vt:i4>
      </vt:variant>
      <vt:variant>
        <vt:i4>0</vt:i4>
      </vt:variant>
      <vt:variant>
        <vt:i4>5</vt:i4>
      </vt:variant>
      <vt:variant>
        <vt:lpwstr>http://www.nevo.co.il/Law_word/law15/memshala-498.pdf</vt:lpwstr>
      </vt:variant>
      <vt:variant>
        <vt:lpwstr/>
      </vt:variant>
      <vt:variant>
        <vt:i4>7929870</vt:i4>
      </vt:variant>
      <vt:variant>
        <vt:i4>780</vt:i4>
      </vt:variant>
      <vt:variant>
        <vt:i4>0</vt:i4>
      </vt:variant>
      <vt:variant>
        <vt:i4>5</vt:i4>
      </vt:variant>
      <vt:variant>
        <vt:lpwstr>http://www.nevo.co.il/Law_word/law14/law-2245.pdf</vt:lpwstr>
      </vt:variant>
      <vt:variant>
        <vt:lpwstr/>
      </vt:variant>
      <vt:variant>
        <vt:i4>7667807</vt:i4>
      </vt:variant>
      <vt:variant>
        <vt:i4>777</vt:i4>
      </vt:variant>
      <vt:variant>
        <vt:i4>0</vt:i4>
      </vt:variant>
      <vt:variant>
        <vt:i4>5</vt:i4>
      </vt:variant>
      <vt:variant>
        <vt:lpwstr>http://www.nevo.co.il/Law_word/law15/memshala-498.pdf</vt:lpwstr>
      </vt:variant>
      <vt:variant>
        <vt:lpwstr/>
      </vt:variant>
      <vt:variant>
        <vt:i4>7929870</vt:i4>
      </vt:variant>
      <vt:variant>
        <vt:i4>774</vt:i4>
      </vt:variant>
      <vt:variant>
        <vt:i4>0</vt:i4>
      </vt:variant>
      <vt:variant>
        <vt:i4>5</vt:i4>
      </vt:variant>
      <vt:variant>
        <vt:lpwstr>http://www.nevo.co.il/Law_word/law14/law-2245.pdf</vt:lpwstr>
      </vt:variant>
      <vt:variant>
        <vt:lpwstr/>
      </vt:variant>
      <vt:variant>
        <vt:i4>7929947</vt:i4>
      </vt:variant>
      <vt:variant>
        <vt:i4>771</vt:i4>
      </vt:variant>
      <vt:variant>
        <vt:i4>0</vt:i4>
      </vt:variant>
      <vt:variant>
        <vt:i4>5</vt:i4>
      </vt:variant>
      <vt:variant>
        <vt:lpwstr>http://www.nevo.co.il/Law_word/law15/memshala-951.pdf</vt:lpwstr>
      </vt:variant>
      <vt:variant>
        <vt:lpwstr/>
      </vt:variant>
      <vt:variant>
        <vt:i4>8192004</vt:i4>
      </vt:variant>
      <vt:variant>
        <vt:i4>768</vt:i4>
      </vt:variant>
      <vt:variant>
        <vt:i4>0</vt:i4>
      </vt:variant>
      <vt:variant>
        <vt:i4>5</vt:i4>
      </vt:variant>
      <vt:variant>
        <vt:lpwstr>http://www.nevo.co.il/law_word/law14/law-2508.pdf</vt:lpwstr>
      </vt:variant>
      <vt:variant>
        <vt:lpwstr/>
      </vt:variant>
      <vt:variant>
        <vt:i4>7864413</vt:i4>
      </vt:variant>
      <vt:variant>
        <vt:i4>765</vt:i4>
      </vt:variant>
      <vt:variant>
        <vt:i4>0</vt:i4>
      </vt:variant>
      <vt:variant>
        <vt:i4>5</vt:i4>
      </vt:variant>
      <vt:variant>
        <vt:lpwstr>http://www.nevo.co.il/Law_word/law15/memshala-749.pdf</vt:lpwstr>
      </vt:variant>
      <vt:variant>
        <vt:lpwstr/>
      </vt:variant>
      <vt:variant>
        <vt:i4>7602189</vt:i4>
      </vt:variant>
      <vt:variant>
        <vt:i4>762</vt:i4>
      </vt:variant>
      <vt:variant>
        <vt:i4>0</vt:i4>
      </vt:variant>
      <vt:variant>
        <vt:i4>5</vt:i4>
      </vt:variant>
      <vt:variant>
        <vt:lpwstr>http://www.nevo.co.il/Law_word/law14/law-2397.pdf</vt:lpwstr>
      </vt:variant>
      <vt:variant>
        <vt:lpwstr/>
      </vt:variant>
      <vt:variant>
        <vt:i4>7667807</vt:i4>
      </vt:variant>
      <vt:variant>
        <vt:i4>759</vt:i4>
      </vt:variant>
      <vt:variant>
        <vt:i4>0</vt:i4>
      </vt:variant>
      <vt:variant>
        <vt:i4>5</vt:i4>
      </vt:variant>
      <vt:variant>
        <vt:lpwstr>http://www.nevo.co.il/Law_word/law15/memshala-498.pdf</vt:lpwstr>
      </vt:variant>
      <vt:variant>
        <vt:lpwstr/>
      </vt:variant>
      <vt:variant>
        <vt:i4>7929870</vt:i4>
      </vt:variant>
      <vt:variant>
        <vt:i4>756</vt:i4>
      </vt:variant>
      <vt:variant>
        <vt:i4>0</vt:i4>
      </vt:variant>
      <vt:variant>
        <vt:i4>5</vt:i4>
      </vt:variant>
      <vt:variant>
        <vt:lpwstr>http://www.nevo.co.il/Law_word/law14/law-2245.pdf</vt:lpwstr>
      </vt:variant>
      <vt:variant>
        <vt:lpwstr/>
      </vt:variant>
      <vt:variant>
        <vt:i4>7929947</vt:i4>
      </vt:variant>
      <vt:variant>
        <vt:i4>753</vt:i4>
      </vt:variant>
      <vt:variant>
        <vt:i4>0</vt:i4>
      </vt:variant>
      <vt:variant>
        <vt:i4>5</vt:i4>
      </vt:variant>
      <vt:variant>
        <vt:lpwstr>http://www.nevo.co.il/Law_word/law15/memshala-951.pdf</vt:lpwstr>
      </vt:variant>
      <vt:variant>
        <vt:lpwstr/>
      </vt:variant>
      <vt:variant>
        <vt:i4>8192004</vt:i4>
      </vt:variant>
      <vt:variant>
        <vt:i4>750</vt:i4>
      </vt:variant>
      <vt:variant>
        <vt:i4>0</vt:i4>
      </vt:variant>
      <vt:variant>
        <vt:i4>5</vt:i4>
      </vt:variant>
      <vt:variant>
        <vt:lpwstr>http://www.nevo.co.il/law_word/law14/law-2508.pdf</vt:lpwstr>
      </vt:variant>
      <vt:variant>
        <vt:lpwstr/>
      </vt:variant>
      <vt:variant>
        <vt:i4>7864413</vt:i4>
      </vt:variant>
      <vt:variant>
        <vt:i4>747</vt:i4>
      </vt:variant>
      <vt:variant>
        <vt:i4>0</vt:i4>
      </vt:variant>
      <vt:variant>
        <vt:i4>5</vt:i4>
      </vt:variant>
      <vt:variant>
        <vt:lpwstr>http://www.nevo.co.il/Law_word/law15/memshala-749.pdf</vt:lpwstr>
      </vt:variant>
      <vt:variant>
        <vt:lpwstr/>
      </vt:variant>
      <vt:variant>
        <vt:i4>7602189</vt:i4>
      </vt:variant>
      <vt:variant>
        <vt:i4>744</vt:i4>
      </vt:variant>
      <vt:variant>
        <vt:i4>0</vt:i4>
      </vt:variant>
      <vt:variant>
        <vt:i4>5</vt:i4>
      </vt:variant>
      <vt:variant>
        <vt:lpwstr>http://www.nevo.co.il/Law_word/law14/law-2397.pdf</vt:lpwstr>
      </vt:variant>
      <vt:variant>
        <vt:lpwstr/>
      </vt:variant>
      <vt:variant>
        <vt:i4>7667807</vt:i4>
      </vt:variant>
      <vt:variant>
        <vt:i4>741</vt:i4>
      </vt:variant>
      <vt:variant>
        <vt:i4>0</vt:i4>
      </vt:variant>
      <vt:variant>
        <vt:i4>5</vt:i4>
      </vt:variant>
      <vt:variant>
        <vt:lpwstr>http://www.nevo.co.il/Law_word/law15/memshala-498.pdf</vt:lpwstr>
      </vt:variant>
      <vt:variant>
        <vt:lpwstr/>
      </vt:variant>
      <vt:variant>
        <vt:i4>7929870</vt:i4>
      </vt:variant>
      <vt:variant>
        <vt:i4>738</vt:i4>
      </vt:variant>
      <vt:variant>
        <vt:i4>0</vt:i4>
      </vt:variant>
      <vt:variant>
        <vt:i4>5</vt:i4>
      </vt:variant>
      <vt:variant>
        <vt:lpwstr>http://www.nevo.co.il/Law_word/law14/law-2245.pdf</vt:lpwstr>
      </vt:variant>
      <vt:variant>
        <vt:lpwstr/>
      </vt:variant>
      <vt:variant>
        <vt:i4>7929947</vt:i4>
      </vt:variant>
      <vt:variant>
        <vt:i4>735</vt:i4>
      </vt:variant>
      <vt:variant>
        <vt:i4>0</vt:i4>
      </vt:variant>
      <vt:variant>
        <vt:i4>5</vt:i4>
      </vt:variant>
      <vt:variant>
        <vt:lpwstr>http://www.nevo.co.il/Law_word/law15/memshala-951.pdf</vt:lpwstr>
      </vt:variant>
      <vt:variant>
        <vt:lpwstr/>
      </vt:variant>
      <vt:variant>
        <vt:i4>8192004</vt:i4>
      </vt:variant>
      <vt:variant>
        <vt:i4>732</vt:i4>
      </vt:variant>
      <vt:variant>
        <vt:i4>0</vt:i4>
      </vt:variant>
      <vt:variant>
        <vt:i4>5</vt:i4>
      </vt:variant>
      <vt:variant>
        <vt:lpwstr>http://www.nevo.co.il/law_word/law14/law-2508.pdf</vt:lpwstr>
      </vt:variant>
      <vt:variant>
        <vt:lpwstr/>
      </vt:variant>
      <vt:variant>
        <vt:i4>7864413</vt:i4>
      </vt:variant>
      <vt:variant>
        <vt:i4>729</vt:i4>
      </vt:variant>
      <vt:variant>
        <vt:i4>0</vt:i4>
      </vt:variant>
      <vt:variant>
        <vt:i4>5</vt:i4>
      </vt:variant>
      <vt:variant>
        <vt:lpwstr>http://www.nevo.co.il/Law_word/law15/memshala-749.pdf</vt:lpwstr>
      </vt:variant>
      <vt:variant>
        <vt:lpwstr/>
      </vt:variant>
      <vt:variant>
        <vt:i4>7602189</vt:i4>
      </vt:variant>
      <vt:variant>
        <vt:i4>726</vt:i4>
      </vt:variant>
      <vt:variant>
        <vt:i4>0</vt:i4>
      </vt:variant>
      <vt:variant>
        <vt:i4>5</vt:i4>
      </vt:variant>
      <vt:variant>
        <vt:lpwstr>http://www.nevo.co.il/Law_word/law14/law-2397.pdf</vt:lpwstr>
      </vt:variant>
      <vt:variant>
        <vt:lpwstr/>
      </vt:variant>
      <vt:variant>
        <vt:i4>7667807</vt:i4>
      </vt:variant>
      <vt:variant>
        <vt:i4>723</vt:i4>
      </vt:variant>
      <vt:variant>
        <vt:i4>0</vt:i4>
      </vt:variant>
      <vt:variant>
        <vt:i4>5</vt:i4>
      </vt:variant>
      <vt:variant>
        <vt:lpwstr>http://www.nevo.co.il/Law_word/law15/memshala-498.pdf</vt:lpwstr>
      </vt:variant>
      <vt:variant>
        <vt:lpwstr/>
      </vt:variant>
      <vt:variant>
        <vt:i4>7929870</vt:i4>
      </vt:variant>
      <vt:variant>
        <vt:i4>720</vt:i4>
      </vt:variant>
      <vt:variant>
        <vt:i4>0</vt:i4>
      </vt:variant>
      <vt:variant>
        <vt:i4>5</vt:i4>
      </vt:variant>
      <vt:variant>
        <vt:lpwstr>http://www.nevo.co.il/Law_word/law14/law-2245.pdf</vt:lpwstr>
      </vt:variant>
      <vt:variant>
        <vt:lpwstr/>
      </vt:variant>
      <vt:variant>
        <vt:i4>7929947</vt:i4>
      </vt:variant>
      <vt:variant>
        <vt:i4>717</vt:i4>
      </vt:variant>
      <vt:variant>
        <vt:i4>0</vt:i4>
      </vt:variant>
      <vt:variant>
        <vt:i4>5</vt:i4>
      </vt:variant>
      <vt:variant>
        <vt:lpwstr>http://www.nevo.co.il/Law_word/law15/memshala-951.pdf</vt:lpwstr>
      </vt:variant>
      <vt:variant>
        <vt:lpwstr/>
      </vt:variant>
      <vt:variant>
        <vt:i4>8192004</vt:i4>
      </vt:variant>
      <vt:variant>
        <vt:i4>714</vt:i4>
      </vt:variant>
      <vt:variant>
        <vt:i4>0</vt:i4>
      </vt:variant>
      <vt:variant>
        <vt:i4>5</vt:i4>
      </vt:variant>
      <vt:variant>
        <vt:lpwstr>http://www.nevo.co.il/law_word/law14/law-2508.pdf</vt:lpwstr>
      </vt:variant>
      <vt:variant>
        <vt:lpwstr/>
      </vt:variant>
      <vt:variant>
        <vt:i4>7864413</vt:i4>
      </vt:variant>
      <vt:variant>
        <vt:i4>711</vt:i4>
      </vt:variant>
      <vt:variant>
        <vt:i4>0</vt:i4>
      </vt:variant>
      <vt:variant>
        <vt:i4>5</vt:i4>
      </vt:variant>
      <vt:variant>
        <vt:lpwstr>http://www.nevo.co.il/Law_word/law15/memshala-749.pdf</vt:lpwstr>
      </vt:variant>
      <vt:variant>
        <vt:lpwstr/>
      </vt:variant>
      <vt:variant>
        <vt:i4>7602189</vt:i4>
      </vt:variant>
      <vt:variant>
        <vt:i4>708</vt:i4>
      </vt:variant>
      <vt:variant>
        <vt:i4>0</vt:i4>
      </vt:variant>
      <vt:variant>
        <vt:i4>5</vt:i4>
      </vt:variant>
      <vt:variant>
        <vt:lpwstr>http://www.nevo.co.il/Law_word/law14/law-2397.pdf</vt:lpwstr>
      </vt:variant>
      <vt:variant>
        <vt:lpwstr/>
      </vt:variant>
      <vt:variant>
        <vt:i4>7667807</vt:i4>
      </vt:variant>
      <vt:variant>
        <vt:i4>705</vt:i4>
      </vt:variant>
      <vt:variant>
        <vt:i4>0</vt:i4>
      </vt:variant>
      <vt:variant>
        <vt:i4>5</vt:i4>
      </vt:variant>
      <vt:variant>
        <vt:lpwstr>http://www.nevo.co.il/Law_word/law15/memshala-498.pdf</vt:lpwstr>
      </vt:variant>
      <vt:variant>
        <vt:lpwstr/>
      </vt:variant>
      <vt:variant>
        <vt:i4>7929870</vt:i4>
      </vt:variant>
      <vt:variant>
        <vt:i4>702</vt:i4>
      </vt:variant>
      <vt:variant>
        <vt:i4>0</vt:i4>
      </vt:variant>
      <vt:variant>
        <vt:i4>5</vt:i4>
      </vt:variant>
      <vt:variant>
        <vt:lpwstr>http://www.nevo.co.il/Law_word/law14/law-2245.pdf</vt:lpwstr>
      </vt:variant>
      <vt:variant>
        <vt:lpwstr/>
      </vt:variant>
      <vt:variant>
        <vt:i4>7929947</vt:i4>
      </vt:variant>
      <vt:variant>
        <vt:i4>699</vt:i4>
      </vt:variant>
      <vt:variant>
        <vt:i4>0</vt:i4>
      </vt:variant>
      <vt:variant>
        <vt:i4>5</vt:i4>
      </vt:variant>
      <vt:variant>
        <vt:lpwstr>http://www.nevo.co.il/Law_word/law15/memshala-951.pdf</vt:lpwstr>
      </vt:variant>
      <vt:variant>
        <vt:lpwstr/>
      </vt:variant>
      <vt:variant>
        <vt:i4>8192004</vt:i4>
      </vt:variant>
      <vt:variant>
        <vt:i4>696</vt:i4>
      </vt:variant>
      <vt:variant>
        <vt:i4>0</vt:i4>
      </vt:variant>
      <vt:variant>
        <vt:i4>5</vt:i4>
      </vt:variant>
      <vt:variant>
        <vt:lpwstr>http://www.nevo.co.il/law_word/law14/law-2508.pdf</vt:lpwstr>
      </vt:variant>
      <vt:variant>
        <vt:lpwstr/>
      </vt:variant>
      <vt:variant>
        <vt:i4>7864413</vt:i4>
      </vt:variant>
      <vt:variant>
        <vt:i4>693</vt:i4>
      </vt:variant>
      <vt:variant>
        <vt:i4>0</vt:i4>
      </vt:variant>
      <vt:variant>
        <vt:i4>5</vt:i4>
      </vt:variant>
      <vt:variant>
        <vt:lpwstr>http://www.nevo.co.il/Law_word/law15/memshala-749.pdf</vt:lpwstr>
      </vt:variant>
      <vt:variant>
        <vt:lpwstr/>
      </vt:variant>
      <vt:variant>
        <vt:i4>7602189</vt:i4>
      </vt:variant>
      <vt:variant>
        <vt:i4>690</vt:i4>
      </vt:variant>
      <vt:variant>
        <vt:i4>0</vt:i4>
      </vt:variant>
      <vt:variant>
        <vt:i4>5</vt:i4>
      </vt:variant>
      <vt:variant>
        <vt:lpwstr>http://www.nevo.co.il/Law_word/law14/law-2397.pdf</vt:lpwstr>
      </vt:variant>
      <vt:variant>
        <vt:lpwstr/>
      </vt:variant>
      <vt:variant>
        <vt:i4>7667807</vt:i4>
      </vt:variant>
      <vt:variant>
        <vt:i4>687</vt:i4>
      </vt:variant>
      <vt:variant>
        <vt:i4>0</vt:i4>
      </vt:variant>
      <vt:variant>
        <vt:i4>5</vt:i4>
      </vt:variant>
      <vt:variant>
        <vt:lpwstr>http://www.nevo.co.il/Law_word/law15/memshala-498.pdf</vt:lpwstr>
      </vt:variant>
      <vt:variant>
        <vt:lpwstr/>
      </vt:variant>
      <vt:variant>
        <vt:i4>7929870</vt:i4>
      </vt:variant>
      <vt:variant>
        <vt:i4>684</vt:i4>
      </vt:variant>
      <vt:variant>
        <vt:i4>0</vt:i4>
      </vt:variant>
      <vt:variant>
        <vt:i4>5</vt:i4>
      </vt:variant>
      <vt:variant>
        <vt:lpwstr>http://www.nevo.co.il/Law_word/law14/law-2245.pdf</vt:lpwstr>
      </vt:variant>
      <vt:variant>
        <vt:lpwstr/>
      </vt:variant>
      <vt:variant>
        <vt:i4>7929947</vt:i4>
      </vt:variant>
      <vt:variant>
        <vt:i4>681</vt:i4>
      </vt:variant>
      <vt:variant>
        <vt:i4>0</vt:i4>
      </vt:variant>
      <vt:variant>
        <vt:i4>5</vt:i4>
      </vt:variant>
      <vt:variant>
        <vt:lpwstr>http://www.nevo.co.il/Law_word/law15/memshala-951.pdf</vt:lpwstr>
      </vt:variant>
      <vt:variant>
        <vt:lpwstr/>
      </vt:variant>
      <vt:variant>
        <vt:i4>8192004</vt:i4>
      </vt:variant>
      <vt:variant>
        <vt:i4>678</vt:i4>
      </vt:variant>
      <vt:variant>
        <vt:i4>0</vt:i4>
      </vt:variant>
      <vt:variant>
        <vt:i4>5</vt:i4>
      </vt:variant>
      <vt:variant>
        <vt:lpwstr>http://www.nevo.co.il/law_word/law14/law-2508.pdf</vt:lpwstr>
      </vt:variant>
      <vt:variant>
        <vt:lpwstr/>
      </vt:variant>
      <vt:variant>
        <vt:i4>7864413</vt:i4>
      </vt:variant>
      <vt:variant>
        <vt:i4>675</vt:i4>
      </vt:variant>
      <vt:variant>
        <vt:i4>0</vt:i4>
      </vt:variant>
      <vt:variant>
        <vt:i4>5</vt:i4>
      </vt:variant>
      <vt:variant>
        <vt:lpwstr>http://www.nevo.co.il/Law_word/law15/memshala-749.pdf</vt:lpwstr>
      </vt:variant>
      <vt:variant>
        <vt:lpwstr/>
      </vt:variant>
      <vt:variant>
        <vt:i4>7602189</vt:i4>
      </vt:variant>
      <vt:variant>
        <vt:i4>672</vt:i4>
      </vt:variant>
      <vt:variant>
        <vt:i4>0</vt:i4>
      </vt:variant>
      <vt:variant>
        <vt:i4>5</vt:i4>
      </vt:variant>
      <vt:variant>
        <vt:lpwstr>http://www.nevo.co.il/Law_word/law14/law-2397.pdf</vt:lpwstr>
      </vt:variant>
      <vt:variant>
        <vt:lpwstr/>
      </vt:variant>
      <vt:variant>
        <vt:i4>7667807</vt:i4>
      </vt:variant>
      <vt:variant>
        <vt:i4>669</vt:i4>
      </vt:variant>
      <vt:variant>
        <vt:i4>0</vt:i4>
      </vt:variant>
      <vt:variant>
        <vt:i4>5</vt:i4>
      </vt:variant>
      <vt:variant>
        <vt:lpwstr>http://www.nevo.co.il/Law_word/law15/memshala-498.pdf</vt:lpwstr>
      </vt:variant>
      <vt:variant>
        <vt:lpwstr/>
      </vt:variant>
      <vt:variant>
        <vt:i4>7929870</vt:i4>
      </vt:variant>
      <vt:variant>
        <vt:i4>666</vt:i4>
      </vt:variant>
      <vt:variant>
        <vt:i4>0</vt:i4>
      </vt:variant>
      <vt:variant>
        <vt:i4>5</vt:i4>
      </vt:variant>
      <vt:variant>
        <vt:lpwstr>http://www.nevo.co.il/Law_word/law14/law-2245.pdf</vt:lpwstr>
      </vt:variant>
      <vt:variant>
        <vt:lpwstr/>
      </vt:variant>
      <vt:variant>
        <vt:i4>7929947</vt:i4>
      </vt:variant>
      <vt:variant>
        <vt:i4>663</vt:i4>
      </vt:variant>
      <vt:variant>
        <vt:i4>0</vt:i4>
      </vt:variant>
      <vt:variant>
        <vt:i4>5</vt:i4>
      </vt:variant>
      <vt:variant>
        <vt:lpwstr>http://www.nevo.co.il/Law_word/law15/memshala-951.pdf</vt:lpwstr>
      </vt:variant>
      <vt:variant>
        <vt:lpwstr/>
      </vt:variant>
      <vt:variant>
        <vt:i4>8192004</vt:i4>
      </vt:variant>
      <vt:variant>
        <vt:i4>660</vt:i4>
      </vt:variant>
      <vt:variant>
        <vt:i4>0</vt:i4>
      </vt:variant>
      <vt:variant>
        <vt:i4>5</vt:i4>
      </vt:variant>
      <vt:variant>
        <vt:lpwstr>http://www.nevo.co.il/law_word/law14/law-2508.pdf</vt:lpwstr>
      </vt:variant>
      <vt:variant>
        <vt:lpwstr/>
      </vt:variant>
      <vt:variant>
        <vt:i4>7864413</vt:i4>
      </vt:variant>
      <vt:variant>
        <vt:i4>657</vt:i4>
      </vt:variant>
      <vt:variant>
        <vt:i4>0</vt:i4>
      </vt:variant>
      <vt:variant>
        <vt:i4>5</vt:i4>
      </vt:variant>
      <vt:variant>
        <vt:lpwstr>http://www.nevo.co.il/Law_word/law15/memshala-749.pdf</vt:lpwstr>
      </vt:variant>
      <vt:variant>
        <vt:lpwstr/>
      </vt:variant>
      <vt:variant>
        <vt:i4>7602189</vt:i4>
      </vt:variant>
      <vt:variant>
        <vt:i4>654</vt:i4>
      </vt:variant>
      <vt:variant>
        <vt:i4>0</vt:i4>
      </vt:variant>
      <vt:variant>
        <vt:i4>5</vt:i4>
      </vt:variant>
      <vt:variant>
        <vt:lpwstr>http://www.nevo.co.il/Law_word/law14/law-2397.pdf</vt:lpwstr>
      </vt:variant>
      <vt:variant>
        <vt:lpwstr/>
      </vt:variant>
      <vt:variant>
        <vt:i4>7667807</vt:i4>
      </vt:variant>
      <vt:variant>
        <vt:i4>651</vt:i4>
      </vt:variant>
      <vt:variant>
        <vt:i4>0</vt:i4>
      </vt:variant>
      <vt:variant>
        <vt:i4>5</vt:i4>
      </vt:variant>
      <vt:variant>
        <vt:lpwstr>http://www.nevo.co.il/Law_word/law15/memshala-498.pdf</vt:lpwstr>
      </vt:variant>
      <vt:variant>
        <vt:lpwstr/>
      </vt:variant>
      <vt:variant>
        <vt:i4>7929870</vt:i4>
      </vt:variant>
      <vt:variant>
        <vt:i4>648</vt:i4>
      </vt:variant>
      <vt:variant>
        <vt:i4>0</vt:i4>
      </vt:variant>
      <vt:variant>
        <vt:i4>5</vt:i4>
      </vt:variant>
      <vt:variant>
        <vt:lpwstr>http://www.nevo.co.il/Law_word/law14/law-2245.pdf</vt:lpwstr>
      </vt:variant>
      <vt:variant>
        <vt:lpwstr/>
      </vt:variant>
      <vt:variant>
        <vt:i4>3735570</vt:i4>
      </vt:variant>
      <vt:variant>
        <vt:i4>645</vt:i4>
      </vt:variant>
      <vt:variant>
        <vt:i4>0</vt:i4>
      </vt:variant>
      <vt:variant>
        <vt:i4>5</vt:i4>
      </vt:variant>
      <vt:variant>
        <vt:lpwstr>http://www.nevo.co.il/Law_word/law16/knesset-288.pdf</vt:lpwstr>
      </vt:variant>
      <vt:variant>
        <vt:lpwstr/>
      </vt:variant>
      <vt:variant>
        <vt:i4>8323083</vt:i4>
      </vt:variant>
      <vt:variant>
        <vt:i4>642</vt:i4>
      </vt:variant>
      <vt:variant>
        <vt:i4>0</vt:i4>
      </vt:variant>
      <vt:variant>
        <vt:i4>5</vt:i4>
      </vt:variant>
      <vt:variant>
        <vt:lpwstr>http://www.nevo.co.il/Law_word/law14/law-2220.pdf</vt:lpwstr>
      </vt:variant>
      <vt:variant>
        <vt:lpwstr/>
      </vt:variant>
      <vt:variant>
        <vt:i4>3735570</vt:i4>
      </vt:variant>
      <vt:variant>
        <vt:i4>639</vt:i4>
      </vt:variant>
      <vt:variant>
        <vt:i4>0</vt:i4>
      </vt:variant>
      <vt:variant>
        <vt:i4>5</vt:i4>
      </vt:variant>
      <vt:variant>
        <vt:lpwstr>http://www.nevo.co.il/Law_word/law16/knesset-288.pdf</vt:lpwstr>
      </vt:variant>
      <vt:variant>
        <vt:lpwstr/>
      </vt:variant>
      <vt:variant>
        <vt:i4>8323083</vt:i4>
      </vt:variant>
      <vt:variant>
        <vt:i4>636</vt:i4>
      </vt:variant>
      <vt:variant>
        <vt:i4>0</vt:i4>
      </vt:variant>
      <vt:variant>
        <vt:i4>5</vt:i4>
      </vt:variant>
      <vt:variant>
        <vt:lpwstr>http://www.nevo.co.il/Law_word/law14/law-2220.pdf</vt:lpwstr>
      </vt:variant>
      <vt:variant>
        <vt:lpwstr/>
      </vt:variant>
      <vt:variant>
        <vt:i4>3407899</vt:i4>
      </vt:variant>
      <vt:variant>
        <vt:i4>633</vt:i4>
      </vt:variant>
      <vt:variant>
        <vt:i4>0</vt:i4>
      </vt:variant>
      <vt:variant>
        <vt:i4>5</vt:i4>
      </vt:variant>
      <vt:variant>
        <vt:lpwstr>http://www.nevo.co.il/Law_word/law16/knesset-314.pdf</vt:lpwstr>
      </vt:variant>
      <vt:variant>
        <vt:lpwstr/>
      </vt:variant>
      <vt:variant>
        <vt:i4>8257550</vt:i4>
      </vt:variant>
      <vt:variant>
        <vt:i4>630</vt:i4>
      </vt:variant>
      <vt:variant>
        <vt:i4>0</vt:i4>
      </vt:variant>
      <vt:variant>
        <vt:i4>5</vt:i4>
      </vt:variant>
      <vt:variant>
        <vt:lpwstr>http://www.nevo.co.il/Law_word/law14/law-2235.pdf</vt:lpwstr>
      </vt:variant>
      <vt:variant>
        <vt:lpwstr/>
      </vt:variant>
      <vt:variant>
        <vt:i4>3735570</vt:i4>
      </vt:variant>
      <vt:variant>
        <vt:i4>627</vt:i4>
      </vt:variant>
      <vt:variant>
        <vt:i4>0</vt:i4>
      </vt:variant>
      <vt:variant>
        <vt:i4>5</vt:i4>
      </vt:variant>
      <vt:variant>
        <vt:lpwstr>http://www.nevo.co.il/Law_word/law16/knesset-288.pdf</vt:lpwstr>
      </vt:variant>
      <vt:variant>
        <vt:lpwstr/>
      </vt:variant>
      <vt:variant>
        <vt:i4>8323083</vt:i4>
      </vt:variant>
      <vt:variant>
        <vt:i4>624</vt:i4>
      </vt:variant>
      <vt:variant>
        <vt:i4>0</vt:i4>
      </vt:variant>
      <vt:variant>
        <vt:i4>5</vt:i4>
      </vt:variant>
      <vt:variant>
        <vt:lpwstr>http://www.nevo.co.il/Law_word/law14/law-2220.pdf</vt:lpwstr>
      </vt:variant>
      <vt:variant>
        <vt:lpwstr/>
      </vt:variant>
      <vt:variant>
        <vt:i4>3735570</vt:i4>
      </vt:variant>
      <vt:variant>
        <vt:i4>621</vt:i4>
      </vt:variant>
      <vt:variant>
        <vt:i4>0</vt:i4>
      </vt:variant>
      <vt:variant>
        <vt:i4>5</vt:i4>
      </vt:variant>
      <vt:variant>
        <vt:lpwstr>http://www.nevo.co.il/Law_word/law16/knesset-288.pdf</vt:lpwstr>
      </vt:variant>
      <vt:variant>
        <vt:lpwstr/>
      </vt:variant>
      <vt:variant>
        <vt:i4>8323083</vt:i4>
      </vt:variant>
      <vt:variant>
        <vt:i4>618</vt:i4>
      </vt:variant>
      <vt:variant>
        <vt:i4>0</vt:i4>
      </vt:variant>
      <vt:variant>
        <vt:i4>5</vt:i4>
      </vt:variant>
      <vt:variant>
        <vt:lpwstr>http://www.nevo.co.il/Law_word/law14/law-2220.pdf</vt:lpwstr>
      </vt:variant>
      <vt:variant>
        <vt:lpwstr/>
      </vt:variant>
      <vt:variant>
        <vt:i4>1245281</vt:i4>
      </vt:variant>
      <vt:variant>
        <vt:i4>615</vt:i4>
      </vt:variant>
      <vt:variant>
        <vt:i4>0</vt:i4>
      </vt:variant>
      <vt:variant>
        <vt:i4>5</vt:i4>
      </vt:variant>
      <vt:variant>
        <vt:lpwstr>http://www.nevo.co.il/law_word/law15/memshala-1291.pdf</vt:lpwstr>
      </vt:variant>
      <vt:variant>
        <vt:lpwstr/>
      </vt:variant>
      <vt:variant>
        <vt:i4>7602190</vt:i4>
      </vt:variant>
      <vt:variant>
        <vt:i4>612</vt:i4>
      </vt:variant>
      <vt:variant>
        <vt:i4>0</vt:i4>
      </vt:variant>
      <vt:variant>
        <vt:i4>5</vt:i4>
      </vt:variant>
      <vt:variant>
        <vt:lpwstr>http://www.nevo.co.il/law_word/law14/law-2790.pdf</vt:lpwstr>
      </vt:variant>
      <vt:variant>
        <vt:lpwstr/>
      </vt:variant>
      <vt:variant>
        <vt:i4>1310828</vt:i4>
      </vt:variant>
      <vt:variant>
        <vt:i4>609</vt:i4>
      </vt:variant>
      <vt:variant>
        <vt:i4>0</vt:i4>
      </vt:variant>
      <vt:variant>
        <vt:i4>5</vt:i4>
      </vt:variant>
      <vt:variant>
        <vt:lpwstr>http://www.nevo.co.il/Law_word/law15/memshala-1246.pdf</vt:lpwstr>
      </vt:variant>
      <vt:variant>
        <vt:lpwstr/>
      </vt:variant>
      <vt:variant>
        <vt:i4>7995398</vt:i4>
      </vt:variant>
      <vt:variant>
        <vt:i4>606</vt:i4>
      </vt:variant>
      <vt:variant>
        <vt:i4>0</vt:i4>
      </vt:variant>
      <vt:variant>
        <vt:i4>5</vt:i4>
      </vt:variant>
      <vt:variant>
        <vt:lpwstr>http://www.nevo.co.il/Law_word/law14/law-2778.pdf</vt:lpwstr>
      </vt:variant>
      <vt:variant>
        <vt:lpwstr/>
      </vt:variant>
      <vt:variant>
        <vt:i4>3735570</vt:i4>
      </vt:variant>
      <vt:variant>
        <vt:i4>603</vt:i4>
      </vt:variant>
      <vt:variant>
        <vt:i4>0</vt:i4>
      </vt:variant>
      <vt:variant>
        <vt:i4>5</vt:i4>
      </vt:variant>
      <vt:variant>
        <vt:lpwstr>http://www.nevo.co.il/Law_word/law16/knesset-288.pdf</vt:lpwstr>
      </vt:variant>
      <vt:variant>
        <vt:lpwstr/>
      </vt:variant>
      <vt:variant>
        <vt:i4>8323083</vt:i4>
      </vt:variant>
      <vt:variant>
        <vt:i4>600</vt:i4>
      </vt:variant>
      <vt:variant>
        <vt:i4>0</vt:i4>
      </vt:variant>
      <vt:variant>
        <vt:i4>5</vt:i4>
      </vt:variant>
      <vt:variant>
        <vt:lpwstr>http://www.nevo.co.il/Law_word/law14/law-2220.pdf</vt:lpwstr>
      </vt:variant>
      <vt:variant>
        <vt:lpwstr/>
      </vt:variant>
      <vt:variant>
        <vt:i4>3735570</vt:i4>
      </vt:variant>
      <vt:variant>
        <vt:i4>597</vt:i4>
      </vt:variant>
      <vt:variant>
        <vt:i4>0</vt:i4>
      </vt:variant>
      <vt:variant>
        <vt:i4>5</vt:i4>
      </vt:variant>
      <vt:variant>
        <vt:lpwstr>http://www.nevo.co.il/Law_word/law16/knesset-288.pdf</vt:lpwstr>
      </vt:variant>
      <vt:variant>
        <vt:lpwstr/>
      </vt:variant>
      <vt:variant>
        <vt:i4>8323083</vt:i4>
      </vt:variant>
      <vt:variant>
        <vt:i4>594</vt:i4>
      </vt:variant>
      <vt:variant>
        <vt:i4>0</vt:i4>
      </vt:variant>
      <vt:variant>
        <vt:i4>5</vt:i4>
      </vt:variant>
      <vt:variant>
        <vt:lpwstr>http://www.nevo.co.il/Law_word/law14/law-2220.pdf</vt:lpwstr>
      </vt:variant>
      <vt:variant>
        <vt:lpwstr/>
      </vt:variant>
      <vt:variant>
        <vt:i4>1572968</vt:i4>
      </vt:variant>
      <vt:variant>
        <vt:i4>591</vt:i4>
      </vt:variant>
      <vt:variant>
        <vt:i4>0</vt:i4>
      </vt:variant>
      <vt:variant>
        <vt:i4>5</vt:i4>
      </vt:variant>
      <vt:variant>
        <vt:lpwstr>http://www.nevo.co.il/Law_word/law15/memshala-1008.pdf</vt:lpwstr>
      </vt:variant>
      <vt:variant>
        <vt:lpwstr/>
      </vt:variant>
      <vt:variant>
        <vt:i4>8192011</vt:i4>
      </vt:variant>
      <vt:variant>
        <vt:i4>588</vt:i4>
      </vt:variant>
      <vt:variant>
        <vt:i4>0</vt:i4>
      </vt:variant>
      <vt:variant>
        <vt:i4>5</vt:i4>
      </vt:variant>
      <vt:variant>
        <vt:lpwstr>http://www.nevo.co.il/law_word/law14/law-2604.pdf</vt:lpwstr>
      </vt:variant>
      <vt:variant>
        <vt:lpwstr/>
      </vt:variant>
      <vt:variant>
        <vt:i4>3735570</vt:i4>
      </vt:variant>
      <vt:variant>
        <vt:i4>585</vt:i4>
      </vt:variant>
      <vt:variant>
        <vt:i4>0</vt:i4>
      </vt:variant>
      <vt:variant>
        <vt:i4>5</vt:i4>
      </vt:variant>
      <vt:variant>
        <vt:lpwstr>http://www.nevo.co.il/Law_word/law16/knesset-288.pdf</vt:lpwstr>
      </vt:variant>
      <vt:variant>
        <vt:lpwstr/>
      </vt:variant>
      <vt:variant>
        <vt:i4>8323083</vt:i4>
      </vt:variant>
      <vt:variant>
        <vt:i4>582</vt:i4>
      </vt:variant>
      <vt:variant>
        <vt:i4>0</vt:i4>
      </vt:variant>
      <vt:variant>
        <vt:i4>5</vt:i4>
      </vt:variant>
      <vt:variant>
        <vt:lpwstr>http://www.nevo.co.il/Law_word/law14/law-2220.pdf</vt:lpwstr>
      </vt:variant>
      <vt:variant>
        <vt:lpwstr/>
      </vt:variant>
      <vt:variant>
        <vt:i4>7995484</vt:i4>
      </vt:variant>
      <vt:variant>
        <vt:i4>579</vt:i4>
      </vt:variant>
      <vt:variant>
        <vt:i4>0</vt:i4>
      </vt:variant>
      <vt:variant>
        <vt:i4>5</vt:i4>
      </vt:variant>
      <vt:variant>
        <vt:lpwstr>http://www.nevo.co.il/Law_word/law15/memshala-768.pdf</vt:lpwstr>
      </vt:variant>
      <vt:variant>
        <vt:lpwstr/>
      </vt:variant>
      <vt:variant>
        <vt:i4>8192008</vt:i4>
      </vt:variant>
      <vt:variant>
        <vt:i4>576</vt:i4>
      </vt:variant>
      <vt:variant>
        <vt:i4>0</vt:i4>
      </vt:variant>
      <vt:variant>
        <vt:i4>5</vt:i4>
      </vt:variant>
      <vt:variant>
        <vt:lpwstr>http://www.nevo.co.il/Law_word/law14/law-2405.pdf</vt:lpwstr>
      </vt:variant>
      <vt:variant>
        <vt:lpwstr/>
      </vt:variant>
      <vt:variant>
        <vt:i4>3276834</vt:i4>
      </vt:variant>
      <vt:variant>
        <vt:i4>570</vt:i4>
      </vt:variant>
      <vt:variant>
        <vt:i4>0</vt:i4>
      </vt:variant>
      <vt:variant>
        <vt:i4>5</vt:i4>
      </vt:variant>
      <vt:variant>
        <vt:lpwstr/>
      </vt:variant>
      <vt:variant>
        <vt:lpwstr>Seif81</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3145762</vt:i4>
      </vt:variant>
      <vt:variant>
        <vt:i4>540</vt:i4>
      </vt:variant>
      <vt:variant>
        <vt:i4>0</vt:i4>
      </vt:variant>
      <vt:variant>
        <vt:i4>5</vt:i4>
      </vt:variant>
      <vt:variant>
        <vt:lpwstr/>
      </vt:variant>
      <vt:variant>
        <vt:lpwstr>Seif83</vt:lpwstr>
      </vt:variant>
      <vt:variant>
        <vt:i4>3211298</vt:i4>
      </vt:variant>
      <vt:variant>
        <vt:i4>534</vt:i4>
      </vt:variant>
      <vt:variant>
        <vt:i4>0</vt:i4>
      </vt:variant>
      <vt:variant>
        <vt:i4>5</vt:i4>
      </vt:variant>
      <vt:variant>
        <vt:lpwstr/>
      </vt:variant>
      <vt:variant>
        <vt:lpwstr>Seif82</vt:lpwstr>
      </vt:variant>
      <vt:variant>
        <vt:i4>3473453</vt:i4>
      </vt:variant>
      <vt:variant>
        <vt:i4>528</vt:i4>
      </vt:variant>
      <vt:variant>
        <vt:i4>0</vt:i4>
      </vt:variant>
      <vt:variant>
        <vt:i4>5</vt:i4>
      </vt:variant>
      <vt:variant>
        <vt:lpwstr/>
      </vt:variant>
      <vt:variant>
        <vt:lpwstr>Seif76</vt:lpwstr>
      </vt:variant>
      <vt:variant>
        <vt:i4>3538989</vt:i4>
      </vt:variant>
      <vt:variant>
        <vt:i4>522</vt:i4>
      </vt:variant>
      <vt:variant>
        <vt:i4>0</vt:i4>
      </vt:variant>
      <vt:variant>
        <vt:i4>5</vt:i4>
      </vt:variant>
      <vt:variant>
        <vt:lpwstr/>
      </vt:variant>
      <vt:variant>
        <vt:lpwstr>Seif75</vt:lpwstr>
      </vt:variant>
      <vt:variant>
        <vt:i4>5242889</vt:i4>
      </vt:variant>
      <vt:variant>
        <vt:i4>516</vt:i4>
      </vt:variant>
      <vt:variant>
        <vt:i4>0</vt:i4>
      </vt:variant>
      <vt:variant>
        <vt:i4>5</vt:i4>
      </vt:variant>
      <vt:variant>
        <vt:lpwstr/>
      </vt:variant>
      <vt:variant>
        <vt:lpwstr>med5</vt:lpwstr>
      </vt:variant>
      <vt:variant>
        <vt:i4>3604525</vt:i4>
      </vt:variant>
      <vt:variant>
        <vt:i4>510</vt:i4>
      </vt:variant>
      <vt:variant>
        <vt:i4>0</vt:i4>
      </vt:variant>
      <vt:variant>
        <vt:i4>5</vt:i4>
      </vt:variant>
      <vt:variant>
        <vt:lpwstr/>
      </vt:variant>
      <vt:variant>
        <vt:lpwstr>Seif74</vt:lpwstr>
      </vt:variant>
      <vt:variant>
        <vt:i4>3145773</vt:i4>
      </vt:variant>
      <vt:variant>
        <vt:i4>504</vt:i4>
      </vt:variant>
      <vt:variant>
        <vt:i4>0</vt:i4>
      </vt:variant>
      <vt:variant>
        <vt:i4>5</vt:i4>
      </vt:variant>
      <vt:variant>
        <vt:lpwstr/>
      </vt:variant>
      <vt:variant>
        <vt:lpwstr>Seif73</vt:lpwstr>
      </vt:variant>
      <vt:variant>
        <vt:i4>3211309</vt:i4>
      </vt:variant>
      <vt:variant>
        <vt:i4>498</vt:i4>
      </vt:variant>
      <vt:variant>
        <vt:i4>0</vt:i4>
      </vt:variant>
      <vt:variant>
        <vt:i4>5</vt:i4>
      </vt:variant>
      <vt:variant>
        <vt:lpwstr/>
      </vt:variant>
      <vt:variant>
        <vt:lpwstr>Seif72</vt:lpwstr>
      </vt:variant>
      <vt:variant>
        <vt:i4>3276845</vt:i4>
      </vt:variant>
      <vt:variant>
        <vt:i4>492</vt:i4>
      </vt:variant>
      <vt:variant>
        <vt:i4>0</vt:i4>
      </vt:variant>
      <vt:variant>
        <vt:i4>5</vt:i4>
      </vt:variant>
      <vt:variant>
        <vt:lpwstr/>
      </vt:variant>
      <vt:variant>
        <vt:lpwstr>Seif71</vt:lpwstr>
      </vt:variant>
      <vt:variant>
        <vt:i4>3342381</vt:i4>
      </vt:variant>
      <vt:variant>
        <vt:i4>486</vt:i4>
      </vt:variant>
      <vt:variant>
        <vt:i4>0</vt:i4>
      </vt:variant>
      <vt:variant>
        <vt:i4>5</vt:i4>
      </vt:variant>
      <vt:variant>
        <vt:lpwstr/>
      </vt:variant>
      <vt:variant>
        <vt:lpwstr>Seif70</vt:lpwstr>
      </vt:variant>
      <vt:variant>
        <vt:i4>3801132</vt:i4>
      </vt:variant>
      <vt:variant>
        <vt:i4>480</vt:i4>
      </vt:variant>
      <vt:variant>
        <vt:i4>0</vt:i4>
      </vt:variant>
      <vt:variant>
        <vt:i4>5</vt:i4>
      </vt:variant>
      <vt:variant>
        <vt:lpwstr/>
      </vt:variant>
      <vt:variant>
        <vt:lpwstr>Seif69</vt:lpwstr>
      </vt:variant>
      <vt:variant>
        <vt:i4>3866668</vt:i4>
      </vt:variant>
      <vt:variant>
        <vt:i4>474</vt:i4>
      </vt:variant>
      <vt:variant>
        <vt:i4>0</vt:i4>
      </vt:variant>
      <vt:variant>
        <vt:i4>5</vt:i4>
      </vt:variant>
      <vt:variant>
        <vt:lpwstr/>
      </vt:variant>
      <vt:variant>
        <vt:lpwstr>Seif68</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5308425</vt:i4>
      </vt:variant>
      <vt:variant>
        <vt:i4>432</vt:i4>
      </vt:variant>
      <vt:variant>
        <vt:i4>0</vt:i4>
      </vt:variant>
      <vt:variant>
        <vt:i4>5</vt:i4>
      </vt:variant>
      <vt:variant>
        <vt:lpwstr/>
      </vt:variant>
      <vt:variant>
        <vt:lpwstr>med4</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5701644</vt:i4>
      </vt:variant>
      <vt:variant>
        <vt:i4>300</vt:i4>
      </vt:variant>
      <vt:variant>
        <vt:i4>0</vt:i4>
      </vt:variant>
      <vt:variant>
        <vt:i4>5</vt:i4>
      </vt:variant>
      <vt:variant>
        <vt:lpwstr/>
      </vt:variant>
      <vt:variant>
        <vt:lpwstr>hed25</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5701644</vt:i4>
      </vt:variant>
      <vt:variant>
        <vt:i4>276</vt:i4>
      </vt:variant>
      <vt:variant>
        <vt:i4>0</vt:i4>
      </vt:variant>
      <vt:variant>
        <vt:i4>5</vt:i4>
      </vt:variant>
      <vt:variant>
        <vt:lpwstr/>
      </vt:variant>
      <vt:variant>
        <vt:lpwstr>hed24</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5701644</vt:i4>
      </vt:variant>
      <vt:variant>
        <vt:i4>198</vt:i4>
      </vt:variant>
      <vt:variant>
        <vt:i4>0</vt:i4>
      </vt:variant>
      <vt:variant>
        <vt:i4>5</vt:i4>
      </vt:variant>
      <vt:variant>
        <vt:lpwstr/>
      </vt:variant>
      <vt:variant>
        <vt:lpwstr>hed23</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5701644</vt:i4>
      </vt:variant>
      <vt:variant>
        <vt:i4>150</vt:i4>
      </vt:variant>
      <vt:variant>
        <vt:i4>0</vt:i4>
      </vt:variant>
      <vt:variant>
        <vt:i4>5</vt:i4>
      </vt:variant>
      <vt:variant>
        <vt:lpwstr/>
      </vt:variant>
      <vt:variant>
        <vt:lpwstr>hed22</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5701644</vt:i4>
      </vt:variant>
      <vt:variant>
        <vt:i4>102</vt:i4>
      </vt:variant>
      <vt:variant>
        <vt:i4>0</vt:i4>
      </vt:variant>
      <vt:variant>
        <vt:i4>5</vt:i4>
      </vt:variant>
      <vt:variant>
        <vt:lpwstr/>
      </vt:variant>
      <vt:variant>
        <vt:lpwstr>hed21</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5701644</vt:i4>
      </vt:variant>
      <vt:variant>
        <vt:i4>84</vt:i4>
      </vt:variant>
      <vt:variant>
        <vt:i4>0</vt:i4>
      </vt:variant>
      <vt:variant>
        <vt:i4>5</vt:i4>
      </vt:variant>
      <vt:variant>
        <vt:lpwstr/>
      </vt:variant>
      <vt:variant>
        <vt:lpwstr>hed20</vt:lpwstr>
      </vt:variant>
      <vt:variant>
        <vt:i4>5636105</vt:i4>
      </vt:variant>
      <vt:variant>
        <vt:i4>78</vt:i4>
      </vt:variant>
      <vt:variant>
        <vt:i4>0</vt:i4>
      </vt:variant>
      <vt:variant>
        <vt:i4>5</vt:i4>
      </vt:variant>
      <vt:variant>
        <vt:lpwstr/>
      </vt:variant>
      <vt:variant>
        <vt:lpwstr>med3</vt:lpwstr>
      </vt:variant>
      <vt:variant>
        <vt:i4>196634</vt:i4>
      </vt:variant>
      <vt:variant>
        <vt:i4>72</vt:i4>
      </vt:variant>
      <vt:variant>
        <vt:i4>0</vt:i4>
      </vt:variant>
      <vt:variant>
        <vt:i4>5</vt:i4>
      </vt:variant>
      <vt:variant>
        <vt:lpwstr/>
      </vt:variant>
      <vt:variant>
        <vt:lpwstr>Seif9</vt:lpwstr>
      </vt:variant>
      <vt:variant>
        <vt:i4>3604514</vt:i4>
      </vt:variant>
      <vt:variant>
        <vt:i4>66</vt:i4>
      </vt:variant>
      <vt:variant>
        <vt:i4>0</vt:i4>
      </vt:variant>
      <vt:variant>
        <vt:i4>5</vt:i4>
      </vt:variant>
      <vt:variant>
        <vt:lpwstr/>
      </vt:variant>
      <vt:variant>
        <vt:lpwstr>Seif84</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1245281</vt:i4>
      </vt:variant>
      <vt:variant>
        <vt:i4>120</vt:i4>
      </vt:variant>
      <vt:variant>
        <vt:i4>0</vt:i4>
      </vt:variant>
      <vt:variant>
        <vt:i4>5</vt:i4>
      </vt:variant>
      <vt:variant>
        <vt:lpwstr>http://www.nevo.co.il/law_word/law15/memshala-1291.pdf</vt:lpwstr>
      </vt:variant>
      <vt:variant>
        <vt:lpwstr/>
      </vt:variant>
      <vt:variant>
        <vt:i4>7602190</vt:i4>
      </vt:variant>
      <vt:variant>
        <vt:i4>117</vt:i4>
      </vt:variant>
      <vt:variant>
        <vt:i4>0</vt:i4>
      </vt:variant>
      <vt:variant>
        <vt:i4>5</vt:i4>
      </vt:variant>
      <vt:variant>
        <vt:lpwstr>http://www.nevo.co.il/law_word/law14/law-2790.pdf</vt:lpwstr>
      </vt:variant>
      <vt:variant>
        <vt:lpwstr/>
      </vt:variant>
      <vt:variant>
        <vt:i4>1310828</vt:i4>
      </vt:variant>
      <vt:variant>
        <vt:i4>114</vt:i4>
      </vt:variant>
      <vt:variant>
        <vt:i4>0</vt:i4>
      </vt:variant>
      <vt:variant>
        <vt:i4>5</vt:i4>
      </vt:variant>
      <vt:variant>
        <vt:lpwstr>http://www.nevo.co.il/Law_word/law15/memshala-1246.pdf</vt:lpwstr>
      </vt:variant>
      <vt:variant>
        <vt:lpwstr/>
      </vt:variant>
      <vt:variant>
        <vt:i4>7995398</vt:i4>
      </vt:variant>
      <vt:variant>
        <vt:i4>111</vt:i4>
      </vt:variant>
      <vt:variant>
        <vt:i4>0</vt:i4>
      </vt:variant>
      <vt:variant>
        <vt:i4>5</vt:i4>
      </vt:variant>
      <vt:variant>
        <vt:lpwstr>http://www.nevo.co.il/law_word/law14/law-2778.pdf</vt:lpwstr>
      </vt:variant>
      <vt:variant>
        <vt:lpwstr/>
      </vt:variant>
      <vt:variant>
        <vt:i4>1572968</vt:i4>
      </vt:variant>
      <vt:variant>
        <vt:i4>108</vt:i4>
      </vt:variant>
      <vt:variant>
        <vt:i4>0</vt:i4>
      </vt:variant>
      <vt:variant>
        <vt:i4>5</vt:i4>
      </vt:variant>
      <vt:variant>
        <vt:lpwstr>http://www.nevo.co.il/Law_word/law15/memshala-1008.pdf</vt:lpwstr>
      </vt:variant>
      <vt:variant>
        <vt:lpwstr/>
      </vt:variant>
      <vt:variant>
        <vt:i4>8192011</vt:i4>
      </vt:variant>
      <vt:variant>
        <vt:i4>105</vt:i4>
      </vt:variant>
      <vt:variant>
        <vt:i4>0</vt:i4>
      </vt:variant>
      <vt:variant>
        <vt:i4>5</vt:i4>
      </vt:variant>
      <vt:variant>
        <vt:lpwstr>http://www.nevo.co.il/law_word/law14/law-2604.pdf</vt:lpwstr>
      </vt:variant>
      <vt:variant>
        <vt:lpwstr/>
      </vt:variant>
      <vt:variant>
        <vt:i4>7929947</vt:i4>
      </vt:variant>
      <vt:variant>
        <vt:i4>102</vt:i4>
      </vt:variant>
      <vt:variant>
        <vt:i4>0</vt:i4>
      </vt:variant>
      <vt:variant>
        <vt:i4>5</vt:i4>
      </vt:variant>
      <vt:variant>
        <vt:lpwstr>http://www.nevo.co.il/Law_word/law15/memshala-951.pdf</vt:lpwstr>
      </vt:variant>
      <vt:variant>
        <vt:lpwstr/>
      </vt:variant>
      <vt:variant>
        <vt:i4>8192004</vt:i4>
      </vt:variant>
      <vt:variant>
        <vt:i4>99</vt:i4>
      </vt:variant>
      <vt:variant>
        <vt:i4>0</vt:i4>
      </vt:variant>
      <vt:variant>
        <vt:i4>5</vt:i4>
      </vt:variant>
      <vt:variant>
        <vt:lpwstr>http://www.nevo.co.il/law_word/law14/law-2508.pdf</vt:lpwstr>
      </vt:variant>
      <vt:variant>
        <vt:lpwstr/>
      </vt:variant>
      <vt:variant>
        <vt:i4>7995484</vt:i4>
      </vt:variant>
      <vt:variant>
        <vt:i4>96</vt:i4>
      </vt:variant>
      <vt:variant>
        <vt:i4>0</vt:i4>
      </vt:variant>
      <vt:variant>
        <vt:i4>5</vt:i4>
      </vt:variant>
      <vt:variant>
        <vt:lpwstr>http://www.nevo.co.il/Law_word/law15/memshala-768.pdf</vt:lpwstr>
      </vt:variant>
      <vt:variant>
        <vt:lpwstr/>
      </vt:variant>
      <vt:variant>
        <vt:i4>8192008</vt:i4>
      </vt:variant>
      <vt:variant>
        <vt:i4>93</vt:i4>
      </vt:variant>
      <vt:variant>
        <vt:i4>0</vt:i4>
      </vt:variant>
      <vt:variant>
        <vt:i4>5</vt:i4>
      </vt:variant>
      <vt:variant>
        <vt:lpwstr>http://www.nevo.co.il/Law_word/law14/law-2405.pdf</vt:lpwstr>
      </vt:variant>
      <vt:variant>
        <vt:lpwstr/>
      </vt:variant>
      <vt:variant>
        <vt:i4>7864413</vt:i4>
      </vt:variant>
      <vt:variant>
        <vt:i4>90</vt:i4>
      </vt:variant>
      <vt:variant>
        <vt:i4>0</vt:i4>
      </vt:variant>
      <vt:variant>
        <vt:i4>5</vt:i4>
      </vt:variant>
      <vt:variant>
        <vt:lpwstr>http://www.nevo.co.il/Law_word/law15/memshala-749.pdf</vt:lpwstr>
      </vt:variant>
      <vt:variant>
        <vt:lpwstr/>
      </vt:variant>
      <vt:variant>
        <vt:i4>7602189</vt:i4>
      </vt:variant>
      <vt:variant>
        <vt:i4>87</vt:i4>
      </vt:variant>
      <vt:variant>
        <vt:i4>0</vt:i4>
      </vt:variant>
      <vt:variant>
        <vt:i4>5</vt:i4>
      </vt:variant>
      <vt:variant>
        <vt:lpwstr>http://www.nevo.co.il/Law_word/law14/law-2397.pdf</vt:lpwstr>
      </vt:variant>
      <vt:variant>
        <vt:lpwstr/>
      </vt:variant>
      <vt:variant>
        <vt:i4>8257616</vt:i4>
      </vt:variant>
      <vt:variant>
        <vt:i4>84</vt:i4>
      </vt:variant>
      <vt:variant>
        <vt:i4>0</vt:i4>
      </vt:variant>
      <vt:variant>
        <vt:i4>5</vt:i4>
      </vt:variant>
      <vt:variant>
        <vt:lpwstr>http://www.nevo.co.il/Law_word/law15/memshala-625.pdf</vt:lpwstr>
      </vt:variant>
      <vt:variant>
        <vt:lpwstr/>
      </vt:variant>
      <vt:variant>
        <vt:i4>7864331</vt:i4>
      </vt:variant>
      <vt:variant>
        <vt:i4>81</vt:i4>
      </vt:variant>
      <vt:variant>
        <vt:i4>0</vt:i4>
      </vt:variant>
      <vt:variant>
        <vt:i4>5</vt:i4>
      </vt:variant>
      <vt:variant>
        <vt:lpwstr>http://www.nevo.co.il/law_word/law14/law-2351.PDF</vt:lpwstr>
      </vt:variant>
      <vt:variant>
        <vt:lpwstr/>
      </vt:variant>
      <vt:variant>
        <vt:i4>8257616</vt:i4>
      </vt:variant>
      <vt:variant>
        <vt:i4>78</vt:i4>
      </vt:variant>
      <vt:variant>
        <vt:i4>0</vt:i4>
      </vt:variant>
      <vt:variant>
        <vt:i4>5</vt:i4>
      </vt:variant>
      <vt:variant>
        <vt:lpwstr>http://www.nevo.co.il/Law_word/law15/memshala-625.pdf</vt:lpwstr>
      </vt:variant>
      <vt:variant>
        <vt:lpwstr/>
      </vt:variant>
      <vt:variant>
        <vt:i4>8257550</vt:i4>
      </vt:variant>
      <vt:variant>
        <vt:i4>75</vt:i4>
      </vt:variant>
      <vt:variant>
        <vt:i4>0</vt:i4>
      </vt:variant>
      <vt:variant>
        <vt:i4>5</vt:i4>
      </vt:variant>
      <vt:variant>
        <vt:lpwstr>http://www.nevo.co.il/law_word/law14/law-2334.PDF</vt:lpwstr>
      </vt:variant>
      <vt:variant>
        <vt:lpwstr/>
      </vt:variant>
      <vt:variant>
        <vt:i4>8061013</vt:i4>
      </vt:variant>
      <vt:variant>
        <vt:i4>72</vt:i4>
      </vt:variant>
      <vt:variant>
        <vt:i4>0</vt:i4>
      </vt:variant>
      <vt:variant>
        <vt:i4>5</vt:i4>
      </vt:variant>
      <vt:variant>
        <vt:lpwstr>http://www.nevo.co.il/Law_word/law15/memshala-573.pdf</vt:lpwstr>
      </vt:variant>
      <vt:variant>
        <vt:lpwstr/>
      </vt:variant>
      <vt:variant>
        <vt:i4>8323086</vt:i4>
      </vt:variant>
      <vt:variant>
        <vt:i4>69</vt:i4>
      </vt:variant>
      <vt:variant>
        <vt:i4>0</vt:i4>
      </vt:variant>
      <vt:variant>
        <vt:i4>5</vt:i4>
      </vt:variant>
      <vt:variant>
        <vt:lpwstr>http://www.nevo.co.il/Law_word/law14/law-2324.pdf</vt:lpwstr>
      </vt:variant>
      <vt:variant>
        <vt:lpwstr/>
      </vt:variant>
      <vt:variant>
        <vt:i4>7602270</vt:i4>
      </vt:variant>
      <vt:variant>
        <vt:i4>66</vt:i4>
      </vt:variant>
      <vt:variant>
        <vt:i4>0</vt:i4>
      </vt:variant>
      <vt:variant>
        <vt:i4>5</vt:i4>
      </vt:variant>
      <vt:variant>
        <vt:lpwstr>http://www.nevo.co.il/Law_word/law15/memshala-588.pdf</vt:lpwstr>
      </vt:variant>
      <vt:variant>
        <vt:lpwstr/>
      </vt:variant>
      <vt:variant>
        <vt:i4>8192015</vt:i4>
      </vt:variant>
      <vt:variant>
        <vt:i4>63</vt:i4>
      </vt:variant>
      <vt:variant>
        <vt:i4>0</vt:i4>
      </vt:variant>
      <vt:variant>
        <vt:i4>5</vt:i4>
      </vt:variant>
      <vt:variant>
        <vt:lpwstr>http://www.nevo.co.il/Law_word/law14/law-2305.pdf</vt:lpwstr>
      </vt:variant>
      <vt:variant>
        <vt:lpwstr/>
      </vt:variant>
      <vt:variant>
        <vt:i4>7602270</vt:i4>
      </vt:variant>
      <vt:variant>
        <vt:i4>60</vt:i4>
      </vt:variant>
      <vt:variant>
        <vt:i4>0</vt:i4>
      </vt:variant>
      <vt:variant>
        <vt:i4>5</vt:i4>
      </vt:variant>
      <vt:variant>
        <vt:lpwstr>http://www.nevo.co.il/Law_word/law15/memshala-588.pdf</vt:lpwstr>
      </vt:variant>
      <vt:variant>
        <vt:lpwstr/>
      </vt:variant>
      <vt:variant>
        <vt:i4>8192015</vt:i4>
      </vt:variant>
      <vt:variant>
        <vt:i4>57</vt:i4>
      </vt:variant>
      <vt:variant>
        <vt:i4>0</vt:i4>
      </vt:variant>
      <vt:variant>
        <vt:i4>5</vt:i4>
      </vt:variant>
      <vt:variant>
        <vt:lpwstr>http://www.nevo.co.il/Law_word/law14/law-2305.pdf</vt:lpwstr>
      </vt:variant>
      <vt:variant>
        <vt:lpwstr/>
      </vt:variant>
      <vt:variant>
        <vt:i4>7864414</vt:i4>
      </vt:variant>
      <vt:variant>
        <vt:i4>54</vt:i4>
      </vt:variant>
      <vt:variant>
        <vt:i4>0</vt:i4>
      </vt:variant>
      <vt:variant>
        <vt:i4>5</vt:i4>
      </vt:variant>
      <vt:variant>
        <vt:lpwstr>http://www.nevo.co.il/Law_word/law15/memshala-548.pdf</vt:lpwstr>
      </vt:variant>
      <vt:variant>
        <vt:lpwstr/>
      </vt:variant>
      <vt:variant>
        <vt:i4>7995400</vt:i4>
      </vt:variant>
      <vt:variant>
        <vt:i4>51</vt:i4>
      </vt:variant>
      <vt:variant>
        <vt:i4>0</vt:i4>
      </vt:variant>
      <vt:variant>
        <vt:i4>5</vt:i4>
      </vt:variant>
      <vt:variant>
        <vt:lpwstr>http://www.nevo.co.il/Law_word/law14/law-2273.pdf</vt:lpwstr>
      </vt:variant>
      <vt:variant>
        <vt:lpwstr/>
      </vt:variant>
      <vt:variant>
        <vt:i4>7864407</vt:i4>
      </vt:variant>
      <vt:variant>
        <vt:i4>48</vt:i4>
      </vt:variant>
      <vt:variant>
        <vt:i4>0</vt:i4>
      </vt:variant>
      <vt:variant>
        <vt:i4>5</vt:i4>
      </vt:variant>
      <vt:variant>
        <vt:lpwstr>http://www.nevo.co.il/Law_word/law15/memshala-541.pdf</vt:lpwstr>
      </vt:variant>
      <vt:variant>
        <vt:lpwstr/>
      </vt:variant>
      <vt:variant>
        <vt:i4>7995402</vt:i4>
      </vt:variant>
      <vt:variant>
        <vt:i4>45</vt:i4>
      </vt:variant>
      <vt:variant>
        <vt:i4>0</vt:i4>
      </vt:variant>
      <vt:variant>
        <vt:i4>5</vt:i4>
      </vt:variant>
      <vt:variant>
        <vt:lpwstr>http://www.nevo.co.il/Law_word/law14/law-2271.pdf</vt:lpwstr>
      </vt:variant>
      <vt:variant>
        <vt:lpwstr/>
      </vt:variant>
      <vt:variant>
        <vt:i4>7667807</vt:i4>
      </vt:variant>
      <vt:variant>
        <vt:i4>42</vt:i4>
      </vt:variant>
      <vt:variant>
        <vt:i4>0</vt:i4>
      </vt:variant>
      <vt:variant>
        <vt:i4>5</vt:i4>
      </vt:variant>
      <vt:variant>
        <vt:lpwstr>http://www.nevo.co.il/Law_word/law15/memshala-498.pdf</vt:lpwstr>
      </vt:variant>
      <vt:variant>
        <vt:lpwstr/>
      </vt:variant>
      <vt:variant>
        <vt:i4>7929870</vt:i4>
      </vt:variant>
      <vt:variant>
        <vt:i4>39</vt:i4>
      </vt:variant>
      <vt:variant>
        <vt:i4>0</vt:i4>
      </vt:variant>
      <vt:variant>
        <vt:i4>5</vt:i4>
      </vt:variant>
      <vt:variant>
        <vt:lpwstr>http://www.nevo.co.il/Law_word/law14/law-2245.pdf</vt:lpwstr>
      </vt:variant>
      <vt:variant>
        <vt:lpwstr/>
      </vt:variant>
      <vt:variant>
        <vt:i4>3407899</vt:i4>
      </vt:variant>
      <vt:variant>
        <vt:i4>36</vt:i4>
      </vt:variant>
      <vt:variant>
        <vt:i4>0</vt:i4>
      </vt:variant>
      <vt:variant>
        <vt:i4>5</vt:i4>
      </vt:variant>
      <vt:variant>
        <vt:lpwstr>http://www.nevo.co.il/Law_word/law16/knesset-314.pdf</vt:lpwstr>
      </vt:variant>
      <vt:variant>
        <vt:lpwstr/>
      </vt:variant>
      <vt:variant>
        <vt:i4>8257550</vt:i4>
      </vt:variant>
      <vt:variant>
        <vt:i4>33</vt:i4>
      </vt:variant>
      <vt:variant>
        <vt:i4>0</vt:i4>
      </vt:variant>
      <vt:variant>
        <vt:i4>5</vt:i4>
      </vt:variant>
      <vt:variant>
        <vt:lpwstr>http://www.nevo.co.il/Law_word/law14/law-2235.pdf</vt:lpwstr>
      </vt:variant>
      <vt:variant>
        <vt:lpwstr/>
      </vt:variant>
      <vt:variant>
        <vt:i4>3735570</vt:i4>
      </vt:variant>
      <vt:variant>
        <vt:i4>30</vt:i4>
      </vt:variant>
      <vt:variant>
        <vt:i4>0</vt:i4>
      </vt:variant>
      <vt:variant>
        <vt:i4>5</vt:i4>
      </vt:variant>
      <vt:variant>
        <vt:lpwstr>http://www.nevo.co.il/Law_word/law16/knesset-288.pdf</vt:lpwstr>
      </vt:variant>
      <vt:variant>
        <vt:lpwstr/>
      </vt:variant>
      <vt:variant>
        <vt:i4>8323083</vt:i4>
      </vt:variant>
      <vt:variant>
        <vt:i4>27</vt:i4>
      </vt:variant>
      <vt:variant>
        <vt:i4>0</vt:i4>
      </vt:variant>
      <vt:variant>
        <vt:i4>5</vt:i4>
      </vt:variant>
      <vt:variant>
        <vt:lpwstr>http://www.nevo.co.il/Law_word/law14/law-2220.pdf</vt:lpwstr>
      </vt:variant>
      <vt:variant>
        <vt:lpwstr/>
      </vt:variant>
      <vt:variant>
        <vt:i4>7798787</vt:i4>
      </vt:variant>
      <vt:variant>
        <vt:i4>24</vt:i4>
      </vt:variant>
      <vt:variant>
        <vt:i4>0</vt:i4>
      </vt:variant>
      <vt:variant>
        <vt:i4>5</vt:i4>
      </vt:variant>
      <vt:variant>
        <vt:lpwstr>http://www.nevo.co.il/Law_word/law06/tak-6883.pdf</vt:lpwstr>
      </vt:variant>
      <vt:variant>
        <vt:lpwstr/>
      </vt:variant>
      <vt:variant>
        <vt:i4>7995397</vt:i4>
      </vt:variant>
      <vt:variant>
        <vt:i4>21</vt:i4>
      </vt:variant>
      <vt:variant>
        <vt:i4>0</vt:i4>
      </vt:variant>
      <vt:variant>
        <vt:i4>5</vt:i4>
      </vt:variant>
      <vt:variant>
        <vt:lpwstr>http://www.nevo.co.il/Law_word/law06/tak-6855.pdf</vt:lpwstr>
      </vt:variant>
      <vt:variant>
        <vt:lpwstr/>
      </vt:variant>
      <vt:variant>
        <vt:i4>7995397</vt:i4>
      </vt:variant>
      <vt:variant>
        <vt:i4>18</vt:i4>
      </vt:variant>
      <vt:variant>
        <vt:i4>0</vt:i4>
      </vt:variant>
      <vt:variant>
        <vt:i4>5</vt:i4>
      </vt:variant>
      <vt:variant>
        <vt:lpwstr>http://www.nevo.co.il/Law_word/law06/tak-6855.pdf</vt:lpwstr>
      </vt:variant>
      <vt:variant>
        <vt:lpwstr/>
      </vt:variant>
      <vt:variant>
        <vt:i4>8192004</vt:i4>
      </vt:variant>
      <vt:variant>
        <vt:i4>15</vt:i4>
      </vt:variant>
      <vt:variant>
        <vt:i4>0</vt:i4>
      </vt:variant>
      <vt:variant>
        <vt:i4>5</vt:i4>
      </vt:variant>
      <vt:variant>
        <vt:lpwstr>http://www.nevo.co.il/Law_word/law06/tak-6824.pdf</vt:lpwstr>
      </vt:variant>
      <vt:variant>
        <vt:lpwstr/>
      </vt:variant>
      <vt:variant>
        <vt:i4>8257543</vt:i4>
      </vt:variant>
      <vt:variant>
        <vt:i4>12</vt:i4>
      </vt:variant>
      <vt:variant>
        <vt:i4>0</vt:i4>
      </vt:variant>
      <vt:variant>
        <vt:i4>5</vt:i4>
      </vt:variant>
      <vt:variant>
        <vt:lpwstr>http://www.nevo.co.il/Law_word/law06/tak-6817.pdf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8323153</vt:i4>
      </vt:variant>
      <vt:variant>
        <vt:i4>3</vt:i4>
      </vt:variant>
      <vt:variant>
        <vt:i4>0</vt:i4>
      </vt:variant>
      <vt:variant>
        <vt:i4>5</vt:i4>
      </vt:variant>
      <vt:variant>
        <vt:lpwstr>http://www.nevo.co.il/Law_word/law15/MEMSHALA-436.pdf</vt:lpwstr>
      </vt:variant>
      <vt:variant>
        <vt:lpwstr/>
      </vt:variant>
      <vt:variant>
        <vt:i4>8192008</vt:i4>
      </vt:variant>
      <vt:variant>
        <vt:i4>0</vt:i4>
      </vt:variant>
      <vt:variant>
        <vt:i4>0</vt:i4>
      </vt:variant>
      <vt:variant>
        <vt:i4>5</vt:i4>
      </vt:variant>
      <vt:variant>
        <vt:lpwstr>http://www.nevo.co.il/Law_word/law14/law-2203.pdf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ההתייעלות הכלכלית (תיקוני חקיקה ליישום התכנית הכלכלית לשנים 2009 ו-2010), תשס"ט-2009</vt:lpwstr>
  </property>
  <property fmtid="{D5CDD505-2E9C-101B-9397-08002B2CF9AE}" pid="4" name="LAWNUMBER">
    <vt:lpwstr>0192</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2">
    <vt:lpwstr>http://www.nevo.co.il/law_word/law14/law-2508.pdf;‎רשומות - ספר חוקים#ס"ח תשע"ו מס' ‏‏2508# מיום 9.11.2015 עמ' 30  – תיקון מס' 14‏</vt:lpwstr>
  </property>
  <property fmtid="{D5CDD505-2E9C-101B-9397-08002B2CF9AE}" pid="8" name="LINKK3">
    <vt:lpwstr>http://www.nevo.co.il/law_word/law14/law-2604.pdf;‎רשומות - ספר חוקים#ס"ח תשע"ז מס' 2604 ‏‏#מיום 13.2.2017 עמ' 408  – תיקון מס' 15 בסעיף 36 לחוק המים (תיקון מס' 27), תשע"ז-2017; תחילתו ביום ‏‏30.4.2017‏</vt:lpwstr>
  </property>
  <property fmtid="{D5CDD505-2E9C-101B-9397-08002B2CF9AE}" pid="9" name="LINKK4">
    <vt:lpwstr>http://www.nevo.co.il/law_word/law14/law-2778.pdf;‎רשומות - ספר חוקים#ס"ח תשע"ט מס' 2778 ‏‏#מיום 9.1.2019 עמ' 225  – תיקון מס' 16 בסעיף 72 לחוק שירותי תשלום, תשע"ט-2019; תחילתו שנה מיום ‏פרסומו</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תקציב ומשק המדינה</vt:lpwstr>
  </property>
  <property fmtid="{D5CDD505-2E9C-101B-9397-08002B2CF9AE}" pid="24" name="NOSE41">
    <vt:lpwstr>השגת יעדי תקציב</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://www.nevo.co.il/Law_word/law14/law-2405.pdf;‎רשומות - ספר חוקים#ס"ח תשע"ג מס' ‏‏2405 #מיום 5.8.2013 עמ' 193  – תיקון מס' 13 בסעיף 62 לחוק לשינוי סדרי עדיפויות לאומיים (תיקוני חקיקה ‏להשגת יעדי התקציב לשנים 2013 ו-2014), תשע"ג-2013; תחילתו ביום 1.8.2013‏</vt:lpwstr>
  </property>
</Properties>
</file>